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200" w:rsidRPr="00A45DD1" w:rsidRDefault="005E5200" w:rsidP="005E5200">
      <w:pPr>
        <w:pBdr>
          <w:top w:val="single" w:sz="4" w:space="1" w:color="auto"/>
          <w:left w:val="single" w:sz="4" w:space="4" w:color="auto"/>
          <w:bottom w:val="single" w:sz="4" w:space="1" w:color="auto"/>
          <w:right w:val="single" w:sz="4" w:space="4" w:color="auto"/>
        </w:pBdr>
        <w:spacing w:after="0"/>
        <w:jc w:val="center"/>
        <w:rPr>
          <w:rFonts w:cs="Times New Roman"/>
          <w:color w:val="FF0000"/>
          <w:lang w:eastAsia="en-US"/>
        </w:rPr>
      </w:pPr>
      <w:r w:rsidRPr="00A45DD1">
        <w:rPr>
          <w:rFonts w:asciiTheme="minorHAnsi" w:eastAsiaTheme="minorHAnsi" w:hAnsiTheme="minorHAnsi" w:cstheme="minorBidi"/>
          <w:color w:val="auto"/>
          <w:sz w:val="20"/>
          <w:szCs w:val="20"/>
          <w:lang w:eastAsia="en-US"/>
        </w:rPr>
        <w:t>CONVOCATORIA DE AYUDAS A ACTUACIONES DE REHABILITACIÓN A NIVEL DE EDIFICIO, AYUDA A LAS ACTUACIONES DE MEJORA DE LA EFICIENCIA ENERGÉTICA EN VIVIENDAS Y AYUDAS A LA ELABORACIÓN DEL LIBRO DEL EDIFICIO EXISTENTE PARA LA REHABILITACIÓN Y LA REDACCIÓN DE PROYECTOS DE REHABILITACIÓN, PREVISTAS EN EL REAL DECRETO 853/2021, DE 5 DE OCTUBRE POR EL QUE SE REGULAN LOS PROGRAMAS DE AYUDA EN MATERIA DE REHABILITACIÓN RESIDENCIAL Y VIVIENDA SOCIAL DEL PLAN DE RECUPERACIÓN, TRANSFORMACIÓN Y RESILIENCIA.</w:t>
      </w:r>
    </w:p>
    <w:p w:rsidR="005E5200" w:rsidRPr="00A45DD1" w:rsidRDefault="005E5200" w:rsidP="005E5200">
      <w:pPr>
        <w:pBdr>
          <w:top w:val="single" w:sz="4" w:space="1" w:color="auto"/>
          <w:left w:val="single" w:sz="4" w:space="4" w:color="auto"/>
          <w:bottom w:val="single" w:sz="4" w:space="1" w:color="auto"/>
          <w:right w:val="single" w:sz="4" w:space="4" w:color="auto"/>
        </w:pBdr>
        <w:spacing w:after="0"/>
        <w:jc w:val="center"/>
        <w:rPr>
          <w:rFonts w:asciiTheme="minorHAnsi" w:eastAsiaTheme="minorHAnsi" w:hAnsiTheme="minorHAnsi" w:cstheme="minorBidi"/>
          <w:color w:val="auto"/>
          <w:sz w:val="20"/>
          <w:szCs w:val="20"/>
          <w:lang w:eastAsia="en-US"/>
        </w:rPr>
      </w:pPr>
      <w:r w:rsidRPr="00A45DD1">
        <w:rPr>
          <w:rFonts w:asciiTheme="minorHAnsi" w:eastAsiaTheme="minorHAnsi" w:hAnsiTheme="minorHAnsi" w:cstheme="minorBidi"/>
          <w:color w:val="auto"/>
          <w:sz w:val="20"/>
          <w:szCs w:val="20"/>
          <w:lang w:eastAsia="en-US"/>
        </w:rPr>
        <w:t>F</w:t>
      </w:r>
      <w:r>
        <w:rPr>
          <w:rFonts w:asciiTheme="minorHAnsi" w:eastAsiaTheme="minorHAnsi" w:hAnsiTheme="minorHAnsi" w:cstheme="minorBidi"/>
          <w:color w:val="auto"/>
          <w:sz w:val="20"/>
          <w:szCs w:val="20"/>
          <w:lang w:eastAsia="en-US"/>
        </w:rPr>
        <w:t>inanciado</w:t>
      </w:r>
      <w:r w:rsidRPr="00A45DD1">
        <w:rPr>
          <w:rFonts w:asciiTheme="minorHAnsi" w:eastAsiaTheme="minorHAnsi" w:hAnsiTheme="minorHAnsi" w:cstheme="minorBidi"/>
          <w:color w:val="auto"/>
          <w:sz w:val="20"/>
          <w:szCs w:val="20"/>
          <w:lang w:eastAsia="en-US"/>
        </w:rPr>
        <w:t xml:space="preserve"> </w:t>
      </w:r>
      <w:r>
        <w:rPr>
          <w:rFonts w:asciiTheme="minorHAnsi" w:eastAsiaTheme="minorHAnsi" w:hAnsiTheme="minorHAnsi" w:cstheme="minorBidi"/>
          <w:color w:val="auto"/>
          <w:sz w:val="20"/>
          <w:szCs w:val="20"/>
          <w:lang w:eastAsia="en-US"/>
        </w:rPr>
        <w:t>por l</w:t>
      </w:r>
      <w:r w:rsidRPr="00A45DD1">
        <w:rPr>
          <w:rFonts w:asciiTheme="minorHAnsi" w:eastAsiaTheme="minorHAnsi" w:hAnsiTheme="minorHAnsi" w:cstheme="minorBidi"/>
          <w:color w:val="auto"/>
          <w:sz w:val="20"/>
          <w:szCs w:val="20"/>
          <w:lang w:eastAsia="en-US"/>
        </w:rPr>
        <w:t>a Unión Europea-</w:t>
      </w:r>
      <w:r>
        <w:rPr>
          <w:rFonts w:asciiTheme="minorHAnsi" w:eastAsiaTheme="minorHAnsi" w:hAnsiTheme="minorHAnsi" w:cstheme="minorBidi"/>
          <w:color w:val="auto"/>
          <w:sz w:val="20"/>
          <w:szCs w:val="20"/>
          <w:lang w:eastAsia="en-US"/>
        </w:rPr>
        <w:t xml:space="preserve"> </w:t>
      </w:r>
      <w:r w:rsidRPr="00A45DD1">
        <w:rPr>
          <w:rFonts w:asciiTheme="minorHAnsi" w:eastAsiaTheme="minorHAnsi" w:hAnsiTheme="minorHAnsi" w:cstheme="minorBidi"/>
          <w:color w:val="auto"/>
          <w:sz w:val="20"/>
          <w:szCs w:val="20"/>
          <w:lang w:eastAsia="en-US"/>
        </w:rPr>
        <w:t>NEXT GENERATION</w:t>
      </w:r>
      <w:r w:rsidRPr="00D24880">
        <w:rPr>
          <w:rFonts w:asciiTheme="minorHAnsi" w:eastAsiaTheme="minorHAnsi" w:hAnsiTheme="minorHAnsi" w:cstheme="minorBidi"/>
          <w:color w:val="auto"/>
          <w:sz w:val="20"/>
          <w:szCs w:val="20"/>
          <w:lang w:eastAsia="en-US"/>
        </w:rPr>
        <w:t xml:space="preserve"> - </w:t>
      </w:r>
      <w:r w:rsidRPr="00A45DD1">
        <w:rPr>
          <w:rFonts w:asciiTheme="minorHAnsi" w:eastAsiaTheme="minorHAnsi" w:hAnsiTheme="minorHAnsi" w:cstheme="minorBidi"/>
          <w:color w:val="auto"/>
          <w:sz w:val="20"/>
          <w:szCs w:val="20"/>
          <w:lang w:eastAsia="en-US"/>
        </w:rPr>
        <w:t>Componente 2 Inversión C02.I01</w:t>
      </w:r>
    </w:p>
    <w:p w:rsidR="005E5200" w:rsidRDefault="005E5200" w:rsidP="00B36FA3">
      <w:pPr>
        <w:spacing w:after="38"/>
        <w:ind w:left="709" w:right="-28"/>
        <w:jc w:val="center"/>
        <w:rPr>
          <w:rFonts w:ascii="Arial" w:eastAsia="Arial" w:hAnsi="Arial" w:cs="Arial"/>
          <w:b/>
          <w:color w:val="181818"/>
        </w:rPr>
      </w:pPr>
    </w:p>
    <w:p w:rsidR="00B36FA3" w:rsidRPr="00B36FA3" w:rsidRDefault="00654112" w:rsidP="00B36FA3">
      <w:pPr>
        <w:spacing w:after="38"/>
        <w:ind w:left="709" w:right="-28"/>
        <w:jc w:val="center"/>
        <w:rPr>
          <w:rFonts w:ascii="Arial" w:eastAsia="Arial" w:hAnsi="Arial" w:cs="Arial"/>
          <w:b/>
          <w:color w:val="181818"/>
        </w:rPr>
      </w:pPr>
      <w:r>
        <w:rPr>
          <w:rFonts w:ascii="Arial" w:eastAsia="Arial" w:hAnsi="Arial" w:cs="Arial"/>
          <w:b/>
          <w:color w:val="181818"/>
        </w:rPr>
        <w:t>ANEXO</w:t>
      </w:r>
      <w:r w:rsidR="005E5200">
        <w:rPr>
          <w:rFonts w:ascii="Arial" w:eastAsia="Arial" w:hAnsi="Arial" w:cs="Arial"/>
          <w:b/>
          <w:color w:val="181818"/>
        </w:rPr>
        <w:t xml:space="preserve"> V</w:t>
      </w:r>
    </w:p>
    <w:p w:rsidR="00B36FA3" w:rsidRPr="00B36FA3" w:rsidRDefault="00B36FA3" w:rsidP="00B36FA3">
      <w:pPr>
        <w:spacing w:after="38"/>
        <w:ind w:left="709" w:right="-28"/>
        <w:jc w:val="both"/>
        <w:rPr>
          <w:rFonts w:ascii="Arial" w:eastAsia="Arial" w:hAnsi="Arial" w:cs="Arial"/>
          <w:b/>
          <w:color w:val="181818"/>
        </w:rPr>
      </w:pPr>
      <w:r w:rsidRPr="00B36FA3">
        <w:rPr>
          <w:rFonts w:ascii="Arial" w:eastAsia="Arial" w:hAnsi="Arial" w:cs="Arial"/>
          <w:b/>
          <w:color w:val="181818"/>
        </w:rPr>
        <w:t xml:space="preserve">  </w:t>
      </w:r>
    </w:p>
    <w:p w:rsidR="00654112" w:rsidRDefault="00654112" w:rsidP="00654112">
      <w:pPr>
        <w:spacing w:after="158"/>
        <w:ind w:right="63"/>
        <w:jc w:val="center"/>
      </w:pPr>
      <w:r>
        <w:rPr>
          <w:rFonts w:ascii="Arial" w:eastAsia="Arial" w:hAnsi="Arial" w:cs="Arial"/>
          <w:b/>
          <w:color w:val="0F0F0F"/>
        </w:rPr>
        <w:t>DECLARACIÓN DE AUSENCIA DE CONFLICTO DE INTERESES (DACI</w:t>
      </w:r>
      <w:r>
        <w:rPr>
          <w:rFonts w:ascii="Arial" w:eastAsia="Arial" w:hAnsi="Arial" w:cs="Arial"/>
          <w:i/>
          <w:color w:val="0F0F0F"/>
          <w:sz w:val="20"/>
        </w:rPr>
        <w:t xml:space="preserve">) </w:t>
      </w:r>
    </w:p>
    <w:p w:rsidR="00B36FA3" w:rsidRPr="00B36FA3" w:rsidRDefault="00B36FA3" w:rsidP="00B36FA3">
      <w:pPr>
        <w:spacing w:after="38"/>
        <w:ind w:left="709" w:right="-28"/>
        <w:jc w:val="both"/>
        <w:rPr>
          <w:rFonts w:ascii="Arial" w:hAnsi="Arial" w:cs="Arial"/>
        </w:rPr>
      </w:pPr>
      <w:bookmarkStart w:id="0" w:name="_GoBack"/>
      <w:bookmarkEnd w:id="0"/>
    </w:p>
    <w:p w:rsidR="00B36FA3" w:rsidRPr="00B36FA3" w:rsidRDefault="00B36FA3" w:rsidP="00B36FA3">
      <w:pPr>
        <w:spacing w:after="0"/>
        <w:ind w:left="709" w:right="-28"/>
        <w:jc w:val="both"/>
        <w:rPr>
          <w:rFonts w:ascii="Arial" w:hAnsi="Arial" w:cs="Arial"/>
        </w:rPr>
      </w:pPr>
    </w:p>
    <w:p w:rsidR="00B36FA3" w:rsidRPr="00B36FA3" w:rsidRDefault="00B36FA3" w:rsidP="00B36FA3">
      <w:pPr>
        <w:spacing w:after="0"/>
        <w:ind w:left="709" w:right="-28"/>
        <w:jc w:val="both"/>
        <w:rPr>
          <w:rFonts w:ascii="Arial" w:hAnsi="Arial" w:cs="Arial"/>
        </w:rPr>
      </w:pPr>
      <w:r w:rsidRPr="00B36FA3">
        <w:rPr>
          <w:rFonts w:ascii="Arial" w:hAnsi="Arial" w:cs="Arial"/>
        </w:rPr>
        <w:t xml:space="preserve"> </w:t>
      </w:r>
    </w:p>
    <w:p w:rsidR="00B36FA3" w:rsidRPr="00B36FA3" w:rsidRDefault="00B36FA3" w:rsidP="00B36FA3">
      <w:pPr>
        <w:spacing w:after="0"/>
        <w:ind w:left="709" w:right="-28"/>
        <w:jc w:val="both"/>
        <w:rPr>
          <w:rFonts w:ascii="Arial" w:hAnsi="Arial" w:cs="Arial"/>
        </w:rPr>
      </w:pPr>
      <w:r w:rsidRPr="00B36FA3">
        <w:rPr>
          <w:rFonts w:ascii="Arial" w:hAnsi="Arial" w:cs="Arial"/>
        </w:rPr>
        <w:t xml:space="preserve"> </w:t>
      </w:r>
    </w:p>
    <w:p w:rsidR="00654112" w:rsidRPr="00654112" w:rsidRDefault="00654112" w:rsidP="006626A5">
      <w:pPr>
        <w:spacing w:after="53"/>
        <w:ind w:left="709" w:right="-28"/>
        <w:jc w:val="both"/>
        <w:rPr>
          <w:rFonts w:ascii="Arial" w:hAnsi="Arial" w:cs="Arial"/>
        </w:rPr>
      </w:pPr>
      <w:r>
        <w:rPr>
          <w:rFonts w:ascii="Arial" w:hAnsi="Arial" w:cs="Arial"/>
        </w:rPr>
        <w:t>D/Dª</w:t>
      </w:r>
      <w:r w:rsidRPr="00654112">
        <w:rPr>
          <w:rFonts w:ascii="Arial" w:hAnsi="Arial" w:cs="Arial"/>
        </w:rPr>
        <w:t xml:space="preserve"> …</w:t>
      </w:r>
      <w:r>
        <w:rPr>
          <w:rFonts w:ascii="Arial" w:hAnsi="Arial" w:cs="Arial"/>
        </w:rPr>
        <w:t>………………</w:t>
      </w:r>
      <w:r w:rsidR="006626A5">
        <w:rPr>
          <w:rFonts w:ascii="Arial" w:hAnsi="Arial" w:cs="Arial"/>
        </w:rPr>
        <w:t>….</w:t>
      </w:r>
      <w:r>
        <w:rPr>
          <w:rFonts w:ascii="Arial" w:hAnsi="Arial" w:cs="Arial"/>
        </w:rPr>
        <w:t>…</w:t>
      </w:r>
      <w:r w:rsidR="006626A5">
        <w:rPr>
          <w:rFonts w:ascii="Arial" w:hAnsi="Arial" w:cs="Arial"/>
        </w:rPr>
        <w:t>………….</w:t>
      </w:r>
      <w:r>
        <w:rPr>
          <w:rFonts w:ascii="Arial" w:hAnsi="Arial" w:cs="Arial"/>
        </w:rPr>
        <w:t>…………., con NIF: ……….</w:t>
      </w:r>
      <w:r w:rsidRPr="00654112">
        <w:rPr>
          <w:rFonts w:ascii="Arial" w:hAnsi="Arial" w:cs="Arial"/>
        </w:rPr>
        <w:t xml:space="preserve">………, en </w:t>
      </w:r>
      <w:r w:rsidR="00E35510">
        <w:rPr>
          <w:rFonts w:ascii="Arial" w:hAnsi="Arial" w:cs="Arial"/>
        </w:rPr>
        <w:t>representación</w:t>
      </w:r>
      <w:r w:rsidR="00911F1A">
        <w:rPr>
          <w:rFonts w:ascii="Arial" w:hAnsi="Arial" w:cs="Arial"/>
        </w:rPr>
        <w:t xml:space="preserve"> legal de la </w:t>
      </w:r>
      <w:r w:rsidRPr="00654112">
        <w:rPr>
          <w:rFonts w:ascii="Arial" w:hAnsi="Arial" w:cs="Arial"/>
        </w:rPr>
        <w:t>entidad</w:t>
      </w:r>
      <w:r w:rsidR="006626A5">
        <w:rPr>
          <w:rFonts w:ascii="Arial" w:hAnsi="Arial" w:cs="Arial"/>
        </w:rPr>
        <w:t xml:space="preserve"> ……………………………………………………………………….………….</w:t>
      </w:r>
      <w:r w:rsidRPr="00654112">
        <w:rPr>
          <w:rFonts w:ascii="Arial" w:hAnsi="Arial" w:cs="Arial"/>
        </w:rPr>
        <w:t xml:space="preserve">, con CIF: </w:t>
      </w:r>
      <w:r>
        <w:rPr>
          <w:rFonts w:ascii="Arial" w:hAnsi="Arial" w:cs="Arial"/>
        </w:rPr>
        <w:t>…….………..</w:t>
      </w:r>
      <w:r w:rsidR="006626A5">
        <w:rPr>
          <w:rFonts w:ascii="Arial" w:hAnsi="Arial" w:cs="Arial"/>
        </w:rPr>
        <w:t xml:space="preserve">, y domicilio fiscal en </w:t>
      </w:r>
      <w:r w:rsidRPr="00654112">
        <w:rPr>
          <w:rFonts w:ascii="Arial" w:hAnsi="Arial" w:cs="Arial"/>
        </w:rPr>
        <w:t>…………………………………………………, beneficiaria de las ayudas</w:t>
      </w:r>
      <w:r w:rsidR="00911F1A">
        <w:rPr>
          <w:rFonts w:ascii="Arial" w:hAnsi="Arial" w:cs="Arial"/>
        </w:rPr>
        <w:t xml:space="preserve"> arriba referenciadas</w:t>
      </w:r>
      <w:r w:rsidRPr="00654112">
        <w:rPr>
          <w:rFonts w:ascii="Arial" w:hAnsi="Arial" w:cs="Arial"/>
        </w:rPr>
        <w:t xml:space="preserve">, declara: </w:t>
      </w:r>
    </w:p>
    <w:p w:rsidR="00654112" w:rsidRPr="00654112" w:rsidRDefault="00654112" w:rsidP="00654112">
      <w:pPr>
        <w:spacing w:after="53"/>
        <w:ind w:left="709" w:right="-28"/>
        <w:jc w:val="both"/>
        <w:rPr>
          <w:rFonts w:ascii="Arial" w:hAnsi="Arial" w:cs="Arial"/>
        </w:rPr>
      </w:pPr>
      <w:r w:rsidRPr="00654112">
        <w:rPr>
          <w:rFonts w:ascii="Arial" w:hAnsi="Arial" w:cs="Arial"/>
        </w:rPr>
        <w:t xml:space="preserve"> </w:t>
      </w:r>
    </w:p>
    <w:p w:rsidR="00654112" w:rsidRDefault="00654112" w:rsidP="00654112">
      <w:pPr>
        <w:spacing w:after="53"/>
        <w:ind w:left="709" w:right="-28"/>
        <w:jc w:val="both"/>
        <w:rPr>
          <w:rFonts w:ascii="Arial" w:hAnsi="Arial" w:cs="Arial"/>
        </w:rPr>
      </w:pPr>
      <w:r w:rsidRPr="00654112">
        <w:rPr>
          <w:rFonts w:ascii="Arial" w:hAnsi="Arial" w:cs="Arial"/>
          <w:b/>
        </w:rPr>
        <w:t>Primero</w:t>
      </w:r>
      <w:r w:rsidRPr="00654112">
        <w:rPr>
          <w:rFonts w:ascii="Arial" w:hAnsi="Arial" w:cs="Arial"/>
        </w:rPr>
        <w:t xml:space="preserve">. Estar </w:t>
      </w:r>
      <w:r w:rsidR="00911F1A">
        <w:rPr>
          <w:rFonts w:ascii="Arial" w:hAnsi="Arial" w:cs="Arial"/>
        </w:rPr>
        <w:t>informad</w:t>
      </w:r>
      <w:r w:rsidR="00C13B28">
        <w:rPr>
          <w:rFonts w:ascii="Arial" w:hAnsi="Arial" w:cs="Arial"/>
        </w:rPr>
        <w:t>o</w:t>
      </w:r>
      <w:r w:rsidRPr="00654112">
        <w:rPr>
          <w:rFonts w:ascii="Arial" w:hAnsi="Arial" w:cs="Arial"/>
        </w:rPr>
        <w:t xml:space="preserve"> de lo siguiente: </w:t>
      </w:r>
    </w:p>
    <w:p w:rsidR="00425773" w:rsidRDefault="00425773" w:rsidP="00425773">
      <w:pPr>
        <w:spacing w:after="0"/>
        <w:ind w:left="1134" w:hanging="425"/>
        <w:jc w:val="both"/>
        <w:rPr>
          <w:rFonts w:ascii="Arial" w:hAnsi="Arial" w:cs="Arial"/>
        </w:rPr>
      </w:pPr>
    </w:p>
    <w:p w:rsidR="00654112" w:rsidRPr="00654112" w:rsidRDefault="00654112" w:rsidP="00425773">
      <w:pPr>
        <w:spacing w:after="0"/>
        <w:ind w:left="1134" w:hanging="425"/>
        <w:jc w:val="both"/>
        <w:rPr>
          <w:rFonts w:ascii="Arial" w:hAnsi="Arial" w:cs="Arial"/>
        </w:rPr>
      </w:pPr>
      <w:r w:rsidRPr="00654112">
        <w:rPr>
          <w:rFonts w:ascii="Arial" w:hAnsi="Arial" w:cs="Arial"/>
        </w:rPr>
        <w:t>1.</w:t>
      </w:r>
      <w:r w:rsidRPr="00654112">
        <w:rPr>
          <w:rFonts w:ascii="Arial" w:hAnsi="Arial" w:cs="Arial"/>
        </w:rPr>
        <w:tab/>
        <w:t xml:space="preserve">Que el artículo 61.3 «Conflicto de intereses», del Reglamento (UE, </w:t>
      </w:r>
      <w:proofErr w:type="spellStart"/>
      <w:r w:rsidRPr="00654112">
        <w:rPr>
          <w:rFonts w:ascii="Arial" w:hAnsi="Arial" w:cs="Arial"/>
        </w:rPr>
        <w:t>Euratom</w:t>
      </w:r>
      <w:proofErr w:type="spellEnd"/>
      <w:r w:rsidRPr="00654112">
        <w:rPr>
          <w:rFonts w:ascii="Arial" w:hAnsi="Arial" w:cs="Arial"/>
        </w:rPr>
        <w:t xml:space="preserve">) 2018/1046 del Parlamento Europeo y del Consejo, de 18 de julio (Reglamento financiero de la UE) establece que «existirá conflicto de intereses cuando el ejercicio imparcial y objetivo de las funciones se vea comprometido por razones familiares, afectivas, de afinidad política o nacional, de interés económico o por cualquier motivo directo o indirecto de interés personal.» </w:t>
      </w:r>
    </w:p>
    <w:p w:rsidR="00654112" w:rsidRPr="00654112" w:rsidRDefault="00654112" w:rsidP="00425773">
      <w:pPr>
        <w:spacing w:after="0"/>
        <w:ind w:left="1134" w:hanging="425"/>
        <w:jc w:val="both"/>
        <w:rPr>
          <w:rFonts w:ascii="Arial" w:hAnsi="Arial" w:cs="Arial"/>
        </w:rPr>
      </w:pPr>
      <w:r w:rsidRPr="00654112">
        <w:rPr>
          <w:rFonts w:ascii="Arial" w:hAnsi="Arial" w:cs="Arial"/>
        </w:rPr>
        <w:t xml:space="preserve"> </w:t>
      </w:r>
    </w:p>
    <w:p w:rsidR="00654112" w:rsidRPr="00654112" w:rsidRDefault="00654112" w:rsidP="00425773">
      <w:pPr>
        <w:spacing w:after="0"/>
        <w:ind w:left="1134" w:hanging="425"/>
        <w:jc w:val="both"/>
        <w:rPr>
          <w:rFonts w:ascii="Arial" w:hAnsi="Arial" w:cs="Arial"/>
        </w:rPr>
      </w:pPr>
      <w:r w:rsidRPr="00654112">
        <w:rPr>
          <w:rFonts w:ascii="Arial" w:hAnsi="Arial" w:cs="Arial"/>
        </w:rPr>
        <w:t>2.</w:t>
      </w:r>
      <w:r w:rsidRPr="00654112">
        <w:rPr>
          <w:rFonts w:ascii="Arial" w:hAnsi="Arial" w:cs="Arial"/>
        </w:rPr>
        <w:tab/>
        <w:t xml:space="preserve">Que el artículo 64 «Lucha contra la corrupción y prevención de los conflictos de intereses» de la Ley 9/2017, de 8 de noviembre, de Contratos del Sector Público, tiene el fin de evitar cualquier distorsión de la competencia y garantizar la transparencia en el procedimiento y asegurar la igualdad de trato a todos los candidatos y licitadores. </w:t>
      </w:r>
    </w:p>
    <w:p w:rsidR="00654112" w:rsidRPr="00654112" w:rsidRDefault="00654112" w:rsidP="00425773">
      <w:pPr>
        <w:spacing w:after="0"/>
        <w:ind w:left="1134" w:hanging="425"/>
        <w:jc w:val="both"/>
        <w:rPr>
          <w:rFonts w:ascii="Arial" w:hAnsi="Arial" w:cs="Arial"/>
        </w:rPr>
      </w:pPr>
      <w:r w:rsidRPr="00654112">
        <w:rPr>
          <w:rFonts w:ascii="Arial" w:hAnsi="Arial" w:cs="Arial"/>
        </w:rPr>
        <w:t xml:space="preserve"> </w:t>
      </w:r>
    </w:p>
    <w:p w:rsidR="00654112" w:rsidRPr="00654112" w:rsidRDefault="00654112" w:rsidP="00425773">
      <w:pPr>
        <w:spacing w:after="0"/>
        <w:ind w:left="1134" w:hanging="425"/>
        <w:jc w:val="both"/>
        <w:rPr>
          <w:rFonts w:ascii="Arial" w:hAnsi="Arial" w:cs="Arial"/>
        </w:rPr>
      </w:pPr>
      <w:r w:rsidRPr="00654112">
        <w:rPr>
          <w:rFonts w:ascii="Arial" w:hAnsi="Arial" w:cs="Arial"/>
        </w:rPr>
        <w:t xml:space="preserve"> </w:t>
      </w:r>
    </w:p>
    <w:p w:rsidR="00654112" w:rsidRPr="00654112" w:rsidRDefault="00654112" w:rsidP="00425773">
      <w:pPr>
        <w:spacing w:after="0"/>
        <w:ind w:left="1134" w:hanging="425"/>
        <w:jc w:val="both"/>
        <w:rPr>
          <w:rFonts w:ascii="Arial" w:hAnsi="Arial" w:cs="Arial"/>
        </w:rPr>
      </w:pPr>
      <w:r w:rsidRPr="00654112">
        <w:rPr>
          <w:rFonts w:ascii="Arial" w:hAnsi="Arial" w:cs="Arial"/>
        </w:rPr>
        <w:t>3.</w:t>
      </w:r>
      <w:r w:rsidRPr="00654112">
        <w:rPr>
          <w:rFonts w:ascii="Arial" w:hAnsi="Arial" w:cs="Arial"/>
        </w:rPr>
        <w:tab/>
        <w:t xml:space="preserve">Que el artículo 23 «Abstención», de la Ley 40/2015, de 1 octubre, de Régimen Jurídico del Sector Público, establece que deberán abstenerse de intervenir en el procedimiento las autoridades y el personal al servicio de las Administraciones en quienes se den algunas de las circunstancias señaladas en el apartado siguiente, siendo éstas: </w:t>
      </w:r>
    </w:p>
    <w:p w:rsidR="00654112" w:rsidRPr="00654112" w:rsidRDefault="00654112" w:rsidP="00425773">
      <w:pPr>
        <w:spacing w:after="0"/>
        <w:ind w:left="1134" w:hanging="425"/>
        <w:jc w:val="both"/>
        <w:rPr>
          <w:rFonts w:ascii="Arial" w:hAnsi="Arial" w:cs="Arial"/>
        </w:rPr>
      </w:pPr>
      <w:r w:rsidRPr="00654112">
        <w:rPr>
          <w:rFonts w:ascii="Arial" w:hAnsi="Arial" w:cs="Arial"/>
        </w:rPr>
        <w:t xml:space="preserve"> </w:t>
      </w:r>
    </w:p>
    <w:p w:rsidR="00654112" w:rsidRPr="00654112" w:rsidRDefault="00654112" w:rsidP="00425773">
      <w:pPr>
        <w:spacing w:after="0"/>
        <w:ind w:left="1701" w:hanging="426"/>
        <w:jc w:val="both"/>
        <w:rPr>
          <w:rFonts w:ascii="Arial" w:hAnsi="Arial" w:cs="Arial"/>
        </w:rPr>
      </w:pPr>
      <w:r w:rsidRPr="00654112">
        <w:rPr>
          <w:rFonts w:ascii="Arial" w:hAnsi="Arial" w:cs="Arial"/>
        </w:rPr>
        <w:t>a)</w:t>
      </w:r>
      <w:r w:rsidRPr="00654112">
        <w:rPr>
          <w:rFonts w:ascii="Arial" w:hAnsi="Arial" w:cs="Arial"/>
        </w:rPr>
        <w:tab/>
        <w:t xml:space="preserve">Tener interés personal en el asunto de que se trate o en otro en cuya resolución pudiera influir la de aquél; ser administrador de sociedad o entidad interesada, o tener cuestión litigiosa pendiente con algún interesado. </w:t>
      </w:r>
    </w:p>
    <w:p w:rsidR="00654112" w:rsidRPr="00654112" w:rsidRDefault="00654112" w:rsidP="00425773">
      <w:pPr>
        <w:spacing w:after="0"/>
        <w:ind w:left="1701" w:hanging="426"/>
        <w:jc w:val="both"/>
        <w:rPr>
          <w:rFonts w:ascii="Arial" w:hAnsi="Arial" w:cs="Arial"/>
        </w:rPr>
      </w:pPr>
      <w:r w:rsidRPr="00654112">
        <w:rPr>
          <w:rFonts w:ascii="Arial" w:hAnsi="Arial" w:cs="Arial"/>
        </w:rPr>
        <w:t xml:space="preserve"> </w:t>
      </w:r>
    </w:p>
    <w:p w:rsidR="00654112" w:rsidRPr="00654112" w:rsidRDefault="00654112" w:rsidP="00425773">
      <w:pPr>
        <w:spacing w:after="0"/>
        <w:ind w:left="1701" w:hanging="426"/>
        <w:jc w:val="both"/>
        <w:rPr>
          <w:rFonts w:ascii="Arial" w:hAnsi="Arial" w:cs="Arial"/>
        </w:rPr>
      </w:pPr>
      <w:r w:rsidRPr="00654112">
        <w:rPr>
          <w:rFonts w:ascii="Arial" w:hAnsi="Arial" w:cs="Arial"/>
        </w:rPr>
        <w:lastRenderedPageBreak/>
        <w:t>b)</w:t>
      </w:r>
      <w:r w:rsidRPr="00654112">
        <w:rPr>
          <w:rFonts w:ascii="Arial" w:hAnsi="Arial" w:cs="Arial"/>
        </w:rPr>
        <w:tab/>
        <w:t>Tener un vínculo matrimonial o situación de hecho</w:t>
      </w:r>
      <w:r w:rsidR="00911F1A">
        <w:rPr>
          <w:rFonts w:ascii="Arial" w:hAnsi="Arial" w:cs="Arial"/>
        </w:rPr>
        <w:t xml:space="preserve"> asimilable y el parentesco de </w:t>
      </w:r>
      <w:r w:rsidRPr="00654112">
        <w:rPr>
          <w:rFonts w:ascii="Arial" w:hAnsi="Arial" w:cs="Arial"/>
        </w:rPr>
        <w:t xml:space="preserve">consanguinidad dentro del cuarto grado o de afinidad dentro:  del segundo, con cualquiera de los interesados, con los administradores de entidades o sociedades interesadas y también con los asesores, representantes legales o mandatarios que intervengan en el procedimiento, así como compartir despacho profesional o estar asociado con éstos para el asesoramiento, la representación o el mandato.  </w:t>
      </w:r>
    </w:p>
    <w:p w:rsidR="00654112" w:rsidRPr="00654112" w:rsidRDefault="00654112" w:rsidP="00425773">
      <w:pPr>
        <w:spacing w:after="0"/>
        <w:ind w:left="1701" w:hanging="426"/>
        <w:jc w:val="both"/>
        <w:rPr>
          <w:rFonts w:ascii="Arial" w:hAnsi="Arial" w:cs="Arial"/>
        </w:rPr>
      </w:pPr>
      <w:r w:rsidRPr="00654112">
        <w:rPr>
          <w:rFonts w:ascii="Arial" w:hAnsi="Arial" w:cs="Arial"/>
        </w:rPr>
        <w:t xml:space="preserve"> </w:t>
      </w:r>
    </w:p>
    <w:p w:rsidR="00654112" w:rsidRPr="00654112" w:rsidRDefault="00654112" w:rsidP="00425773">
      <w:pPr>
        <w:spacing w:after="0"/>
        <w:ind w:left="1701" w:hanging="426"/>
        <w:jc w:val="both"/>
        <w:rPr>
          <w:rFonts w:ascii="Arial" w:hAnsi="Arial" w:cs="Arial"/>
        </w:rPr>
      </w:pPr>
      <w:r w:rsidRPr="00654112">
        <w:rPr>
          <w:rFonts w:ascii="Arial" w:hAnsi="Arial" w:cs="Arial"/>
        </w:rPr>
        <w:t>c)</w:t>
      </w:r>
      <w:r w:rsidRPr="00654112">
        <w:rPr>
          <w:rFonts w:ascii="Arial" w:hAnsi="Arial" w:cs="Arial"/>
        </w:rPr>
        <w:tab/>
        <w:t xml:space="preserve">Tener amistad íntima o enemistad manifiesta con alguna de las personas mencionadas en el apartado anterior. </w:t>
      </w:r>
    </w:p>
    <w:p w:rsidR="00654112" w:rsidRPr="00654112" w:rsidRDefault="00654112" w:rsidP="00425773">
      <w:pPr>
        <w:spacing w:after="0"/>
        <w:ind w:left="1701" w:hanging="426"/>
        <w:jc w:val="both"/>
        <w:rPr>
          <w:rFonts w:ascii="Arial" w:hAnsi="Arial" w:cs="Arial"/>
        </w:rPr>
      </w:pPr>
      <w:r w:rsidRPr="00654112">
        <w:rPr>
          <w:rFonts w:ascii="Arial" w:hAnsi="Arial" w:cs="Arial"/>
        </w:rPr>
        <w:t xml:space="preserve"> </w:t>
      </w:r>
    </w:p>
    <w:p w:rsidR="00654112" w:rsidRPr="00654112" w:rsidRDefault="00654112" w:rsidP="00425773">
      <w:pPr>
        <w:spacing w:after="0"/>
        <w:ind w:left="1701" w:hanging="426"/>
        <w:jc w:val="both"/>
        <w:rPr>
          <w:rFonts w:ascii="Arial" w:hAnsi="Arial" w:cs="Arial"/>
        </w:rPr>
      </w:pPr>
      <w:r w:rsidRPr="00654112">
        <w:rPr>
          <w:rFonts w:ascii="Arial" w:hAnsi="Arial" w:cs="Arial"/>
        </w:rPr>
        <w:t>d)</w:t>
      </w:r>
      <w:r w:rsidRPr="00654112">
        <w:rPr>
          <w:rFonts w:ascii="Arial" w:hAnsi="Arial" w:cs="Arial"/>
        </w:rPr>
        <w:tab/>
        <w:t>Haber intervenido como perito o como testigo en el procedimiento de que se</w:t>
      </w:r>
      <w:r w:rsidR="00911F1A">
        <w:rPr>
          <w:rFonts w:ascii="Arial" w:hAnsi="Arial" w:cs="Arial"/>
        </w:rPr>
        <w:t xml:space="preserve"> </w:t>
      </w:r>
      <w:r w:rsidRPr="00654112">
        <w:rPr>
          <w:rFonts w:ascii="Arial" w:hAnsi="Arial" w:cs="Arial"/>
        </w:rPr>
        <w:t xml:space="preserve">trate. </w:t>
      </w:r>
    </w:p>
    <w:p w:rsidR="00654112" w:rsidRPr="00654112" w:rsidRDefault="00654112" w:rsidP="00425773">
      <w:pPr>
        <w:spacing w:after="0"/>
        <w:ind w:left="1701" w:hanging="426"/>
        <w:jc w:val="both"/>
        <w:rPr>
          <w:rFonts w:ascii="Arial" w:hAnsi="Arial" w:cs="Arial"/>
        </w:rPr>
      </w:pPr>
      <w:r w:rsidRPr="00654112">
        <w:rPr>
          <w:rFonts w:ascii="Arial" w:hAnsi="Arial" w:cs="Arial"/>
        </w:rPr>
        <w:t xml:space="preserve"> </w:t>
      </w:r>
    </w:p>
    <w:p w:rsidR="00654112" w:rsidRPr="00654112" w:rsidRDefault="00654112" w:rsidP="00425773">
      <w:pPr>
        <w:spacing w:after="0"/>
        <w:ind w:left="1701" w:hanging="426"/>
        <w:jc w:val="both"/>
        <w:rPr>
          <w:rFonts w:ascii="Arial" w:hAnsi="Arial" w:cs="Arial"/>
        </w:rPr>
      </w:pPr>
      <w:r w:rsidRPr="00654112">
        <w:rPr>
          <w:rFonts w:ascii="Arial" w:hAnsi="Arial" w:cs="Arial"/>
        </w:rPr>
        <w:t>e)</w:t>
      </w:r>
      <w:r w:rsidRPr="00654112">
        <w:rPr>
          <w:rFonts w:ascii="Arial" w:hAnsi="Arial" w:cs="Arial"/>
        </w:rPr>
        <w:tab/>
        <w:t xml:space="preserve">Tener relación de servicio con persona natural o jurídica interesada directamente en el asunto, o haberle prestado en los dos últimos años servicios profesionales de cualquier tipo y en cualquier circunstancia o lugar. </w:t>
      </w:r>
    </w:p>
    <w:p w:rsidR="00654112" w:rsidRPr="00654112" w:rsidRDefault="00654112" w:rsidP="00425773">
      <w:pPr>
        <w:spacing w:after="0"/>
        <w:ind w:left="1134"/>
        <w:jc w:val="both"/>
        <w:rPr>
          <w:rFonts w:ascii="Arial" w:hAnsi="Arial" w:cs="Arial"/>
        </w:rPr>
      </w:pPr>
      <w:r w:rsidRPr="00654112">
        <w:rPr>
          <w:rFonts w:ascii="Arial" w:hAnsi="Arial" w:cs="Arial"/>
        </w:rPr>
        <w:t xml:space="preserve"> </w:t>
      </w:r>
    </w:p>
    <w:p w:rsidR="00654112" w:rsidRPr="00654112" w:rsidRDefault="00654112" w:rsidP="00425773">
      <w:pPr>
        <w:spacing w:after="0"/>
        <w:ind w:left="709"/>
        <w:jc w:val="both"/>
        <w:rPr>
          <w:rFonts w:ascii="Arial" w:hAnsi="Arial" w:cs="Arial"/>
        </w:rPr>
      </w:pPr>
      <w:r w:rsidRPr="00425773">
        <w:rPr>
          <w:rFonts w:ascii="Arial" w:hAnsi="Arial" w:cs="Arial"/>
          <w:b/>
        </w:rPr>
        <w:t>Segundo</w:t>
      </w:r>
      <w:r w:rsidRPr="00654112">
        <w:rPr>
          <w:rFonts w:ascii="Arial" w:hAnsi="Arial" w:cs="Arial"/>
        </w:rPr>
        <w:t>.</w:t>
      </w:r>
      <w:r w:rsidR="00911F1A">
        <w:rPr>
          <w:rFonts w:ascii="Arial" w:hAnsi="Arial" w:cs="Arial"/>
        </w:rPr>
        <w:t xml:space="preserve"> Que no se encuentra incurso</w:t>
      </w:r>
      <w:r w:rsidRPr="00654112">
        <w:rPr>
          <w:rFonts w:ascii="Arial" w:hAnsi="Arial" w:cs="Arial"/>
        </w:rPr>
        <w:t xml:space="preserve"> en ninguna situación que pueda calificarse de conflicto de intereses de las indicadas en el artículo 61.3 del Reglamento Financiero de</w:t>
      </w:r>
      <w:r w:rsidR="00911F1A">
        <w:rPr>
          <w:rFonts w:ascii="Arial" w:hAnsi="Arial" w:cs="Arial"/>
        </w:rPr>
        <w:t xml:space="preserve"> la UE y que no concurre en su persona</w:t>
      </w:r>
      <w:r w:rsidRPr="00654112">
        <w:rPr>
          <w:rFonts w:ascii="Arial" w:hAnsi="Arial" w:cs="Arial"/>
        </w:rPr>
        <w:t xml:space="preserve"> ninguna causa de abstención del artículo 23.2 de la Ley 40/2015, de 1 de octubre, de Régimen Jurídico del Sector Público que pueda afectar al procedimiento de licitación</w:t>
      </w:r>
      <w:r w:rsidR="00911F1A">
        <w:rPr>
          <w:rFonts w:ascii="Arial" w:hAnsi="Arial" w:cs="Arial"/>
        </w:rPr>
        <w:t xml:space="preserve"> del contrato</w:t>
      </w:r>
      <w:r w:rsidRPr="00654112">
        <w:rPr>
          <w:rFonts w:ascii="Arial" w:hAnsi="Arial" w:cs="Arial"/>
        </w:rPr>
        <w:t>/concesión</w:t>
      </w:r>
      <w:r w:rsidR="00911F1A">
        <w:rPr>
          <w:rFonts w:ascii="Arial" w:hAnsi="Arial" w:cs="Arial"/>
        </w:rPr>
        <w:t xml:space="preserve"> de la ayuda</w:t>
      </w:r>
      <w:r w:rsidRPr="00654112">
        <w:rPr>
          <w:rFonts w:ascii="Arial" w:hAnsi="Arial" w:cs="Arial"/>
        </w:rPr>
        <w:t xml:space="preserve">. </w:t>
      </w:r>
    </w:p>
    <w:p w:rsidR="00654112" w:rsidRPr="00654112" w:rsidRDefault="00654112" w:rsidP="00425773">
      <w:pPr>
        <w:spacing w:after="0"/>
        <w:ind w:left="709"/>
        <w:jc w:val="both"/>
        <w:rPr>
          <w:rFonts w:ascii="Arial" w:hAnsi="Arial" w:cs="Arial"/>
        </w:rPr>
      </w:pPr>
      <w:r w:rsidRPr="00654112">
        <w:rPr>
          <w:rFonts w:ascii="Arial" w:hAnsi="Arial" w:cs="Arial"/>
        </w:rPr>
        <w:t xml:space="preserve"> </w:t>
      </w:r>
    </w:p>
    <w:p w:rsidR="00654112" w:rsidRPr="00654112" w:rsidRDefault="00654112" w:rsidP="00425773">
      <w:pPr>
        <w:spacing w:after="0"/>
        <w:ind w:left="709"/>
        <w:jc w:val="both"/>
        <w:rPr>
          <w:rFonts w:ascii="Arial" w:hAnsi="Arial" w:cs="Arial"/>
        </w:rPr>
      </w:pPr>
      <w:r w:rsidRPr="00425773">
        <w:rPr>
          <w:rFonts w:ascii="Arial" w:hAnsi="Arial" w:cs="Arial"/>
          <w:b/>
        </w:rPr>
        <w:t>Tercero</w:t>
      </w:r>
      <w:r w:rsidR="00911F1A">
        <w:rPr>
          <w:rFonts w:ascii="Arial" w:hAnsi="Arial" w:cs="Arial"/>
        </w:rPr>
        <w:t>. Que se compromete</w:t>
      </w:r>
      <w:r w:rsidRPr="00654112">
        <w:rPr>
          <w:rFonts w:ascii="Arial" w:hAnsi="Arial" w:cs="Arial"/>
        </w:rPr>
        <w:t xml:space="preserve"> a poner en conocimiento del órgano de contratación/comisión de evaluación, cualquier situación de conflicto de intereses o causa de abstención que dé o pudiera dar lugar a dicho escenario.  </w:t>
      </w:r>
    </w:p>
    <w:p w:rsidR="00654112" w:rsidRPr="00654112" w:rsidRDefault="00654112" w:rsidP="00425773">
      <w:pPr>
        <w:spacing w:after="0"/>
        <w:ind w:left="709"/>
        <w:jc w:val="both"/>
        <w:rPr>
          <w:rFonts w:ascii="Arial" w:hAnsi="Arial" w:cs="Arial"/>
        </w:rPr>
      </w:pPr>
      <w:r w:rsidRPr="00654112">
        <w:rPr>
          <w:rFonts w:ascii="Arial" w:hAnsi="Arial" w:cs="Arial"/>
        </w:rPr>
        <w:t xml:space="preserve"> </w:t>
      </w:r>
    </w:p>
    <w:p w:rsidR="002F2F72" w:rsidRDefault="00654112" w:rsidP="00425773">
      <w:pPr>
        <w:spacing w:after="0"/>
        <w:ind w:left="709"/>
        <w:jc w:val="both"/>
        <w:rPr>
          <w:rFonts w:ascii="Arial" w:eastAsia="Arial" w:hAnsi="Arial" w:cs="Arial"/>
        </w:rPr>
      </w:pPr>
      <w:r w:rsidRPr="00425773">
        <w:rPr>
          <w:rFonts w:ascii="Arial" w:hAnsi="Arial" w:cs="Arial"/>
          <w:b/>
        </w:rPr>
        <w:t>Cuarto</w:t>
      </w:r>
      <w:r w:rsidR="00911F1A">
        <w:rPr>
          <w:rFonts w:ascii="Arial" w:hAnsi="Arial" w:cs="Arial"/>
        </w:rPr>
        <w:t>. Conozco que la falsedad de una</w:t>
      </w:r>
      <w:r w:rsidRPr="00654112">
        <w:rPr>
          <w:rFonts w:ascii="Arial" w:hAnsi="Arial" w:cs="Arial"/>
        </w:rPr>
        <w:t xml:space="preserve"> declaración de ausencia de conflicto de intereses </w:t>
      </w:r>
      <w:r w:rsidR="00911F1A">
        <w:rPr>
          <w:rFonts w:ascii="Arial" w:hAnsi="Arial" w:cs="Arial"/>
        </w:rPr>
        <w:t xml:space="preserve">acarreará las consecuencias </w:t>
      </w:r>
      <w:r w:rsidRPr="00654112">
        <w:rPr>
          <w:rFonts w:ascii="Arial" w:hAnsi="Arial" w:cs="Arial"/>
        </w:rPr>
        <w:t>di</w:t>
      </w:r>
      <w:r w:rsidR="00911F1A">
        <w:rPr>
          <w:rFonts w:ascii="Arial" w:hAnsi="Arial" w:cs="Arial"/>
        </w:rPr>
        <w:t xml:space="preserve">sciplinarias, administrativas o, en su caso, </w:t>
      </w:r>
      <w:r w:rsidRPr="00654112">
        <w:rPr>
          <w:rFonts w:ascii="Arial" w:hAnsi="Arial" w:cs="Arial"/>
        </w:rPr>
        <w:t>judiciales</w:t>
      </w:r>
      <w:r w:rsidR="00911F1A">
        <w:rPr>
          <w:rFonts w:ascii="Arial" w:hAnsi="Arial" w:cs="Arial"/>
        </w:rPr>
        <w:t xml:space="preserve"> que determine la normativa aplicable</w:t>
      </w:r>
      <w:r w:rsidRPr="00654112">
        <w:rPr>
          <w:rFonts w:ascii="Arial" w:hAnsi="Arial" w:cs="Arial"/>
        </w:rPr>
        <w:t xml:space="preserve">. </w:t>
      </w:r>
      <w:r w:rsidR="00322C01" w:rsidRPr="00B36FA3">
        <w:rPr>
          <w:rFonts w:ascii="Arial" w:eastAsia="Arial" w:hAnsi="Arial" w:cs="Arial"/>
        </w:rPr>
        <w:t xml:space="preserve"> </w:t>
      </w:r>
    </w:p>
    <w:p w:rsidR="00911F1A" w:rsidRDefault="00911F1A" w:rsidP="00425773">
      <w:pPr>
        <w:spacing w:after="0"/>
        <w:ind w:left="709"/>
        <w:jc w:val="both"/>
        <w:rPr>
          <w:rFonts w:ascii="Arial" w:hAnsi="Arial" w:cs="Arial"/>
        </w:rPr>
      </w:pPr>
    </w:p>
    <w:p w:rsidR="00911F1A" w:rsidRPr="00B36FA3" w:rsidRDefault="00911F1A" w:rsidP="00425773">
      <w:pPr>
        <w:spacing w:after="0"/>
        <w:ind w:left="709"/>
        <w:jc w:val="both"/>
        <w:rPr>
          <w:rFonts w:ascii="Arial" w:hAnsi="Arial" w:cs="Arial"/>
        </w:rPr>
      </w:pPr>
    </w:p>
    <w:p w:rsidR="002F2F72" w:rsidRPr="00B36FA3" w:rsidRDefault="002F2F72" w:rsidP="00B36FA3">
      <w:pPr>
        <w:spacing w:after="0"/>
        <w:ind w:left="709" w:right="-28"/>
        <w:jc w:val="both"/>
        <w:rPr>
          <w:rFonts w:ascii="Arial" w:hAnsi="Arial" w:cs="Arial"/>
        </w:rPr>
      </w:pPr>
    </w:p>
    <w:tbl>
      <w:tblPr>
        <w:tblStyle w:val="TableGrid"/>
        <w:tblW w:w="4876" w:type="dxa"/>
        <w:jc w:val="center"/>
        <w:tblInd w:w="0" w:type="dxa"/>
        <w:tblCellMar>
          <w:top w:w="14" w:type="dxa"/>
          <w:left w:w="108" w:type="dxa"/>
          <w:right w:w="115" w:type="dxa"/>
        </w:tblCellMar>
        <w:tblLook w:val="04A0" w:firstRow="1" w:lastRow="0" w:firstColumn="1" w:lastColumn="0" w:noHBand="0" w:noVBand="1"/>
      </w:tblPr>
      <w:tblGrid>
        <w:gridCol w:w="4876"/>
      </w:tblGrid>
      <w:tr w:rsidR="00E03865" w:rsidTr="0061377B">
        <w:trPr>
          <w:trHeight w:val="456"/>
          <w:jc w:val="center"/>
        </w:trPr>
        <w:tc>
          <w:tcPr>
            <w:tcW w:w="4876" w:type="dxa"/>
            <w:tcBorders>
              <w:top w:val="single" w:sz="12" w:space="0" w:color="000000"/>
              <w:left w:val="single" w:sz="12" w:space="0" w:color="000000"/>
              <w:bottom w:val="single" w:sz="6" w:space="0" w:color="000000"/>
              <w:right w:val="single" w:sz="12" w:space="0" w:color="000000"/>
            </w:tcBorders>
            <w:vAlign w:val="center"/>
          </w:tcPr>
          <w:p w:rsidR="00E03865" w:rsidRDefault="00E03865" w:rsidP="0061377B">
            <w:pPr>
              <w:keepLines/>
              <w:ind w:firstLine="34"/>
              <w:jc w:val="center"/>
            </w:pPr>
            <w:r>
              <w:rPr>
                <w:rFonts w:ascii="Arial" w:eastAsia="Arial" w:hAnsi="Arial" w:cs="Arial"/>
                <w:b/>
              </w:rPr>
              <w:t>FIRMA</w:t>
            </w:r>
          </w:p>
        </w:tc>
      </w:tr>
      <w:tr w:rsidR="00E03865" w:rsidTr="0061377B">
        <w:trPr>
          <w:trHeight w:val="1428"/>
          <w:jc w:val="center"/>
        </w:trPr>
        <w:tc>
          <w:tcPr>
            <w:tcW w:w="4876" w:type="dxa"/>
            <w:tcBorders>
              <w:top w:val="single" w:sz="6" w:space="0" w:color="000000"/>
              <w:left w:val="single" w:sz="12" w:space="0" w:color="000000"/>
              <w:bottom w:val="single" w:sz="12" w:space="0" w:color="000000"/>
              <w:right w:val="single" w:sz="12" w:space="0" w:color="000000"/>
            </w:tcBorders>
            <w:vAlign w:val="center"/>
          </w:tcPr>
          <w:p w:rsidR="00E03865" w:rsidRDefault="00E03865" w:rsidP="0061377B">
            <w:pPr>
              <w:keepLines/>
              <w:jc w:val="center"/>
            </w:pPr>
          </w:p>
        </w:tc>
      </w:tr>
    </w:tbl>
    <w:p w:rsidR="002F2F72" w:rsidRDefault="00322C01" w:rsidP="00B36FA3">
      <w:pPr>
        <w:spacing w:after="0"/>
        <w:ind w:left="709" w:right="-28"/>
        <w:jc w:val="both"/>
        <w:rPr>
          <w:rFonts w:ascii="Arial" w:eastAsia="Arial" w:hAnsi="Arial" w:cs="Arial"/>
        </w:rPr>
      </w:pPr>
      <w:r w:rsidRPr="00B36FA3">
        <w:rPr>
          <w:rFonts w:ascii="Arial" w:eastAsia="Arial" w:hAnsi="Arial" w:cs="Arial"/>
        </w:rPr>
        <w:t xml:space="preserve"> </w:t>
      </w:r>
    </w:p>
    <w:p w:rsidR="00911F1A" w:rsidRDefault="00911F1A" w:rsidP="00B36FA3">
      <w:pPr>
        <w:spacing w:after="0"/>
        <w:ind w:left="709" w:right="-28"/>
        <w:jc w:val="both"/>
        <w:rPr>
          <w:rFonts w:ascii="Arial" w:eastAsia="Arial" w:hAnsi="Arial" w:cs="Arial"/>
        </w:rPr>
      </w:pPr>
    </w:p>
    <w:p w:rsidR="002F2F72" w:rsidRPr="00B36FA3" w:rsidRDefault="00322C01" w:rsidP="00B36FA3">
      <w:pPr>
        <w:spacing w:after="0"/>
        <w:ind w:left="709" w:right="-28"/>
        <w:jc w:val="both"/>
        <w:rPr>
          <w:rFonts w:ascii="Arial" w:eastAsia="Arial" w:hAnsi="Arial" w:cs="Arial"/>
        </w:rPr>
      </w:pPr>
      <w:r w:rsidRPr="00B36FA3">
        <w:rPr>
          <w:rFonts w:ascii="Arial" w:eastAsia="Arial" w:hAnsi="Arial" w:cs="Arial"/>
        </w:rPr>
        <w:t xml:space="preserve"> </w:t>
      </w:r>
    </w:p>
    <w:p w:rsidR="002F2F72" w:rsidRPr="00B36FA3" w:rsidRDefault="002F2F72" w:rsidP="00B36FA3">
      <w:pPr>
        <w:spacing w:after="0"/>
        <w:ind w:left="709" w:right="-28"/>
        <w:jc w:val="both"/>
        <w:rPr>
          <w:rFonts w:ascii="Arial" w:hAnsi="Arial" w:cs="Arial"/>
        </w:rPr>
      </w:pPr>
    </w:p>
    <w:p w:rsidR="002F2F72" w:rsidRDefault="00B36FA3" w:rsidP="006626A5">
      <w:pPr>
        <w:spacing w:after="10"/>
        <w:ind w:left="709" w:right="-28"/>
        <w:rPr>
          <w:rFonts w:ascii="Arial" w:eastAsia="Arial" w:hAnsi="Arial" w:cs="Arial"/>
        </w:rPr>
      </w:pPr>
      <w:r w:rsidRPr="00B36FA3">
        <w:rPr>
          <w:rFonts w:ascii="Arial" w:eastAsia="Arial" w:hAnsi="Arial" w:cs="Arial"/>
          <w:sz w:val="16"/>
        </w:rPr>
        <w:t xml:space="preserve">Puede consultar la información referida al deber de información de protección de datos personales en las páginas siguientes </w:t>
      </w:r>
      <w:r w:rsidRPr="00B36FA3">
        <w:rPr>
          <w:rFonts w:ascii="Arial" w:eastAsia="Arial" w:hAnsi="Arial" w:cs="Arial"/>
        </w:rPr>
        <w:t xml:space="preserve"> </w:t>
      </w:r>
    </w:p>
    <w:p w:rsidR="005E5200" w:rsidRDefault="005E5200" w:rsidP="006626A5">
      <w:pPr>
        <w:spacing w:after="10"/>
        <w:ind w:left="709" w:right="-28"/>
        <w:rPr>
          <w:rFonts w:ascii="Arial" w:eastAsia="Arial" w:hAnsi="Arial" w:cs="Arial"/>
        </w:rPr>
      </w:pPr>
    </w:p>
    <w:p w:rsidR="005E5200" w:rsidRDefault="005E5200" w:rsidP="005E5200">
      <w:pPr>
        <w:spacing w:after="120" w:line="276" w:lineRule="auto"/>
        <w:jc w:val="center"/>
        <w:rPr>
          <w:rFonts w:ascii="Arial" w:eastAsia="Arial" w:hAnsi="Arial" w:cs="Arial"/>
          <w:b/>
          <w:color w:val="auto"/>
          <w:sz w:val="28"/>
          <w:szCs w:val="28"/>
          <w:lang w:eastAsia="en-US"/>
        </w:rPr>
      </w:pPr>
      <w:r w:rsidRPr="00413599">
        <w:rPr>
          <w:rFonts w:ascii="Arial" w:eastAsia="Arial" w:hAnsi="Arial" w:cs="Arial"/>
          <w:b/>
          <w:color w:val="auto"/>
          <w:sz w:val="28"/>
          <w:szCs w:val="28"/>
          <w:lang w:eastAsia="en-US"/>
        </w:rPr>
        <w:t>Información sobre Protección de Datos</w:t>
      </w:r>
    </w:p>
    <w:p w:rsidR="005E5200" w:rsidRPr="00413599" w:rsidRDefault="005E5200" w:rsidP="005E5200">
      <w:pPr>
        <w:spacing w:after="120" w:line="276" w:lineRule="auto"/>
        <w:jc w:val="center"/>
        <w:rPr>
          <w:rFonts w:ascii="Arial" w:eastAsia="Arial" w:hAnsi="Arial" w:cs="Arial"/>
          <w:b/>
          <w:color w:val="auto"/>
          <w:sz w:val="28"/>
          <w:szCs w:val="28"/>
          <w:lang w:eastAsia="en-US"/>
        </w:rPr>
      </w:pPr>
    </w:p>
    <w:p w:rsidR="005E5200" w:rsidRPr="00A45DD1" w:rsidRDefault="005E5200" w:rsidP="005E5200">
      <w:pPr>
        <w:numPr>
          <w:ilvl w:val="0"/>
          <w:numId w:val="5"/>
        </w:numPr>
        <w:spacing w:before="240" w:after="0" w:line="240" w:lineRule="auto"/>
        <w:ind w:left="714" w:hanging="357"/>
        <w:contextualSpacing/>
        <w:jc w:val="both"/>
        <w:rPr>
          <w:rFonts w:ascii="Arial" w:eastAsia="Arial" w:hAnsi="Arial" w:cs="Arial"/>
          <w:b/>
          <w:color w:val="auto"/>
          <w:sz w:val="18"/>
          <w:szCs w:val="18"/>
          <w:u w:val="single"/>
          <w:lang w:eastAsia="en-US"/>
        </w:rPr>
      </w:pPr>
      <w:r w:rsidRPr="00A45DD1">
        <w:rPr>
          <w:rFonts w:ascii="Arial" w:eastAsia="Arial" w:hAnsi="Arial" w:cs="Arial"/>
          <w:b/>
          <w:color w:val="auto"/>
          <w:sz w:val="18"/>
          <w:szCs w:val="18"/>
          <w:u w:val="single"/>
          <w:lang w:eastAsia="en-US"/>
        </w:rPr>
        <w:t>Responsable del tratamiento de sus datos</w:t>
      </w:r>
      <w:r w:rsidRPr="00A45DD1">
        <w:rPr>
          <w:rFonts w:ascii="Arial" w:eastAsia="Arial" w:hAnsi="Arial" w:cs="Arial"/>
          <w:color w:val="FF0000"/>
          <w:sz w:val="18"/>
          <w:szCs w:val="18"/>
          <w:lang w:eastAsia="en-US"/>
        </w:rPr>
        <w:t xml:space="preserve"> </w:t>
      </w:r>
    </w:p>
    <w:p w:rsidR="005E5200" w:rsidRDefault="005E5200" w:rsidP="005E5200">
      <w:pPr>
        <w:spacing w:after="0" w:line="240" w:lineRule="auto"/>
        <w:ind w:left="720"/>
        <w:jc w:val="both"/>
        <w:rPr>
          <w:rFonts w:ascii="Arial" w:eastAsia="Arial" w:hAnsi="Arial" w:cs="Arial"/>
          <w:b/>
          <w:color w:val="auto"/>
          <w:sz w:val="18"/>
          <w:szCs w:val="18"/>
          <w:lang w:eastAsia="en-US"/>
        </w:rPr>
      </w:pPr>
    </w:p>
    <w:p w:rsidR="005E5200" w:rsidRPr="00A45DD1" w:rsidRDefault="005E5200" w:rsidP="005E5200">
      <w:pPr>
        <w:spacing w:after="0" w:line="240" w:lineRule="auto"/>
        <w:ind w:left="720"/>
        <w:jc w:val="both"/>
        <w:rPr>
          <w:rFonts w:ascii="Arial" w:eastAsia="Arial" w:hAnsi="Arial" w:cs="Arial"/>
          <w:b/>
          <w:color w:val="auto"/>
          <w:sz w:val="18"/>
          <w:szCs w:val="18"/>
          <w:highlight w:val="yellow"/>
          <w:lang w:eastAsia="en-US"/>
        </w:rPr>
      </w:pPr>
      <w:r w:rsidRPr="00A45DD1">
        <w:rPr>
          <w:rFonts w:ascii="Arial" w:eastAsia="Arial" w:hAnsi="Arial" w:cs="Arial"/>
          <w:b/>
          <w:color w:val="auto"/>
          <w:sz w:val="18"/>
          <w:szCs w:val="18"/>
          <w:lang w:eastAsia="en-US"/>
        </w:rPr>
        <w:t>Responsable: CONSEJERÍA DE MEDIO AMBIENTE, VIVIENDA Y AGRICULTURA. Dirección General de Vivienda y Rehabilitación</w:t>
      </w:r>
    </w:p>
    <w:p w:rsidR="005E5200" w:rsidRDefault="005E5200" w:rsidP="005E5200">
      <w:pPr>
        <w:spacing w:after="0" w:line="240" w:lineRule="auto"/>
        <w:ind w:left="720"/>
        <w:jc w:val="both"/>
        <w:rPr>
          <w:rFonts w:ascii="Arial" w:eastAsia="Arial" w:hAnsi="Arial" w:cs="Arial"/>
          <w:b/>
          <w:color w:val="auto"/>
          <w:sz w:val="18"/>
          <w:szCs w:val="18"/>
          <w:lang w:eastAsia="en-US"/>
        </w:rPr>
      </w:pPr>
    </w:p>
    <w:p w:rsidR="005E5200" w:rsidRPr="00A45DD1" w:rsidRDefault="005E5200" w:rsidP="005E5200">
      <w:pPr>
        <w:spacing w:after="0" w:line="240" w:lineRule="auto"/>
        <w:ind w:left="720"/>
        <w:jc w:val="both"/>
        <w:rPr>
          <w:rFonts w:ascii="Arial" w:eastAsia="Arial" w:hAnsi="Arial" w:cs="Arial"/>
          <w:b/>
          <w:color w:val="auto"/>
          <w:sz w:val="18"/>
          <w:szCs w:val="18"/>
          <w:lang w:eastAsia="en-US"/>
        </w:rPr>
      </w:pPr>
      <w:r w:rsidRPr="00A45DD1">
        <w:rPr>
          <w:rFonts w:ascii="Arial" w:eastAsia="Arial" w:hAnsi="Arial" w:cs="Arial"/>
          <w:b/>
          <w:color w:val="auto"/>
          <w:sz w:val="18"/>
          <w:szCs w:val="18"/>
          <w:lang w:eastAsia="en-US"/>
        </w:rPr>
        <w:t xml:space="preserve">Domicilio social: </w:t>
      </w:r>
      <w:bookmarkStart w:id="1" w:name="_Hlk529464609"/>
      <w:r w:rsidRPr="00A45DD1">
        <w:rPr>
          <w:rFonts w:ascii="Arial" w:eastAsia="Arial" w:hAnsi="Arial" w:cs="Arial"/>
          <w:b/>
          <w:color w:val="auto"/>
          <w:sz w:val="18"/>
          <w:szCs w:val="18"/>
          <w:lang w:eastAsia="en-US"/>
        </w:rPr>
        <w:t xml:space="preserve">Consultar </w:t>
      </w:r>
      <w:hyperlink r:id="rId7" w:history="1">
        <w:r w:rsidRPr="00A45DD1">
          <w:rPr>
            <w:rFonts w:ascii="Arial" w:eastAsia="Arial" w:hAnsi="Arial" w:cs="Arial"/>
            <w:b/>
            <w:color w:val="0000FF"/>
            <w:sz w:val="18"/>
            <w:szCs w:val="18"/>
            <w:u w:val="single"/>
            <w:lang w:eastAsia="en-US"/>
          </w:rPr>
          <w:t>www.comunidad.madrid/centros</w:t>
        </w:r>
      </w:hyperlink>
      <w:bookmarkEnd w:id="1"/>
      <w:r w:rsidRPr="00A45DD1">
        <w:rPr>
          <w:rFonts w:ascii="Arial" w:eastAsia="Arial" w:hAnsi="Arial" w:cs="Arial"/>
          <w:b/>
          <w:color w:val="auto"/>
          <w:sz w:val="18"/>
          <w:szCs w:val="18"/>
          <w:lang w:eastAsia="en-US"/>
        </w:rPr>
        <w:t xml:space="preserve"> </w:t>
      </w:r>
    </w:p>
    <w:p w:rsidR="005E5200" w:rsidRDefault="005E5200" w:rsidP="005E5200">
      <w:pPr>
        <w:spacing w:after="0" w:line="240" w:lineRule="auto"/>
        <w:ind w:left="720"/>
        <w:jc w:val="both"/>
        <w:rPr>
          <w:rFonts w:ascii="Arial" w:eastAsia="Arial" w:hAnsi="Arial" w:cs="Arial"/>
          <w:b/>
          <w:color w:val="auto"/>
          <w:sz w:val="18"/>
          <w:szCs w:val="18"/>
          <w:lang w:eastAsia="en-US"/>
        </w:rPr>
      </w:pPr>
    </w:p>
    <w:p w:rsidR="005E5200" w:rsidRPr="00A45DD1" w:rsidRDefault="005E5200" w:rsidP="005E5200">
      <w:pPr>
        <w:spacing w:after="0" w:line="240" w:lineRule="auto"/>
        <w:ind w:left="720"/>
        <w:jc w:val="both"/>
        <w:rPr>
          <w:rFonts w:ascii="Arial" w:eastAsia="Arial" w:hAnsi="Arial" w:cs="Arial"/>
          <w:b/>
          <w:color w:val="auto"/>
          <w:sz w:val="18"/>
          <w:szCs w:val="18"/>
          <w:lang w:eastAsia="en-US"/>
        </w:rPr>
      </w:pPr>
      <w:r w:rsidRPr="00A45DD1">
        <w:rPr>
          <w:rFonts w:ascii="Arial" w:eastAsia="Arial" w:hAnsi="Arial" w:cs="Arial"/>
          <w:b/>
          <w:color w:val="auto"/>
          <w:sz w:val="18"/>
          <w:szCs w:val="18"/>
          <w:lang w:eastAsia="en-US"/>
        </w:rPr>
        <w:t>Contacto Delegado de Protección de Datos: protecciondatosmambiente@madrid.org</w:t>
      </w:r>
    </w:p>
    <w:p w:rsidR="005E5200" w:rsidRPr="00A45DD1" w:rsidRDefault="005E5200" w:rsidP="005E5200">
      <w:pPr>
        <w:numPr>
          <w:ilvl w:val="0"/>
          <w:numId w:val="5"/>
        </w:numPr>
        <w:spacing w:before="120" w:after="0" w:line="240" w:lineRule="auto"/>
        <w:jc w:val="both"/>
        <w:rPr>
          <w:rFonts w:ascii="Arial" w:eastAsia="Arial" w:hAnsi="Arial" w:cs="Arial"/>
          <w:b/>
          <w:color w:val="auto"/>
          <w:sz w:val="18"/>
          <w:szCs w:val="18"/>
          <w:lang w:eastAsia="en-US"/>
        </w:rPr>
      </w:pPr>
      <w:r w:rsidRPr="00A45DD1">
        <w:rPr>
          <w:rFonts w:ascii="Arial" w:eastAsia="Arial" w:hAnsi="Arial" w:cs="Arial"/>
          <w:b/>
          <w:color w:val="auto"/>
          <w:sz w:val="18"/>
          <w:szCs w:val="18"/>
          <w:u w:val="single"/>
          <w:lang w:eastAsia="en-US"/>
        </w:rPr>
        <w:t>¿En qué actividad de tratamiento están incluidos mis datos personales y con qué fines se tratarán?</w:t>
      </w:r>
      <w:r w:rsidRPr="00A45DD1">
        <w:rPr>
          <w:rFonts w:ascii="Arial" w:eastAsia="Arial" w:hAnsi="Arial" w:cs="Arial"/>
          <w:color w:val="FF0000"/>
          <w:sz w:val="18"/>
          <w:szCs w:val="18"/>
          <w:lang w:eastAsia="en-US"/>
        </w:rPr>
        <w:t xml:space="preserve"> </w:t>
      </w:r>
    </w:p>
    <w:p w:rsidR="005E5200" w:rsidRPr="00A45DD1" w:rsidRDefault="005E5200" w:rsidP="005E5200">
      <w:pPr>
        <w:spacing w:before="120" w:after="0" w:line="240" w:lineRule="auto"/>
        <w:ind w:left="720"/>
        <w:jc w:val="both"/>
        <w:rPr>
          <w:rFonts w:ascii="Arial" w:eastAsia="Arial" w:hAnsi="Arial" w:cs="Arial"/>
          <w:color w:val="auto"/>
          <w:sz w:val="18"/>
          <w:szCs w:val="18"/>
          <w:lang w:eastAsia="en-US"/>
        </w:rPr>
      </w:pPr>
      <w:r w:rsidRPr="00A45DD1">
        <w:rPr>
          <w:rFonts w:ascii="Arial" w:eastAsia="Arial" w:hAnsi="Arial" w:cs="Arial"/>
          <w:color w:val="auto"/>
          <w:sz w:val="18"/>
          <w:szCs w:val="18"/>
          <w:lang w:eastAsia="en-US"/>
        </w:rPr>
        <w:t>Ayudas en materia de vivienda y rehabilitación</w:t>
      </w:r>
    </w:p>
    <w:p w:rsidR="005E5200" w:rsidRPr="00A45DD1" w:rsidRDefault="005E5200" w:rsidP="005E5200">
      <w:pPr>
        <w:spacing w:before="120" w:after="0" w:line="240" w:lineRule="auto"/>
        <w:ind w:left="720"/>
        <w:jc w:val="both"/>
        <w:rPr>
          <w:rFonts w:ascii="Arial" w:eastAsia="Arial" w:hAnsi="Arial" w:cs="Arial"/>
          <w:color w:val="auto"/>
          <w:sz w:val="18"/>
          <w:szCs w:val="18"/>
          <w:lang w:eastAsia="en-US"/>
        </w:rPr>
      </w:pPr>
      <w:r w:rsidRPr="00A45DD1">
        <w:rPr>
          <w:rFonts w:ascii="Arial" w:eastAsia="Arial" w:hAnsi="Arial" w:cs="Arial"/>
          <w:color w:val="auto"/>
          <w:sz w:val="18"/>
          <w:szCs w:val="18"/>
          <w:lang w:eastAsia="en-US"/>
        </w:rPr>
        <w:t xml:space="preserve">En cumplimiento de lo establecido por el Reglamento (UE) 2016/679, de Protección de Datos Personales (RGPD), sus datos serán tratados para las siguientes finalidades: </w:t>
      </w:r>
    </w:p>
    <w:p w:rsidR="005E5200" w:rsidRPr="00A45DD1" w:rsidRDefault="005E5200" w:rsidP="005E5200">
      <w:pPr>
        <w:spacing w:after="0" w:line="240" w:lineRule="auto"/>
        <w:ind w:left="705"/>
        <w:jc w:val="both"/>
        <w:rPr>
          <w:rFonts w:ascii="Arial" w:eastAsia="Times New Roman" w:hAnsi="Arial" w:cs="Arial"/>
          <w:color w:val="auto"/>
          <w:sz w:val="18"/>
          <w:szCs w:val="18"/>
        </w:rPr>
      </w:pPr>
      <w:r w:rsidRPr="00A45DD1">
        <w:rPr>
          <w:rFonts w:ascii="Arial" w:eastAsia="Times New Roman" w:hAnsi="Arial" w:cs="Arial"/>
          <w:color w:val="auto"/>
          <w:sz w:val="18"/>
          <w:szCs w:val="18"/>
        </w:rPr>
        <w:t>Tramitación de los procedimientos de concesión de subvenciones relacionadas con las competencias de la DG, en materia de regeneración y renovación urbana, rehabilitación residencial, arquitectura y vivienda. Seguimiento y control de tales procedimientos</w:t>
      </w:r>
      <w:proofErr w:type="gramStart"/>
      <w:r w:rsidRPr="00A45DD1">
        <w:rPr>
          <w:rFonts w:ascii="Arial" w:eastAsia="Times New Roman" w:hAnsi="Arial" w:cs="Arial"/>
          <w:color w:val="auto"/>
          <w:sz w:val="18"/>
          <w:szCs w:val="18"/>
        </w:rPr>
        <w:t>.</w:t>
      </w:r>
      <w:r w:rsidRPr="00A45DD1">
        <w:rPr>
          <w:rFonts w:ascii="Arial" w:eastAsia="Arial" w:hAnsi="Arial" w:cs="Arial"/>
          <w:color w:val="auto"/>
          <w:sz w:val="18"/>
          <w:szCs w:val="18"/>
          <w:lang w:eastAsia="en-US"/>
        </w:rPr>
        <w:t>.</w:t>
      </w:r>
      <w:proofErr w:type="gramEnd"/>
    </w:p>
    <w:p w:rsidR="005E5200" w:rsidRPr="00A45DD1" w:rsidRDefault="005E5200" w:rsidP="005E5200">
      <w:pPr>
        <w:spacing w:before="120" w:after="0" w:line="240" w:lineRule="auto"/>
        <w:ind w:left="720"/>
        <w:jc w:val="both"/>
        <w:rPr>
          <w:rFonts w:ascii="Arial" w:eastAsia="Arial" w:hAnsi="Arial" w:cs="Arial"/>
          <w:b/>
          <w:color w:val="auto"/>
          <w:sz w:val="18"/>
          <w:szCs w:val="18"/>
          <w:lang w:eastAsia="en-US"/>
        </w:rPr>
      </w:pPr>
    </w:p>
    <w:p w:rsidR="005E5200" w:rsidRPr="00A45DD1" w:rsidRDefault="005E5200" w:rsidP="005E5200">
      <w:pPr>
        <w:numPr>
          <w:ilvl w:val="0"/>
          <w:numId w:val="5"/>
        </w:numPr>
        <w:spacing w:before="120" w:after="0" w:line="240" w:lineRule="auto"/>
        <w:contextualSpacing/>
        <w:jc w:val="both"/>
        <w:rPr>
          <w:rFonts w:ascii="Arial" w:eastAsia="Arial" w:hAnsi="Arial" w:cs="Arial"/>
          <w:b/>
          <w:color w:val="auto"/>
          <w:sz w:val="18"/>
          <w:szCs w:val="18"/>
          <w:u w:val="single"/>
          <w:lang w:eastAsia="en-US"/>
        </w:rPr>
      </w:pPr>
      <w:r w:rsidRPr="00A45DD1">
        <w:rPr>
          <w:rFonts w:ascii="Arial" w:eastAsia="Arial" w:hAnsi="Arial" w:cs="Arial"/>
          <w:b/>
          <w:color w:val="auto"/>
          <w:sz w:val="18"/>
          <w:szCs w:val="18"/>
          <w:u w:val="single"/>
          <w:lang w:eastAsia="en-US"/>
        </w:rPr>
        <w:t xml:space="preserve">¿Cuál es la legitimación en la cual se basa la licitud del tratamiento? </w:t>
      </w:r>
    </w:p>
    <w:p w:rsidR="005E5200" w:rsidRPr="00A45DD1" w:rsidRDefault="005E5200" w:rsidP="005E5200">
      <w:pPr>
        <w:spacing w:before="120" w:after="0" w:line="240" w:lineRule="auto"/>
        <w:ind w:left="360"/>
        <w:contextualSpacing/>
        <w:jc w:val="both"/>
        <w:rPr>
          <w:rFonts w:ascii="Arial" w:eastAsia="Arial" w:hAnsi="Arial" w:cs="Arial"/>
          <w:b/>
          <w:color w:val="auto"/>
          <w:sz w:val="18"/>
          <w:szCs w:val="18"/>
          <w:u w:val="single"/>
          <w:lang w:eastAsia="en-US"/>
        </w:rPr>
      </w:pPr>
    </w:p>
    <w:p w:rsidR="005E5200" w:rsidRPr="00A45DD1" w:rsidRDefault="005E5200" w:rsidP="005E5200">
      <w:pPr>
        <w:spacing w:before="120" w:after="0" w:line="240" w:lineRule="auto"/>
        <w:ind w:left="720"/>
        <w:jc w:val="both"/>
        <w:rPr>
          <w:rFonts w:ascii="Arial" w:eastAsia="Arial" w:hAnsi="Arial" w:cs="Arial"/>
          <w:color w:val="auto"/>
          <w:sz w:val="18"/>
          <w:szCs w:val="18"/>
          <w:lang w:eastAsia="en-US"/>
        </w:rPr>
      </w:pPr>
      <w:r w:rsidRPr="00A45DD1">
        <w:rPr>
          <w:rFonts w:ascii="Arial" w:eastAsia="Arial" w:hAnsi="Arial" w:cs="Arial"/>
          <w:color w:val="auto"/>
          <w:sz w:val="18"/>
          <w:szCs w:val="18"/>
          <w:lang w:eastAsia="en-US"/>
        </w:rPr>
        <w:t>RGPD 6.1.c) el tratamiento es necesario para el cumplimiento de una obligación legal aplicable al responsable del tratamiento RGPD 6.1.E) el tratamiento es necesario para el cumplimiento de una misión realizada en interés público o en el ejercicio de poderes públicos conferidos al responsable del tratamiento</w:t>
      </w:r>
      <w:proofErr w:type="gramStart"/>
      <w:r w:rsidRPr="00A45DD1">
        <w:rPr>
          <w:rFonts w:ascii="Arial" w:eastAsia="Arial" w:hAnsi="Arial" w:cs="Arial"/>
          <w:color w:val="auto"/>
          <w:sz w:val="18"/>
          <w:szCs w:val="18"/>
          <w:lang w:eastAsia="en-US"/>
        </w:rPr>
        <w:t>..</w:t>
      </w:r>
      <w:proofErr w:type="gramEnd"/>
    </w:p>
    <w:p w:rsidR="005E5200" w:rsidRPr="00A45DD1" w:rsidRDefault="005E5200" w:rsidP="005E5200">
      <w:pPr>
        <w:spacing w:before="120" w:after="0" w:line="240" w:lineRule="auto"/>
        <w:ind w:left="720"/>
        <w:jc w:val="both"/>
        <w:rPr>
          <w:rFonts w:ascii="Arial" w:eastAsia="Arial" w:hAnsi="Arial" w:cs="Arial"/>
          <w:color w:val="auto"/>
          <w:sz w:val="18"/>
          <w:szCs w:val="18"/>
          <w:lang w:eastAsia="en-US"/>
        </w:rPr>
      </w:pPr>
      <w:r w:rsidRPr="00A45DD1">
        <w:rPr>
          <w:rFonts w:ascii="Arial" w:eastAsia="Arial" w:hAnsi="Arial" w:cs="Arial"/>
          <w:color w:val="auto"/>
          <w:sz w:val="18"/>
          <w:szCs w:val="18"/>
          <w:lang w:eastAsia="en-US"/>
        </w:rPr>
        <w:t xml:space="preserve">Ley 38/2003, de 17 de noviembre, General de Subvenciones. </w:t>
      </w:r>
    </w:p>
    <w:p w:rsidR="005E5200" w:rsidRPr="00A45DD1" w:rsidRDefault="005E5200" w:rsidP="005E5200">
      <w:pPr>
        <w:spacing w:before="120" w:after="0" w:line="240" w:lineRule="auto"/>
        <w:ind w:left="720"/>
        <w:jc w:val="both"/>
        <w:rPr>
          <w:rFonts w:ascii="Arial" w:eastAsia="Arial" w:hAnsi="Arial" w:cs="Arial"/>
          <w:color w:val="auto"/>
          <w:sz w:val="18"/>
          <w:szCs w:val="18"/>
          <w:lang w:eastAsia="en-US"/>
        </w:rPr>
      </w:pPr>
      <w:r w:rsidRPr="00A45DD1">
        <w:rPr>
          <w:rFonts w:ascii="Arial" w:eastAsia="Arial" w:hAnsi="Arial" w:cs="Arial"/>
          <w:color w:val="auto"/>
          <w:sz w:val="18"/>
          <w:szCs w:val="18"/>
          <w:lang w:eastAsia="en-US"/>
        </w:rPr>
        <w:t>Ley 2/1995, de 8 de marzo, de subvenciones de la Comunidad de Madrid.</w:t>
      </w:r>
    </w:p>
    <w:p w:rsidR="005E5200" w:rsidRPr="00A45DD1" w:rsidRDefault="005E5200" w:rsidP="005E5200">
      <w:pPr>
        <w:spacing w:before="120" w:after="0" w:line="240" w:lineRule="auto"/>
        <w:ind w:left="720"/>
        <w:jc w:val="both"/>
        <w:rPr>
          <w:rFonts w:ascii="Arial" w:eastAsia="Arial" w:hAnsi="Arial" w:cs="Arial"/>
          <w:color w:val="auto"/>
          <w:sz w:val="18"/>
          <w:szCs w:val="18"/>
          <w:lang w:eastAsia="en-US"/>
        </w:rPr>
      </w:pPr>
      <w:r w:rsidRPr="00A45DD1">
        <w:rPr>
          <w:rFonts w:ascii="Arial" w:eastAsia="Arial" w:hAnsi="Arial" w:cs="Arial"/>
          <w:color w:val="auto"/>
          <w:sz w:val="18"/>
          <w:szCs w:val="18"/>
          <w:lang w:eastAsia="en-US"/>
        </w:rPr>
        <w:t>Reglamento 2021/241 del Parlamento Europeo y del Consejo de 12 de febrero de 2021 por el que se establece el Mecanismo de Recuperación y Resiliencia.</w:t>
      </w:r>
    </w:p>
    <w:p w:rsidR="005E5200" w:rsidRPr="00A45DD1" w:rsidRDefault="005E5200" w:rsidP="005E5200">
      <w:pPr>
        <w:spacing w:before="120" w:after="0" w:line="240" w:lineRule="auto"/>
        <w:ind w:left="708"/>
        <w:contextualSpacing/>
        <w:jc w:val="both"/>
        <w:rPr>
          <w:rFonts w:ascii="Arial" w:eastAsia="Arial" w:hAnsi="Arial" w:cs="Arial"/>
          <w:color w:val="auto"/>
          <w:sz w:val="18"/>
          <w:szCs w:val="18"/>
          <w:u w:val="single"/>
          <w:lang w:eastAsia="en-US"/>
        </w:rPr>
      </w:pPr>
    </w:p>
    <w:p w:rsidR="005E5200" w:rsidRPr="00A45DD1" w:rsidRDefault="005E5200" w:rsidP="005E5200">
      <w:pPr>
        <w:numPr>
          <w:ilvl w:val="0"/>
          <w:numId w:val="5"/>
        </w:numPr>
        <w:spacing w:before="120" w:after="0" w:line="240" w:lineRule="auto"/>
        <w:ind w:left="714" w:hanging="357"/>
        <w:jc w:val="both"/>
        <w:rPr>
          <w:rFonts w:ascii="Arial" w:eastAsia="Arial" w:hAnsi="Arial" w:cs="Arial"/>
          <w:color w:val="auto"/>
          <w:sz w:val="18"/>
          <w:szCs w:val="18"/>
          <w:lang w:eastAsia="en-US"/>
        </w:rPr>
      </w:pPr>
      <w:r w:rsidRPr="00A45DD1">
        <w:rPr>
          <w:rFonts w:ascii="Arial" w:eastAsia="Arial" w:hAnsi="Arial" w:cs="Arial"/>
          <w:b/>
          <w:color w:val="auto"/>
          <w:sz w:val="18"/>
          <w:szCs w:val="18"/>
          <w:u w:val="single"/>
          <w:lang w:eastAsia="en-US"/>
        </w:rPr>
        <w:t>¿Cómo ejercer sus derechos? ¿Cuáles son sus derechos cuando nos facilita sus datos?</w:t>
      </w:r>
      <w:r w:rsidRPr="00A45DD1">
        <w:rPr>
          <w:rFonts w:ascii="Arial" w:eastAsia="Arial" w:hAnsi="Arial" w:cs="Arial"/>
          <w:b/>
          <w:color w:val="auto"/>
          <w:sz w:val="18"/>
          <w:szCs w:val="18"/>
          <w:lang w:eastAsia="en-US"/>
        </w:rPr>
        <w:t xml:space="preserve"> </w:t>
      </w:r>
      <w:bookmarkStart w:id="2" w:name="_Hlk529465026"/>
    </w:p>
    <w:p w:rsidR="005E5200" w:rsidRPr="00A45DD1" w:rsidRDefault="005E5200" w:rsidP="005E5200">
      <w:pPr>
        <w:spacing w:before="120" w:after="0" w:line="240" w:lineRule="auto"/>
        <w:ind w:left="720"/>
        <w:jc w:val="both"/>
        <w:rPr>
          <w:rFonts w:ascii="Arial" w:eastAsia="Arial" w:hAnsi="Arial" w:cs="Arial"/>
          <w:color w:val="auto"/>
          <w:sz w:val="18"/>
          <w:szCs w:val="18"/>
          <w:lang w:eastAsia="en-US"/>
        </w:rPr>
      </w:pPr>
      <w:r w:rsidRPr="00A45DD1">
        <w:rPr>
          <w:rFonts w:ascii="Arial" w:eastAsia="Arial" w:hAnsi="Arial" w:cs="Arial"/>
          <w:color w:val="auto"/>
          <w:sz w:val="18"/>
          <w:szCs w:val="18"/>
          <w:lang w:eastAsia="en-US"/>
        </w:rPr>
        <w:t>Puede</w:t>
      </w:r>
      <w:r w:rsidRPr="00A45DD1">
        <w:rPr>
          <w:rFonts w:ascii="Arial" w:eastAsia="Arial" w:hAnsi="Arial" w:cs="Arial"/>
          <w:sz w:val="18"/>
          <w:szCs w:val="18"/>
          <w:lang w:val="es-ES_tradnl" w:eastAsia="en-US"/>
        </w:rPr>
        <w:t xml:space="preserve"> ejercer, si lo desea, los derechos de acceso, rectificación y supresión de datos, así como solicitar que se limite el tratamiento de sus datos personales, oponerse al mismo, solicitar en su caso la portabilidad de sus datos, así como a no ser objeto de una decisión individual basada únicamente en el tratamiento automatizado, incluida la elaboración de perfiles.</w:t>
      </w:r>
    </w:p>
    <w:bookmarkEnd w:id="2"/>
    <w:p w:rsidR="005E5200" w:rsidRPr="00A45DD1" w:rsidRDefault="005E5200" w:rsidP="005E5200">
      <w:pPr>
        <w:spacing w:before="120" w:after="0" w:line="240" w:lineRule="auto"/>
        <w:ind w:left="720"/>
        <w:contextualSpacing/>
        <w:jc w:val="both"/>
        <w:rPr>
          <w:rFonts w:ascii="Arial" w:eastAsia="Arial" w:hAnsi="Arial" w:cs="Arial"/>
          <w:sz w:val="18"/>
          <w:szCs w:val="18"/>
          <w:lang w:val="es-ES_tradnl" w:eastAsia="en-US"/>
        </w:rPr>
      </w:pPr>
      <w:r w:rsidRPr="00A45DD1">
        <w:rPr>
          <w:rFonts w:ascii="Arial" w:eastAsia="Arial" w:hAnsi="Arial" w:cs="Arial"/>
          <w:sz w:val="18"/>
          <w:szCs w:val="18"/>
          <w:lang w:val="es-ES_tradnl" w:eastAsia="en-US"/>
        </w:rPr>
        <w:t>Según la Ley 39/2015, el RGPD y la Ley Orgánica 3/2018,</w:t>
      </w:r>
      <w:r w:rsidRPr="00A45DD1">
        <w:rPr>
          <w:rFonts w:ascii="Arial" w:eastAsia="Arial" w:hAnsi="Arial" w:cs="Arial"/>
          <w:sz w:val="18"/>
          <w:szCs w:val="18"/>
          <w:lang w:eastAsia="en-US"/>
        </w:rPr>
        <w:t xml:space="preserve"> </w:t>
      </w:r>
      <w:r w:rsidRPr="00A45DD1">
        <w:rPr>
          <w:rFonts w:ascii="Arial" w:eastAsia="Arial" w:hAnsi="Arial" w:cs="Arial"/>
          <w:color w:val="auto"/>
          <w:sz w:val="18"/>
          <w:szCs w:val="18"/>
          <w:lang w:eastAsia="en-US"/>
        </w:rPr>
        <w:t xml:space="preserve">puede ejercer sus derechos </w:t>
      </w:r>
      <w:r w:rsidRPr="00A45DD1">
        <w:rPr>
          <w:rFonts w:ascii="Arial" w:eastAsia="Arial" w:hAnsi="Arial" w:cs="Arial"/>
          <w:sz w:val="18"/>
          <w:szCs w:val="18"/>
          <w:lang w:val="es-ES_tradnl" w:eastAsia="en-US"/>
        </w:rPr>
        <w:t xml:space="preserve">por </w:t>
      </w:r>
      <w:hyperlink r:id="rId8" w:history="1">
        <w:r w:rsidRPr="00A45DD1">
          <w:rPr>
            <w:rFonts w:ascii="Arial" w:eastAsia="Arial" w:hAnsi="Arial" w:cs="Arial"/>
            <w:color w:val="0000FF"/>
            <w:sz w:val="18"/>
            <w:szCs w:val="18"/>
            <w:u w:val="single"/>
            <w:lang w:val="es-ES_tradnl" w:eastAsia="en-US"/>
          </w:rPr>
          <w:t>Registro Electrónico</w:t>
        </w:r>
      </w:hyperlink>
      <w:r w:rsidRPr="00A45DD1">
        <w:rPr>
          <w:rFonts w:ascii="Arial" w:eastAsia="Arial" w:hAnsi="Arial" w:cs="Arial"/>
          <w:color w:val="2E74B5"/>
          <w:sz w:val="18"/>
          <w:szCs w:val="18"/>
          <w:lang w:val="es-ES_tradnl" w:eastAsia="en-US"/>
        </w:rPr>
        <w:t xml:space="preserve"> </w:t>
      </w:r>
      <w:r w:rsidRPr="00A45DD1">
        <w:rPr>
          <w:rFonts w:ascii="Arial" w:eastAsia="Arial" w:hAnsi="Arial" w:cs="Arial"/>
          <w:color w:val="auto"/>
          <w:sz w:val="18"/>
          <w:szCs w:val="18"/>
          <w:lang w:val="es-ES_tradnl" w:eastAsia="en-US"/>
        </w:rPr>
        <w:t xml:space="preserve">o </w:t>
      </w:r>
      <w:hyperlink r:id="rId9" w:history="1">
        <w:r w:rsidRPr="00A45DD1">
          <w:rPr>
            <w:rFonts w:ascii="Arial" w:eastAsia="Arial" w:hAnsi="Arial" w:cs="Arial"/>
            <w:color w:val="0000FF"/>
            <w:sz w:val="18"/>
            <w:szCs w:val="18"/>
            <w:u w:val="single"/>
            <w:lang w:val="es-ES_tradnl" w:eastAsia="en-US"/>
          </w:rPr>
          <w:t>Registro Presencial</w:t>
        </w:r>
      </w:hyperlink>
      <w:r w:rsidRPr="00A45DD1">
        <w:rPr>
          <w:rFonts w:ascii="Arial" w:eastAsia="Arial" w:hAnsi="Arial" w:cs="Arial"/>
          <w:color w:val="auto"/>
          <w:sz w:val="18"/>
          <w:szCs w:val="18"/>
          <w:lang w:val="es-ES_tradnl" w:eastAsia="en-US"/>
        </w:rPr>
        <w:t xml:space="preserve"> o en los lugares y formas previstos en el artículo 16.4 de la Ley 39/2015, preferentemente</w:t>
      </w:r>
      <w:r w:rsidRPr="00A45DD1">
        <w:rPr>
          <w:rFonts w:ascii="Arial" w:eastAsia="Arial" w:hAnsi="Arial" w:cs="Arial"/>
          <w:color w:val="auto"/>
          <w:sz w:val="18"/>
          <w:szCs w:val="18"/>
          <w:lang w:eastAsia="en-US"/>
        </w:rPr>
        <w:t xml:space="preserve"> </w:t>
      </w:r>
      <w:r w:rsidRPr="00A45DD1">
        <w:rPr>
          <w:rFonts w:ascii="Arial" w:eastAsia="Arial" w:hAnsi="Arial" w:cs="Arial"/>
          <w:sz w:val="18"/>
          <w:szCs w:val="18"/>
          <w:lang w:val="es-ES_tradnl" w:eastAsia="en-US"/>
        </w:rPr>
        <w:t xml:space="preserve">mediante el formulario de solicitud </w:t>
      </w:r>
      <w:hyperlink r:id="rId10" w:history="1">
        <w:r w:rsidRPr="00A45DD1">
          <w:rPr>
            <w:rFonts w:ascii="Arial" w:eastAsia="Arial" w:hAnsi="Arial" w:cs="Arial"/>
            <w:color w:val="0000FF"/>
            <w:sz w:val="18"/>
            <w:szCs w:val="18"/>
            <w:u w:val="single"/>
            <w:lang w:val="es-ES_tradnl" w:eastAsia="en-US"/>
          </w:rPr>
          <w:t>“Ejercicio de derechos en materia de protección de datos personales”</w:t>
        </w:r>
      </w:hyperlink>
      <w:r w:rsidRPr="00A45DD1">
        <w:rPr>
          <w:rFonts w:ascii="Arial" w:eastAsia="Arial" w:hAnsi="Arial" w:cs="Arial"/>
          <w:sz w:val="18"/>
          <w:szCs w:val="18"/>
          <w:lang w:val="es-ES_tradnl" w:eastAsia="en-US"/>
        </w:rPr>
        <w:t xml:space="preserve">. </w:t>
      </w:r>
    </w:p>
    <w:p w:rsidR="005E5200" w:rsidRPr="00A45DD1" w:rsidRDefault="005E5200" w:rsidP="005E5200">
      <w:pPr>
        <w:spacing w:before="120" w:after="0" w:line="240" w:lineRule="auto"/>
        <w:ind w:left="720"/>
        <w:contextualSpacing/>
        <w:jc w:val="both"/>
        <w:rPr>
          <w:rFonts w:ascii="Arial" w:eastAsia="Arial" w:hAnsi="Arial" w:cs="Arial"/>
          <w:b/>
          <w:bCs/>
          <w:color w:val="FF0000"/>
          <w:sz w:val="18"/>
          <w:szCs w:val="18"/>
          <w:lang w:eastAsia="en-US"/>
        </w:rPr>
      </w:pPr>
    </w:p>
    <w:p w:rsidR="005E5200" w:rsidRPr="00A45DD1" w:rsidRDefault="005E5200" w:rsidP="005E5200">
      <w:pPr>
        <w:numPr>
          <w:ilvl w:val="0"/>
          <w:numId w:val="5"/>
        </w:numPr>
        <w:spacing w:after="0" w:line="240" w:lineRule="auto"/>
        <w:contextualSpacing/>
        <w:jc w:val="both"/>
        <w:rPr>
          <w:rFonts w:ascii="Arial" w:eastAsia="Arial" w:hAnsi="Arial" w:cs="Arial"/>
          <w:color w:val="auto"/>
          <w:sz w:val="18"/>
          <w:szCs w:val="18"/>
          <w:lang w:eastAsia="en-US"/>
        </w:rPr>
      </w:pPr>
      <w:r w:rsidRPr="00A45DD1">
        <w:rPr>
          <w:rFonts w:ascii="Arial" w:eastAsia="Arial" w:hAnsi="Arial" w:cs="Arial"/>
          <w:b/>
          <w:color w:val="auto"/>
          <w:sz w:val="18"/>
          <w:szCs w:val="18"/>
          <w:u w:val="single"/>
          <w:lang w:eastAsia="en-US"/>
        </w:rPr>
        <w:t>Tratamientos que incluyen decisiones automatizadas, incluida la elaboración de perfiles, con efectos jurídicos o relevantes.</w:t>
      </w:r>
    </w:p>
    <w:p w:rsidR="005E5200" w:rsidRPr="00A45DD1" w:rsidRDefault="005E5200" w:rsidP="005E5200">
      <w:pPr>
        <w:spacing w:before="120" w:after="0" w:line="240" w:lineRule="auto"/>
        <w:ind w:left="360"/>
        <w:contextualSpacing/>
        <w:jc w:val="both"/>
        <w:rPr>
          <w:rFonts w:ascii="Arial" w:eastAsia="Arial" w:hAnsi="Arial" w:cs="Arial"/>
          <w:color w:val="auto"/>
          <w:sz w:val="18"/>
          <w:szCs w:val="18"/>
          <w:highlight w:val="yellow"/>
          <w:lang w:eastAsia="en-US"/>
        </w:rPr>
      </w:pPr>
    </w:p>
    <w:p w:rsidR="005E5200" w:rsidRPr="00A45DD1" w:rsidRDefault="005E5200" w:rsidP="005E5200">
      <w:pPr>
        <w:spacing w:before="120" w:after="0" w:line="240" w:lineRule="auto"/>
        <w:ind w:firstLine="708"/>
        <w:jc w:val="both"/>
        <w:rPr>
          <w:rFonts w:ascii="Arial" w:eastAsia="Arial" w:hAnsi="Arial" w:cs="Arial"/>
          <w:color w:val="auto"/>
          <w:sz w:val="18"/>
          <w:szCs w:val="18"/>
          <w:lang w:eastAsia="en-US"/>
        </w:rPr>
      </w:pPr>
      <w:r w:rsidRPr="00A45DD1">
        <w:rPr>
          <w:rFonts w:ascii="Arial" w:eastAsia="Arial" w:hAnsi="Arial" w:cs="Arial"/>
          <w:color w:val="auto"/>
          <w:sz w:val="18"/>
          <w:szCs w:val="18"/>
          <w:lang w:eastAsia="en-US"/>
        </w:rPr>
        <w:t>No se realizan.</w:t>
      </w:r>
    </w:p>
    <w:p w:rsidR="005E5200" w:rsidRDefault="005E5200" w:rsidP="005E5200">
      <w:pPr>
        <w:keepNext/>
        <w:numPr>
          <w:ilvl w:val="0"/>
          <w:numId w:val="5"/>
        </w:numPr>
        <w:spacing w:before="120" w:after="0" w:line="240" w:lineRule="auto"/>
        <w:jc w:val="both"/>
        <w:rPr>
          <w:rFonts w:ascii="Arial" w:eastAsia="Arial" w:hAnsi="Arial" w:cs="Arial"/>
          <w:color w:val="auto"/>
          <w:sz w:val="18"/>
          <w:szCs w:val="18"/>
          <w:lang w:eastAsia="en-US"/>
        </w:rPr>
      </w:pPr>
      <w:r w:rsidRPr="00A45DD1">
        <w:rPr>
          <w:rFonts w:ascii="Arial" w:eastAsia="Arial" w:hAnsi="Arial" w:cs="Arial"/>
          <w:b/>
          <w:color w:val="auto"/>
          <w:sz w:val="18"/>
          <w:szCs w:val="18"/>
          <w:u w:val="single"/>
          <w:lang w:eastAsia="en-US"/>
        </w:rPr>
        <w:t>¿Por cuánto tiempo conservaremos sus datos personales?</w:t>
      </w:r>
      <w:r w:rsidRPr="00A45DD1">
        <w:rPr>
          <w:rFonts w:ascii="Arial" w:eastAsia="Arial" w:hAnsi="Arial" w:cs="Arial"/>
          <w:b/>
          <w:color w:val="auto"/>
          <w:sz w:val="18"/>
          <w:szCs w:val="18"/>
          <w:lang w:eastAsia="en-US"/>
        </w:rPr>
        <w:t xml:space="preserve"> </w:t>
      </w:r>
      <w:r w:rsidRPr="00A45DD1">
        <w:rPr>
          <w:rFonts w:ascii="Arial" w:eastAsia="Arial" w:hAnsi="Arial" w:cs="Arial"/>
          <w:color w:val="auto"/>
          <w:sz w:val="18"/>
          <w:szCs w:val="18"/>
          <w:lang w:eastAsia="en-US"/>
        </w:rPr>
        <w:t xml:space="preserve">Los datos personales proporcionados se conservarán por el siguiente periodo: </w:t>
      </w:r>
    </w:p>
    <w:p w:rsidR="005E5200" w:rsidRDefault="005E5200" w:rsidP="005E5200">
      <w:pPr>
        <w:keepNext/>
        <w:spacing w:before="120" w:after="0" w:line="240" w:lineRule="auto"/>
        <w:ind w:left="720"/>
        <w:jc w:val="both"/>
        <w:rPr>
          <w:rFonts w:ascii="Arial" w:eastAsia="Arial" w:hAnsi="Arial" w:cs="Arial"/>
          <w:color w:val="auto"/>
          <w:sz w:val="18"/>
          <w:szCs w:val="18"/>
          <w:lang w:eastAsia="en-US"/>
        </w:rPr>
      </w:pPr>
      <w:r w:rsidRPr="00A45DD1">
        <w:rPr>
          <w:rFonts w:ascii="Arial" w:eastAsia="Arial" w:hAnsi="Arial" w:cs="Arial"/>
          <w:color w:val="auto"/>
          <w:sz w:val="18"/>
          <w:szCs w:val="18"/>
          <w:lang w:eastAsia="en-US"/>
        </w:rPr>
        <w:t>Periodo indeterminado. Los datos se mantendrán durante el tiempo que es necesario para cumplir con la finalidad para la que se recabaron y para determinar las posibles responsabilidades que se pudieran derivar de dicha finalidad y del tratamiento de los datos.</w:t>
      </w:r>
    </w:p>
    <w:p w:rsidR="005E5200" w:rsidRPr="00A45DD1" w:rsidRDefault="005E5200" w:rsidP="005E5200">
      <w:pPr>
        <w:keepNext/>
        <w:spacing w:before="120" w:after="0" w:line="240" w:lineRule="auto"/>
        <w:ind w:left="720"/>
        <w:jc w:val="both"/>
        <w:rPr>
          <w:rFonts w:ascii="Arial" w:eastAsia="Arial" w:hAnsi="Arial" w:cs="Arial"/>
          <w:color w:val="auto"/>
          <w:sz w:val="18"/>
          <w:szCs w:val="18"/>
          <w:lang w:eastAsia="en-US"/>
        </w:rPr>
      </w:pPr>
    </w:p>
    <w:p w:rsidR="005E5200" w:rsidRPr="00A45DD1" w:rsidRDefault="005E5200" w:rsidP="005E5200">
      <w:pPr>
        <w:keepNext/>
        <w:numPr>
          <w:ilvl w:val="0"/>
          <w:numId w:val="5"/>
        </w:numPr>
        <w:spacing w:before="120" w:after="0" w:line="240" w:lineRule="auto"/>
        <w:contextualSpacing/>
        <w:jc w:val="both"/>
        <w:rPr>
          <w:rFonts w:ascii="Arial" w:eastAsia="Arial" w:hAnsi="Arial" w:cs="Arial"/>
          <w:b/>
          <w:color w:val="auto"/>
          <w:sz w:val="18"/>
          <w:szCs w:val="18"/>
          <w:u w:val="single"/>
          <w:lang w:eastAsia="en-US"/>
        </w:rPr>
      </w:pPr>
      <w:r w:rsidRPr="00A45DD1">
        <w:rPr>
          <w:rFonts w:ascii="Arial" w:eastAsia="Arial" w:hAnsi="Arial" w:cs="Arial"/>
          <w:b/>
          <w:color w:val="auto"/>
          <w:sz w:val="18"/>
          <w:szCs w:val="18"/>
          <w:u w:val="single"/>
          <w:lang w:eastAsia="en-US"/>
        </w:rPr>
        <w:t xml:space="preserve">¿A qué destinatarios se comunicarán sus datos? </w:t>
      </w:r>
    </w:p>
    <w:p w:rsidR="005E5200" w:rsidRPr="00A45DD1" w:rsidRDefault="005E5200" w:rsidP="005E5200">
      <w:pPr>
        <w:keepNext/>
        <w:spacing w:before="120" w:after="0" w:line="240" w:lineRule="auto"/>
        <w:ind w:left="720"/>
        <w:jc w:val="both"/>
        <w:rPr>
          <w:rFonts w:ascii="Arial" w:eastAsia="Arial" w:hAnsi="Arial" w:cs="Arial"/>
          <w:color w:val="auto"/>
          <w:sz w:val="18"/>
          <w:szCs w:val="18"/>
          <w:lang w:eastAsia="en-US"/>
        </w:rPr>
      </w:pPr>
      <w:r w:rsidRPr="00A45DD1">
        <w:rPr>
          <w:rFonts w:ascii="Arial" w:eastAsia="Arial" w:hAnsi="Arial" w:cs="Arial"/>
          <w:color w:val="auto"/>
          <w:sz w:val="18"/>
          <w:szCs w:val="18"/>
          <w:lang w:eastAsia="en-US"/>
        </w:rPr>
        <w:t>Intervención General, Tesorería General y otros órganos de la Comunidad de Madrid que participan en el procedimiento. Tribunales de Justicia, Tribunal de Cuentas, Defensor del Pueblo y otras Instituciones de control, especialmente de la AGE y órganos de la Unión Europea a efectos de auditoría y control de fondos estatales y europeos. Ayuntamientos, Entidades Colaboradoras y Ministerio de Fomento.</w:t>
      </w:r>
      <w:r w:rsidRPr="00A45DD1">
        <w:rPr>
          <w:rFonts w:ascii="Arial" w:eastAsia="Arial" w:hAnsi="Arial" w:cs="Arial"/>
          <w:color w:val="auto"/>
          <w:sz w:val="18"/>
          <w:szCs w:val="18"/>
          <w:lang w:eastAsia="en-US"/>
        </w:rPr>
        <w:br/>
        <w:t>Interesados en el procedimiento.</w:t>
      </w:r>
    </w:p>
    <w:p w:rsidR="005E5200" w:rsidRPr="00A45DD1" w:rsidRDefault="005E5200" w:rsidP="005E5200">
      <w:pPr>
        <w:keepNext/>
        <w:spacing w:before="120" w:after="0" w:line="240" w:lineRule="auto"/>
        <w:ind w:left="720"/>
        <w:contextualSpacing/>
        <w:jc w:val="both"/>
        <w:rPr>
          <w:rFonts w:ascii="Arial" w:eastAsia="Arial" w:hAnsi="Arial" w:cs="Arial"/>
          <w:b/>
          <w:color w:val="auto"/>
          <w:sz w:val="18"/>
          <w:szCs w:val="18"/>
          <w:u w:val="single"/>
          <w:lang w:eastAsia="en-US"/>
        </w:rPr>
      </w:pPr>
    </w:p>
    <w:p w:rsidR="005E5200" w:rsidRPr="00A45DD1" w:rsidRDefault="005E5200" w:rsidP="005E5200">
      <w:pPr>
        <w:keepNext/>
        <w:numPr>
          <w:ilvl w:val="0"/>
          <w:numId w:val="5"/>
        </w:numPr>
        <w:spacing w:before="120" w:after="0" w:line="240" w:lineRule="auto"/>
        <w:contextualSpacing/>
        <w:jc w:val="both"/>
        <w:rPr>
          <w:rFonts w:ascii="Arial" w:eastAsia="Arial" w:hAnsi="Arial" w:cs="Arial"/>
          <w:b/>
          <w:color w:val="auto"/>
          <w:sz w:val="18"/>
          <w:szCs w:val="18"/>
          <w:u w:val="single"/>
          <w:lang w:eastAsia="en-US"/>
        </w:rPr>
      </w:pPr>
      <w:r w:rsidRPr="00A45DD1">
        <w:rPr>
          <w:rFonts w:ascii="Arial" w:eastAsia="Arial" w:hAnsi="Arial" w:cs="Arial"/>
          <w:b/>
          <w:color w:val="auto"/>
          <w:sz w:val="18"/>
          <w:szCs w:val="18"/>
          <w:u w:val="single"/>
          <w:lang w:eastAsia="en-US"/>
        </w:rPr>
        <w:t xml:space="preserve">Derecho a retirar el consentimiento prestado para el tratamiento en cualquier momento. </w:t>
      </w:r>
      <w:bookmarkStart w:id="3" w:name="_Hlk529466772"/>
    </w:p>
    <w:p w:rsidR="005E5200" w:rsidRPr="00A45DD1" w:rsidRDefault="005E5200" w:rsidP="005E5200">
      <w:pPr>
        <w:spacing w:before="120" w:after="0" w:line="240" w:lineRule="auto"/>
        <w:ind w:left="720"/>
        <w:jc w:val="both"/>
        <w:rPr>
          <w:rFonts w:ascii="Arial" w:eastAsia="Arial" w:hAnsi="Arial" w:cs="Arial"/>
          <w:color w:val="auto"/>
          <w:sz w:val="18"/>
          <w:szCs w:val="18"/>
          <w:lang w:eastAsia="en-US"/>
        </w:rPr>
      </w:pPr>
      <w:r w:rsidRPr="00A45DD1">
        <w:rPr>
          <w:rFonts w:ascii="Arial" w:eastAsia="Arial" w:hAnsi="Arial" w:cs="Arial"/>
          <w:color w:val="auto"/>
          <w:sz w:val="18"/>
          <w:szCs w:val="18"/>
          <w:lang w:eastAsia="en-US"/>
        </w:rPr>
        <w:t>Cuando el tratamiento esté basado en el consentimiento explícito, tiene derecho a retirar el consentimiento en cualquier momento, sin que ello afecte a la licitud del tratamiento basado en el consentimiento previo a su retirada</w:t>
      </w:r>
      <w:bookmarkEnd w:id="3"/>
      <w:r w:rsidRPr="00A45DD1">
        <w:rPr>
          <w:rFonts w:ascii="Arial" w:eastAsia="Arial" w:hAnsi="Arial" w:cs="Arial"/>
          <w:color w:val="auto"/>
          <w:sz w:val="18"/>
          <w:szCs w:val="18"/>
          <w:lang w:eastAsia="en-US"/>
        </w:rPr>
        <w:t>.</w:t>
      </w:r>
    </w:p>
    <w:p w:rsidR="005E5200" w:rsidRPr="00A45DD1" w:rsidRDefault="005E5200" w:rsidP="005E5200">
      <w:pPr>
        <w:numPr>
          <w:ilvl w:val="0"/>
          <w:numId w:val="5"/>
        </w:numPr>
        <w:spacing w:before="120" w:after="0" w:line="240" w:lineRule="auto"/>
        <w:ind w:left="714" w:hanging="357"/>
        <w:jc w:val="both"/>
        <w:rPr>
          <w:rFonts w:ascii="Arial" w:eastAsia="Arial" w:hAnsi="Arial" w:cs="Arial"/>
          <w:color w:val="auto"/>
          <w:sz w:val="18"/>
          <w:szCs w:val="18"/>
          <w:lang w:eastAsia="en-US"/>
        </w:rPr>
      </w:pPr>
      <w:r w:rsidRPr="00A45DD1">
        <w:rPr>
          <w:rFonts w:ascii="Arial" w:eastAsia="Arial" w:hAnsi="Arial" w:cs="Arial"/>
          <w:b/>
          <w:color w:val="auto"/>
          <w:sz w:val="18"/>
          <w:szCs w:val="18"/>
          <w:u w:val="single"/>
          <w:lang w:eastAsia="en-US"/>
        </w:rPr>
        <w:t>Derecho a presentar una reclamación ante la Autoridad de Control</w:t>
      </w:r>
      <w:r w:rsidRPr="00A45DD1">
        <w:rPr>
          <w:rFonts w:ascii="Arial" w:eastAsia="Arial" w:hAnsi="Arial" w:cs="Arial"/>
          <w:b/>
          <w:color w:val="auto"/>
          <w:sz w:val="18"/>
          <w:szCs w:val="18"/>
          <w:lang w:eastAsia="en-US"/>
        </w:rPr>
        <w:t xml:space="preserve">. </w:t>
      </w:r>
      <w:bookmarkStart w:id="4" w:name="_Hlk529466863"/>
      <w:r w:rsidRPr="00A45DD1">
        <w:rPr>
          <w:rFonts w:ascii="Arial" w:eastAsia="Arial" w:hAnsi="Arial" w:cs="Arial"/>
          <w:color w:val="auto"/>
          <w:sz w:val="18"/>
          <w:szCs w:val="18"/>
          <w:lang w:eastAsia="en-US"/>
        </w:rPr>
        <w:t xml:space="preserve">Tiene derecho a presentar una reclamación ante la Agencia Española de Protección de Datos </w:t>
      </w:r>
      <w:hyperlink r:id="rId11" w:history="1">
        <w:r w:rsidRPr="00A45DD1">
          <w:rPr>
            <w:rFonts w:ascii="Arial" w:eastAsia="Arial" w:hAnsi="Arial" w:cs="Arial"/>
            <w:color w:val="0000FF"/>
            <w:sz w:val="18"/>
            <w:szCs w:val="18"/>
            <w:u w:val="single"/>
            <w:lang w:eastAsia="en-US"/>
          </w:rPr>
          <w:t>https://www.aepd.es</w:t>
        </w:r>
      </w:hyperlink>
      <w:r w:rsidRPr="00A45DD1">
        <w:rPr>
          <w:rFonts w:ascii="Arial" w:eastAsia="Arial" w:hAnsi="Arial" w:cs="Arial"/>
          <w:color w:val="auto"/>
          <w:sz w:val="18"/>
          <w:szCs w:val="18"/>
          <w:lang w:eastAsia="en-US"/>
        </w:rPr>
        <w:t xml:space="preserve"> si no está conforme con el tratamiento que se hace de sus datos personales.</w:t>
      </w:r>
      <w:bookmarkEnd w:id="4"/>
      <w:r w:rsidRPr="00A45DD1">
        <w:rPr>
          <w:rFonts w:ascii="Arial" w:eastAsia="Arial" w:hAnsi="Arial" w:cs="Arial"/>
          <w:color w:val="auto"/>
          <w:sz w:val="18"/>
          <w:szCs w:val="18"/>
          <w:lang w:eastAsia="en-US"/>
        </w:rPr>
        <w:t xml:space="preserve"> </w:t>
      </w:r>
    </w:p>
    <w:p w:rsidR="005E5200" w:rsidRPr="00A45DD1" w:rsidRDefault="005E5200" w:rsidP="005E5200">
      <w:pPr>
        <w:numPr>
          <w:ilvl w:val="0"/>
          <w:numId w:val="5"/>
        </w:numPr>
        <w:spacing w:before="120" w:after="0" w:line="240" w:lineRule="auto"/>
        <w:jc w:val="both"/>
        <w:rPr>
          <w:rFonts w:ascii="Arial" w:eastAsia="Arial" w:hAnsi="Arial" w:cs="Arial"/>
          <w:b/>
          <w:color w:val="auto"/>
          <w:sz w:val="18"/>
          <w:szCs w:val="18"/>
          <w:u w:val="single"/>
          <w:lang w:eastAsia="en-US"/>
        </w:rPr>
      </w:pPr>
      <w:r w:rsidRPr="00A45DD1">
        <w:rPr>
          <w:rFonts w:ascii="Arial" w:eastAsia="Arial" w:hAnsi="Arial" w:cs="Arial"/>
          <w:b/>
          <w:color w:val="auto"/>
          <w:sz w:val="18"/>
          <w:szCs w:val="18"/>
          <w:u w:val="single"/>
          <w:lang w:eastAsia="en-US"/>
        </w:rPr>
        <w:t>Categoría de datos objeto de tratamiento.</w:t>
      </w:r>
    </w:p>
    <w:p w:rsidR="005E5200" w:rsidRPr="00A45DD1" w:rsidRDefault="005E5200" w:rsidP="005E5200">
      <w:pPr>
        <w:spacing w:before="120" w:after="0" w:line="240" w:lineRule="auto"/>
        <w:ind w:left="720"/>
        <w:jc w:val="both"/>
        <w:rPr>
          <w:rFonts w:ascii="Arial" w:eastAsia="Arial" w:hAnsi="Arial" w:cs="Arial"/>
          <w:b/>
          <w:color w:val="auto"/>
          <w:sz w:val="18"/>
          <w:szCs w:val="18"/>
          <w:u w:val="single"/>
          <w:lang w:eastAsia="en-US"/>
        </w:rPr>
      </w:pPr>
      <w:r w:rsidRPr="00A45DD1">
        <w:rPr>
          <w:rFonts w:ascii="Arial" w:eastAsia="Arial" w:hAnsi="Arial" w:cs="Arial"/>
          <w:color w:val="auto"/>
          <w:sz w:val="18"/>
          <w:szCs w:val="18"/>
          <w:lang w:eastAsia="en-US"/>
        </w:rPr>
        <w:t>Datos de carácter identificativo, Características personales, Circunstancias sociales, económicos, financieros y de seguros.</w:t>
      </w:r>
    </w:p>
    <w:p w:rsidR="005E5200" w:rsidRPr="00A45DD1" w:rsidRDefault="005E5200" w:rsidP="005E5200">
      <w:pPr>
        <w:numPr>
          <w:ilvl w:val="0"/>
          <w:numId w:val="5"/>
        </w:numPr>
        <w:spacing w:before="120" w:after="0" w:line="240" w:lineRule="auto"/>
        <w:jc w:val="both"/>
        <w:rPr>
          <w:rFonts w:ascii="Arial" w:eastAsia="Arial" w:hAnsi="Arial" w:cs="Arial"/>
          <w:b/>
          <w:color w:val="auto"/>
          <w:sz w:val="18"/>
          <w:szCs w:val="18"/>
          <w:u w:val="single"/>
          <w:lang w:eastAsia="en-US"/>
        </w:rPr>
      </w:pPr>
      <w:r w:rsidRPr="00A45DD1">
        <w:rPr>
          <w:rFonts w:ascii="Arial" w:eastAsia="Arial" w:hAnsi="Arial" w:cs="Arial"/>
          <w:b/>
          <w:color w:val="auto"/>
          <w:sz w:val="18"/>
          <w:szCs w:val="18"/>
          <w:u w:val="single"/>
          <w:lang w:eastAsia="en-US"/>
        </w:rPr>
        <w:t>Fuente de la que procedan los datos.</w:t>
      </w:r>
    </w:p>
    <w:p w:rsidR="005E5200" w:rsidRPr="00A45DD1" w:rsidRDefault="005E5200" w:rsidP="005E5200">
      <w:pPr>
        <w:spacing w:before="120" w:after="0" w:line="240" w:lineRule="auto"/>
        <w:ind w:left="720"/>
        <w:jc w:val="both"/>
        <w:rPr>
          <w:rFonts w:ascii="Arial" w:eastAsia="Arial" w:hAnsi="Arial" w:cs="Arial"/>
          <w:color w:val="auto"/>
          <w:sz w:val="18"/>
          <w:szCs w:val="18"/>
          <w:lang w:eastAsia="en-US"/>
        </w:rPr>
      </w:pPr>
      <w:r w:rsidRPr="00A45DD1">
        <w:rPr>
          <w:rFonts w:ascii="Arial" w:eastAsia="Arial" w:hAnsi="Arial" w:cs="Arial"/>
          <w:color w:val="auto"/>
          <w:sz w:val="18"/>
          <w:szCs w:val="18"/>
          <w:lang w:eastAsia="en-US"/>
        </w:rPr>
        <w:t>Interesado.</w:t>
      </w:r>
    </w:p>
    <w:p w:rsidR="005E5200" w:rsidRPr="00A45DD1" w:rsidRDefault="005E5200" w:rsidP="005E5200">
      <w:pPr>
        <w:numPr>
          <w:ilvl w:val="0"/>
          <w:numId w:val="5"/>
        </w:numPr>
        <w:spacing w:before="120" w:after="0" w:line="240" w:lineRule="auto"/>
        <w:jc w:val="both"/>
        <w:rPr>
          <w:rFonts w:ascii="Arial" w:eastAsia="Arial" w:hAnsi="Arial" w:cs="Arial"/>
          <w:b/>
          <w:color w:val="FF0000"/>
          <w:sz w:val="18"/>
          <w:szCs w:val="18"/>
          <w:u w:val="single"/>
          <w:lang w:eastAsia="en-US"/>
        </w:rPr>
      </w:pPr>
      <w:r w:rsidRPr="00A45DD1">
        <w:rPr>
          <w:rFonts w:ascii="Arial" w:eastAsia="Arial" w:hAnsi="Arial" w:cs="Arial"/>
          <w:b/>
          <w:color w:val="auto"/>
          <w:sz w:val="18"/>
          <w:szCs w:val="18"/>
          <w:u w:val="single"/>
          <w:lang w:eastAsia="en-US"/>
        </w:rPr>
        <w:t>Información adicional</w:t>
      </w:r>
      <w:r w:rsidRPr="00A45DD1">
        <w:rPr>
          <w:rFonts w:ascii="Arial" w:eastAsia="Arial" w:hAnsi="Arial" w:cs="Arial"/>
          <w:b/>
          <w:color w:val="auto"/>
          <w:sz w:val="18"/>
          <w:szCs w:val="18"/>
          <w:lang w:eastAsia="en-US"/>
        </w:rPr>
        <w:t xml:space="preserve">. </w:t>
      </w:r>
      <w:bookmarkStart w:id="5" w:name="_Hlk529467892"/>
      <w:r w:rsidRPr="00A45DD1">
        <w:rPr>
          <w:rFonts w:ascii="Arial" w:eastAsia="Arial" w:hAnsi="Arial" w:cs="Arial"/>
          <w:color w:val="auto"/>
          <w:sz w:val="18"/>
          <w:szCs w:val="18"/>
          <w:lang w:eastAsia="en-US"/>
        </w:rPr>
        <w:t xml:space="preserve">Pueden consultar la información adicional y detallada de la información y de la normativa aplicable en materia de protección de datos en la web de la Agencia Española de Protección de Datos </w:t>
      </w:r>
      <w:hyperlink r:id="rId12" w:history="1">
        <w:r w:rsidRPr="00A45DD1">
          <w:rPr>
            <w:rFonts w:ascii="Arial" w:eastAsia="Arial" w:hAnsi="Arial" w:cs="Arial"/>
            <w:color w:val="0000FF"/>
            <w:sz w:val="18"/>
            <w:szCs w:val="18"/>
            <w:u w:val="single"/>
            <w:lang w:eastAsia="en-US"/>
          </w:rPr>
          <w:t>https://www.aepd.es</w:t>
        </w:r>
      </w:hyperlink>
      <w:r w:rsidRPr="00A45DD1">
        <w:rPr>
          <w:rFonts w:ascii="Arial" w:eastAsia="Arial" w:hAnsi="Arial" w:cs="Arial"/>
          <w:color w:val="auto"/>
          <w:sz w:val="18"/>
          <w:szCs w:val="18"/>
          <w:lang w:eastAsia="en-US"/>
        </w:rPr>
        <w:t xml:space="preserve">, así como la información sobre el Registro de Actividades de Tratamiento del Responsable antes señalado en el siguiente enlace: </w:t>
      </w:r>
      <w:hyperlink r:id="rId13" w:history="1">
        <w:r w:rsidRPr="00A45DD1">
          <w:rPr>
            <w:rFonts w:ascii="Arial" w:eastAsia="Arial" w:hAnsi="Arial" w:cs="Arial"/>
            <w:color w:val="0000FF"/>
            <w:sz w:val="18"/>
            <w:szCs w:val="18"/>
            <w:u w:val="single"/>
            <w:lang w:eastAsia="en-US"/>
          </w:rPr>
          <w:t>www.comunidad.madrid/protecciondedatos</w:t>
        </w:r>
      </w:hyperlink>
      <w:bookmarkEnd w:id="5"/>
      <w:r w:rsidRPr="00A45DD1">
        <w:rPr>
          <w:rFonts w:ascii="Arial" w:eastAsia="Arial" w:hAnsi="Arial" w:cs="Arial"/>
          <w:color w:val="FF0000"/>
          <w:sz w:val="18"/>
          <w:szCs w:val="18"/>
          <w:u w:val="single"/>
          <w:lang w:eastAsia="en-US"/>
        </w:rPr>
        <w:t>.</w:t>
      </w:r>
      <w:r w:rsidRPr="00A45DD1">
        <w:rPr>
          <w:rFonts w:ascii="Arial" w:eastAsia="Arial" w:hAnsi="Arial" w:cs="Arial"/>
          <w:b/>
          <w:color w:val="FF0000"/>
          <w:sz w:val="18"/>
          <w:szCs w:val="18"/>
          <w:lang w:eastAsia="en-US"/>
        </w:rPr>
        <w:t xml:space="preserve"> </w:t>
      </w:r>
    </w:p>
    <w:p w:rsidR="005E5200" w:rsidRPr="00A45DD1" w:rsidRDefault="005E5200" w:rsidP="005E5200">
      <w:pPr>
        <w:spacing w:before="120" w:after="0" w:line="240" w:lineRule="auto"/>
        <w:jc w:val="both"/>
        <w:rPr>
          <w:rFonts w:ascii="Arial" w:eastAsia="Arial" w:hAnsi="Arial" w:cs="Arial"/>
          <w:color w:val="auto"/>
          <w:sz w:val="18"/>
          <w:szCs w:val="18"/>
          <w:lang w:eastAsia="en-US"/>
        </w:rPr>
      </w:pPr>
    </w:p>
    <w:p w:rsidR="005E5200" w:rsidRPr="00A45DD1" w:rsidRDefault="005E5200" w:rsidP="005E5200">
      <w:pPr>
        <w:spacing w:after="0" w:line="240" w:lineRule="auto"/>
        <w:ind w:left="709" w:right="-28"/>
        <w:rPr>
          <w:rFonts w:ascii="Arial" w:hAnsi="Arial" w:cs="Arial"/>
          <w:sz w:val="18"/>
          <w:szCs w:val="18"/>
        </w:rPr>
      </w:pPr>
    </w:p>
    <w:p w:rsidR="005E5200" w:rsidRPr="00A45DD1" w:rsidRDefault="005E5200" w:rsidP="005E5200">
      <w:pPr>
        <w:keepLines/>
        <w:spacing w:after="0" w:line="240" w:lineRule="auto"/>
        <w:ind w:left="709" w:firstLine="420"/>
        <w:jc w:val="both"/>
        <w:rPr>
          <w:sz w:val="18"/>
          <w:szCs w:val="18"/>
        </w:rPr>
      </w:pPr>
    </w:p>
    <w:p w:rsidR="005E5200" w:rsidRPr="00A45DD1" w:rsidRDefault="005E5200" w:rsidP="005E5200">
      <w:pPr>
        <w:keepLines/>
        <w:spacing w:after="0" w:line="240" w:lineRule="auto"/>
        <w:ind w:left="709" w:firstLine="420"/>
        <w:jc w:val="both"/>
        <w:rPr>
          <w:sz w:val="18"/>
          <w:szCs w:val="18"/>
        </w:rPr>
      </w:pPr>
    </w:p>
    <w:p w:rsidR="005E5200" w:rsidRDefault="005E5200" w:rsidP="005E5200">
      <w:pPr>
        <w:spacing w:after="0"/>
        <w:ind w:left="709" w:right="-28"/>
      </w:pPr>
    </w:p>
    <w:p w:rsidR="005E5200" w:rsidRPr="00B36FA3" w:rsidRDefault="005E5200" w:rsidP="005E5200">
      <w:pPr>
        <w:spacing w:after="0"/>
        <w:ind w:left="709" w:right="255"/>
        <w:jc w:val="both"/>
        <w:rPr>
          <w:rFonts w:ascii="Arial" w:hAnsi="Arial" w:cs="Arial"/>
        </w:rPr>
      </w:pPr>
    </w:p>
    <w:p w:rsidR="005E5200" w:rsidRPr="00B36FA3" w:rsidRDefault="005E5200" w:rsidP="006626A5">
      <w:pPr>
        <w:spacing w:after="10"/>
        <w:ind w:left="709" w:right="-28"/>
        <w:rPr>
          <w:rFonts w:ascii="Arial" w:hAnsi="Arial" w:cs="Arial"/>
        </w:rPr>
      </w:pPr>
    </w:p>
    <w:sectPr w:rsidR="005E5200" w:rsidRPr="00B36FA3" w:rsidSect="003E13FB">
      <w:headerReference w:type="even" r:id="rId14"/>
      <w:headerReference w:type="default" r:id="rId15"/>
      <w:footerReference w:type="even" r:id="rId16"/>
      <w:footerReference w:type="default" r:id="rId17"/>
      <w:headerReference w:type="first" r:id="rId18"/>
      <w:footerReference w:type="first" r:id="rId19"/>
      <w:pgSz w:w="11899" w:h="16841"/>
      <w:pgMar w:top="2854" w:right="1126" w:bottom="1560" w:left="1162" w:header="709" w:footer="119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5FAC" w:rsidRDefault="00322C01">
      <w:pPr>
        <w:spacing w:after="0" w:line="240" w:lineRule="auto"/>
      </w:pPr>
      <w:r>
        <w:separator/>
      </w:r>
    </w:p>
  </w:endnote>
  <w:endnote w:type="continuationSeparator" w:id="0">
    <w:p w:rsidR="00E25FAC" w:rsidRDefault="00322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F72" w:rsidRDefault="00322C01">
    <w:pPr>
      <w:spacing w:after="0"/>
    </w:pPr>
    <w:r>
      <w:rPr>
        <w:rFonts w:ascii="Arial" w:eastAsia="Arial" w:hAnsi="Arial" w:cs="Arial"/>
        <w:sz w:val="24"/>
      </w:rPr>
      <w:t xml:space="preserve">Página </w:t>
    </w:r>
    <w:r>
      <w:rPr>
        <w:rFonts w:ascii="Arial" w:eastAsia="Arial" w:hAnsi="Arial" w:cs="Arial"/>
        <w:sz w:val="24"/>
      </w:rPr>
      <w:fldChar w:fldCharType="begin"/>
    </w:r>
    <w:r>
      <w:rPr>
        <w:rFonts w:ascii="Arial" w:eastAsia="Arial" w:hAnsi="Arial" w:cs="Arial"/>
        <w:sz w:val="24"/>
      </w:rPr>
      <w:instrText xml:space="preserve"> PAGE   \* MERGEFORMAT </w:instrText>
    </w:r>
    <w:r>
      <w:rPr>
        <w:rFonts w:ascii="Arial" w:eastAsia="Arial" w:hAnsi="Arial" w:cs="Arial"/>
        <w:sz w:val="24"/>
      </w:rPr>
      <w:fldChar w:fldCharType="separate"/>
    </w:r>
    <w:r>
      <w:rPr>
        <w:rFonts w:ascii="Arial" w:eastAsia="Arial" w:hAnsi="Arial" w:cs="Arial"/>
        <w:sz w:val="24"/>
      </w:rPr>
      <w:t>1</w:t>
    </w:r>
    <w:r>
      <w:rPr>
        <w:rFonts w:ascii="Arial" w:eastAsia="Arial" w:hAnsi="Arial" w:cs="Arial"/>
        <w:sz w:val="24"/>
      </w:rPr>
      <w:fldChar w:fldCharType="end"/>
    </w:r>
    <w:r>
      <w:rPr>
        <w:rFonts w:ascii="Arial" w:eastAsia="Arial" w:hAnsi="Arial" w:cs="Arial"/>
        <w:sz w:val="24"/>
      </w:rPr>
      <w:t xml:space="preserve"> de </w:t>
    </w:r>
    <w:r>
      <w:rPr>
        <w:rFonts w:ascii="Arial" w:eastAsia="Arial" w:hAnsi="Arial" w:cs="Arial"/>
        <w:sz w:val="24"/>
      </w:rPr>
      <w:fldChar w:fldCharType="begin"/>
    </w:r>
    <w:r>
      <w:rPr>
        <w:rFonts w:ascii="Arial" w:eastAsia="Arial" w:hAnsi="Arial" w:cs="Arial"/>
        <w:sz w:val="24"/>
      </w:rPr>
      <w:instrText xml:space="preserve"> NUMPAGES   \* MERGEFORMAT </w:instrText>
    </w:r>
    <w:r>
      <w:rPr>
        <w:rFonts w:ascii="Arial" w:eastAsia="Arial" w:hAnsi="Arial" w:cs="Arial"/>
        <w:sz w:val="24"/>
      </w:rPr>
      <w:fldChar w:fldCharType="separate"/>
    </w:r>
    <w:r w:rsidR="009E6EBD">
      <w:rPr>
        <w:rFonts w:ascii="Arial" w:eastAsia="Arial" w:hAnsi="Arial" w:cs="Arial"/>
        <w:noProof/>
        <w:sz w:val="24"/>
      </w:rPr>
      <w:t>2</w:t>
    </w:r>
    <w:r>
      <w:rPr>
        <w:rFonts w:ascii="Arial" w:eastAsia="Arial" w:hAnsi="Arial" w:cs="Arial"/>
        <w:sz w:val="24"/>
      </w:rPr>
      <w:fldChar w:fldCharType="end"/>
    </w:r>
    <w:r>
      <w:rPr>
        <w:rFonts w:ascii="Arial" w:eastAsia="Arial" w:hAnsi="Arial" w:cs="Arial"/>
        <w:sz w:val="24"/>
      </w:rPr>
      <w:t xml:space="preserve">                                                                                                Modelo: 3244FO2 </w:t>
    </w:r>
  </w:p>
  <w:p w:rsidR="002F2F72" w:rsidRDefault="00322C01">
    <w:pPr>
      <w:spacing w:after="0"/>
    </w:pPr>
    <w:r>
      <w:rPr>
        <w:rFonts w:ascii="Courier New" w:eastAsia="Courier New" w:hAnsi="Courier New" w:cs="Courier New"/>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F72" w:rsidRDefault="002F2F72">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F72" w:rsidRDefault="00322C01">
    <w:pPr>
      <w:spacing w:after="0"/>
    </w:pPr>
    <w:r>
      <w:rPr>
        <w:rFonts w:ascii="Arial" w:eastAsia="Arial" w:hAnsi="Arial" w:cs="Arial"/>
        <w:sz w:val="24"/>
      </w:rPr>
      <w:t xml:space="preserve">Página </w:t>
    </w:r>
    <w:r>
      <w:rPr>
        <w:rFonts w:ascii="Arial" w:eastAsia="Arial" w:hAnsi="Arial" w:cs="Arial"/>
        <w:sz w:val="24"/>
      </w:rPr>
      <w:fldChar w:fldCharType="begin"/>
    </w:r>
    <w:r>
      <w:rPr>
        <w:rFonts w:ascii="Arial" w:eastAsia="Arial" w:hAnsi="Arial" w:cs="Arial"/>
        <w:sz w:val="24"/>
      </w:rPr>
      <w:instrText xml:space="preserve"> PAGE   \* MERGEFORMAT </w:instrText>
    </w:r>
    <w:r>
      <w:rPr>
        <w:rFonts w:ascii="Arial" w:eastAsia="Arial" w:hAnsi="Arial" w:cs="Arial"/>
        <w:sz w:val="24"/>
      </w:rPr>
      <w:fldChar w:fldCharType="separate"/>
    </w:r>
    <w:r>
      <w:rPr>
        <w:rFonts w:ascii="Arial" w:eastAsia="Arial" w:hAnsi="Arial" w:cs="Arial"/>
        <w:sz w:val="24"/>
      </w:rPr>
      <w:t>1</w:t>
    </w:r>
    <w:r>
      <w:rPr>
        <w:rFonts w:ascii="Arial" w:eastAsia="Arial" w:hAnsi="Arial" w:cs="Arial"/>
        <w:sz w:val="24"/>
      </w:rPr>
      <w:fldChar w:fldCharType="end"/>
    </w:r>
    <w:r>
      <w:rPr>
        <w:rFonts w:ascii="Arial" w:eastAsia="Arial" w:hAnsi="Arial" w:cs="Arial"/>
        <w:sz w:val="24"/>
      </w:rPr>
      <w:t xml:space="preserve"> de </w:t>
    </w:r>
    <w:r>
      <w:rPr>
        <w:rFonts w:ascii="Arial" w:eastAsia="Arial" w:hAnsi="Arial" w:cs="Arial"/>
        <w:sz w:val="24"/>
      </w:rPr>
      <w:fldChar w:fldCharType="begin"/>
    </w:r>
    <w:r>
      <w:rPr>
        <w:rFonts w:ascii="Arial" w:eastAsia="Arial" w:hAnsi="Arial" w:cs="Arial"/>
        <w:sz w:val="24"/>
      </w:rPr>
      <w:instrText xml:space="preserve"> NUMPAGES   \* MERGEFORMAT </w:instrText>
    </w:r>
    <w:r>
      <w:rPr>
        <w:rFonts w:ascii="Arial" w:eastAsia="Arial" w:hAnsi="Arial" w:cs="Arial"/>
        <w:sz w:val="24"/>
      </w:rPr>
      <w:fldChar w:fldCharType="separate"/>
    </w:r>
    <w:r w:rsidR="009E6EBD">
      <w:rPr>
        <w:rFonts w:ascii="Arial" w:eastAsia="Arial" w:hAnsi="Arial" w:cs="Arial"/>
        <w:noProof/>
        <w:sz w:val="24"/>
      </w:rPr>
      <w:t>2</w:t>
    </w:r>
    <w:r>
      <w:rPr>
        <w:rFonts w:ascii="Arial" w:eastAsia="Arial" w:hAnsi="Arial" w:cs="Arial"/>
        <w:sz w:val="24"/>
      </w:rPr>
      <w:fldChar w:fldCharType="end"/>
    </w:r>
    <w:r>
      <w:rPr>
        <w:rFonts w:ascii="Arial" w:eastAsia="Arial" w:hAnsi="Arial" w:cs="Arial"/>
        <w:sz w:val="24"/>
      </w:rPr>
      <w:t xml:space="preserve">                                                                                                Modelo: 3244FO2 </w:t>
    </w:r>
  </w:p>
  <w:p w:rsidR="002F2F72" w:rsidRDefault="00322C01">
    <w:pPr>
      <w:spacing w:after="0"/>
    </w:pPr>
    <w:r>
      <w:rPr>
        <w:rFonts w:ascii="Courier New" w:eastAsia="Courier New" w:hAnsi="Courier New" w:cs="Courier New"/>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5FAC" w:rsidRDefault="00322C01">
      <w:pPr>
        <w:spacing w:after="0" w:line="240" w:lineRule="auto"/>
      </w:pPr>
      <w:r>
        <w:separator/>
      </w:r>
    </w:p>
  </w:footnote>
  <w:footnote w:type="continuationSeparator" w:id="0">
    <w:p w:rsidR="00E25FAC" w:rsidRDefault="00322C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F72" w:rsidRDefault="00322C01">
    <w:pPr>
      <w:spacing w:after="1114"/>
    </w:pPr>
    <w:r>
      <w:rPr>
        <w:noProof/>
      </w:rPr>
      <w:drawing>
        <wp:anchor distT="0" distB="0" distL="114300" distR="114300" simplePos="0" relativeHeight="251658240" behindDoc="0" locked="0" layoutInCell="1" allowOverlap="0">
          <wp:simplePos x="0" y="0"/>
          <wp:positionH relativeFrom="page">
            <wp:posOffset>3930650</wp:posOffset>
          </wp:positionH>
          <wp:positionV relativeFrom="page">
            <wp:posOffset>139700</wp:posOffset>
          </wp:positionV>
          <wp:extent cx="3036951" cy="842010"/>
          <wp:effectExtent l="0" t="0" r="0" b="0"/>
          <wp:wrapSquare wrapText="bothSides"/>
          <wp:docPr id="23" name="Pictu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
                  <a:stretch>
                    <a:fillRect/>
                  </a:stretch>
                </pic:blipFill>
                <pic:spPr>
                  <a:xfrm>
                    <a:off x="0" y="0"/>
                    <a:ext cx="3036951" cy="842010"/>
                  </a:xfrm>
                  <a:prstGeom prst="rect">
                    <a:avLst/>
                  </a:prstGeom>
                </pic:spPr>
              </pic:pic>
            </a:graphicData>
          </a:graphic>
        </wp:anchor>
      </w:drawing>
    </w:r>
    <w:r>
      <w:rPr>
        <w:rFonts w:ascii="Courier New" w:eastAsia="Courier New" w:hAnsi="Courier New" w:cs="Courier New"/>
        <w:b/>
        <w:sz w:val="24"/>
      </w:rPr>
      <w:t xml:space="preserve"> </w:t>
    </w:r>
    <w:r>
      <w:rPr>
        <w:rFonts w:ascii="Courier New" w:eastAsia="Courier New" w:hAnsi="Courier New" w:cs="Courier New"/>
        <w:b/>
        <w:sz w:val="24"/>
      </w:rPr>
      <w:tab/>
    </w:r>
  </w:p>
  <w:p w:rsidR="002F2F72" w:rsidRDefault="00322C01">
    <w:pPr>
      <w:spacing w:after="0"/>
      <w:ind w:right="36"/>
    </w:pPr>
    <w:r>
      <w:rPr>
        <w:noProof/>
      </w:rPr>
      <w:drawing>
        <wp:anchor distT="0" distB="0" distL="114300" distR="114300" simplePos="0" relativeHeight="251659264" behindDoc="0" locked="0" layoutInCell="1" allowOverlap="0">
          <wp:simplePos x="0" y="0"/>
          <wp:positionH relativeFrom="page">
            <wp:posOffset>737870</wp:posOffset>
          </wp:positionH>
          <wp:positionV relativeFrom="page">
            <wp:posOffset>228600</wp:posOffset>
          </wp:positionV>
          <wp:extent cx="585470" cy="813435"/>
          <wp:effectExtent l="0" t="0" r="0" b="0"/>
          <wp:wrapSquare wrapText="bothSides"/>
          <wp:docPr id="24" name="Pictu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2"/>
                  <a:stretch>
                    <a:fillRect/>
                  </a:stretch>
                </pic:blipFill>
                <pic:spPr>
                  <a:xfrm>
                    <a:off x="0" y="0"/>
                    <a:ext cx="585470" cy="813435"/>
                  </a:xfrm>
                  <a:prstGeom prst="rect">
                    <a:avLst/>
                  </a:prstGeom>
                </pic:spPr>
              </pic:pic>
            </a:graphicData>
          </a:graphic>
        </wp:anchor>
      </w:drawing>
    </w:r>
    <w:r>
      <w:rPr>
        <w:rFonts w:ascii="Courier New" w:eastAsia="Courier New" w:hAnsi="Courier New" w:cs="Courier New"/>
        <w:b/>
        <w:sz w:val="24"/>
      </w:rPr>
      <w:t xml:space="preserve">    </w:t>
    </w:r>
    <w:r>
      <w:rPr>
        <w:rFonts w:ascii="Courier New" w:eastAsia="Courier New" w:hAnsi="Courier New" w:cs="Courier New"/>
        <w:b/>
        <w:sz w:val="24"/>
      </w:rPr>
      <w:tab/>
    </w:r>
    <w:r>
      <w:rPr>
        <w:rFonts w:ascii="Courier New" w:eastAsia="Courier New" w:hAnsi="Courier New" w:cs="Courier New"/>
        <w:sz w:val="24"/>
      </w:rPr>
      <w:t xml:space="preserve"> </w:t>
    </w:r>
  </w:p>
  <w:p w:rsidR="002F2F72" w:rsidRDefault="00322C01">
    <w:pPr>
      <w:spacing w:after="0"/>
      <w:ind w:left="-284"/>
    </w:pPr>
    <w:r>
      <w:rPr>
        <w:rFonts w:ascii="Courier New" w:eastAsia="Courier New" w:hAnsi="Courier New" w:cs="Courier New"/>
        <w:b/>
        <w:sz w:val="24"/>
      </w:rPr>
      <w:t xml:space="preserve"> </w:t>
    </w:r>
  </w:p>
  <w:p w:rsidR="002F2F72" w:rsidRDefault="00322C01">
    <w:pPr>
      <w:spacing w:after="0"/>
    </w:pPr>
    <w:r>
      <w:rPr>
        <w:rFonts w:ascii="Courier New" w:eastAsia="Courier New" w:hAnsi="Courier New" w:cs="Courier New"/>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F72" w:rsidRDefault="003E13FB" w:rsidP="003E13FB">
    <w:pPr>
      <w:tabs>
        <w:tab w:val="center" w:pos="4252"/>
        <w:tab w:val="right" w:pos="8504"/>
      </w:tabs>
      <w:spacing w:after="0" w:line="240" w:lineRule="auto"/>
    </w:pPr>
    <w:r w:rsidRPr="00540D62">
      <w:rPr>
        <w:noProof/>
      </w:rPr>
      <w:drawing>
        <wp:anchor distT="0" distB="0" distL="114300" distR="114300" simplePos="0" relativeHeight="251665408" behindDoc="0" locked="0" layoutInCell="1" allowOverlap="1" wp14:anchorId="3E9525F1" wp14:editId="7ADD61F1">
          <wp:simplePos x="0" y="0"/>
          <wp:positionH relativeFrom="margin">
            <wp:posOffset>4278274</wp:posOffset>
          </wp:positionH>
          <wp:positionV relativeFrom="paragraph">
            <wp:posOffset>31216</wp:posOffset>
          </wp:positionV>
          <wp:extent cx="1619885" cy="670560"/>
          <wp:effectExtent l="0" t="0" r="0" b="0"/>
          <wp:wrapTopAndBottom/>
          <wp:docPr id="2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19885" cy="670560"/>
                  </a:xfrm>
                  <a:prstGeom prst="rect">
                    <a:avLst/>
                  </a:prstGeom>
                </pic:spPr>
              </pic:pic>
            </a:graphicData>
          </a:graphic>
          <wp14:sizeRelH relativeFrom="margin">
            <wp14:pctWidth>0</wp14:pctWidth>
          </wp14:sizeRelH>
          <wp14:sizeRelV relativeFrom="margin">
            <wp14:pctHeight>0</wp14:pctHeight>
          </wp14:sizeRelV>
        </wp:anchor>
      </w:drawing>
    </w:r>
    <w:r w:rsidRPr="00540D62">
      <w:rPr>
        <w:noProof/>
      </w:rPr>
      <w:drawing>
        <wp:anchor distT="0" distB="0" distL="114300" distR="114300" simplePos="0" relativeHeight="251666432" behindDoc="0" locked="0" layoutInCell="1" allowOverlap="1" wp14:anchorId="1A036120" wp14:editId="0EB1C4CC">
          <wp:simplePos x="0" y="0"/>
          <wp:positionH relativeFrom="margin">
            <wp:align>center</wp:align>
          </wp:positionH>
          <wp:positionV relativeFrom="paragraph">
            <wp:posOffset>-115697</wp:posOffset>
          </wp:positionV>
          <wp:extent cx="1430655" cy="804545"/>
          <wp:effectExtent l="0" t="0" r="0" b="0"/>
          <wp:wrapSquare wrapText="bothSides"/>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RTR vertical_COLOR.jpg"/>
                  <pic:cNvPicPr/>
                </pic:nvPicPr>
                <pic:blipFill>
                  <a:blip r:embed="rId2">
                    <a:extLst>
                      <a:ext uri="{28A0092B-C50C-407E-A947-70E740481C1C}">
                        <a14:useLocalDpi xmlns:a14="http://schemas.microsoft.com/office/drawing/2010/main" val="0"/>
                      </a:ext>
                    </a:extLst>
                  </a:blip>
                  <a:stretch>
                    <a:fillRect/>
                  </a:stretch>
                </pic:blipFill>
                <pic:spPr>
                  <a:xfrm>
                    <a:off x="0" y="0"/>
                    <a:ext cx="1430655" cy="804545"/>
                  </a:xfrm>
                  <a:prstGeom prst="rect">
                    <a:avLst/>
                  </a:prstGeom>
                </pic:spPr>
              </pic:pic>
            </a:graphicData>
          </a:graphic>
        </wp:anchor>
      </w:drawing>
    </w:r>
    <w:r>
      <w:rPr>
        <w:noProof/>
      </w:rPr>
      <w:drawing>
        <wp:anchor distT="0" distB="0" distL="114300" distR="114300" simplePos="0" relativeHeight="251668480" behindDoc="0" locked="0" layoutInCell="1" allowOverlap="1" wp14:anchorId="42D49122" wp14:editId="6FD0AC3A">
          <wp:simplePos x="0" y="0"/>
          <wp:positionH relativeFrom="column">
            <wp:posOffset>438912</wp:posOffset>
          </wp:positionH>
          <wp:positionV relativeFrom="paragraph">
            <wp:posOffset>-74702</wp:posOffset>
          </wp:positionV>
          <wp:extent cx="577850" cy="781050"/>
          <wp:effectExtent l="0" t="0" r="0" b="0"/>
          <wp:wrapSquare wrapText="bothSides"/>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3">
                    <a:extLst>
                      <a:ext uri="{28A0092B-C50C-407E-A947-70E740481C1C}">
                        <a14:useLocalDpi xmlns:a14="http://schemas.microsoft.com/office/drawing/2010/main" val="0"/>
                      </a:ext>
                    </a:extLst>
                  </a:blip>
                  <a:srcRect r="76760"/>
                  <a:stretch/>
                </pic:blipFill>
                <pic:spPr bwMode="auto">
                  <a:xfrm>
                    <a:off x="0" y="0"/>
                    <a:ext cx="577850" cy="781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F72" w:rsidRDefault="00322C01">
    <w:pPr>
      <w:spacing w:after="1114"/>
    </w:pPr>
    <w:r>
      <w:rPr>
        <w:noProof/>
      </w:rPr>
      <w:drawing>
        <wp:anchor distT="0" distB="0" distL="114300" distR="114300" simplePos="0" relativeHeight="251662336" behindDoc="0" locked="0" layoutInCell="1" allowOverlap="0">
          <wp:simplePos x="0" y="0"/>
          <wp:positionH relativeFrom="page">
            <wp:posOffset>3930650</wp:posOffset>
          </wp:positionH>
          <wp:positionV relativeFrom="page">
            <wp:posOffset>139700</wp:posOffset>
          </wp:positionV>
          <wp:extent cx="3036951" cy="842010"/>
          <wp:effectExtent l="0" t="0" r="0" b="0"/>
          <wp:wrapSquare wrapText="bothSides"/>
          <wp:docPr id="28" name="Pictu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
                  <a:stretch>
                    <a:fillRect/>
                  </a:stretch>
                </pic:blipFill>
                <pic:spPr>
                  <a:xfrm>
                    <a:off x="0" y="0"/>
                    <a:ext cx="3036951" cy="842010"/>
                  </a:xfrm>
                  <a:prstGeom prst="rect">
                    <a:avLst/>
                  </a:prstGeom>
                </pic:spPr>
              </pic:pic>
            </a:graphicData>
          </a:graphic>
        </wp:anchor>
      </w:drawing>
    </w:r>
    <w:r>
      <w:rPr>
        <w:rFonts w:ascii="Courier New" w:eastAsia="Courier New" w:hAnsi="Courier New" w:cs="Courier New"/>
        <w:b/>
        <w:sz w:val="24"/>
      </w:rPr>
      <w:t xml:space="preserve"> </w:t>
    </w:r>
    <w:r>
      <w:rPr>
        <w:rFonts w:ascii="Courier New" w:eastAsia="Courier New" w:hAnsi="Courier New" w:cs="Courier New"/>
        <w:b/>
        <w:sz w:val="24"/>
      </w:rPr>
      <w:tab/>
    </w:r>
  </w:p>
  <w:p w:rsidR="002F2F72" w:rsidRDefault="00322C01">
    <w:pPr>
      <w:spacing w:after="0"/>
      <w:ind w:right="36"/>
    </w:pPr>
    <w:r>
      <w:rPr>
        <w:noProof/>
      </w:rPr>
      <w:drawing>
        <wp:anchor distT="0" distB="0" distL="114300" distR="114300" simplePos="0" relativeHeight="251663360" behindDoc="0" locked="0" layoutInCell="1" allowOverlap="0">
          <wp:simplePos x="0" y="0"/>
          <wp:positionH relativeFrom="page">
            <wp:posOffset>737870</wp:posOffset>
          </wp:positionH>
          <wp:positionV relativeFrom="page">
            <wp:posOffset>228600</wp:posOffset>
          </wp:positionV>
          <wp:extent cx="585470" cy="813435"/>
          <wp:effectExtent l="0" t="0" r="0" b="0"/>
          <wp:wrapSquare wrapText="bothSides"/>
          <wp:docPr id="29" name="Pictu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2"/>
                  <a:stretch>
                    <a:fillRect/>
                  </a:stretch>
                </pic:blipFill>
                <pic:spPr>
                  <a:xfrm>
                    <a:off x="0" y="0"/>
                    <a:ext cx="585470" cy="813435"/>
                  </a:xfrm>
                  <a:prstGeom prst="rect">
                    <a:avLst/>
                  </a:prstGeom>
                </pic:spPr>
              </pic:pic>
            </a:graphicData>
          </a:graphic>
        </wp:anchor>
      </w:drawing>
    </w:r>
    <w:r>
      <w:rPr>
        <w:rFonts w:ascii="Courier New" w:eastAsia="Courier New" w:hAnsi="Courier New" w:cs="Courier New"/>
        <w:b/>
        <w:sz w:val="24"/>
      </w:rPr>
      <w:t xml:space="preserve">    </w:t>
    </w:r>
    <w:r>
      <w:rPr>
        <w:rFonts w:ascii="Courier New" w:eastAsia="Courier New" w:hAnsi="Courier New" w:cs="Courier New"/>
        <w:b/>
        <w:sz w:val="24"/>
      </w:rPr>
      <w:tab/>
    </w:r>
    <w:r>
      <w:rPr>
        <w:rFonts w:ascii="Courier New" w:eastAsia="Courier New" w:hAnsi="Courier New" w:cs="Courier New"/>
        <w:sz w:val="24"/>
      </w:rPr>
      <w:t xml:space="preserve"> </w:t>
    </w:r>
  </w:p>
  <w:p w:rsidR="002F2F72" w:rsidRDefault="00322C01">
    <w:pPr>
      <w:spacing w:after="0"/>
      <w:ind w:left="-284"/>
    </w:pPr>
    <w:r>
      <w:rPr>
        <w:rFonts w:ascii="Courier New" w:eastAsia="Courier New" w:hAnsi="Courier New" w:cs="Courier New"/>
        <w:b/>
        <w:sz w:val="24"/>
      </w:rPr>
      <w:t xml:space="preserve"> </w:t>
    </w:r>
  </w:p>
  <w:p w:rsidR="002F2F72" w:rsidRDefault="00322C01">
    <w:pPr>
      <w:spacing w:after="0"/>
    </w:pPr>
    <w:r>
      <w:rPr>
        <w:rFonts w:ascii="Courier New" w:eastAsia="Courier New" w:hAnsi="Courier New" w:cs="Courier New"/>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B29D9"/>
    <w:multiLevelType w:val="hybridMultilevel"/>
    <w:tmpl w:val="509619CC"/>
    <w:lvl w:ilvl="0" w:tplc="9C340232">
      <w:start w:val="1"/>
      <w:numFmt w:val="upperLetter"/>
      <w:lvlText w:val="%1."/>
      <w:lvlJc w:val="left"/>
      <w:pPr>
        <w:ind w:left="720"/>
      </w:pPr>
      <w:rPr>
        <w:rFonts w:ascii="Arial" w:eastAsia="Arial" w:hAnsi="Arial" w:cs="Arial"/>
        <w:b/>
        <w:bCs/>
        <w:i w:val="0"/>
        <w:strike w:val="0"/>
        <w:dstrike w:val="0"/>
        <w:color w:val="181818"/>
        <w:sz w:val="22"/>
        <w:szCs w:val="22"/>
        <w:u w:val="none" w:color="000000"/>
        <w:bdr w:val="none" w:sz="0" w:space="0" w:color="auto"/>
        <w:shd w:val="clear" w:color="auto" w:fill="auto"/>
        <w:vertAlign w:val="baseline"/>
      </w:rPr>
    </w:lvl>
    <w:lvl w:ilvl="1" w:tplc="6F187938">
      <w:start w:val="1"/>
      <w:numFmt w:val="decimal"/>
      <w:lvlText w:val="%2."/>
      <w:lvlJc w:val="left"/>
      <w:pPr>
        <w:ind w:left="1401"/>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2" w:tplc="0C0A000F">
      <w:start w:val="1"/>
      <w:numFmt w:val="decimal"/>
      <w:lvlText w:val="%3."/>
      <w:lvlJc w:val="left"/>
      <w:pPr>
        <w:ind w:left="1788"/>
      </w:pPr>
      <w:rPr>
        <w:b w:val="0"/>
        <w:i w:val="0"/>
        <w:strike w:val="0"/>
        <w:dstrike w:val="0"/>
        <w:color w:val="181818"/>
        <w:sz w:val="18"/>
        <w:szCs w:val="18"/>
        <w:u w:val="none" w:color="000000"/>
        <w:bdr w:val="none" w:sz="0" w:space="0" w:color="auto"/>
        <w:shd w:val="clear" w:color="auto" w:fill="auto"/>
        <w:vertAlign w:val="baseline"/>
      </w:rPr>
    </w:lvl>
    <w:lvl w:ilvl="3" w:tplc="BE9E4A94">
      <w:start w:val="1"/>
      <w:numFmt w:val="decimal"/>
      <w:lvlText w:val="%4"/>
      <w:lvlJc w:val="left"/>
      <w:pPr>
        <w:ind w:left="250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4" w:tplc="62A0F06E">
      <w:start w:val="1"/>
      <w:numFmt w:val="lowerLetter"/>
      <w:lvlText w:val="%5"/>
      <w:lvlJc w:val="left"/>
      <w:pPr>
        <w:ind w:left="322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5" w:tplc="6784B546">
      <w:start w:val="1"/>
      <w:numFmt w:val="lowerRoman"/>
      <w:lvlText w:val="%6"/>
      <w:lvlJc w:val="left"/>
      <w:pPr>
        <w:ind w:left="394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6" w:tplc="ED1CD4E4">
      <w:start w:val="1"/>
      <w:numFmt w:val="decimal"/>
      <w:lvlText w:val="%7"/>
      <w:lvlJc w:val="left"/>
      <w:pPr>
        <w:ind w:left="466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7" w:tplc="CC1C07C6">
      <w:start w:val="1"/>
      <w:numFmt w:val="lowerLetter"/>
      <w:lvlText w:val="%8"/>
      <w:lvlJc w:val="left"/>
      <w:pPr>
        <w:ind w:left="538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8" w:tplc="A18AC910">
      <w:start w:val="1"/>
      <w:numFmt w:val="lowerRoman"/>
      <w:lvlText w:val="%9"/>
      <w:lvlJc w:val="left"/>
      <w:pPr>
        <w:ind w:left="610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abstractNum>
  <w:abstractNum w:abstractNumId="1" w15:restartNumberingAfterBreak="0">
    <w:nsid w:val="2CE760DF"/>
    <w:multiLevelType w:val="hybridMultilevel"/>
    <w:tmpl w:val="2C505494"/>
    <w:lvl w:ilvl="0" w:tplc="09C4F1FA">
      <w:start w:val="1"/>
      <w:numFmt w:val="decimal"/>
      <w:lvlText w:val="%1."/>
      <w:lvlJc w:val="left"/>
      <w:pPr>
        <w:ind w:left="56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C8BA3B10">
      <w:start w:val="1"/>
      <w:numFmt w:val="bullet"/>
      <w:lvlText w:val="-"/>
      <w:lvlJc w:val="left"/>
      <w:pPr>
        <w:ind w:left="7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3BCE946">
      <w:start w:val="1"/>
      <w:numFmt w:val="bullet"/>
      <w:lvlText w:val="▪"/>
      <w:lvlJc w:val="left"/>
      <w:pPr>
        <w:ind w:left="15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1A2EE34">
      <w:start w:val="1"/>
      <w:numFmt w:val="bullet"/>
      <w:lvlText w:val="•"/>
      <w:lvlJc w:val="left"/>
      <w:pPr>
        <w:ind w:left="22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5A287E6">
      <w:start w:val="1"/>
      <w:numFmt w:val="bullet"/>
      <w:lvlText w:val="o"/>
      <w:lvlJc w:val="left"/>
      <w:pPr>
        <w:ind w:left="29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F4E13AC">
      <w:start w:val="1"/>
      <w:numFmt w:val="bullet"/>
      <w:lvlText w:val="▪"/>
      <w:lvlJc w:val="left"/>
      <w:pPr>
        <w:ind w:left="36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6ECE420">
      <w:start w:val="1"/>
      <w:numFmt w:val="bullet"/>
      <w:lvlText w:val="•"/>
      <w:lvlJc w:val="left"/>
      <w:pPr>
        <w:ind w:left="43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F123BAA">
      <w:start w:val="1"/>
      <w:numFmt w:val="bullet"/>
      <w:lvlText w:val="o"/>
      <w:lvlJc w:val="left"/>
      <w:pPr>
        <w:ind w:left="51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0A68238">
      <w:start w:val="1"/>
      <w:numFmt w:val="bullet"/>
      <w:lvlText w:val="▪"/>
      <w:lvlJc w:val="left"/>
      <w:pPr>
        <w:ind w:left="58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3C4676E6"/>
    <w:multiLevelType w:val="hybridMultilevel"/>
    <w:tmpl w:val="54189C82"/>
    <w:lvl w:ilvl="0" w:tplc="9C340232">
      <w:start w:val="1"/>
      <w:numFmt w:val="upperLetter"/>
      <w:lvlText w:val="%1."/>
      <w:lvlJc w:val="left"/>
      <w:pPr>
        <w:ind w:left="720"/>
      </w:pPr>
      <w:rPr>
        <w:rFonts w:ascii="Arial" w:eastAsia="Arial" w:hAnsi="Arial" w:cs="Arial"/>
        <w:b/>
        <w:bCs/>
        <w:i w:val="0"/>
        <w:strike w:val="0"/>
        <w:dstrike w:val="0"/>
        <w:color w:val="181818"/>
        <w:sz w:val="22"/>
        <w:szCs w:val="22"/>
        <w:u w:val="none" w:color="000000"/>
        <w:bdr w:val="none" w:sz="0" w:space="0" w:color="auto"/>
        <w:shd w:val="clear" w:color="auto" w:fill="auto"/>
        <w:vertAlign w:val="baseline"/>
      </w:rPr>
    </w:lvl>
    <w:lvl w:ilvl="1" w:tplc="6F187938">
      <w:start w:val="1"/>
      <w:numFmt w:val="decimal"/>
      <w:lvlText w:val="%2."/>
      <w:lvlJc w:val="left"/>
      <w:pPr>
        <w:ind w:left="1401"/>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2" w:tplc="BAE2F0AC">
      <w:start w:val="1"/>
      <w:numFmt w:val="lowerRoman"/>
      <w:lvlText w:val="%3"/>
      <w:lvlJc w:val="left"/>
      <w:pPr>
        <w:ind w:left="178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3" w:tplc="BE9E4A94">
      <w:start w:val="1"/>
      <w:numFmt w:val="decimal"/>
      <w:lvlText w:val="%4"/>
      <w:lvlJc w:val="left"/>
      <w:pPr>
        <w:ind w:left="250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4" w:tplc="62A0F06E">
      <w:start w:val="1"/>
      <w:numFmt w:val="lowerLetter"/>
      <w:lvlText w:val="%5"/>
      <w:lvlJc w:val="left"/>
      <w:pPr>
        <w:ind w:left="322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5" w:tplc="6784B546">
      <w:start w:val="1"/>
      <w:numFmt w:val="lowerRoman"/>
      <w:lvlText w:val="%6"/>
      <w:lvlJc w:val="left"/>
      <w:pPr>
        <w:ind w:left="394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6" w:tplc="ED1CD4E4">
      <w:start w:val="1"/>
      <w:numFmt w:val="decimal"/>
      <w:lvlText w:val="%7"/>
      <w:lvlJc w:val="left"/>
      <w:pPr>
        <w:ind w:left="466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7" w:tplc="CC1C07C6">
      <w:start w:val="1"/>
      <w:numFmt w:val="lowerLetter"/>
      <w:lvlText w:val="%8"/>
      <w:lvlJc w:val="left"/>
      <w:pPr>
        <w:ind w:left="538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8" w:tplc="A18AC910">
      <w:start w:val="1"/>
      <w:numFmt w:val="lowerRoman"/>
      <w:lvlText w:val="%9"/>
      <w:lvlJc w:val="left"/>
      <w:pPr>
        <w:ind w:left="610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abstractNum>
  <w:abstractNum w:abstractNumId="3" w15:restartNumberingAfterBreak="0">
    <w:nsid w:val="5E2B6ED6"/>
    <w:multiLevelType w:val="hybridMultilevel"/>
    <w:tmpl w:val="BB928478"/>
    <w:lvl w:ilvl="0" w:tplc="FCB68B1C">
      <w:start w:val="1"/>
      <w:numFmt w:val="decimal"/>
      <w:lvlText w:val="%1."/>
      <w:lvlJc w:val="left"/>
      <w:pPr>
        <w:ind w:left="720" w:hanging="360"/>
      </w:pPr>
      <w:rPr>
        <w:b/>
        <w:color w:val="auto"/>
        <w:sz w:val="2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718B2D51"/>
    <w:multiLevelType w:val="hybridMultilevel"/>
    <w:tmpl w:val="7AC445BA"/>
    <w:lvl w:ilvl="0" w:tplc="6E0898C8">
      <w:start w:val="1"/>
      <w:numFmt w:val="decimal"/>
      <w:lvlText w:val="%1."/>
      <w:lvlJc w:val="left"/>
      <w:pPr>
        <w:ind w:left="1403"/>
      </w:pPr>
      <w:rPr>
        <w:rFonts w:ascii="Arial" w:eastAsia="Arial" w:hAnsi="Arial" w:cs="Arial"/>
        <w:b/>
        <w:bCs/>
        <w:i w:val="0"/>
        <w:strike w:val="0"/>
        <w:dstrike w:val="0"/>
        <w:color w:val="181818"/>
        <w:sz w:val="22"/>
        <w:szCs w:val="22"/>
        <w:u w:val="none" w:color="000000"/>
        <w:bdr w:val="none" w:sz="0" w:space="0" w:color="auto"/>
        <w:shd w:val="clear" w:color="auto" w:fill="auto"/>
        <w:vertAlign w:val="baseline"/>
      </w:rPr>
    </w:lvl>
    <w:lvl w:ilvl="1" w:tplc="CC2A0E3A">
      <w:start w:val="1"/>
      <w:numFmt w:val="lowerLetter"/>
      <w:lvlText w:val="%2"/>
      <w:lvlJc w:val="left"/>
      <w:pPr>
        <w:ind w:left="1080"/>
      </w:pPr>
      <w:rPr>
        <w:rFonts w:ascii="Arial" w:eastAsia="Arial" w:hAnsi="Arial" w:cs="Arial"/>
        <w:b/>
        <w:bCs/>
        <w:i w:val="0"/>
        <w:strike w:val="0"/>
        <w:dstrike w:val="0"/>
        <w:color w:val="181818"/>
        <w:sz w:val="22"/>
        <w:szCs w:val="22"/>
        <w:u w:val="none" w:color="000000"/>
        <w:bdr w:val="none" w:sz="0" w:space="0" w:color="auto"/>
        <w:shd w:val="clear" w:color="auto" w:fill="auto"/>
        <w:vertAlign w:val="baseline"/>
      </w:rPr>
    </w:lvl>
    <w:lvl w:ilvl="2" w:tplc="2F647796">
      <w:start w:val="1"/>
      <w:numFmt w:val="lowerRoman"/>
      <w:lvlText w:val="%3"/>
      <w:lvlJc w:val="left"/>
      <w:pPr>
        <w:ind w:left="1800"/>
      </w:pPr>
      <w:rPr>
        <w:rFonts w:ascii="Arial" w:eastAsia="Arial" w:hAnsi="Arial" w:cs="Arial"/>
        <w:b/>
        <w:bCs/>
        <w:i w:val="0"/>
        <w:strike w:val="0"/>
        <w:dstrike w:val="0"/>
        <w:color w:val="181818"/>
        <w:sz w:val="22"/>
        <w:szCs w:val="22"/>
        <w:u w:val="none" w:color="000000"/>
        <w:bdr w:val="none" w:sz="0" w:space="0" w:color="auto"/>
        <w:shd w:val="clear" w:color="auto" w:fill="auto"/>
        <w:vertAlign w:val="baseline"/>
      </w:rPr>
    </w:lvl>
    <w:lvl w:ilvl="3" w:tplc="14C4E678">
      <w:start w:val="1"/>
      <w:numFmt w:val="decimal"/>
      <w:lvlText w:val="%4"/>
      <w:lvlJc w:val="left"/>
      <w:pPr>
        <w:ind w:left="2520"/>
      </w:pPr>
      <w:rPr>
        <w:rFonts w:ascii="Arial" w:eastAsia="Arial" w:hAnsi="Arial" w:cs="Arial"/>
        <w:b/>
        <w:bCs/>
        <w:i w:val="0"/>
        <w:strike w:val="0"/>
        <w:dstrike w:val="0"/>
        <w:color w:val="181818"/>
        <w:sz w:val="22"/>
        <w:szCs w:val="22"/>
        <w:u w:val="none" w:color="000000"/>
        <w:bdr w:val="none" w:sz="0" w:space="0" w:color="auto"/>
        <w:shd w:val="clear" w:color="auto" w:fill="auto"/>
        <w:vertAlign w:val="baseline"/>
      </w:rPr>
    </w:lvl>
    <w:lvl w:ilvl="4" w:tplc="4B6ABAC6">
      <w:start w:val="1"/>
      <w:numFmt w:val="lowerLetter"/>
      <w:lvlText w:val="%5"/>
      <w:lvlJc w:val="left"/>
      <w:pPr>
        <w:ind w:left="3240"/>
      </w:pPr>
      <w:rPr>
        <w:rFonts w:ascii="Arial" w:eastAsia="Arial" w:hAnsi="Arial" w:cs="Arial"/>
        <w:b/>
        <w:bCs/>
        <w:i w:val="0"/>
        <w:strike w:val="0"/>
        <w:dstrike w:val="0"/>
        <w:color w:val="181818"/>
        <w:sz w:val="22"/>
        <w:szCs w:val="22"/>
        <w:u w:val="none" w:color="000000"/>
        <w:bdr w:val="none" w:sz="0" w:space="0" w:color="auto"/>
        <w:shd w:val="clear" w:color="auto" w:fill="auto"/>
        <w:vertAlign w:val="baseline"/>
      </w:rPr>
    </w:lvl>
    <w:lvl w:ilvl="5" w:tplc="BB88089A">
      <w:start w:val="1"/>
      <w:numFmt w:val="lowerRoman"/>
      <w:lvlText w:val="%6"/>
      <w:lvlJc w:val="left"/>
      <w:pPr>
        <w:ind w:left="3960"/>
      </w:pPr>
      <w:rPr>
        <w:rFonts w:ascii="Arial" w:eastAsia="Arial" w:hAnsi="Arial" w:cs="Arial"/>
        <w:b/>
        <w:bCs/>
        <w:i w:val="0"/>
        <w:strike w:val="0"/>
        <w:dstrike w:val="0"/>
        <w:color w:val="181818"/>
        <w:sz w:val="22"/>
        <w:szCs w:val="22"/>
        <w:u w:val="none" w:color="000000"/>
        <w:bdr w:val="none" w:sz="0" w:space="0" w:color="auto"/>
        <w:shd w:val="clear" w:color="auto" w:fill="auto"/>
        <w:vertAlign w:val="baseline"/>
      </w:rPr>
    </w:lvl>
    <w:lvl w:ilvl="6" w:tplc="6BC00456">
      <w:start w:val="1"/>
      <w:numFmt w:val="decimal"/>
      <w:lvlText w:val="%7"/>
      <w:lvlJc w:val="left"/>
      <w:pPr>
        <w:ind w:left="4680"/>
      </w:pPr>
      <w:rPr>
        <w:rFonts w:ascii="Arial" w:eastAsia="Arial" w:hAnsi="Arial" w:cs="Arial"/>
        <w:b/>
        <w:bCs/>
        <w:i w:val="0"/>
        <w:strike w:val="0"/>
        <w:dstrike w:val="0"/>
        <w:color w:val="181818"/>
        <w:sz w:val="22"/>
        <w:szCs w:val="22"/>
        <w:u w:val="none" w:color="000000"/>
        <w:bdr w:val="none" w:sz="0" w:space="0" w:color="auto"/>
        <w:shd w:val="clear" w:color="auto" w:fill="auto"/>
        <w:vertAlign w:val="baseline"/>
      </w:rPr>
    </w:lvl>
    <w:lvl w:ilvl="7" w:tplc="BB9E0EDC">
      <w:start w:val="1"/>
      <w:numFmt w:val="lowerLetter"/>
      <w:lvlText w:val="%8"/>
      <w:lvlJc w:val="left"/>
      <w:pPr>
        <w:ind w:left="5400"/>
      </w:pPr>
      <w:rPr>
        <w:rFonts w:ascii="Arial" w:eastAsia="Arial" w:hAnsi="Arial" w:cs="Arial"/>
        <w:b/>
        <w:bCs/>
        <w:i w:val="0"/>
        <w:strike w:val="0"/>
        <w:dstrike w:val="0"/>
        <w:color w:val="181818"/>
        <w:sz w:val="22"/>
        <w:szCs w:val="22"/>
        <w:u w:val="none" w:color="000000"/>
        <w:bdr w:val="none" w:sz="0" w:space="0" w:color="auto"/>
        <w:shd w:val="clear" w:color="auto" w:fill="auto"/>
        <w:vertAlign w:val="baseline"/>
      </w:rPr>
    </w:lvl>
    <w:lvl w:ilvl="8" w:tplc="489CE9B4">
      <w:start w:val="1"/>
      <w:numFmt w:val="lowerRoman"/>
      <w:lvlText w:val="%9"/>
      <w:lvlJc w:val="left"/>
      <w:pPr>
        <w:ind w:left="6120"/>
      </w:pPr>
      <w:rPr>
        <w:rFonts w:ascii="Arial" w:eastAsia="Arial" w:hAnsi="Arial" w:cs="Arial"/>
        <w:b/>
        <w:bCs/>
        <w:i w:val="0"/>
        <w:strike w:val="0"/>
        <w:dstrike w:val="0"/>
        <w:color w:val="181818"/>
        <w:sz w:val="22"/>
        <w:szCs w:val="22"/>
        <w:u w:val="none" w:color="000000"/>
        <w:bdr w:val="none" w:sz="0" w:space="0" w:color="auto"/>
        <w:shd w:val="clear" w:color="auto" w:fill="auto"/>
        <w:vertAlign w:val="baseline"/>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F72"/>
    <w:rsid w:val="002F2F72"/>
    <w:rsid w:val="00322C01"/>
    <w:rsid w:val="003E13FB"/>
    <w:rsid w:val="00425773"/>
    <w:rsid w:val="00540D62"/>
    <w:rsid w:val="005E5200"/>
    <w:rsid w:val="00654112"/>
    <w:rsid w:val="006626A5"/>
    <w:rsid w:val="00911F1A"/>
    <w:rsid w:val="009E6EBD"/>
    <w:rsid w:val="00A60D6D"/>
    <w:rsid w:val="00B01198"/>
    <w:rsid w:val="00B36FA3"/>
    <w:rsid w:val="00B60C5E"/>
    <w:rsid w:val="00BA41D1"/>
    <w:rsid w:val="00C13B28"/>
    <w:rsid w:val="00D24880"/>
    <w:rsid w:val="00E03865"/>
    <w:rsid w:val="00E25FAC"/>
    <w:rsid w:val="00E35510"/>
    <w:rsid w:val="00E95A60"/>
    <w:rsid w:val="00EF28C3"/>
    <w:rsid w:val="00FB092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03092DBB-C377-4349-A043-96A96EDE2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rrafodelista">
    <w:name w:val="List Paragraph"/>
    <w:basedOn w:val="Normal"/>
    <w:uiPriority w:val="34"/>
    <w:qFormat/>
    <w:rsid w:val="00540D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gestiona7.madrid.org/ereg_virtual_presenta/run/j/InicioDistribuidor.icm" TargetMode="External"/><Relationship Id="rId13" Type="http://schemas.openxmlformats.org/officeDocument/2006/relationships/hyperlink" Target="https://www.comunidad.madrid/protecciondedatos"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comunidad.madrid/centros" TargetMode="External"/><Relationship Id="rId12" Type="http://schemas.openxmlformats.org/officeDocument/2006/relationships/hyperlink" Target="https://www.aepd.e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epd.es/"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gestionesytramites.madrid.org/cs/Satellite?cid=1354786662101&amp;c=CM_ConvocaPrestac_FA&amp;noMostrarML=true&amp;pageid=1142687560411&amp;pagename=ServiciosAE/CM_ConvocaPrestac_FA/PSAE_fichaConvocaPrestac&amp;vest=1142687560411"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comunidad.madrid/servicios/informacion-atencion-ciudadano/red-oficinas-comunidad-madrid"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1450</Words>
  <Characters>7979</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9411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ICM</dc:creator>
  <cp:keywords/>
  <cp:lastModifiedBy>MARTIN SANZ, ANA ISABEL</cp:lastModifiedBy>
  <cp:revision>17</cp:revision>
  <cp:lastPrinted>2022-03-09T09:25:00Z</cp:lastPrinted>
  <dcterms:created xsi:type="dcterms:W3CDTF">2022-03-03T12:57:00Z</dcterms:created>
  <dcterms:modified xsi:type="dcterms:W3CDTF">2022-04-19T06:33:00Z</dcterms:modified>
</cp:coreProperties>
</file>