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F449EF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Agropecuario, Especialidad Investigación Agropecuaria, Alimentaria y Medioambiental, 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Área B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449E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F449EF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49EF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2024-03-05T10:52:00Z</dcterms:modified>
</cp:coreProperties>
</file>