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BF" w:rsidRPr="001B6356" w:rsidRDefault="009B3319" w:rsidP="009B3319">
      <w:pPr>
        <w:jc w:val="center"/>
        <w:rPr>
          <w:b/>
          <w:sz w:val="32"/>
          <w:szCs w:val="32"/>
        </w:rPr>
      </w:pPr>
      <w:r w:rsidRPr="001B6356">
        <w:rPr>
          <w:b/>
          <w:sz w:val="32"/>
          <w:szCs w:val="32"/>
        </w:rPr>
        <w:t>GRUPO DART</w:t>
      </w:r>
    </w:p>
    <w:p w:rsidR="009B3319" w:rsidRDefault="009B3319"/>
    <w:p w:rsidR="00480707" w:rsidRPr="00480707" w:rsidRDefault="00480707">
      <w:pPr>
        <w:rPr>
          <w:b/>
        </w:rPr>
      </w:pPr>
      <w:r w:rsidRPr="00480707">
        <w:rPr>
          <w:b/>
        </w:rPr>
        <w:t>¿Qué son los grupos DART?</w:t>
      </w:r>
    </w:p>
    <w:p w:rsidR="001B6356" w:rsidRDefault="008A0366" w:rsidP="001B6356">
      <w:r>
        <w:t>Los grupos</w:t>
      </w:r>
      <w:r w:rsidR="00480707">
        <w:t xml:space="preserve"> de Dificultades en la Adquisición del R</w:t>
      </w:r>
      <w:r w:rsidR="001B6356">
        <w:t>ol</w:t>
      </w:r>
      <w:r w:rsidR="001B6356">
        <w:t xml:space="preserve"> </w:t>
      </w:r>
      <w:r w:rsidR="00480707">
        <w:t>del T</w:t>
      </w:r>
      <w:r w:rsidR="001B6356">
        <w:t>erapeuta</w:t>
      </w:r>
      <w:r w:rsidR="00480707">
        <w:t xml:space="preserve"> (DART</w:t>
      </w:r>
      <w:r w:rsidR="001B6356">
        <w:t xml:space="preserve">) </w:t>
      </w:r>
      <w:r>
        <w:t>se podría</w:t>
      </w:r>
      <w:r w:rsidR="00480707">
        <w:t>n</w:t>
      </w:r>
      <w:r>
        <w:t xml:space="preserve"> definir como una aplicación de los grupos </w:t>
      </w:r>
      <w:proofErr w:type="spellStart"/>
      <w:r>
        <w:t>Ballint</w:t>
      </w:r>
      <w:proofErr w:type="spellEnd"/>
      <w:r>
        <w:t xml:space="preserve"> cuando éstos van dirigidos a</w:t>
      </w:r>
      <w:r w:rsidR="001B6356">
        <w:t xml:space="preserve"> residentes de salud mental</w:t>
      </w:r>
      <w:r w:rsidR="00480707">
        <w:t>.</w:t>
      </w:r>
    </w:p>
    <w:p w:rsidR="00944013" w:rsidRDefault="008A0366" w:rsidP="001B6356">
      <w:r>
        <w:t xml:space="preserve">Los grupos </w:t>
      </w:r>
      <w:proofErr w:type="spellStart"/>
      <w:r>
        <w:t>Ballint</w:t>
      </w:r>
      <w:proofErr w:type="spellEnd"/>
      <w:r>
        <w:t xml:space="preserve"> </w:t>
      </w:r>
      <w:r w:rsidR="00263D9B">
        <w:t>consisten</w:t>
      </w:r>
      <w:r w:rsidR="001B6356">
        <w:t xml:space="preserve"> en un espacio grupal formado por</w:t>
      </w:r>
      <w:r w:rsidR="001B6356">
        <w:t xml:space="preserve"> </w:t>
      </w:r>
      <w:r w:rsidR="001B6356">
        <w:t>profesionales sanitarios generalmente de la misma rama</w:t>
      </w:r>
      <w:r w:rsidR="00263D9B">
        <w:t xml:space="preserve"> y equipo</w:t>
      </w:r>
      <w:r w:rsidR="001B6356">
        <w:t xml:space="preserve"> que se</w:t>
      </w:r>
      <w:r w:rsidR="001B6356">
        <w:t xml:space="preserve"> </w:t>
      </w:r>
      <w:r w:rsidR="001B6356">
        <w:t xml:space="preserve">reúnen con periodicidad </w:t>
      </w:r>
      <w:r w:rsidR="00263D9B">
        <w:t>prefijada en sesiones de entre 60 y 90 minutos</w:t>
      </w:r>
      <w:r w:rsidR="001B6356">
        <w:t xml:space="preserve"> con un conductor experto en</w:t>
      </w:r>
      <w:r w:rsidR="001B6356">
        <w:t xml:space="preserve"> </w:t>
      </w:r>
      <w:r w:rsidR="001B6356">
        <w:t>salud mental externo a la institución.</w:t>
      </w:r>
    </w:p>
    <w:p w:rsidR="00944013" w:rsidRDefault="00263D9B" w:rsidP="00944013">
      <w:r>
        <w:t>En ellos se suele pedir</w:t>
      </w:r>
      <w:r w:rsidR="00944013">
        <w:t xml:space="preserve"> que los profesionales participantes exp</w:t>
      </w:r>
      <w:r>
        <w:t>ongan</w:t>
      </w:r>
      <w:r w:rsidR="00944013">
        <w:t xml:space="preserve"> de</w:t>
      </w:r>
      <w:r w:rsidR="00944013">
        <w:t xml:space="preserve"> </w:t>
      </w:r>
      <w:r w:rsidR="00944013">
        <w:t>forma oral y sin notas un caso que les hubiera impactado y</w:t>
      </w:r>
      <w:r w:rsidR="00944013">
        <w:t xml:space="preserve"> </w:t>
      </w:r>
      <w:r w:rsidR="00944013">
        <w:t>en el que sintieran que algo de lo relacional no se había</w:t>
      </w:r>
      <w:r w:rsidR="00944013">
        <w:t xml:space="preserve"> </w:t>
      </w:r>
      <w:r w:rsidR="00480707">
        <w:t>resuelto correctamente.</w:t>
      </w:r>
    </w:p>
    <w:p w:rsidR="00944013" w:rsidRDefault="00944013" w:rsidP="00944013">
      <w:r>
        <w:t>Tras la presentación del caso, los miembros del grupo</w:t>
      </w:r>
      <w:r w:rsidR="00480707">
        <w:t>,</w:t>
      </w:r>
      <w:r>
        <w:t xml:space="preserve"> </w:t>
      </w:r>
      <w:r>
        <w:t>estimu</w:t>
      </w:r>
      <w:r w:rsidR="00480707">
        <w:t>lados por el conductor, realiz</w:t>
      </w:r>
      <w:r>
        <w:t>an preguntas y se</w:t>
      </w:r>
      <w:r>
        <w:t xml:space="preserve"> </w:t>
      </w:r>
      <w:r>
        <w:t>comenta</w:t>
      </w:r>
      <w:r w:rsidR="00480707">
        <w:t xml:space="preserve"> </w:t>
      </w:r>
      <w:r>
        <w:t>lo que el relato desp</w:t>
      </w:r>
      <w:r w:rsidR="00480707">
        <w:t>ierta.</w:t>
      </w:r>
    </w:p>
    <w:p w:rsidR="00944013" w:rsidRDefault="00944013" w:rsidP="00944013">
      <w:r>
        <w:t xml:space="preserve">El </w:t>
      </w:r>
      <w:r w:rsidR="00480707">
        <w:t>profesional sanitario</w:t>
      </w:r>
      <w:r>
        <w:t xml:space="preserve"> que tra</w:t>
      </w:r>
      <w:r w:rsidR="00480707">
        <w:t>e el caso no recibe</w:t>
      </w:r>
      <w:r>
        <w:t xml:space="preserve"> consejos y los</w:t>
      </w:r>
      <w:r>
        <w:t xml:space="preserve"> </w:t>
      </w:r>
      <w:r>
        <w:t>compañeros le transmit</w:t>
      </w:r>
      <w:r w:rsidR="00480707">
        <w:t>en</w:t>
      </w:r>
      <w:r>
        <w:t xml:space="preserve"> lo que s</w:t>
      </w:r>
      <w:r w:rsidR="00480707">
        <w:t>ienten</w:t>
      </w:r>
      <w:r>
        <w:t xml:space="preserve"> o p</w:t>
      </w:r>
      <w:r w:rsidR="00480707">
        <w:t>iensa</w:t>
      </w:r>
      <w:r>
        <w:t>n acerca</w:t>
      </w:r>
      <w:r>
        <w:t xml:space="preserve"> </w:t>
      </w:r>
      <w:r w:rsidR="00480707">
        <w:t>de su relación con el paciente.</w:t>
      </w:r>
    </w:p>
    <w:p w:rsidR="008A0366" w:rsidRDefault="00944013" w:rsidP="00944013">
      <w:r>
        <w:t>Se conforma</w:t>
      </w:r>
      <w:r w:rsidR="00480707">
        <w:t xml:space="preserve"> así</w:t>
      </w:r>
      <w:r>
        <w:t xml:space="preserve"> un g</w:t>
      </w:r>
      <w:r w:rsidR="00480707">
        <w:t>rupo con una escucha diferente.</w:t>
      </w:r>
    </w:p>
    <w:p w:rsidR="00480707" w:rsidRDefault="00480707" w:rsidP="00944013"/>
    <w:p w:rsidR="008A0366" w:rsidRDefault="00480707" w:rsidP="008A0366">
      <w:r>
        <w:t>Objetivos:</w:t>
      </w:r>
    </w:p>
    <w:p w:rsidR="008A0366" w:rsidRDefault="008A0366" w:rsidP="00480707">
      <w:pPr>
        <w:pStyle w:val="Prrafodelista"/>
        <w:numPr>
          <w:ilvl w:val="0"/>
          <w:numId w:val="2"/>
        </w:numPr>
        <w:ind w:left="360"/>
      </w:pPr>
      <w:r>
        <w:t>Pretenden satisfacer la necesidad de autoconocimiento de los</w:t>
      </w:r>
      <w:r>
        <w:t xml:space="preserve"> </w:t>
      </w:r>
      <w:r>
        <w:t>profesionales, de comprensión de sus propias emociones y de</w:t>
      </w:r>
      <w:r>
        <w:t xml:space="preserve"> </w:t>
      </w:r>
      <w:r>
        <w:t>la interactividad del encuentro clínico, en aras de mejorar su</w:t>
      </w:r>
      <w:r>
        <w:t xml:space="preserve"> </w:t>
      </w:r>
      <w:r>
        <w:t>competencia profesional.</w:t>
      </w:r>
    </w:p>
    <w:p w:rsidR="008A0366" w:rsidRDefault="008A0366" w:rsidP="00480707">
      <w:pPr>
        <w:pStyle w:val="Prrafodelista"/>
        <w:numPr>
          <w:ilvl w:val="0"/>
          <w:numId w:val="2"/>
        </w:numPr>
        <w:ind w:left="360"/>
      </w:pPr>
      <w:r>
        <w:t>Integrar lo emocional y relacional, en una visión integral de la</w:t>
      </w:r>
      <w:r>
        <w:t xml:space="preserve"> </w:t>
      </w:r>
      <w:r>
        <w:t>salud.</w:t>
      </w:r>
    </w:p>
    <w:p w:rsidR="008A0366" w:rsidRDefault="008A0366" w:rsidP="00480707">
      <w:pPr>
        <w:pStyle w:val="Prrafodelista"/>
        <w:numPr>
          <w:ilvl w:val="0"/>
          <w:numId w:val="2"/>
        </w:numPr>
        <w:ind w:left="360"/>
      </w:pPr>
      <w:r>
        <w:t>Generar un espacio para abordar los conflictos entre</w:t>
      </w:r>
      <w:r>
        <w:t xml:space="preserve"> </w:t>
      </w:r>
      <w:r>
        <w:t xml:space="preserve">profesionales que, tan </w:t>
      </w:r>
      <w:r w:rsidR="00480707">
        <w:t>f</w:t>
      </w:r>
      <w:r>
        <w:t>recuentemente, condicionan la práctica</w:t>
      </w:r>
      <w:r>
        <w:t xml:space="preserve"> </w:t>
      </w:r>
      <w:r>
        <w:t>clínica.</w:t>
      </w:r>
    </w:p>
    <w:p w:rsidR="008A0366" w:rsidRDefault="008A0366" w:rsidP="00480707">
      <w:pPr>
        <w:pStyle w:val="Prrafodelista"/>
        <w:numPr>
          <w:ilvl w:val="0"/>
          <w:numId w:val="2"/>
        </w:numPr>
        <w:ind w:left="360"/>
      </w:pPr>
      <w:r>
        <w:t xml:space="preserve">Aumentar la satisfacción profesional. Prevención del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Favorecer procesos de </w:t>
      </w:r>
      <w:r>
        <w:t>d</w:t>
      </w:r>
      <w:r>
        <w:t>erivación a otros dispositivos</w:t>
      </w:r>
      <w:r>
        <w:t xml:space="preserve"> </w:t>
      </w:r>
      <w:r>
        <w:t>cuando sea adecuado.</w:t>
      </w:r>
    </w:p>
    <w:p w:rsidR="008A0366" w:rsidRDefault="008A0366" w:rsidP="008A0366"/>
    <w:p w:rsidR="008A0366" w:rsidRDefault="008A0366" w:rsidP="008A0366">
      <w:r>
        <w:t>Su importancia para</w:t>
      </w:r>
      <w:r w:rsidR="00480707">
        <w:t xml:space="preserve"> la formación de profesionales:</w:t>
      </w:r>
    </w:p>
    <w:p w:rsidR="008A0366" w:rsidRDefault="008A0366" w:rsidP="008A0366">
      <w:pPr>
        <w:pStyle w:val="Prrafodelista"/>
        <w:numPr>
          <w:ilvl w:val="0"/>
          <w:numId w:val="3"/>
        </w:numPr>
      </w:pPr>
      <w:r>
        <w:t>Abordan el aspecto emocional de nuestra práctica clínica, que suele</w:t>
      </w:r>
      <w:r>
        <w:t xml:space="preserve"> </w:t>
      </w:r>
      <w:r>
        <w:t>ser negado y disociado.</w:t>
      </w:r>
    </w:p>
    <w:p w:rsidR="008A0366" w:rsidRDefault="008A0366" w:rsidP="008A0366">
      <w:pPr>
        <w:pStyle w:val="Prrafodelista"/>
        <w:numPr>
          <w:ilvl w:val="0"/>
          <w:numId w:val="3"/>
        </w:numPr>
      </w:pPr>
      <w:r>
        <w:t>Genera el espacio para procesar lo subjetivo en la formación de los</w:t>
      </w:r>
      <w:r>
        <w:t xml:space="preserve"> </w:t>
      </w:r>
      <w:r>
        <w:t>profesionales</w:t>
      </w:r>
      <w:bookmarkStart w:id="0" w:name="_GoBack"/>
      <w:bookmarkEnd w:id="0"/>
      <w:r>
        <w:t xml:space="preserve"> ayudando a gestionar sus recursos internos para que a</w:t>
      </w:r>
      <w:r>
        <w:t xml:space="preserve"> </w:t>
      </w:r>
      <w:r>
        <w:t xml:space="preserve">su vez sean capaz de gestionar los recursos </w:t>
      </w:r>
      <w:r>
        <w:t>e</w:t>
      </w:r>
      <w:r>
        <w:t>xternos.</w:t>
      </w:r>
    </w:p>
    <w:p w:rsidR="008A0366" w:rsidRDefault="008A0366" w:rsidP="00263D9B">
      <w:pPr>
        <w:pStyle w:val="Prrafodelista"/>
        <w:numPr>
          <w:ilvl w:val="0"/>
          <w:numId w:val="3"/>
        </w:numPr>
      </w:pPr>
      <w:r>
        <w:t>Se potencia el aprendizaje del trabajo en equipo y facilitando la</w:t>
      </w:r>
      <w:r>
        <w:t xml:space="preserve"> </w:t>
      </w:r>
      <w:proofErr w:type="spellStart"/>
      <w:r>
        <w:t>multiprofesionalidad</w:t>
      </w:r>
      <w:proofErr w:type="spellEnd"/>
      <w:r>
        <w:t>.</w:t>
      </w:r>
    </w:p>
    <w:p w:rsidR="00480707" w:rsidRDefault="00480707" w:rsidP="00480707"/>
    <w:p w:rsidR="00480707" w:rsidRDefault="00480707" w:rsidP="00480707"/>
    <w:p w:rsidR="008A0366" w:rsidRDefault="008A0366" w:rsidP="008A0366"/>
    <w:p w:rsidR="008A0366" w:rsidRPr="00480707" w:rsidRDefault="008A0366" w:rsidP="008A0366">
      <w:pPr>
        <w:rPr>
          <w:b/>
        </w:rPr>
      </w:pPr>
      <w:r w:rsidRPr="00480707">
        <w:rPr>
          <w:b/>
        </w:rPr>
        <w:t xml:space="preserve">Grupo DART de la Unidad Docente </w:t>
      </w:r>
      <w:proofErr w:type="spellStart"/>
      <w:r w:rsidRPr="00480707">
        <w:rPr>
          <w:b/>
        </w:rPr>
        <w:t>Multiprofesional</w:t>
      </w:r>
      <w:proofErr w:type="spellEnd"/>
      <w:r w:rsidRPr="00480707">
        <w:rPr>
          <w:b/>
        </w:rPr>
        <w:t xml:space="preserve"> de Salud Mental del H. U. del Henares: </w:t>
      </w:r>
    </w:p>
    <w:p w:rsidR="00480707" w:rsidRPr="00480707" w:rsidRDefault="00480707" w:rsidP="00480707">
      <w:pPr>
        <w:pStyle w:val="Prrafodelista"/>
        <w:numPr>
          <w:ilvl w:val="0"/>
          <w:numId w:val="1"/>
        </w:numPr>
      </w:pPr>
      <w:r w:rsidRPr="00480707">
        <w:rPr>
          <w:rFonts w:ascii="Calibri" w:hAnsi="Calibri" w:cs="Calibri"/>
          <w:shd w:val="clear" w:color="auto" w:fill="FFFFFF"/>
        </w:rPr>
        <w:t>Conducido por el Dr</w:t>
      </w:r>
      <w:r>
        <w:rPr>
          <w:rFonts w:ascii="Calibri" w:hAnsi="Calibri" w:cs="Calibri"/>
          <w:shd w:val="clear" w:color="auto" w:fill="FFFFFF"/>
        </w:rPr>
        <w:t>.</w:t>
      </w:r>
      <w:r w:rsidRPr="00480707">
        <w:rPr>
          <w:rFonts w:ascii="Calibri" w:hAnsi="Calibri" w:cs="Calibri"/>
          <w:shd w:val="clear" w:color="auto" w:fill="FFFFFF"/>
        </w:rPr>
        <w:t xml:space="preserve"> Alberto </w:t>
      </w:r>
      <w:proofErr w:type="spellStart"/>
      <w:r w:rsidRPr="00480707">
        <w:rPr>
          <w:rFonts w:ascii="Calibri" w:hAnsi="Calibri" w:cs="Calibri"/>
          <w:shd w:val="clear" w:color="auto" w:fill="FFFFFF"/>
        </w:rPr>
        <w:t>Albeniz</w:t>
      </w:r>
      <w:proofErr w:type="spellEnd"/>
      <w:r>
        <w:rPr>
          <w:rFonts w:ascii="Calibri" w:hAnsi="Calibri" w:cs="Calibri"/>
          <w:shd w:val="clear" w:color="auto" w:fill="FFFFFF"/>
        </w:rPr>
        <w:t>:</w:t>
      </w:r>
      <w:r w:rsidRPr="00480707">
        <w:rPr>
          <w:rFonts w:ascii="Calibri" w:hAnsi="Calibri" w:cs="Calibri"/>
          <w:shd w:val="clear" w:color="auto" w:fill="FFFFFF"/>
        </w:rPr>
        <w:t xml:space="preserve">  Psiquiatra, psicoterapeuta, </w:t>
      </w:r>
      <w:proofErr w:type="spellStart"/>
      <w:r w:rsidRPr="00480707">
        <w:rPr>
          <w:rFonts w:ascii="Calibri" w:hAnsi="Calibri" w:cs="Calibri"/>
          <w:shd w:val="clear" w:color="auto" w:fill="FFFFFF"/>
        </w:rPr>
        <w:t>grupoanalista</w:t>
      </w:r>
      <w:proofErr w:type="spellEnd"/>
      <w:r w:rsidRPr="00480707">
        <w:rPr>
          <w:rFonts w:ascii="Calibri" w:hAnsi="Calibri" w:cs="Calibri"/>
          <w:shd w:val="clear" w:color="auto" w:fill="FFFFFF"/>
        </w:rPr>
        <w:t xml:space="preserve"> por IGA Londres, trabajó  en Inglaterra desde 1989, Lead </w:t>
      </w:r>
      <w:proofErr w:type="spellStart"/>
      <w:r w:rsidRPr="00480707">
        <w:rPr>
          <w:rFonts w:ascii="Calibri" w:hAnsi="Calibri" w:cs="Calibri"/>
          <w:shd w:val="clear" w:color="auto" w:fill="FFFFFF"/>
        </w:rPr>
        <w:t>Consultant</w:t>
      </w:r>
      <w:proofErr w:type="spellEnd"/>
      <w:r w:rsidRPr="0048070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80707">
        <w:rPr>
          <w:rFonts w:ascii="Calibri" w:hAnsi="Calibri" w:cs="Calibri"/>
          <w:shd w:val="clear" w:color="auto" w:fill="FFFFFF"/>
        </w:rPr>
        <w:t>psychotherapy</w:t>
      </w:r>
      <w:proofErr w:type="spellEnd"/>
      <w:r w:rsidRPr="00480707">
        <w:rPr>
          <w:rFonts w:ascii="Calibri" w:hAnsi="Calibri" w:cs="Calibri"/>
          <w:shd w:val="clear" w:color="auto" w:fill="FFFFFF"/>
        </w:rPr>
        <w:t xml:space="preserve"> and </w:t>
      </w:r>
      <w:proofErr w:type="spellStart"/>
      <w:r w:rsidRPr="00480707">
        <w:rPr>
          <w:rFonts w:ascii="Calibri" w:hAnsi="Calibri" w:cs="Calibri"/>
          <w:shd w:val="clear" w:color="auto" w:fill="FFFFFF"/>
        </w:rPr>
        <w:t>personality</w:t>
      </w:r>
      <w:proofErr w:type="spellEnd"/>
      <w:r w:rsidRPr="0048070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80707">
        <w:rPr>
          <w:rFonts w:ascii="Calibri" w:hAnsi="Calibri" w:cs="Calibri"/>
          <w:shd w:val="clear" w:color="auto" w:fill="FFFFFF"/>
        </w:rPr>
        <w:t>disorders</w:t>
      </w:r>
      <w:proofErr w:type="spellEnd"/>
      <w:r w:rsidRPr="00480707">
        <w:rPr>
          <w:rFonts w:ascii="Calibri" w:hAnsi="Calibri" w:cs="Calibri"/>
          <w:shd w:val="clear" w:color="auto" w:fill="FFFFFF"/>
        </w:rPr>
        <w:t xml:space="preserve"> y Tutor de residentes </w:t>
      </w:r>
      <w:proofErr w:type="spellStart"/>
      <w:r w:rsidRPr="00480707">
        <w:rPr>
          <w:rFonts w:ascii="Calibri" w:hAnsi="Calibri" w:cs="Calibri"/>
          <w:shd w:val="clear" w:color="auto" w:fill="FFFFFF"/>
        </w:rPr>
        <w:fldChar w:fldCharType="begin"/>
      </w:r>
      <w:r w:rsidRPr="00480707">
        <w:rPr>
          <w:rFonts w:ascii="Calibri" w:hAnsi="Calibri" w:cs="Calibri"/>
          <w:shd w:val="clear" w:color="auto" w:fill="FFFFFF"/>
        </w:rPr>
        <w:instrText xml:space="preserve"> HYPERLINK "https://es.linkedin.com/company/coventry-&amp;-warwickshire-partnership-trust?trk=public_profile_experience-item_profile-section-card_subtitle-click" \t "_blank" </w:instrText>
      </w:r>
      <w:r w:rsidRPr="00480707">
        <w:rPr>
          <w:rFonts w:ascii="Calibri" w:hAnsi="Calibri" w:cs="Calibri"/>
          <w:shd w:val="clear" w:color="auto" w:fill="FFFFFF"/>
        </w:rPr>
        <w:fldChar w:fldCharType="separate"/>
      </w:r>
      <w:r w:rsidRPr="00480707">
        <w:rPr>
          <w:shd w:val="clear" w:color="auto" w:fill="FFFFFF"/>
        </w:rPr>
        <w:t>Coventry</w:t>
      </w:r>
      <w:proofErr w:type="spellEnd"/>
      <w:r w:rsidRPr="00480707">
        <w:rPr>
          <w:shd w:val="clear" w:color="auto" w:fill="FFFFFF"/>
        </w:rPr>
        <w:t xml:space="preserve"> and Warwickshire </w:t>
      </w:r>
      <w:proofErr w:type="spellStart"/>
      <w:r w:rsidRPr="00480707">
        <w:rPr>
          <w:shd w:val="clear" w:color="auto" w:fill="FFFFFF"/>
        </w:rPr>
        <w:t>Partnership</w:t>
      </w:r>
      <w:proofErr w:type="spellEnd"/>
      <w:r w:rsidRPr="00480707">
        <w:rPr>
          <w:shd w:val="clear" w:color="auto" w:fill="FFFFFF"/>
        </w:rPr>
        <w:t xml:space="preserve"> NHS Trust</w:t>
      </w:r>
      <w:r w:rsidRPr="00480707">
        <w:rPr>
          <w:rFonts w:ascii="Calibri" w:hAnsi="Calibri" w:cs="Calibri"/>
          <w:shd w:val="clear" w:color="auto" w:fill="FFFFFF"/>
        </w:rPr>
        <w:fldChar w:fldCharType="end"/>
      </w:r>
      <w:r w:rsidRPr="00480707">
        <w:rPr>
          <w:rFonts w:ascii="Calibri" w:hAnsi="Calibri" w:cs="Calibri"/>
          <w:shd w:val="clear" w:color="auto" w:fill="FFFFFF"/>
        </w:rPr>
        <w:t> sept. de 2000 - feb. de 2017. Actualmente miembro de la sección de grupos de la AEN. </w:t>
      </w:r>
    </w:p>
    <w:p w:rsidR="00480707" w:rsidRDefault="00480707" w:rsidP="00480707">
      <w:pPr>
        <w:pStyle w:val="Prrafodelista"/>
        <w:ind w:left="360"/>
      </w:pPr>
    </w:p>
    <w:p w:rsidR="009B3319" w:rsidRDefault="006044E4" w:rsidP="008A0366">
      <w:pPr>
        <w:pStyle w:val="Prrafodelista"/>
        <w:numPr>
          <w:ilvl w:val="0"/>
          <w:numId w:val="1"/>
        </w:numPr>
      </w:pPr>
      <w:r>
        <w:t>Participan todas las residentes de la UDMSM (</w:t>
      </w:r>
      <w:proofErr w:type="spellStart"/>
      <w:r>
        <w:t>EIRes</w:t>
      </w:r>
      <w:proofErr w:type="spellEnd"/>
      <w:r>
        <w:t xml:space="preserve">, </w:t>
      </w:r>
      <w:proofErr w:type="spellStart"/>
      <w:r>
        <w:t>PIRes</w:t>
      </w:r>
      <w:proofErr w:type="spellEnd"/>
      <w:r>
        <w:t xml:space="preserve">, </w:t>
      </w:r>
      <w:proofErr w:type="spellStart"/>
      <w:r>
        <w:t>MIRes</w:t>
      </w:r>
      <w:proofErr w:type="spellEnd"/>
      <w:r>
        <w:t>) Frecuencia mensual. Encuadrado dentro del horario de docencia.</w:t>
      </w:r>
    </w:p>
    <w:p w:rsidR="001B6356" w:rsidRDefault="001B6356"/>
    <w:sectPr w:rsidR="001B6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C67"/>
    <w:multiLevelType w:val="hybridMultilevel"/>
    <w:tmpl w:val="9F728498"/>
    <w:lvl w:ilvl="0" w:tplc="42540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158"/>
    <w:multiLevelType w:val="hybridMultilevel"/>
    <w:tmpl w:val="B9EADDA6"/>
    <w:lvl w:ilvl="0" w:tplc="425408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720F9"/>
    <w:multiLevelType w:val="hybridMultilevel"/>
    <w:tmpl w:val="EB86FA56"/>
    <w:lvl w:ilvl="0" w:tplc="425408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19"/>
    <w:rsid w:val="001B6356"/>
    <w:rsid w:val="00263D9B"/>
    <w:rsid w:val="00480707"/>
    <w:rsid w:val="006044E4"/>
    <w:rsid w:val="006E13D3"/>
    <w:rsid w:val="007C2565"/>
    <w:rsid w:val="008A0366"/>
    <w:rsid w:val="00923243"/>
    <w:rsid w:val="00944013"/>
    <w:rsid w:val="009B3319"/>
    <w:rsid w:val="00A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C5A"/>
  <w15:chartTrackingRefBased/>
  <w15:docId w15:val="{7D365849-BE34-4C0E-95A2-58778A5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B3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A03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Cambron Gomez.Irene</dc:creator>
  <cp:keywords/>
  <dc:description/>
  <cp:lastModifiedBy>Cambron Gomez.Irene</cp:lastModifiedBy>
  <cp:revision>5</cp:revision>
  <dcterms:created xsi:type="dcterms:W3CDTF">2022-03-03T13:57:00Z</dcterms:created>
  <dcterms:modified xsi:type="dcterms:W3CDTF">2022-03-16T13:51:00Z</dcterms:modified>
</cp:coreProperties>
</file>