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Default Extension="tiff" ContentType="image/tiff"/>
  <Default Extension="jpg" ContentType="image/jpeg"/>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header2.xml" ContentType="application/vnd.openxmlformats-officedocument.wordprocessingml.header+xml"/>
  <Override PartName="/word/footer4.xml" ContentType="application/vnd.openxmlformats-officedocument.wordprocessingml.footer+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charts/chart11.xml" ContentType="application/vnd.openxmlformats-officedocument.drawingml.chart+xml"/>
  <Override PartName="/word/charts/style11.xml" ContentType="application/vnd.ms-office.chartstyle+xml"/>
  <Override PartName="/word/charts/colors11.xml" ContentType="application/vnd.ms-office.chartcolorstyle+xml"/>
  <Override PartName="/word/charts/chart12.xml" ContentType="application/vnd.openxmlformats-officedocument.drawingml.chart+xml"/>
  <Override PartName="/word/charts/style12.xml" ContentType="application/vnd.ms-office.chartstyle+xml"/>
  <Override PartName="/word/charts/colors12.xml" ContentType="application/vnd.ms-office.chartcolorstyle+xml"/>
  <Override PartName="/word/charts/chart13.xml" ContentType="application/vnd.openxmlformats-officedocument.drawingml.chart+xml"/>
  <Override PartName="/word/charts/style13.xml" ContentType="application/vnd.ms-office.chartstyle+xml"/>
  <Override PartName="/word/charts/colors13.xml" ContentType="application/vnd.ms-office.chartcolorstyle+xml"/>
  <Override PartName="/word/charts/chart14.xml" ContentType="application/vnd.openxmlformats-officedocument.drawingml.chart+xml"/>
  <Override PartName="/word/charts/style14.xml" ContentType="application/vnd.ms-office.chartstyle+xml"/>
  <Override PartName="/word/charts/colors14.xml" ContentType="application/vnd.ms-office.chartcolorstyle+xml"/>
  <Override PartName="/word/charts/chart15.xml" ContentType="application/vnd.openxmlformats-officedocument.drawingml.chart+xml"/>
  <Override PartName="/word/charts/style15.xml" ContentType="application/vnd.ms-office.chartstyle+xml"/>
  <Override PartName="/word/charts/colors15.xml" ContentType="application/vnd.ms-office.chartcolorstyle+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F36C01" w:rsidRPr="00F36C01" w:rsidRDefault="00EB498F" w:rsidP="00EB498F">
      <w:r>
        <w:tab/>
      </w:r>
    </w:p>
    <w:p w:rsidR="00F36C01" w:rsidRPr="00F36C01" w:rsidRDefault="00F36C01" w:rsidP="0068118A"/>
    <w:p w:rsidR="00F36C01" w:rsidRPr="00F36C01" w:rsidRDefault="00F36C01" w:rsidP="0068118A"/>
    <w:p w:rsidR="00F36C01" w:rsidRPr="00F36C01" w:rsidRDefault="00F36C01" w:rsidP="0068118A"/>
    <w:p w:rsidR="00F36C01" w:rsidRPr="00F36C01" w:rsidRDefault="00F36C01" w:rsidP="0068118A"/>
    <w:p w:rsidR="00F36C01" w:rsidRPr="00F36C01" w:rsidRDefault="00F36C01" w:rsidP="0068118A"/>
    <w:p w:rsidR="00F36C01" w:rsidRPr="00F36C01" w:rsidRDefault="00F36C01" w:rsidP="0068118A"/>
    <w:p w:rsidR="00F36C01" w:rsidRPr="00F36C01" w:rsidRDefault="00F36C01" w:rsidP="0068118A"/>
    <w:p w:rsidR="00F36C01" w:rsidRPr="00F36C01" w:rsidRDefault="00F36C01" w:rsidP="0068118A"/>
    <w:p w:rsidR="00F36C01" w:rsidRPr="00F36C01" w:rsidRDefault="00F36C01" w:rsidP="0068118A"/>
    <w:p w:rsidR="00F36C01" w:rsidRPr="00F36C01" w:rsidRDefault="00F36C01" w:rsidP="0068118A"/>
    <w:p w:rsidR="00F36C01" w:rsidRPr="00F36C01" w:rsidRDefault="00F36C01" w:rsidP="0068118A"/>
    <w:p w:rsidR="00F36C01" w:rsidRPr="00F36C01" w:rsidRDefault="00F36C01" w:rsidP="0068118A"/>
    <w:p w:rsidR="00F36C01" w:rsidRPr="00F36C01" w:rsidRDefault="00F36C01" w:rsidP="0068118A"/>
    <w:p w:rsidR="00F36C01" w:rsidRPr="00F36C01" w:rsidRDefault="00F36C01" w:rsidP="0068118A"/>
    <w:p w:rsidR="00F36C01" w:rsidRPr="00F36C01" w:rsidRDefault="00287BE2" w:rsidP="0068118A">
      <w:r>
        <w:rPr>
          <w:noProof/>
        </w:rPr>
        <mc:AlternateContent>
          <mc:Choice Requires="wps">
            <w:drawing>
              <wp:anchor distT="45720" distB="45720" distL="114300" distR="114300" simplePos="0" relativeHeight="251694080" behindDoc="0" locked="0" layoutInCell="1" allowOverlap="1">
                <wp:simplePos x="0" y="0"/>
                <wp:positionH relativeFrom="column">
                  <wp:posOffset>929005</wp:posOffset>
                </wp:positionH>
                <wp:positionV relativeFrom="paragraph">
                  <wp:posOffset>91440</wp:posOffset>
                </wp:positionV>
                <wp:extent cx="3873500" cy="2902585"/>
                <wp:effectExtent l="0" t="0" r="0" b="0"/>
                <wp:wrapSquare wrapText="bothSides"/>
                <wp:docPr id="3"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73500" cy="2902585"/>
                        </a:xfrm>
                        <a:prstGeom prst="rect">
                          <a:avLst/>
                        </a:prstGeom>
                        <a:noFill/>
                        <a:ln w="9525">
                          <a:noFill/>
                          <a:miter lim="800000"/>
                          <a:headEnd/>
                          <a:tailEnd/>
                        </a:ln>
                      </wps:spPr>
                      <wps:txbx>
                        <w:txbxContent>
                          <w:p w:rsidR="00061F01" w:rsidRPr="00061F01" w:rsidRDefault="00061F01" w:rsidP="001452B2">
                            <w:pPr>
                              <w:spacing w:line="260" w:lineRule="atLeast"/>
                              <w:jc w:val="center"/>
                              <w:rPr>
                                <w:rFonts w:ascii="Montserrat SemiBold" w:hAnsi="Montserrat SemiBold" w:cs="Arial"/>
                                <w:b/>
                                <w:sz w:val="72"/>
                              </w:rPr>
                            </w:pPr>
                            <w:r w:rsidRPr="00061F01">
                              <w:rPr>
                                <w:rFonts w:ascii="Montserrat SemiBold" w:hAnsi="Montserrat SemiBold" w:cs="Arial"/>
                                <w:b/>
                                <w:sz w:val="72"/>
                              </w:rPr>
                              <w:t xml:space="preserve">Hospital Universitario Rey Juan Carlos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Cuadro de texto 2" o:spid="_x0000_s1026" type="#_x0000_t202" style="position:absolute;left:0;text-align:left;margin-left:73.15pt;margin-top:7.2pt;width:305pt;height:228.55pt;z-index:2516940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" filled="f" stroked="f">
                <v:textbox>
                  <w:txbxContent>
                    <w:p w:rsidR="00061F01" w:rsidRPr="00061F01" w:rsidRDefault="00061F01" w:rsidP="001452B2">
                      <w:pPr>
                        <w:spacing w:line="260" w:lineRule="atLeast"/>
                        <w:jc w:val="center"/>
                        <w:rPr>
                          <w:rFonts w:ascii="Montserrat SemiBold" w:hAnsi="Montserrat SemiBold" w:cs="Arial"/>
                          <w:b/>
                          <w:sz w:val="72"/>
                        </w:rPr>
                      </w:pPr>
                      <w:r w:rsidRPr="00061F01">
                        <w:rPr>
                          <w:rFonts w:ascii="Montserrat SemiBold" w:hAnsi="Montserrat SemiBold" w:cs="Arial"/>
                          <w:b/>
                          <w:sz w:val="72"/>
                        </w:rPr>
                        <w:t xml:space="preserve">Hospital Universitario Rey Juan Carlos </w:t>
                      </w:r>
                    </w:p>
                  </w:txbxContent>
                </v:textbox>
                <w10:wrap type="square"/>
              </v:shape>
            </w:pict>
          </mc:Fallback>
        </mc:AlternateContent>
      </w:r>
    </w:p>
    <w:p w:rsidR="004D195C" w:rsidRDefault="004D195C" w:rsidP="0068118A"/>
    <w:p w:rsidR="004D195C" w:rsidRDefault="004D195C" w:rsidP="0068118A"/>
    <w:p w:rsidR="004D195C" w:rsidRDefault="004D195C" w:rsidP="0068118A"/>
    <w:p w:rsidR="004D195C" w:rsidRDefault="004D195C" w:rsidP="0068118A"/>
    <w:p w:rsidR="004D195C" w:rsidRDefault="006B7B72" w:rsidP="006B7B72">
      <w:pPr>
        <w:tabs>
          <w:tab w:val="left" w:pos="4621"/>
        </w:tabs>
      </w:pPr>
      <w:r>
        <w:tab/>
      </w:r>
    </w:p>
    <w:p w:rsidR="004D195C" w:rsidRDefault="004D195C" w:rsidP="0068118A"/>
    <w:p w:rsidR="004D195C" w:rsidRDefault="004D195C" w:rsidP="0068118A"/>
    <w:p w:rsidR="004D195C" w:rsidRDefault="004D195C" w:rsidP="0068118A"/>
    <w:p w:rsidR="004D195C" w:rsidRDefault="004D195C" w:rsidP="0068118A"/>
    <w:p w:rsidR="004D195C" w:rsidRDefault="004D195C" w:rsidP="0068118A"/>
    <w:p w:rsidR="004D195C" w:rsidRDefault="004D195C" w:rsidP="0068118A"/>
    <w:p w:rsidR="00944A7C" w:rsidRDefault="00944A7C" w:rsidP="0068118A"/>
    <w:p w:rsidR="00944A7C" w:rsidRDefault="00944A7C" w:rsidP="0068118A"/>
    <w:p w:rsidR="00944A7C" w:rsidRDefault="00944A7C" w:rsidP="0068118A"/>
    <w:p w:rsidR="00944A7C" w:rsidRDefault="00944A7C" w:rsidP="0068118A"/>
    <w:p w:rsidR="00944A7C" w:rsidRDefault="00944A7C" w:rsidP="0068118A"/>
    <w:p w:rsidR="00944A7C" w:rsidRDefault="00944A7C" w:rsidP="0068118A"/>
    <w:p w:rsidR="004D195C" w:rsidRDefault="004D195C" w:rsidP="0068118A"/>
    <w:p w:rsidR="004D195C" w:rsidRPr="004D195C" w:rsidRDefault="004D195C" w:rsidP="0068118A"/>
    <w:p w:rsidR="004D195C" w:rsidRPr="004D195C" w:rsidRDefault="004D195C" w:rsidP="0068118A"/>
    <w:p w:rsidR="004D195C" w:rsidRPr="004D195C" w:rsidRDefault="004D195C" w:rsidP="0068118A"/>
    <w:p w:rsidR="004D195C" w:rsidRPr="004D195C" w:rsidRDefault="004D195C" w:rsidP="0068118A"/>
    <w:p w:rsidR="004D195C" w:rsidRPr="004D195C" w:rsidRDefault="004D195C" w:rsidP="0068118A"/>
    <w:p w:rsidR="007A64F2" w:rsidRDefault="007A64F2" w:rsidP="0068118A"/>
    <w:p w:rsidR="007A64F2" w:rsidRPr="007A64F2" w:rsidRDefault="00E57279" w:rsidP="0068118A">
      <w:r>
        <w:rPr>
          <w:noProof/>
        </w:rPr>
        <w:drawing>
          <wp:anchor distT="0" distB="0" distL="114300" distR="114300" simplePos="0" relativeHeight="251675648" behindDoc="1" locked="0" layoutInCell="1" allowOverlap="1">
            <wp:simplePos x="0" y="0"/>
            <wp:positionH relativeFrom="column">
              <wp:posOffset>1390110</wp:posOffset>
            </wp:positionH>
            <wp:positionV relativeFrom="paragraph">
              <wp:posOffset>94056</wp:posOffset>
            </wp:positionV>
            <wp:extent cx="2621178" cy="1637731"/>
            <wp:effectExtent l="0" t="0" r="0" b="0"/>
            <wp:wrapNone/>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segundaportada_MemoriaHospitales2021.tif"/>
                    <pic:cNvPicPr/>
                  </pic:nvPicPr>
                  <pic:blipFill rotWithShape="1">
                    <a:blip r:embed="rId8" cstate="screen">
                      <a:extLst>
                        <a:ext uri="{28A0092B-C50C-407E-A947-70E740481C1C}">
                          <a14:useLocalDpi xmlns:a14="http://schemas.microsoft.com/office/drawing/2010/main"/>
                        </a:ext>
                      </a:extLst>
                    </a:blip>
                    <a:srcRect b="70763"/>
                    <a:stretch/>
                  </pic:blipFill>
                  <pic:spPr bwMode="auto">
                    <a:xfrm>
                      <a:off x="0" y="0"/>
                      <a:ext cx="2622161" cy="163834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7A64F2" w:rsidRPr="007A64F2" w:rsidRDefault="007A64F2" w:rsidP="0068118A"/>
    <w:p w:rsidR="007A64F2" w:rsidRPr="007A64F2" w:rsidRDefault="003B513B" w:rsidP="003B513B">
      <w:pPr>
        <w:tabs>
          <w:tab w:val="left" w:pos="4879"/>
        </w:tabs>
      </w:pPr>
      <w:r>
        <w:tab/>
      </w:r>
    </w:p>
    <w:p w:rsidR="007A64F2" w:rsidRPr="007A64F2" w:rsidRDefault="007A64F2" w:rsidP="0068118A"/>
    <w:p w:rsidR="007A64F2" w:rsidRPr="007A64F2" w:rsidRDefault="007A64F2" w:rsidP="0068118A"/>
    <w:p w:rsidR="007A64F2" w:rsidRPr="007A64F2" w:rsidRDefault="003B513B" w:rsidP="003B513B">
      <w:pPr>
        <w:tabs>
          <w:tab w:val="left" w:pos="5932"/>
        </w:tabs>
      </w:pPr>
      <w:r>
        <w:rPr>
          <w:noProof/>
        </w:rPr>
        <mc:AlternateContent>
          <mc:Choice Requires="wps">
            <w:drawing>
              <wp:anchor distT="45720" distB="45720" distL="114300" distR="114300" simplePos="0" relativeHeight="251696128" behindDoc="0" locked="0" layoutInCell="1" allowOverlap="1" wp14:anchorId="409E8DEE" wp14:editId="1DB7B6DC">
                <wp:simplePos x="0" y="0"/>
                <wp:positionH relativeFrom="column">
                  <wp:posOffset>1491615</wp:posOffset>
                </wp:positionH>
                <wp:positionV relativeFrom="paragraph">
                  <wp:posOffset>196215</wp:posOffset>
                </wp:positionV>
                <wp:extent cx="2413000" cy="1933575"/>
                <wp:effectExtent l="0" t="0" r="0" b="0"/>
                <wp:wrapSquare wrapText="bothSides"/>
                <wp:docPr id="1"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13000" cy="1933575"/>
                        </a:xfrm>
                        <a:prstGeom prst="rect">
                          <a:avLst/>
                        </a:prstGeom>
                        <a:noFill/>
                        <a:ln w="9525">
                          <a:noFill/>
                          <a:miter lim="800000"/>
                          <a:headEnd/>
                          <a:tailEnd/>
                        </a:ln>
                      </wps:spPr>
                      <wps:txbx>
                        <w:txbxContent>
                          <w:p w:rsidR="00061F01" w:rsidRPr="003B513B" w:rsidRDefault="00061F01" w:rsidP="003B513B">
                            <w:pPr>
                              <w:spacing w:line="260" w:lineRule="atLeast"/>
                              <w:jc w:val="center"/>
                              <w:rPr>
                                <w:rFonts w:ascii="Montserrat SemiBold" w:hAnsi="Montserrat SemiBold" w:cs="Arial"/>
                                <w:b/>
                                <w:color w:val="00B0F0"/>
                                <w:sz w:val="44"/>
                              </w:rPr>
                            </w:pPr>
                            <w:r>
                              <w:rPr>
                                <w:rFonts w:ascii="Montserrat SemiBold" w:hAnsi="Montserrat SemiBold" w:cs="Arial"/>
                                <w:b/>
                                <w:color w:val="00B0F0"/>
                                <w:sz w:val="44"/>
                              </w:rPr>
                              <w:t>Hospital Universitario Rey Juan Carlos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09E8DEE" id="_x0000_s1027" type="#_x0000_t202" style="position:absolute;left:0;text-align:left;margin-left:117.45pt;margin-top:15.45pt;width:190pt;height:152.25pt;z-index:2516961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" filled="f" stroked="f">
                <v:textbox>
                  <w:txbxContent>
                    <w:p w:rsidR="00061F01" w:rsidRPr="003B513B" w:rsidRDefault="00061F01" w:rsidP="003B513B">
                      <w:pPr>
                        <w:spacing w:line="260" w:lineRule="atLeast"/>
                        <w:jc w:val="center"/>
                        <w:rPr>
                          <w:rFonts w:ascii="Montserrat SemiBold" w:hAnsi="Montserrat SemiBold" w:cs="Arial"/>
                          <w:b/>
                          <w:color w:val="00B0F0"/>
                          <w:sz w:val="44"/>
                        </w:rPr>
                      </w:pPr>
                      <w:r>
                        <w:rPr>
                          <w:rFonts w:ascii="Montserrat SemiBold" w:hAnsi="Montserrat SemiBold" w:cs="Arial"/>
                          <w:b/>
                          <w:color w:val="00B0F0"/>
                          <w:sz w:val="44"/>
                        </w:rPr>
                        <w:t>Hospital Universitario Rey Juan Carlos</w:t>
                      </w:r>
                    </w:p>
                  </w:txbxContent>
                </v:textbox>
                <w10:wrap type="square"/>
              </v:shape>
            </w:pict>
          </mc:Fallback>
        </mc:AlternateContent>
      </w:r>
      <w:r>
        <w:tab/>
      </w:r>
    </w:p>
    <w:p w:rsidR="007A64F2" w:rsidRPr="007A64F2" w:rsidRDefault="007A64F2" w:rsidP="0068118A"/>
    <w:p w:rsidR="007A64F2" w:rsidRPr="007A64F2" w:rsidRDefault="007A64F2" w:rsidP="0068118A"/>
    <w:p w:rsidR="007A64F2" w:rsidRPr="007A64F2" w:rsidRDefault="007A64F2" w:rsidP="0068118A"/>
    <w:p w:rsidR="007A64F2" w:rsidRPr="007A64F2" w:rsidRDefault="007A64F2" w:rsidP="0068118A"/>
    <w:p w:rsidR="007A64F2" w:rsidRPr="007A64F2" w:rsidRDefault="007A64F2" w:rsidP="0068118A"/>
    <w:p w:rsidR="007A64F2" w:rsidRPr="007A64F2" w:rsidRDefault="007A64F2" w:rsidP="0068118A"/>
    <w:p w:rsidR="007A64F2" w:rsidRDefault="007A64F2" w:rsidP="0068118A"/>
    <w:p w:rsidR="007A64F2" w:rsidRDefault="007A64F2" w:rsidP="0068118A"/>
    <w:p w:rsidR="007A64F2" w:rsidRDefault="003B513B" w:rsidP="0068118A">
      <w:r>
        <w:rPr>
          <w:noProof/>
        </w:rPr>
        <mc:AlternateContent>
          <mc:Choice Requires="wps">
            <w:drawing>
              <wp:anchor distT="45720" distB="45720" distL="114300" distR="114300" simplePos="0" relativeHeight="251698176" behindDoc="0" locked="0" layoutInCell="1" allowOverlap="1" wp14:anchorId="4EABA8AE" wp14:editId="2A72F859">
                <wp:simplePos x="0" y="0"/>
                <wp:positionH relativeFrom="column">
                  <wp:posOffset>1608455</wp:posOffset>
                </wp:positionH>
                <wp:positionV relativeFrom="paragraph">
                  <wp:posOffset>1488440</wp:posOffset>
                </wp:positionV>
                <wp:extent cx="2298700" cy="562610"/>
                <wp:effectExtent l="0" t="0" r="0" b="0"/>
                <wp:wrapSquare wrapText="bothSides"/>
                <wp:docPr id="4"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98700" cy="562610"/>
                        </a:xfrm>
                        <a:prstGeom prst="rect">
                          <a:avLst/>
                        </a:prstGeom>
                        <a:noFill/>
                        <a:ln w="9525">
                          <a:noFill/>
                          <a:miter lim="800000"/>
                          <a:headEnd/>
                          <a:tailEnd/>
                        </a:ln>
                      </wps:spPr>
                      <wps:txbx>
                        <w:txbxContent>
                          <w:p w:rsidR="00061F01" w:rsidRPr="003B513B" w:rsidRDefault="00061F01" w:rsidP="003B513B">
                            <w:pPr>
                              <w:spacing w:line="260" w:lineRule="atLeast"/>
                              <w:jc w:val="center"/>
                              <w:rPr>
                                <w:rFonts w:ascii="Montserrat SemiBold" w:hAnsi="Montserrat SemiBold" w:cs="Arial"/>
                                <w:b/>
                                <w:color w:val="00B0F0"/>
                                <w:sz w:val="44"/>
                              </w:rPr>
                            </w:pPr>
                            <w:r w:rsidRPr="00787CB7">
                              <w:rPr>
                                <w:rFonts w:ascii="Helvetica Neue" w:hAnsi="Helvetica Neue"/>
                                <w:noProof/>
                                <w:sz w:val="32"/>
                                <w:szCs w:val="32"/>
                              </w:rPr>
                              <w:drawing>
                                <wp:inline distT="0" distB="0" distL="0" distR="0" wp14:anchorId="34B7E156" wp14:editId="0D4C82A0">
                                  <wp:extent cx="2106930" cy="371811"/>
                                  <wp:effectExtent l="0" t="0" r="7620" b="9525"/>
                                  <wp:docPr id="12" name="Imagen 1" descr="HU-ReyJuanCarlos_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descr="HU-ReyJuanCarlos_272"/>
                                          <pic:cNvPicPr>
                                            <a:picLocks noChangeAspect="1" noChangeArrowheads="1"/>
                                          </pic:cNvPicPr>
                                        </pic:nvPicPr>
                                        <pic:blipFill>
                                          <a:blip r:embed="rId9" cstate="print"/>
                                          <a:srcRect/>
                                          <a:stretch>
                                            <a:fillRect/>
                                          </a:stretch>
                                        </pic:blipFill>
                                        <pic:spPr bwMode="auto">
                                          <a:xfrm>
                                            <a:off x="0" y="0"/>
                                            <a:ext cx="2106930" cy="371811"/>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EABA8AE" id="_x0000_s1028" type="#_x0000_t202" style="position:absolute;left:0;text-align:left;margin-left:126.65pt;margin-top:117.2pt;width:181pt;height:44.3pt;z-index:2516981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" filled="f" stroked="f">
                <v:textbox>
                  <w:txbxContent>
                    <w:p w:rsidR="00061F01" w:rsidRPr="003B513B" w:rsidRDefault="00061F01" w:rsidP="003B513B">
                      <w:pPr>
                        <w:spacing w:line="260" w:lineRule="atLeast"/>
                        <w:jc w:val="center"/>
                        <w:rPr>
                          <w:rFonts w:ascii="Montserrat SemiBold" w:hAnsi="Montserrat SemiBold" w:cs="Arial"/>
                          <w:b/>
                          <w:color w:val="00B0F0"/>
                          <w:sz w:val="44"/>
                        </w:rPr>
                      </w:pPr>
                      <w:r w:rsidRPr="00787CB7">
                        <w:rPr>
                          <w:rFonts w:ascii="Helvetica Neue" w:hAnsi="Helvetica Neue"/>
                          <w:noProof/>
                          <w:sz w:val="32"/>
                          <w:szCs w:val="32"/>
                        </w:rPr>
                        <w:drawing>
                          <wp:inline distT="0" distB="0" distL="0" distR="0" wp14:anchorId="34B7E156" wp14:editId="0D4C82A0">
                            <wp:extent cx="2106930" cy="371811"/>
                            <wp:effectExtent l="0" t="0" r="7620" b="9525"/>
                            <wp:docPr id="12" name="Imagen 1" descr="HU-ReyJuanCarlos_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descr="HU-ReyJuanCarlos_272"/>
                                    <pic:cNvPicPr>
                                      <a:picLocks noChangeAspect="1" noChangeArrowheads="1"/>
                                    </pic:cNvPicPr>
                                  </pic:nvPicPr>
                                  <pic:blipFill>
                                    <a:blip r:embed="rId10" cstate="print"/>
                                    <a:srcRect/>
                                    <a:stretch>
                                      <a:fillRect/>
                                    </a:stretch>
                                  </pic:blipFill>
                                  <pic:spPr bwMode="auto">
                                    <a:xfrm>
                                      <a:off x="0" y="0"/>
                                      <a:ext cx="2106930" cy="371811"/>
                                    </a:xfrm>
                                    <a:prstGeom prst="rect">
                                      <a:avLst/>
                                    </a:prstGeom>
                                    <a:noFill/>
                                    <a:ln w="9525">
                                      <a:noFill/>
                                      <a:miter lim="800000"/>
                                      <a:headEnd/>
                                      <a:tailEnd/>
                                    </a:ln>
                                  </pic:spPr>
                                </pic:pic>
                              </a:graphicData>
                            </a:graphic>
                          </wp:inline>
                        </w:drawing>
                      </w:r>
                    </w:p>
                  </w:txbxContent>
                </v:textbox>
                <w10:wrap type="square"/>
              </v:shape>
            </w:pict>
          </mc:Fallback>
        </mc:AlternateContent>
      </w:r>
    </w:p>
    <w:p w:rsidR="004839AD" w:rsidRPr="007A64F2" w:rsidRDefault="004839AD" w:rsidP="0068118A">
      <w:pPr>
        <w:sectPr w:rsidR="004839AD" w:rsidRPr="007A64F2" w:rsidSect="00BE5500">
          <w:headerReference w:type="default" r:id="rId11"/>
          <w:footerReference w:type="even" r:id="rId12"/>
          <w:footerReference w:type="default" r:id="rId13"/>
          <w:footerReference w:type="first" r:id="rId14"/>
          <w:pgSz w:w="11906" w:h="16838"/>
          <w:pgMar w:top="1418" w:right="2268" w:bottom="1276" w:left="1701" w:header="720" w:footer="442" w:gutter="0"/>
          <w:cols w:space="720"/>
          <w:titlePg/>
        </w:sectPr>
      </w:pPr>
    </w:p>
    <w:p w:rsidR="004839AD" w:rsidRDefault="004839AD" w:rsidP="0068118A"/>
    <w:p w:rsidR="004D195C" w:rsidRPr="004D195C" w:rsidRDefault="004D195C" w:rsidP="0068118A"/>
    <w:p w:rsidR="004D195C" w:rsidRPr="004D195C" w:rsidRDefault="004D195C" w:rsidP="0068118A"/>
    <w:p w:rsidR="004D195C" w:rsidRPr="004D195C" w:rsidRDefault="004D195C" w:rsidP="0068118A"/>
    <w:p w:rsidR="004D195C" w:rsidRPr="004D195C" w:rsidRDefault="004D195C" w:rsidP="0068118A"/>
    <w:p w:rsidR="004D195C" w:rsidRPr="004D195C" w:rsidRDefault="004D195C" w:rsidP="0068118A"/>
    <w:p w:rsidR="004D195C" w:rsidRPr="004D195C" w:rsidRDefault="004D195C" w:rsidP="0068118A"/>
    <w:p w:rsidR="004D195C" w:rsidRPr="004D195C" w:rsidRDefault="004D195C" w:rsidP="0068118A"/>
    <w:p w:rsidR="004D195C" w:rsidRPr="004D195C" w:rsidRDefault="004D195C" w:rsidP="0068118A"/>
    <w:p w:rsidR="004D195C" w:rsidRPr="004D195C" w:rsidRDefault="004D195C" w:rsidP="0068118A"/>
    <w:p w:rsidR="004D195C" w:rsidRPr="004D195C" w:rsidRDefault="004D195C" w:rsidP="0068118A"/>
    <w:p w:rsidR="004D195C" w:rsidRPr="004D195C" w:rsidRDefault="004D195C" w:rsidP="0068118A"/>
    <w:p w:rsidR="004D195C" w:rsidRPr="004D195C" w:rsidRDefault="004D195C" w:rsidP="0068118A"/>
    <w:p w:rsidR="0031352C" w:rsidRDefault="0031352C" w:rsidP="0068118A"/>
    <w:p w:rsidR="0031352C" w:rsidRDefault="0031352C" w:rsidP="0068118A"/>
    <w:p w:rsidR="004D195C" w:rsidRPr="004D195C" w:rsidRDefault="00E50347" w:rsidP="0068118A">
      <w:r>
        <w:rPr>
          <w:noProof/>
        </w:rPr>
        <mc:AlternateContent>
          <mc:Choice Requires="wps">
            <w:drawing>
              <wp:anchor distT="0" distB="0" distL="114300" distR="114300" simplePos="0" relativeHeight="251643392" behindDoc="0" locked="0" layoutInCell="1" allowOverlap="1">
                <wp:simplePos x="0" y="0"/>
                <wp:positionH relativeFrom="column">
                  <wp:posOffset>-81915</wp:posOffset>
                </wp:positionH>
                <wp:positionV relativeFrom="paragraph">
                  <wp:posOffset>159385</wp:posOffset>
                </wp:positionV>
                <wp:extent cx="3072130" cy="3352800"/>
                <wp:effectExtent l="0" t="0" r="0" b="0"/>
                <wp:wrapNone/>
                <wp:docPr id="7" name="Text Box 4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72130" cy="3352800"/>
                        </a:xfrm>
                        <a:prstGeom prst="rect">
                          <a:avLst/>
                        </a:prstGeom>
                        <a:noFill/>
                        <a:ln>
                          <a:noFill/>
                        </a:ln>
                        <a:extLst/>
                      </wps:spPr>
                      <wps:txbx>
                        <w:txbxContent>
                          <w:p w:rsidR="00061F01" w:rsidRPr="00E50347" w:rsidRDefault="00061F01" w:rsidP="00E50347">
                            <w:pPr>
                              <w:spacing w:before="0"/>
                              <w:jc w:val="left"/>
                              <w:rPr>
                                <w:b/>
                                <w:color w:val="7F7F7F" w:themeColor="text1" w:themeTint="80"/>
                              </w:rPr>
                            </w:pPr>
                            <w:r w:rsidRPr="00E50347">
                              <w:rPr>
                                <w:b/>
                                <w:color w:val="7F7F7F" w:themeColor="text1" w:themeTint="80"/>
                              </w:rPr>
                              <w:t>CONSEJERÍA DE SANIDAD</w:t>
                            </w:r>
                          </w:p>
                          <w:p w:rsidR="00061F01" w:rsidRPr="00E50347" w:rsidRDefault="00061F01" w:rsidP="00E50347">
                            <w:pPr>
                              <w:spacing w:before="0"/>
                              <w:jc w:val="left"/>
                              <w:rPr>
                                <w:color w:val="7F7F7F" w:themeColor="text1" w:themeTint="80"/>
                              </w:rPr>
                            </w:pPr>
                          </w:p>
                          <w:p w:rsidR="00061F01" w:rsidRPr="00E50347" w:rsidRDefault="00061F01" w:rsidP="00E50347">
                            <w:pPr>
                              <w:spacing w:before="0"/>
                              <w:jc w:val="left"/>
                              <w:rPr>
                                <w:b/>
                                <w:color w:val="7F7F7F" w:themeColor="text1" w:themeTint="80"/>
                              </w:rPr>
                            </w:pPr>
                            <w:r w:rsidRPr="00E50347">
                              <w:rPr>
                                <w:b/>
                                <w:color w:val="7F7F7F" w:themeColor="text1" w:themeTint="80"/>
                              </w:rPr>
                              <w:t xml:space="preserve">Coordina: </w:t>
                            </w:r>
                          </w:p>
                          <w:p w:rsidR="00061F01" w:rsidRPr="00E50347" w:rsidRDefault="00061F01" w:rsidP="00E50347">
                            <w:pPr>
                              <w:spacing w:before="0"/>
                              <w:jc w:val="left"/>
                              <w:rPr>
                                <w:color w:val="7F7F7F" w:themeColor="text1" w:themeTint="80"/>
                              </w:rPr>
                            </w:pPr>
                            <w:r w:rsidRPr="00E50347">
                              <w:rPr>
                                <w:color w:val="7F7F7F" w:themeColor="text1" w:themeTint="80"/>
                              </w:rPr>
                              <w:t xml:space="preserve">Secretaría General del </w:t>
                            </w:r>
                            <w:r w:rsidRPr="00E50347">
                              <w:rPr>
                                <w:color w:val="7F7F7F" w:themeColor="text1" w:themeTint="80"/>
                              </w:rPr>
                              <w:br/>
                              <w:t>Servicio Madrileño de Salud</w:t>
                            </w:r>
                          </w:p>
                          <w:p w:rsidR="00061F01" w:rsidRPr="00E50347" w:rsidRDefault="00061F01" w:rsidP="00E50347">
                            <w:pPr>
                              <w:spacing w:before="0"/>
                              <w:jc w:val="left"/>
                              <w:rPr>
                                <w:color w:val="7F7F7F" w:themeColor="text1" w:themeTint="80"/>
                              </w:rPr>
                            </w:pPr>
                          </w:p>
                          <w:p w:rsidR="00061F01" w:rsidRPr="00E50347" w:rsidRDefault="00061F01" w:rsidP="00E50347">
                            <w:pPr>
                              <w:spacing w:before="0"/>
                              <w:jc w:val="left"/>
                              <w:rPr>
                                <w:color w:val="7F7F7F" w:themeColor="text1" w:themeTint="80"/>
                              </w:rPr>
                            </w:pPr>
                            <w:r w:rsidRPr="00E50347">
                              <w:rPr>
                                <w:color w:val="7F7F7F" w:themeColor="text1" w:themeTint="80"/>
                              </w:rPr>
                              <w:t>© Comunidad de Madrid</w:t>
                            </w:r>
                          </w:p>
                          <w:p w:rsidR="00061F01" w:rsidRPr="00E50347" w:rsidRDefault="00061F01" w:rsidP="00E50347">
                            <w:pPr>
                              <w:spacing w:before="0"/>
                              <w:jc w:val="left"/>
                              <w:rPr>
                                <w:color w:val="7F7F7F" w:themeColor="text1" w:themeTint="80"/>
                              </w:rPr>
                            </w:pPr>
                            <w:r w:rsidRPr="00E50347">
                              <w:rPr>
                                <w:color w:val="7F7F7F" w:themeColor="text1" w:themeTint="80"/>
                              </w:rPr>
                              <w:t>Edita: Servicio Madrileño de Salud</w:t>
                            </w:r>
                          </w:p>
                          <w:p w:rsidR="00061F01" w:rsidRPr="00E50347" w:rsidRDefault="00061F01" w:rsidP="00E50347">
                            <w:pPr>
                              <w:spacing w:before="0"/>
                              <w:jc w:val="left"/>
                              <w:rPr>
                                <w:color w:val="7F7F7F" w:themeColor="text1" w:themeTint="80"/>
                              </w:rPr>
                            </w:pPr>
                          </w:p>
                          <w:p w:rsidR="00061F01" w:rsidRPr="00E50347" w:rsidRDefault="00061F01" w:rsidP="00E50347">
                            <w:pPr>
                              <w:spacing w:before="0"/>
                              <w:jc w:val="left"/>
                              <w:rPr>
                                <w:b/>
                                <w:color w:val="7F7F7F" w:themeColor="text1" w:themeTint="80"/>
                              </w:rPr>
                            </w:pPr>
                            <w:r w:rsidRPr="00E50347">
                              <w:rPr>
                                <w:b/>
                                <w:color w:val="7F7F7F" w:themeColor="text1" w:themeTint="80"/>
                              </w:rPr>
                              <w:t>Edición electrónica</w:t>
                            </w:r>
                          </w:p>
                          <w:p w:rsidR="00061F01" w:rsidRPr="00E50347" w:rsidRDefault="00061F01" w:rsidP="00E50347">
                            <w:pPr>
                              <w:spacing w:before="0"/>
                              <w:jc w:val="left"/>
                              <w:rPr>
                                <w:color w:val="7F7F7F" w:themeColor="text1" w:themeTint="80"/>
                              </w:rPr>
                            </w:pPr>
                            <w:r w:rsidRPr="00E50347">
                              <w:rPr>
                                <w:color w:val="7F7F7F" w:themeColor="text1" w:themeTint="80"/>
                              </w:rPr>
                              <w:t xml:space="preserve">Edición:  </w:t>
                            </w:r>
                            <w:r>
                              <w:rPr>
                                <w:color w:val="7F7F7F" w:themeColor="text1" w:themeTint="80"/>
                              </w:rPr>
                              <w:t>11/</w:t>
                            </w:r>
                            <w:r w:rsidRPr="00E50347">
                              <w:rPr>
                                <w:color w:val="7F7F7F" w:themeColor="text1" w:themeTint="80"/>
                              </w:rPr>
                              <w:t>2021</w:t>
                            </w:r>
                          </w:p>
                          <w:p w:rsidR="00061F01" w:rsidRPr="00E50347" w:rsidRDefault="00061F01" w:rsidP="00E50347">
                            <w:pPr>
                              <w:spacing w:before="0"/>
                              <w:jc w:val="left"/>
                              <w:rPr>
                                <w:color w:val="7F7F7F" w:themeColor="text1" w:themeTint="80"/>
                              </w:rPr>
                            </w:pPr>
                          </w:p>
                          <w:p w:rsidR="00061F01" w:rsidRPr="00E50347" w:rsidRDefault="00061F01" w:rsidP="00E50347">
                            <w:pPr>
                              <w:spacing w:before="0"/>
                              <w:jc w:val="left"/>
                              <w:rPr>
                                <w:color w:val="7F7F7F" w:themeColor="text1" w:themeTint="80"/>
                              </w:rPr>
                            </w:pPr>
                            <w:r w:rsidRPr="00E50347">
                              <w:rPr>
                                <w:color w:val="7F7F7F" w:themeColor="text1" w:themeTint="80"/>
                              </w:rPr>
                              <w:t>Impreso en España – Printed in Spain</w:t>
                            </w:r>
                          </w:p>
                          <w:p w:rsidR="00061F01" w:rsidRPr="00E50347" w:rsidRDefault="00061F01" w:rsidP="00E50347">
                            <w:pPr>
                              <w:spacing w:before="0"/>
                              <w:jc w:val="left"/>
                              <w:rPr>
                                <w:color w:val="7F7F7F" w:themeColor="text1" w:themeTint="8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26" o:spid="_x0000_s1029" type="#_x0000_t202" style="position:absolute;left:0;text-align:left;margin-left:-6.45pt;margin-top:12.55pt;width:241.9pt;height:264pt;z-index:25164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" filled="f" stroked="f">
                <v:textbox>
                  <w:txbxContent>
                    <w:p w:rsidR="00061F01" w:rsidRPr="00E50347" w:rsidRDefault="00061F01" w:rsidP="00E50347">
                      <w:pPr>
                        <w:spacing w:before="0"/>
                        <w:jc w:val="left"/>
                        <w:rPr>
                          <w:b/>
                          <w:color w:val="7F7F7F" w:themeColor="text1" w:themeTint="80"/>
                        </w:rPr>
                      </w:pPr>
                      <w:r w:rsidRPr="00E50347">
                        <w:rPr>
                          <w:b/>
                          <w:color w:val="7F7F7F" w:themeColor="text1" w:themeTint="80"/>
                        </w:rPr>
                        <w:t>CONSEJERÍA DE SANIDAD</w:t>
                      </w:r>
                    </w:p>
                    <w:p w:rsidR="00061F01" w:rsidRPr="00E50347" w:rsidRDefault="00061F01" w:rsidP="00E50347">
                      <w:pPr>
                        <w:spacing w:before="0"/>
                        <w:jc w:val="left"/>
                        <w:rPr>
                          <w:color w:val="7F7F7F" w:themeColor="text1" w:themeTint="80"/>
                        </w:rPr>
                      </w:pPr>
                    </w:p>
                    <w:p w:rsidR="00061F01" w:rsidRPr="00E50347" w:rsidRDefault="00061F01" w:rsidP="00E50347">
                      <w:pPr>
                        <w:spacing w:before="0"/>
                        <w:jc w:val="left"/>
                        <w:rPr>
                          <w:b/>
                          <w:color w:val="7F7F7F" w:themeColor="text1" w:themeTint="80"/>
                        </w:rPr>
                      </w:pPr>
                      <w:r w:rsidRPr="00E50347">
                        <w:rPr>
                          <w:b/>
                          <w:color w:val="7F7F7F" w:themeColor="text1" w:themeTint="80"/>
                        </w:rPr>
                        <w:t xml:space="preserve">Coordina: </w:t>
                      </w:r>
                    </w:p>
                    <w:p w:rsidR="00061F01" w:rsidRPr="00E50347" w:rsidRDefault="00061F01" w:rsidP="00E50347">
                      <w:pPr>
                        <w:spacing w:before="0"/>
                        <w:jc w:val="left"/>
                        <w:rPr>
                          <w:color w:val="7F7F7F" w:themeColor="text1" w:themeTint="80"/>
                        </w:rPr>
                      </w:pPr>
                      <w:r w:rsidRPr="00E50347">
                        <w:rPr>
                          <w:color w:val="7F7F7F" w:themeColor="text1" w:themeTint="80"/>
                        </w:rPr>
                        <w:t xml:space="preserve">Secretaría General del </w:t>
                      </w:r>
                      <w:r w:rsidRPr="00E50347">
                        <w:rPr>
                          <w:color w:val="7F7F7F" w:themeColor="text1" w:themeTint="80"/>
                        </w:rPr>
                        <w:br/>
                        <w:t>Servicio Madrileño de Salud</w:t>
                      </w:r>
                    </w:p>
                    <w:p w:rsidR="00061F01" w:rsidRPr="00E50347" w:rsidRDefault="00061F01" w:rsidP="00E50347">
                      <w:pPr>
                        <w:spacing w:before="0"/>
                        <w:jc w:val="left"/>
                        <w:rPr>
                          <w:color w:val="7F7F7F" w:themeColor="text1" w:themeTint="80"/>
                        </w:rPr>
                      </w:pPr>
                    </w:p>
                    <w:p w:rsidR="00061F01" w:rsidRPr="00E50347" w:rsidRDefault="00061F01" w:rsidP="00E50347">
                      <w:pPr>
                        <w:spacing w:before="0"/>
                        <w:jc w:val="left"/>
                        <w:rPr>
                          <w:color w:val="7F7F7F" w:themeColor="text1" w:themeTint="80"/>
                        </w:rPr>
                      </w:pPr>
                      <w:r w:rsidRPr="00E50347">
                        <w:rPr>
                          <w:color w:val="7F7F7F" w:themeColor="text1" w:themeTint="80"/>
                        </w:rPr>
                        <w:t>© Comunidad de Madrid</w:t>
                      </w:r>
                    </w:p>
                    <w:p w:rsidR="00061F01" w:rsidRPr="00E50347" w:rsidRDefault="00061F01" w:rsidP="00E50347">
                      <w:pPr>
                        <w:spacing w:before="0"/>
                        <w:jc w:val="left"/>
                        <w:rPr>
                          <w:color w:val="7F7F7F" w:themeColor="text1" w:themeTint="80"/>
                        </w:rPr>
                      </w:pPr>
                      <w:r w:rsidRPr="00E50347">
                        <w:rPr>
                          <w:color w:val="7F7F7F" w:themeColor="text1" w:themeTint="80"/>
                        </w:rPr>
                        <w:t>Edita: Servicio Madrileño de Salud</w:t>
                      </w:r>
                    </w:p>
                    <w:p w:rsidR="00061F01" w:rsidRPr="00E50347" w:rsidRDefault="00061F01" w:rsidP="00E50347">
                      <w:pPr>
                        <w:spacing w:before="0"/>
                        <w:jc w:val="left"/>
                        <w:rPr>
                          <w:color w:val="7F7F7F" w:themeColor="text1" w:themeTint="80"/>
                        </w:rPr>
                      </w:pPr>
                    </w:p>
                    <w:p w:rsidR="00061F01" w:rsidRPr="00E50347" w:rsidRDefault="00061F01" w:rsidP="00E50347">
                      <w:pPr>
                        <w:spacing w:before="0"/>
                        <w:jc w:val="left"/>
                        <w:rPr>
                          <w:b/>
                          <w:color w:val="7F7F7F" w:themeColor="text1" w:themeTint="80"/>
                        </w:rPr>
                      </w:pPr>
                      <w:r w:rsidRPr="00E50347">
                        <w:rPr>
                          <w:b/>
                          <w:color w:val="7F7F7F" w:themeColor="text1" w:themeTint="80"/>
                        </w:rPr>
                        <w:t>Edición electrónica</w:t>
                      </w:r>
                    </w:p>
                    <w:p w:rsidR="00061F01" w:rsidRPr="00E50347" w:rsidRDefault="00061F01" w:rsidP="00E50347">
                      <w:pPr>
                        <w:spacing w:before="0"/>
                        <w:jc w:val="left"/>
                        <w:rPr>
                          <w:color w:val="7F7F7F" w:themeColor="text1" w:themeTint="80"/>
                        </w:rPr>
                      </w:pPr>
                      <w:r w:rsidRPr="00E50347">
                        <w:rPr>
                          <w:color w:val="7F7F7F" w:themeColor="text1" w:themeTint="80"/>
                        </w:rPr>
                        <w:t xml:space="preserve">Edición:  </w:t>
                      </w:r>
                      <w:r>
                        <w:rPr>
                          <w:color w:val="7F7F7F" w:themeColor="text1" w:themeTint="80"/>
                        </w:rPr>
                        <w:t>11/</w:t>
                      </w:r>
                      <w:r w:rsidRPr="00E50347">
                        <w:rPr>
                          <w:color w:val="7F7F7F" w:themeColor="text1" w:themeTint="80"/>
                        </w:rPr>
                        <w:t>2021</w:t>
                      </w:r>
                    </w:p>
                    <w:p w:rsidR="00061F01" w:rsidRPr="00E50347" w:rsidRDefault="00061F01" w:rsidP="00E50347">
                      <w:pPr>
                        <w:spacing w:before="0"/>
                        <w:jc w:val="left"/>
                        <w:rPr>
                          <w:color w:val="7F7F7F" w:themeColor="text1" w:themeTint="80"/>
                        </w:rPr>
                      </w:pPr>
                    </w:p>
                    <w:p w:rsidR="00061F01" w:rsidRPr="00E50347" w:rsidRDefault="00061F01" w:rsidP="00E50347">
                      <w:pPr>
                        <w:spacing w:before="0"/>
                        <w:jc w:val="left"/>
                        <w:rPr>
                          <w:color w:val="7F7F7F" w:themeColor="text1" w:themeTint="80"/>
                        </w:rPr>
                      </w:pPr>
                      <w:r w:rsidRPr="00E50347">
                        <w:rPr>
                          <w:color w:val="7F7F7F" w:themeColor="text1" w:themeTint="80"/>
                        </w:rPr>
                        <w:t>Impreso en España – Printed in Spain</w:t>
                      </w:r>
                    </w:p>
                    <w:p w:rsidR="00061F01" w:rsidRPr="00E50347" w:rsidRDefault="00061F01" w:rsidP="00E50347">
                      <w:pPr>
                        <w:spacing w:before="0"/>
                        <w:jc w:val="left"/>
                        <w:rPr>
                          <w:color w:val="7F7F7F" w:themeColor="text1" w:themeTint="80"/>
                        </w:rPr>
                      </w:pPr>
                    </w:p>
                  </w:txbxContent>
                </v:textbox>
              </v:shape>
            </w:pict>
          </mc:Fallback>
        </mc:AlternateContent>
      </w:r>
    </w:p>
    <w:p w:rsidR="004D195C" w:rsidRPr="004D195C" w:rsidRDefault="004D195C" w:rsidP="0068118A"/>
    <w:p w:rsidR="004D195C" w:rsidRPr="004D195C" w:rsidRDefault="004D195C" w:rsidP="0068118A"/>
    <w:p w:rsidR="004D195C" w:rsidRPr="004D195C" w:rsidRDefault="004D195C" w:rsidP="0068118A"/>
    <w:p w:rsidR="004D195C" w:rsidRPr="004D195C" w:rsidRDefault="004D195C" w:rsidP="0068118A"/>
    <w:p w:rsidR="004D195C" w:rsidRPr="004D195C" w:rsidRDefault="004D195C" w:rsidP="0068118A"/>
    <w:p w:rsidR="00E57279" w:rsidRDefault="00E57279" w:rsidP="00E57279">
      <w:pPr>
        <w:tabs>
          <w:tab w:val="left" w:pos="2356"/>
        </w:tabs>
      </w:pPr>
      <w:r>
        <w:tab/>
      </w:r>
    </w:p>
    <w:p w:rsidR="00E57279" w:rsidRPr="00E57279" w:rsidRDefault="00E57279" w:rsidP="00E57279"/>
    <w:p w:rsidR="00E57279" w:rsidRPr="00E57279" w:rsidRDefault="00E57279" w:rsidP="00E57279"/>
    <w:p w:rsidR="00E57279" w:rsidRPr="00E57279" w:rsidRDefault="00E57279" w:rsidP="00E57279"/>
    <w:p w:rsidR="00E57279" w:rsidRPr="00E57279" w:rsidRDefault="00E57279" w:rsidP="00E57279"/>
    <w:p w:rsidR="00E57279" w:rsidRPr="00E57279" w:rsidRDefault="00E57279" w:rsidP="00E57279"/>
    <w:p w:rsidR="00E57279" w:rsidRPr="00E57279" w:rsidRDefault="00E57279" w:rsidP="00E57279"/>
    <w:p w:rsidR="00E57279" w:rsidRPr="00E57279" w:rsidRDefault="00E57279" w:rsidP="00E57279"/>
    <w:p w:rsidR="00984F56" w:rsidRDefault="00984F56">
      <w:pPr>
        <w:spacing w:before="0" w:line="240" w:lineRule="auto"/>
        <w:jc w:val="left"/>
      </w:pPr>
      <w:r>
        <w:br w:type="page"/>
      </w:r>
    </w:p>
    <w:p w:rsidR="00E57279" w:rsidRPr="00984F56" w:rsidRDefault="00C92EE4" w:rsidP="00984F56">
      <w:pPr>
        <w:pBdr>
          <w:bottom w:val="single" w:sz="4" w:space="1" w:color="3898B2"/>
        </w:pBdr>
        <w:rPr>
          <w:rFonts w:ascii="Montserrat ExtraBold" w:hAnsi="Montserrat ExtraBold"/>
          <w:color w:val="3898B2"/>
          <w:sz w:val="24"/>
          <w:szCs w:val="24"/>
        </w:rPr>
      </w:pPr>
      <w:r w:rsidRPr="00984F56">
        <w:rPr>
          <w:rFonts w:ascii="Montserrat ExtraBold" w:hAnsi="Montserrat ExtraBold"/>
          <w:color w:val="3898B2"/>
          <w:sz w:val="24"/>
          <w:szCs w:val="24"/>
        </w:rPr>
        <w:lastRenderedPageBreak/>
        <w:t>INDICE</w:t>
      </w:r>
      <w:bookmarkStart w:id="0" w:name="_GoBack"/>
      <w:bookmarkEnd w:id="0"/>
    </w:p>
    <w:p w:rsidR="004E3E2A" w:rsidRDefault="00C92EE4">
      <w:pPr>
        <w:pStyle w:val="TDC1"/>
        <w:tabs>
          <w:tab w:val="right" w:pos="7927"/>
        </w:tabs>
        <w:rPr>
          <w:rFonts w:asciiTheme="minorHAnsi" w:eastAsiaTheme="minorEastAsia" w:hAnsiTheme="minorHAnsi" w:cstheme="minorBidi"/>
          <w:b w:val="0"/>
          <w:bCs w:val="0"/>
          <w:caps w:val="0"/>
          <w:noProof/>
          <w:color w:val="auto"/>
          <w:sz w:val="22"/>
        </w:rPr>
      </w:pPr>
      <w:r>
        <w:fldChar w:fldCharType="begin"/>
      </w:r>
      <w:r>
        <w:instrText xml:space="preserve"> TOC \h \z \t "TITULO-Nivel1;1;TITULO-Nivel2;2" </w:instrText>
      </w:r>
      <w:r>
        <w:fldChar w:fldCharType="separate"/>
      </w:r>
      <w:hyperlink w:anchor="_Toc85783738" w:history="1">
        <w:r w:rsidR="004E3E2A" w:rsidRPr="00D81D5E">
          <w:rPr>
            <w:rStyle w:val="Hipervnculo"/>
            <w:noProof/>
          </w:rPr>
          <w:t>NUESTRO CENTRO</w:t>
        </w:r>
        <w:r w:rsidR="004E3E2A">
          <w:rPr>
            <w:noProof/>
            <w:webHidden/>
          </w:rPr>
          <w:tab/>
        </w:r>
        <w:r w:rsidR="004E3E2A">
          <w:rPr>
            <w:noProof/>
            <w:webHidden/>
          </w:rPr>
          <w:fldChar w:fldCharType="begin"/>
        </w:r>
        <w:r w:rsidR="004E3E2A">
          <w:rPr>
            <w:noProof/>
            <w:webHidden/>
          </w:rPr>
          <w:instrText xml:space="preserve"> PAGEREF _Toc85783738 \h </w:instrText>
        </w:r>
        <w:r w:rsidR="004E3E2A">
          <w:rPr>
            <w:noProof/>
            <w:webHidden/>
          </w:rPr>
        </w:r>
        <w:r w:rsidR="004E3E2A">
          <w:rPr>
            <w:noProof/>
            <w:webHidden/>
          </w:rPr>
          <w:fldChar w:fldCharType="separate"/>
        </w:r>
        <w:r w:rsidR="00620702">
          <w:rPr>
            <w:noProof/>
            <w:webHidden/>
          </w:rPr>
          <w:t>7</w:t>
        </w:r>
        <w:r w:rsidR="004E3E2A">
          <w:rPr>
            <w:noProof/>
            <w:webHidden/>
          </w:rPr>
          <w:fldChar w:fldCharType="end"/>
        </w:r>
      </w:hyperlink>
    </w:p>
    <w:p w:rsidR="004E3E2A" w:rsidRDefault="00984EB8">
      <w:pPr>
        <w:pStyle w:val="TDC2"/>
        <w:tabs>
          <w:tab w:val="right" w:pos="7927"/>
        </w:tabs>
        <w:rPr>
          <w:rFonts w:asciiTheme="minorHAnsi" w:eastAsiaTheme="minorEastAsia" w:hAnsiTheme="minorHAnsi" w:cstheme="minorBidi"/>
          <w:bCs w:val="0"/>
          <w:noProof/>
          <w:color w:val="auto"/>
          <w:sz w:val="22"/>
        </w:rPr>
      </w:pPr>
      <w:hyperlink w:anchor="_Toc85783739" w:history="1">
        <w:r w:rsidR="004E3E2A" w:rsidRPr="00D81D5E">
          <w:rPr>
            <w:rStyle w:val="Hipervnculo"/>
            <w:noProof/>
            <w:lang w:val="es"/>
          </w:rPr>
          <w:t>Presentación</w:t>
        </w:r>
        <w:r w:rsidR="004E3E2A">
          <w:rPr>
            <w:noProof/>
            <w:webHidden/>
          </w:rPr>
          <w:tab/>
        </w:r>
        <w:r w:rsidR="004E3E2A">
          <w:rPr>
            <w:noProof/>
            <w:webHidden/>
          </w:rPr>
          <w:fldChar w:fldCharType="begin"/>
        </w:r>
        <w:r w:rsidR="004E3E2A">
          <w:rPr>
            <w:noProof/>
            <w:webHidden/>
          </w:rPr>
          <w:instrText xml:space="preserve"> PAGEREF _Toc85783739 \h </w:instrText>
        </w:r>
        <w:r w:rsidR="004E3E2A">
          <w:rPr>
            <w:noProof/>
            <w:webHidden/>
          </w:rPr>
        </w:r>
        <w:r w:rsidR="004E3E2A">
          <w:rPr>
            <w:noProof/>
            <w:webHidden/>
          </w:rPr>
          <w:fldChar w:fldCharType="separate"/>
        </w:r>
        <w:r w:rsidR="00620702">
          <w:rPr>
            <w:noProof/>
            <w:webHidden/>
          </w:rPr>
          <w:t>7</w:t>
        </w:r>
        <w:r w:rsidR="004E3E2A">
          <w:rPr>
            <w:noProof/>
            <w:webHidden/>
          </w:rPr>
          <w:fldChar w:fldCharType="end"/>
        </w:r>
      </w:hyperlink>
    </w:p>
    <w:p w:rsidR="004E3E2A" w:rsidRDefault="00984EB8">
      <w:pPr>
        <w:pStyle w:val="TDC2"/>
        <w:tabs>
          <w:tab w:val="right" w:pos="7927"/>
        </w:tabs>
        <w:rPr>
          <w:rFonts w:asciiTheme="minorHAnsi" w:eastAsiaTheme="minorEastAsia" w:hAnsiTheme="minorHAnsi" w:cstheme="minorBidi"/>
          <w:bCs w:val="0"/>
          <w:noProof/>
          <w:color w:val="auto"/>
          <w:sz w:val="22"/>
        </w:rPr>
      </w:pPr>
      <w:hyperlink w:anchor="_Toc85783740" w:history="1">
        <w:r w:rsidR="004E3E2A" w:rsidRPr="00D81D5E">
          <w:rPr>
            <w:rStyle w:val="Hipervnculo"/>
            <w:noProof/>
          </w:rPr>
          <w:t>2020 en Cifras</w:t>
        </w:r>
        <w:r w:rsidR="004E3E2A">
          <w:rPr>
            <w:noProof/>
            <w:webHidden/>
          </w:rPr>
          <w:tab/>
        </w:r>
        <w:r w:rsidR="004E3E2A">
          <w:rPr>
            <w:noProof/>
            <w:webHidden/>
          </w:rPr>
          <w:fldChar w:fldCharType="begin"/>
        </w:r>
        <w:r w:rsidR="004E3E2A">
          <w:rPr>
            <w:noProof/>
            <w:webHidden/>
          </w:rPr>
          <w:instrText xml:space="preserve"> PAGEREF _Toc85783740 \h </w:instrText>
        </w:r>
        <w:r w:rsidR="004E3E2A">
          <w:rPr>
            <w:noProof/>
            <w:webHidden/>
          </w:rPr>
        </w:r>
        <w:r w:rsidR="004E3E2A">
          <w:rPr>
            <w:noProof/>
            <w:webHidden/>
          </w:rPr>
          <w:fldChar w:fldCharType="separate"/>
        </w:r>
        <w:r w:rsidR="00620702">
          <w:rPr>
            <w:noProof/>
            <w:webHidden/>
          </w:rPr>
          <w:t>9</w:t>
        </w:r>
        <w:r w:rsidR="004E3E2A">
          <w:rPr>
            <w:noProof/>
            <w:webHidden/>
          </w:rPr>
          <w:fldChar w:fldCharType="end"/>
        </w:r>
      </w:hyperlink>
    </w:p>
    <w:p w:rsidR="004E3E2A" w:rsidRDefault="00984EB8">
      <w:pPr>
        <w:pStyle w:val="TDC2"/>
        <w:tabs>
          <w:tab w:val="right" w:pos="7927"/>
        </w:tabs>
        <w:rPr>
          <w:rFonts w:asciiTheme="minorHAnsi" w:eastAsiaTheme="minorEastAsia" w:hAnsiTheme="minorHAnsi" w:cstheme="minorBidi"/>
          <w:bCs w:val="0"/>
          <w:noProof/>
          <w:color w:val="auto"/>
          <w:sz w:val="22"/>
        </w:rPr>
      </w:pPr>
      <w:hyperlink w:anchor="_Toc85783741" w:history="1">
        <w:r w:rsidR="004E3E2A" w:rsidRPr="00D81D5E">
          <w:rPr>
            <w:rStyle w:val="Hipervnculo"/>
            <w:noProof/>
          </w:rPr>
          <w:t>Misión, Visión y Valores</w:t>
        </w:r>
        <w:r w:rsidR="004E3E2A">
          <w:rPr>
            <w:noProof/>
            <w:webHidden/>
          </w:rPr>
          <w:tab/>
        </w:r>
        <w:r w:rsidR="004E3E2A">
          <w:rPr>
            <w:noProof/>
            <w:webHidden/>
          </w:rPr>
          <w:fldChar w:fldCharType="begin"/>
        </w:r>
        <w:r w:rsidR="004E3E2A">
          <w:rPr>
            <w:noProof/>
            <w:webHidden/>
          </w:rPr>
          <w:instrText xml:space="preserve"> PAGEREF _Toc85783741 \h </w:instrText>
        </w:r>
        <w:r w:rsidR="004E3E2A">
          <w:rPr>
            <w:noProof/>
            <w:webHidden/>
          </w:rPr>
        </w:r>
        <w:r w:rsidR="004E3E2A">
          <w:rPr>
            <w:noProof/>
            <w:webHidden/>
          </w:rPr>
          <w:fldChar w:fldCharType="separate"/>
        </w:r>
        <w:r w:rsidR="00620702">
          <w:rPr>
            <w:noProof/>
            <w:webHidden/>
          </w:rPr>
          <w:t>11</w:t>
        </w:r>
        <w:r w:rsidR="004E3E2A">
          <w:rPr>
            <w:noProof/>
            <w:webHidden/>
          </w:rPr>
          <w:fldChar w:fldCharType="end"/>
        </w:r>
      </w:hyperlink>
    </w:p>
    <w:p w:rsidR="004E3E2A" w:rsidRDefault="00984EB8">
      <w:pPr>
        <w:pStyle w:val="TDC2"/>
        <w:tabs>
          <w:tab w:val="right" w:pos="7927"/>
        </w:tabs>
        <w:rPr>
          <w:rFonts w:asciiTheme="minorHAnsi" w:eastAsiaTheme="minorEastAsia" w:hAnsiTheme="minorHAnsi" w:cstheme="minorBidi"/>
          <w:bCs w:val="0"/>
          <w:noProof/>
          <w:color w:val="auto"/>
          <w:sz w:val="22"/>
        </w:rPr>
      </w:pPr>
      <w:hyperlink w:anchor="_Toc85783742" w:history="1">
        <w:r w:rsidR="004E3E2A" w:rsidRPr="00D81D5E">
          <w:rPr>
            <w:rStyle w:val="Hipervnculo"/>
            <w:noProof/>
          </w:rPr>
          <w:t>Área de Influencia</w:t>
        </w:r>
        <w:r w:rsidR="004E3E2A">
          <w:rPr>
            <w:noProof/>
            <w:webHidden/>
          </w:rPr>
          <w:tab/>
        </w:r>
        <w:r w:rsidR="004E3E2A">
          <w:rPr>
            <w:noProof/>
            <w:webHidden/>
          </w:rPr>
          <w:fldChar w:fldCharType="begin"/>
        </w:r>
        <w:r w:rsidR="004E3E2A">
          <w:rPr>
            <w:noProof/>
            <w:webHidden/>
          </w:rPr>
          <w:instrText xml:space="preserve"> PAGEREF _Toc85783742 \h </w:instrText>
        </w:r>
        <w:r w:rsidR="004E3E2A">
          <w:rPr>
            <w:noProof/>
            <w:webHidden/>
          </w:rPr>
        </w:r>
        <w:r w:rsidR="004E3E2A">
          <w:rPr>
            <w:noProof/>
            <w:webHidden/>
          </w:rPr>
          <w:fldChar w:fldCharType="separate"/>
        </w:r>
        <w:r w:rsidR="00620702">
          <w:rPr>
            <w:noProof/>
            <w:webHidden/>
          </w:rPr>
          <w:t>13</w:t>
        </w:r>
        <w:r w:rsidR="004E3E2A">
          <w:rPr>
            <w:noProof/>
            <w:webHidden/>
          </w:rPr>
          <w:fldChar w:fldCharType="end"/>
        </w:r>
      </w:hyperlink>
    </w:p>
    <w:p w:rsidR="004E3E2A" w:rsidRDefault="00984EB8">
      <w:pPr>
        <w:pStyle w:val="TDC2"/>
        <w:tabs>
          <w:tab w:val="right" w:pos="7927"/>
        </w:tabs>
        <w:rPr>
          <w:rFonts w:asciiTheme="minorHAnsi" w:eastAsiaTheme="minorEastAsia" w:hAnsiTheme="minorHAnsi" w:cstheme="minorBidi"/>
          <w:bCs w:val="0"/>
          <w:noProof/>
          <w:color w:val="auto"/>
          <w:sz w:val="22"/>
        </w:rPr>
      </w:pPr>
      <w:hyperlink w:anchor="_Toc85783743" w:history="1">
        <w:r w:rsidR="004E3E2A" w:rsidRPr="00D81D5E">
          <w:rPr>
            <w:rStyle w:val="Hipervnculo"/>
            <w:noProof/>
          </w:rPr>
          <w:t>El Hospital</w:t>
        </w:r>
        <w:r w:rsidR="004E3E2A">
          <w:rPr>
            <w:noProof/>
            <w:webHidden/>
          </w:rPr>
          <w:tab/>
        </w:r>
        <w:r w:rsidR="004E3E2A">
          <w:rPr>
            <w:noProof/>
            <w:webHidden/>
          </w:rPr>
          <w:fldChar w:fldCharType="begin"/>
        </w:r>
        <w:r w:rsidR="004E3E2A">
          <w:rPr>
            <w:noProof/>
            <w:webHidden/>
          </w:rPr>
          <w:instrText xml:space="preserve"> PAGEREF _Toc85783743 \h </w:instrText>
        </w:r>
        <w:r w:rsidR="004E3E2A">
          <w:rPr>
            <w:noProof/>
            <w:webHidden/>
          </w:rPr>
        </w:r>
        <w:r w:rsidR="004E3E2A">
          <w:rPr>
            <w:noProof/>
            <w:webHidden/>
          </w:rPr>
          <w:fldChar w:fldCharType="separate"/>
        </w:r>
        <w:r w:rsidR="00620702">
          <w:rPr>
            <w:noProof/>
            <w:webHidden/>
          </w:rPr>
          <w:t>16</w:t>
        </w:r>
        <w:r w:rsidR="004E3E2A">
          <w:rPr>
            <w:noProof/>
            <w:webHidden/>
          </w:rPr>
          <w:fldChar w:fldCharType="end"/>
        </w:r>
      </w:hyperlink>
    </w:p>
    <w:p w:rsidR="004E3E2A" w:rsidRDefault="00984EB8">
      <w:pPr>
        <w:pStyle w:val="TDC2"/>
        <w:tabs>
          <w:tab w:val="right" w:pos="7927"/>
        </w:tabs>
        <w:rPr>
          <w:rFonts w:asciiTheme="minorHAnsi" w:eastAsiaTheme="minorEastAsia" w:hAnsiTheme="minorHAnsi" w:cstheme="minorBidi"/>
          <w:bCs w:val="0"/>
          <w:noProof/>
          <w:color w:val="auto"/>
          <w:sz w:val="22"/>
        </w:rPr>
      </w:pPr>
      <w:hyperlink w:anchor="_Toc85783744" w:history="1">
        <w:r w:rsidR="004E3E2A" w:rsidRPr="00D81D5E">
          <w:rPr>
            <w:rStyle w:val="Hipervnculo"/>
            <w:noProof/>
          </w:rPr>
          <w:t>Organigrama</w:t>
        </w:r>
        <w:r w:rsidR="004E3E2A">
          <w:rPr>
            <w:noProof/>
            <w:webHidden/>
          </w:rPr>
          <w:tab/>
        </w:r>
        <w:r w:rsidR="004E3E2A">
          <w:rPr>
            <w:noProof/>
            <w:webHidden/>
          </w:rPr>
          <w:fldChar w:fldCharType="begin"/>
        </w:r>
        <w:r w:rsidR="004E3E2A">
          <w:rPr>
            <w:noProof/>
            <w:webHidden/>
          </w:rPr>
          <w:instrText xml:space="preserve"> PAGEREF _Toc85783744 \h </w:instrText>
        </w:r>
        <w:r w:rsidR="004E3E2A">
          <w:rPr>
            <w:noProof/>
            <w:webHidden/>
          </w:rPr>
        </w:r>
        <w:r w:rsidR="004E3E2A">
          <w:rPr>
            <w:noProof/>
            <w:webHidden/>
          </w:rPr>
          <w:fldChar w:fldCharType="separate"/>
        </w:r>
        <w:r w:rsidR="00620702">
          <w:rPr>
            <w:noProof/>
            <w:webHidden/>
          </w:rPr>
          <w:t>21</w:t>
        </w:r>
        <w:r w:rsidR="004E3E2A">
          <w:rPr>
            <w:noProof/>
            <w:webHidden/>
          </w:rPr>
          <w:fldChar w:fldCharType="end"/>
        </w:r>
      </w:hyperlink>
    </w:p>
    <w:p w:rsidR="004E3E2A" w:rsidRDefault="00984EB8">
      <w:pPr>
        <w:pStyle w:val="TDC2"/>
        <w:tabs>
          <w:tab w:val="right" w:pos="7927"/>
        </w:tabs>
        <w:rPr>
          <w:rFonts w:asciiTheme="minorHAnsi" w:eastAsiaTheme="minorEastAsia" w:hAnsiTheme="minorHAnsi" w:cstheme="minorBidi"/>
          <w:bCs w:val="0"/>
          <w:noProof/>
          <w:color w:val="auto"/>
          <w:sz w:val="22"/>
        </w:rPr>
      </w:pPr>
      <w:hyperlink w:anchor="_Toc85783745" w:history="1">
        <w:r w:rsidR="004E3E2A" w:rsidRPr="00D81D5E">
          <w:rPr>
            <w:rStyle w:val="Hipervnculo"/>
            <w:noProof/>
          </w:rPr>
          <w:t>Cartera de Servicios</w:t>
        </w:r>
        <w:r w:rsidR="004E3E2A">
          <w:rPr>
            <w:noProof/>
            <w:webHidden/>
          </w:rPr>
          <w:tab/>
        </w:r>
        <w:r w:rsidR="004E3E2A">
          <w:rPr>
            <w:noProof/>
            <w:webHidden/>
          </w:rPr>
          <w:fldChar w:fldCharType="begin"/>
        </w:r>
        <w:r w:rsidR="004E3E2A">
          <w:rPr>
            <w:noProof/>
            <w:webHidden/>
          </w:rPr>
          <w:instrText xml:space="preserve"> PAGEREF _Toc85783745 \h </w:instrText>
        </w:r>
        <w:r w:rsidR="004E3E2A">
          <w:rPr>
            <w:noProof/>
            <w:webHidden/>
          </w:rPr>
        </w:r>
        <w:r w:rsidR="004E3E2A">
          <w:rPr>
            <w:noProof/>
            <w:webHidden/>
          </w:rPr>
          <w:fldChar w:fldCharType="separate"/>
        </w:r>
        <w:r w:rsidR="00620702">
          <w:rPr>
            <w:noProof/>
            <w:webHidden/>
          </w:rPr>
          <w:t>22</w:t>
        </w:r>
        <w:r w:rsidR="004E3E2A">
          <w:rPr>
            <w:noProof/>
            <w:webHidden/>
          </w:rPr>
          <w:fldChar w:fldCharType="end"/>
        </w:r>
      </w:hyperlink>
    </w:p>
    <w:p w:rsidR="004E3E2A" w:rsidRDefault="00984EB8">
      <w:pPr>
        <w:pStyle w:val="TDC2"/>
        <w:tabs>
          <w:tab w:val="right" w:pos="7927"/>
        </w:tabs>
        <w:rPr>
          <w:rFonts w:asciiTheme="minorHAnsi" w:eastAsiaTheme="minorEastAsia" w:hAnsiTheme="minorHAnsi" w:cstheme="minorBidi"/>
          <w:bCs w:val="0"/>
          <w:noProof/>
          <w:color w:val="auto"/>
          <w:sz w:val="22"/>
        </w:rPr>
      </w:pPr>
      <w:hyperlink w:anchor="_Toc85783746" w:history="1">
        <w:r w:rsidR="004E3E2A" w:rsidRPr="00D81D5E">
          <w:rPr>
            <w:rStyle w:val="Hipervnculo"/>
            <w:noProof/>
          </w:rPr>
          <w:t>Recursos Humanos</w:t>
        </w:r>
        <w:r w:rsidR="004E3E2A">
          <w:rPr>
            <w:noProof/>
            <w:webHidden/>
          </w:rPr>
          <w:tab/>
        </w:r>
        <w:r w:rsidR="004E3E2A">
          <w:rPr>
            <w:noProof/>
            <w:webHidden/>
          </w:rPr>
          <w:fldChar w:fldCharType="begin"/>
        </w:r>
        <w:r w:rsidR="004E3E2A">
          <w:rPr>
            <w:noProof/>
            <w:webHidden/>
          </w:rPr>
          <w:instrText xml:space="preserve"> PAGEREF _Toc85783746 \h </w:instrText>
        </w:r>
        <w:r w:rsidR="004E3E2A">
          <w:rPr>
            <w:noProof/>
            <w:webHidden/>
          </w:rPr>
        </w:r>
        <w:r w:rsidR="004E3E2A">
          <w:rPr>
            <w:noProof/>
            <w:webHidden/>
          </w:rPr>
          <w:fldChar w:fldCharType="separate"/>
        </w:r>
        <w:r w:rsidR="00620702">
          <w:rPr>
            <w:noProof/>
            <w:webHidden/>
          </w:rPr>
          <w:t>24</w:t>
        </w:r>
        <w:r w:rsidR="004E3E2A">
          <w:rPr>
            <w:noProof/>
            <w:webHidden/>
          </w:rPr>
          <w:fldChar w:fldCharType="end"/>
        </w:r>
      </w:hyperlink>
    </w:p>
    <w:p w:rsidR="004E3E2A" w:rsidRDefault="00984EB8">
      <w:pPr>
        <w:pStyle w:val="TDC2"/>
        <w:tabs>
          <w:tab w:val="right" w:pos="7927"/>
        </w:tabs>
        <w:rPr>
          <w:rFonts w:asciiTheme="minorHAnsi" w:eastAsiaTheme="minorEastAsia" w:hAnsiTheme="minorHAnsi" w:cstheme="minorBidi"/>
          <w:bCs w:val="0"/>
          <w:noProof/>
          <w:color w:val="auto"/>
          <w:sz w:val="22"/>
        </w:rPr>
      </w:pPr>
      <w:hyperlink w:anchor="_Toc85783747" w:history="1">
        <w:r w:rsidR="004E3E2A" w:rsidRPr="00D81D5E">
          <w:rPr>
            <w:rStyle w:val="Hipervnculo"/>
            <w:noProof/>
          </w:rPr>
          <w:t>Recursos Materiales</w:t>
        </w:r>
        <w:r w:rsidR="004E3E2A">
          <w:rPr>
            <w:noProof/>
            <w:webHidden/>
          </w:rPr>
          <w:tab/>
        </w:r>
        <w:r w:rsidR="004E3E2A">
          <w:rPr>
            <w:noProof/>
            <w:webHidden/>
          </w:rPr>
          <w:fldChar w:fldCharType="begin"/>
        </w:r>
        <w:r w:rsidR="004E3E2A">
          <w:rPr>
            <w:noProof/>
            <w:webHidden/>
          </w:rPr>
          <w:instrText xml:space="preserve"> PAGEREF _Toc85783747 \h </w:instrText>
        </w:r>
        <w:r w:rsidR="004E3E2A">
          <w:rPr>
            <w:noProof/>
            <w:webHidden/>
          </w:rPr>
        </w:r>
        <w:r w:rsidR="004E3E2A">
          <w:rPr>
            <w:noProof/>
            <w:webHidden/>
          </w:rPr>
          <w:fldChar w:fldCharType="separate"/>
        </w:r>
        <w:r w:rsidR="00620702">
          <w:rPr>
            <w:noProof/>
            <w:webHidden/>
          </w:rPr>
          <w:t>26</w:t>
        </w:r>
        <w:r w:rsidR="004E3E2A">
          <w:rPr>
            <w:noProof/>
            <w:webHidden/>
          </w:rPr>
          <w:fldChar w:fldCharType="end"/>
        </w:r>
      </w:hyperlink>
    </w:p>
    <w:p w:rsidR="004E3E2A" w:rsidRDefault="00984EB8">
      <w:pPr>
        <w:pStyle w:val="TDC1"/>
        <w:tabs>
          <w:tab w:val="right" w:pos="7927"/>
        </w:tabs>
        <w:rPr>
          <w:rFonts w:asciiTheme="minorHAnsi" w:eastAsiaTheme="minorEastAsia" w:hAnsiTheme="minorHAnsi" w:cstheme="minorBidi"/>
          <w:b w:val="0"/>
          <w:bCs w:val="0"/>
          <w:caps w:val="0"/>
          <w:noProof/>
          <w:color w:val="auto"/>
          <w:sz w:val="22"/>
        </w:rPr>
      </w:pPr>
      <w:hyperlink w:anchor="_Toc85783748" w:history="1">
        <w:r w:rsidR="004E3E2A" w:rsidRPr="00D81D5E">
          <w:rPr>
            <w:rStyle w:val="Hipervnculo"/>
            <w:noProof/>
          </w:rPr>
          <w:t>La Gestión de la Pandemia de COVID-19 desde el hospital</w:t>
        </w:r>
        <w:r w:rsidR="004E3E2A">
          <w:rPr>
            <w:noProof/>
            <w:webHidden/>
          </w:rPr>
          <w:tab/>
        </w:r>
        <w:r w:rsidR="004E3E2A">
          <w:rPr>
            <w:noProof/>
            <w:webHidden/>
          </w:rPr>
          <w:fldChar w:fldCharType="begin"/>
        </w:r>
        <w:r w:rsidR="004E3E2A">
          <w:rPr>
            <w:noProof/>
            <w:webHidden/>
          </w:rPr>
          <w:instrText xml:space="preserve"> PAGEREF _Toc85783748 \h </w:instrText>
        </w:r>
        <w:r w:rsidR="004E3E2A">
          <w:rPr>
            <w:noProof/>
            <w:webHidden/>
          </w:rPr>
        </w:r>
        <w:r w:rsidR="004E3E2A">
          <w:rPr>
            <w:noProof/>
            <w:webHidden/>
          </w:rPr>
          <w:fldChar w:fldCharType="separate"/>
        </w:r>
        <w:r w:rsidR="00620702">
          <w:rPr>
            <w:noProof/>
            <w:webHidden/>
          </w:rPr>
          <w:t>29</w:t>
        </w:r>
        <w:r w:rsidR="004E3E2A">
          <w:rPr>
            <w:noProof/>
            <w:webHidden/>
          </w:rPr>
          <w:fldChar w:fldCharType="end"/>
        </w:r>
      </w:hyperlink>
    </w:p>
    <w:p w:rsidR="004E3E2A" w:rsidRDefault="00984EB8">
      <w:pPr>
        <w:pStyle w:val="TDC2"/>
        <w:tabs>
          <w:tab w:val="right" w:pos="7927"/>
        </w:tabs>
        <w:rPr>
          <w:rFonts w:asciiTheme="minorHAnsi" w:eastAsiaTheme="minorEastAsia" w:hAnsiTheme="minorHAnsi" w:cstheme="minorBidi"/>
          <w:bCs w:val="0"/>
          <w:noProof/>
          <w:color w:val="auto"/>
          <w:sz w:val="22"/>
        </w:rPr>
      </w:pPr>
      <w:hyperlink w:anchor="_Toc85783749" w:history="1">
        <w:r w:rsidR="004E3E2A" w:rsidRPr="00D81D5E">
          <w:rPr>
            <w:rStyle w:val="Hipervnculo"/>
            <w:noProof/>
          </w:rPr>
          <w:t>La transformación del centro</w:t>
        </w:r>
        <w:r w:rsidR="004E3E2A">
          <w:rPr>
            <w:noProof/>
            <w:webHidden/>
          </w:rPr>
          <w:tab/>
        </w:r>
        <w:r w:rsidR="004E3E2A">
          <w:rPr>
            <w:noProof/>
            <w:webHidden/>
          </w:rPr>
          <w:fldChar w:fldCharType="begin"/>
        </w:r>
        <w:r w:rsidR="004E3E2A">
          <w:rPr>
            <w:noProof/>
            <w:webHidden/>
          </w:rPr>
          <w:instrText xml:space="preserve"> PAGEREF _Toc85783749 \h </w:instrText>
        </w:r>
        <w:r w:rsidR="004E3E2A">
          <w:rPr>
            <w:noProof/>
            <w:webHidden/>
          </w:rPr>
        </w:r>
        <w:r w:rsidR="004E3E2A">
          <w:rPr>
            <w:noProof/>
            <w:webHidden/>
          </w:rPr>
          <w:fldChar w:fldCharType="separate"/>
        </w:r>
        <w:r w:rsidR="00620702">
          <w:rPr>
            <w:noProof/>
            <w:webHidden/>
          </w:rPr>
          <w:t>29</w:t>
        </w:r>
        <w:r w:rsidR="004E3E2A">
          <w:rPr>
            <w:noProof/>
            <w:webHidden/>
          </w:rPr>
          <w:fldChar w:fldCharType="end"/>
        </w:r>
      </w:hyperlink>
    </w:p>
    <w:p w:rsidR="004E3E2A" w:rsidRDefault="00984EB8">
      <w:pPr>
        <w:pStyle w:val="TDC2"/>
        <w:tabs>
          <w:tab w:val="right" w:pos="7927"/>
        </w:tabs>
        <w:rPr>
          <w:rFonts w:asciiTheme="minorHAnsi" w:eastAsiaTheme="minorEastAsia" w:hAnsiTheme="minorHAnsi" w:cstheme="minorBidi"/>
          <w:bCs w:val="0"/>
          <w:noProof/>
          <w:color w:val="auto"/>
          <w:sz w:val="22"/>
        </w:rPr>
      </w:pPr>
      <w:hyperlink w:anchor="_Toc85783750" w:history="1">
        <w:r w:rsidR="004E3E2A" w:rsidRPr="00D81D5E">
          <w:rPr>
            <w:rStyle w:val="Hipervnculo"/>
            <w:noProof/>
          </w:rPr>
          <w:t>Rediseño de circuitos asistenciales</w:t>
        </w:r>
        <w:r w:rsidR="004E3E2A">
          <w:rPr>
            <w:noProof/>
            <w:webHidden/>
          </w:rPr>
          <w:tab/>
        </w:r>
        <w:r w:rsidR="004E3E2A">
          <w:rPr>
            <w:noProof/>
            <w:webHidden/>
          </w:rPr>
          <w:fldChar w:fldCharType="begin"/>
        </w:r>
        <w:r w:rsidR="004E3E2A">
          <w:rPr>
            <w:noProof/>
            <w:webHidden/>
          </w:rPr>
          <w:instrText xml:space="preserve"> PAGEREF _Toc85783750 \h </w:instrText>
        </w:r>
        <w:r w:rsidR="004E3E2A">
          <w:rPr>
            <w:noProof/>
            <w:webHidden/>
          </w:rPr>
        </w:r>
        <w:r w:rsidR="004E3E2A">
          <w:rPr>
            <w:noProof/>
            <w:webHidden/>
          </w:rPr>
          <w:fldChar w:fldCharType="separate"/>
        </w:r>
        <w:r w:rsidR="00620702">
          <w:rPr>
            <w:noProof/>
            <w:webHidden/>
          </w:rPr>
          <w:t>30</w:t>
        </w:r>
        <w:r w:rsidR="004E3E2A">
          <w:rPr>
            <w:noProof/>
            <w:webHidden/>
          </w:rPr>
          <w:fldChar w:fldCharType="end"/>
        </w:r>
      </w:hyperlink>
    </w:p>
    <w:p w:rsidR="004E3E2A" w:rsidRDefault="00984EB8">
      <w:pPr>
        <w:pStyle w:val="TDC2"/>
        <w:tabs>
          <w:tab w:val="right" w:pos="7927"/>
        </w:tabs>
        <w:rPr>
          <w:rFonts w:asciiTheme="minorHAnsi" w:eastAsiaTheme="minorEastAsia" w:hAnsiTheme="minorHAnsi" w:cstheme="minorBidi"/>
          <w:bCs w:val="0"/>
          <w:noProof/>
          <w:color w:val="auto"/>
          <w:sz w:val="22"/>
        </w:rPr>
      </w:pPr>
      <w:hyperlink w:anchor="_Toc85783751" w:history="1">
        <w:r w:rsidR="004E3E2A" w:rsidRPr="00D81D5E">
          <w:rPr>
            <w:rStyle w:val="Hipervnculo"/>
            <w:noProof/>
          </w:rPr>
          <w:t>Nuevas competencias asistenciales</w:t>
        </w:r>
        <w:r w:rsidR="004E3E2A">
          <w:rPr>
            <w:noProof/>
            <w:webHidden/>
          </w:rPr>
          <w:tab/>
        </w:r>
        <w:r w:rsidR="004E3E2A">
          <w:rPr>
            <w:noProof/>
            <w:webHidden/>
          </w:rPr>
          <w:fldChar w:fldCharType="begin"/>
        </w:r>
        <w:r w:rsidR="004E3E2A">
          <w:rPr>
            <w:noProof/>
            <w:webHidden/>
          </w:rPr>
          <w:instrText xml:space="preserve"> PAGEREF _Toc85783751 \h </w:instrText>
        </w:r>
        <w:r w:rsidR="004E3E2A">
          <w:rPr>
            <w:noProof/>
            <w:webHidden/>
          </w:rPr>
        </w:r>
        <w:r w:rsidR="004E3E2A">
          <w:rPr>
            <w:noProof/>
            <w:webHidden/>
          </w:rPr>
          <w:fldChar w:fldCharType="separate"/>
        </w:r>
        <w:r w:rsidR="00620702">
          <w:rPr>
            <w:noProof/>
            <w:webHidden/>
          </w:rPr>
          <w:t>32</w:t>
        </w:r>
        <w:r w:rsidR="004E3E2A">
          <w:rPr>
            <w:noProof/>
            <w:webHidden/>
          </w:rPr>
          <w:fldChar w:fldCharType="end"/>
        </w:r>
      </w:hyperlink>
    </w:p>
    <w:p w:rsidR="004E3E2A" w:rsidRDefault="00984EB8">
      <w:pPr>
        <w:pStyle w:val="TDC2"/>
        <w:tabs>
          <w:tab w:val="right" w:pos="7927"/>
        </w:tabs>
        <w:rPr>
          <w:rFonts w:asciiTheme="minorHAnsi" w:eastAsiaTheme="minorEastAsia" w:hAnsiTheme="minorHAnsi" w:cstheme="minorBidi"/>
          <w:bCs w:val="0"/>
          <w:noProof/>
          <w:color w:val="auto"/>
          <w:sz w:val="22"/>
        </w:rPr>
      </w:pPr>
      <w:hyperlink w:anchor="_Toc85783752" w:history="1">
        <w:r w:rsidR="004E3E2A" w:rsidRPr="00D81D5E">
          <w:rPr>
            <w:rStyle w:val="Hipervnculo"/>
            <w:noProof/>
          </w:rPr>
          <w:t>Protocolos específicos</w:t>
        </w:r>
        <w:r w:rsidR="004E3E2A">
          <w:rPr>
            <w:noProof/>
            <w:webHidden/>
          </w:rPr>
          <w:tab/>
        </w:r>
        <w:r w:rsidR="004E3E2A">
          <w:rPr>
            <w:noProof/>
            <w:webHidden/>
          </w:rPr>
          <w:fldChar w:fldCharType="begin"/>
        </w:r>
        <w:r w:rsidR="004E3E2A">
          <w:rPr>
            <w:noProof/>
            <w:webHidden/>
          </w:rPr>
          <w:instrText xml:space="preserve"> PAGEREF _Toc85783752 \h </w:instrText>
        </w:r>
        <w:r w:rsidR="004E3E2A">
          <w:rPr>
            <w:noProof/>
            <w:webHidden/>
          </w:rPr>
        </w:r>
        <w:r w:rsidR="004E3E2A">
          <w:rPr>
            <w:noProof/>
            <w:webHidden/>
          </w:rPr>
          <w:fldChar w:fldCharType="separate"/>
        </w:r>
        <w:r w:rsidR="00620702">
          <w:rPr>
            <w:noProof/>
            <w:webHidden/>
          </w:rPr>
          <w:t>33</w:t>
        </w:r>
        <w:r w:rsidR="004E3E2A">
          <w:rPr>
            <w:noProof/>
            <w:webHidden/>
          </w:rPr>
          <w:fldChar w:fldCharType="end"/>
        </w:r>
      </w:hyperlink>
    </w:p>
    <w:p w:rsidR="004E3E2A" w:rsidRDefault="00984EB8">
      <w:pPr>
        <w:pStyle w:val="TDC2"/>
        <w:tabs>
          <w:tab w:val="right" w:pos="7927"/>
        </w:tabs>
        <w:rPr>
          <w:rFonts w:asciiTheme="minorHAnsi" w:eastAsiaTheme="minorEastAsia" w:hAnsiTheme="minorHAnsi" w:cstheme="minorBidi"/>
          <w:bCs w:val="0"/>
          <w:noProof/>
          <w:color w:val="auto"/>
          <w:sz w:val="22"/>
        </w:rPr>
      </w:pPr>
      <w:hyperlink w:anchor="_Toc85783753" w:history="1">
        <w:r w:rsidR="004E3E2A" w:rsidRPr="00D81D5E">
          <w:rPr>
            <w:rStyle w:val="Hipervnculo"/>
            <w:noProof/>
          </w:rPr>
          <w:t>Mirando al futuro: el aprendizaje fruto de la adaptación a la pandemia</w:t>
        </w:r>
        <w:r w:rsidR="004E3E2A">
          <w:rPr>
            <w:noProof/>
            <w:webHidden/>
          </w:rPr>
          <w:tab/>
        </w:r>
        <w:r w:rsidR="004E3E2A">
          <w:rPr>
            <w:noProof/>
            <w:webHidden/>
          </w:rPr>
          <w:fldChar w:fldCharType="begin"/>
        </w:r>
        <w:r w:rsidR="004E3E2A">
          <w:rPr>
            <w:noProof/>
            <w:webHidden/>
          </w:rPr>
          <w:instrText xml:space="preserve"> PAGEREF _Toc85783753 \h </w:instrText>
        </w:r>
        <w:r w:rsidR="004E3E2A">
          <w:rPr>
            <w:noProof/>
            <w:webHidden/>
          </w:rPr>
        </w:r>
        <w:r w:rsidR="004E3E2A">
          <w:rPr>
            <w:noProof/>
            <w:webHidden/>
          </w:rPr>
          <w:fldChar w:fldCharType="separate"/>
        </w:r>
        <w:r w:rsidR="00620702">
          <w:rPr>
            <w:noProof/>
            <w:webHidden/>
          </w:rPr>
          <w:t>36</w:t>
        </w:r>
        <w:r w:rsidR="004E3E2A">
          <w:rPr>
            <w:noProof/>
            <w:webHidden/>
          </w:rPr>
          <w:fldChar w:fldCharType="end"/>
        </w:r>
      </w:hyperlink>
    </w:p>
    <w:p w:rsidR="004E3E2A" w:rsidRDefault="00984EB8">
      <w:pPr>
        <w:pStyle w:val="TDC1"/>
        <w:tabs>
          <w:tab w:val="right" w:pos="7927"/>
        </w:tabs>
        <w:rPr>
          <w:rFonts w:asciiTheme="minorHAnsi" w:eastAsiaTheme="minorEastAsia" w:hAnsiTheme="minorHAnsi" w:cstheme="minorBidi"/>
          <w:b w:val="0"/>
          <w:bCs w:val="0"/>
          <w:caps w:val="0"/>
          <w:noProof/>
          <w:color w:val="auto"/>
          <w:sz w:val="22"/>
        </w:rPr>
      </w:pPr>
      <w:hyperlink w:anchor="_Toc85783754" w:history="1">
        <w:r w:rsidR="004E3E2A" w:rsidRPr="00D81D5E">
          <w:rPr>
            <w:rStyle w:val="Hipervnculo"/>
            <w:noProof/>
          </w:rPr>
          <w:t>Respuesta Integrada a las Necesidades Asistenciales</w:t>
        </w:r>
        <w:r w:rsidR="004E3E2A">
          <w:rPr>
            <w:noProof/>
            <w:webHidden/>
          </w:rPr>
          <w:tab/>
        </w:r>
        <w:r w:rsidR="004E3E2A">
          <w:rPr>
            <w:noProof/>
            <w:webHidden/>
          </w:rPr>
          <w:fldChar w:fldCharType="begin"/>
        </w:r>
        <w:r w:rsidR="004E3E2A">
          <w:rPr>
            <w:noProof/>
            <w:webHidden/>
          </w:rPr>
          <w:instrText xml:space="preserve"> PAGEREF _Toc85783754 \h </w:instrText>
        </w:r>
        <w:r w:rsidR="004E3E2A">
          <w:rPr>
            <w:noProof/>
            <w:webHidden/>
          </w:rPr>
        </w:r>
        <w:r w:rsidR="004E3E2A">
          <w:rPr>
            <w:noProof/>
            <w:webHidden/>
          </w:rPr>
          <w:fldChar w:fldCharType="separate"/>
        </w:r>
        <w:r w:rsidR="00620702">
          <w:rPr>
            <w:noProof/>
            <w:webHidden/>
          </w:rPr>
          <w:t>40</w:t>
        </w:r>
        <w:r w:rsidR="004E3E2A">
          <w:rPr>
            <w:noProof/>
            <w:webHidden/>
          </w:rPr>
          <w:fldChar w:fldCharType="end"/>
        </w:r>
      </w:hyperlink>
    </w:p>
    <w:p w:rsidR="004E3E2A" w:rsidRDefault="00984EB8">
      <w:pPr>
        <w:pStyle w:val="TDC2"/>
        <w:tabs>
          <w:tab w:val="right" w:pos="7927"/>
        </w:tabs>
        <w:rPr>
          <w:rFonts w:asciiTheme="minorHAnsi" w:eastAsiaTheme="minorEastAsia" w:hAnsiTheme="minorHAnsi" w:cstheme="minorBidi"/>
          <w:bCs w:val="0"/>
          <w:noProof/>
          <w:color w:val="auto"/>
          <w:sz w:val="22"/>
        </w:rPr>
      </w:pPr>
      <w:hyperlink w:anchor="_Toc85783755" w:history="1">
        <w:r w:rsidR="004E3E2A" w:rsidRPr="00D81D5E">
          <w:rPr>
            <w:rStyle w:val="Hipervnculo"/>
            <w:noProof/>
          </w:rPr>
          <w:t>Actividad Asistencial</w:t>
        </w:r>
        <w:r w:rsidR="004E3E2A">
          <w:rPr>
            <w:noProof/>
            <w:webHidden/>
          </w:rPr>
          <w:tab/>
        </w:r>
        <w:r w:rsidR="004E3E2A">
          <w:rPr>
            <w:noProof/>
            <w:webHidden/>
          </w:rPr>
          <w:fldChar w:fldCharType="begin"/>
        </w:r>
        <w:r w:rsidR="004E3E2A">
          <w:rPr>
            <w:noProof/>
            <w:webHidden/>
          </w:rPr>
          <w:instrText xml:space="preserve"> PAGEREF _Toc85783755 \h </w:instrText>
        </w:r>
        <w:r w:rsidR="004E3E2A">
          <w:rPr>
            <w:noProof/>
            <w:webHidden/>
          </w:rPr>
        </w:r>
        <w:r w:rsidR="004E3E2A">
          <w:rPr>
            <w:noProof/>
            <w:webHidden/>
          </w:rPr>
          <w:fldChar w:fldCharType="separate"/>
        </w:r>
        <w:r w:rsidR="00620702">
          <w:rPr>
            <w:noProof/>
            <w:webHidden/>
          </w:rPr>
          <w:t>40</w:t>
        </w:r>
        <w:r w:rsidR="004E3E2A">
          <w:rPr>
            <w:noProof/>
            <w:webHidden/>
          </w:rPr>
          <w:fldChar w:fldCharType="end"/>
        </w:r>
      </w:hyperlink>
    </w:p>
    <w:p w:rsidR="004E3E2A" w:rsidRDefault="00984EB8">
      <w:pPr>
        <w:pStyle w:val="TDC2"/>
        <w:tabs>
          <w:tab w:val="right" w:pos="7927"/>
        </w:tabs>
        <w:rPr>
          <w:rFonts w:asciiTheme="minorHAnsi" w:eastAsiaTheme="minorEastAsia" w:hAnsiTheme="minorHAnsi" w:cstheme="minorBidi"/>
          <w:bCs w:val="0"/>
          <w:noProof/>
          <w:color w:val="auto"/>
          <w:sz w:val="22"/>
        </w:rPr>
      </w:pPr>
      <w:hyperlink w:anchor="_Toc85783756" w:history="1">
        <w:r w:rsidR="004E3E2A" w:rsidRPr="00D81D5E">
          <w:rPr>
            <w:rStyle w:val="Hipervnculo"/>
            <w:noProof/>
          </w:rPr>
          <w:t>Actividad quirúrgica</w:t>
        </w:r>
        <w:r w:rsidR="004E3E2A">
          <w:rPr>
            <w:noProof/>
            <w:webHidden/>
          </w:rPr>
          <w:tab/>
        </w:r>
        <w:r w:rsidR="004E3E2A">
          <w:rPr>
            <w:noProof/>
            <w:webHidden/>
          </w:rPr>
          <w:fldChar w:fldCharType="begin"/>
        </w:r>
        <w:r w:rsidR="004E3E2A">
          <w:rPr>
            <w:noProof/>
            <w:webHidden/>
          </w:rPr>
          <w:instrText xml:space="preserve"> PAGEREF _Toc85783756 \h </w:instrText>
        </w:r>
        <w:r w:rsidR="004E3E2A">
          <w:rPr>
            <w:noProof/>
            <w:webHidden/>
          </w:rPr>
        </w:r>
        <w:r w:rsidR="004E3E2A">
          <w:rPr>
            <w:noProof/>
            <w:webHidden/>
          </w:rPr>
          <w:fldChar w:fldCharType="separate"/>
        </w:r>
        <w:r w:rsidR="00620702">
          <w:rPr>
            <w:noProof/>
            <w:webHidden/>
          </w:rPr>
          <w:t>41</w:t>
        </w:r>
        <w:r w:rsidR="004E3E2A">
          <w:rPr>
            <w:noProof/>
            <w:webHidden/>
          </w:rPr>
          <w:fldChar w:fldCharType="end"/>
        </w:r>
      </w:hyperlink>
    </w:p>
    <w:p w:rsidR="004E3E2A" w:rsidRDefault="00984EB8">
      <w:pPr>
        <w:pStyle w:val="TDC2"/>
        <w:tabs>
          <w:tab w:val="right" w:pos="7927"/>
        </w:tabs>
        <w:rPr>
          <w:rFonts w:asciiTheme="minorHAnsi" w:eastAsiaTheme="minorEastAsia" w:hAnsiTheme="minorHAnsi" w:cstheme="minorBidi"/>
          <w:bCs w:val="0"/>
          <w:noProof/>
          <w:color w:val="auto"/>
          <w:sz w:val="22"/>
        </w:rPr>
      </w:pPr>
      <w:hyperlink w:anchor="_Toc85783757" w:history="1">
        <w:r w:rsidR="004E3E2A" w:rsidRPr="00D81D5E">
          <w:rPr>
            <w:rStyle w:val="Hipervnculo"/>
            <w:noProof/>
          </w:rPr>
          <w:t>Actividad Global de consultas no presenciales</w:t>
        </w:r>
        <w:r w:rsidR="004E3E2A">
          <w:rPr>
            <w:noProof/>
            <w:webHidden/>
          </w:rPr>
          <w:tab/>
        </w:r>
        <w:r w:rsidR="004E3E2A">
          <w:rPr>
            <w:noProof/>
            <w:webHidden/>
          </w:rPr>
          <w:fldChar w:fldCharType="begin"/>
        </w:r>
        <w:r w:rsidR="004E3E2A">
          <w:rPr>
            <w:noProof/>
            <w:webHidden/>
          </w:rPr>
          <w:instrText xml:space="preserve"> PAGEREF _Toc85783757 \h </w:instrText>
        </w:r>
        <w:r w:rsidR="004E3E2A">
          <w:rPr>
            <w:noProof/>
            <w:webHidden/>
          </w:rPr>
        </w:r>
        <w:r w:rsidR="004E3E2A">
          <w:rPr>
            <w:noProof/>
            <w:webHidden/>
          </w:rPr>
          <w:fldChar w:fldCharType="separate"/>
        </w:r>
        <w:r w:rsidR="00620702">
          <w:rPr>
            <w:noProof/>
            <w:webHidden/>
          </w:rPr>
          <w:t>41</w:t>
        </w:r>
        <w:r w:rsidR="004E3E2A">
          <w:rPr>
            <w:noProof/>
            <w:webHidden/>
          </w:rPr>
          <w:fldChar w:fldCharType="end"/>
        </w:r>
      </w:hyperlink>
    </w:p>
    <w:p w:rsidR="004E3E2A" w:rsidRDefault="00984EB8">
      <w:pPr>
        <w:pStyle w:val="TDC2"/>
        <w:tabs>
          <w:tab w:val="right" w:pos="7927"/>
        </w:tabs>
        <w:rPr>
          <w:rFonts w:asciiTheme="minorHAnsi" w:eastAsiaTheme="minorEastAsia" w:hAnsiTheme="minorHAnsi" w:cstheme="minorBidi"/>
          <w:bCs w:val="0"/>
          <w:noProof/>
          <w:color w:val="auto"/>
          <w:sz w:val="22"/>
        </w:rPr>
      </w:pPr>
      <w:hyperlink w:anchor="_Toc85783758" w:history="1">
        <w:r w:rsidR="004E3E2A" w:rsidRPr="00D81D5E">
          <w:rPr>
            <w:rStyle w:val="Hipervnculo"/>
            <w:noProof/>
          </w:rPr>
          <w:t>Donaciones – Trasplantes</w:t>
        </w:r>
        <w:r w:rsidR="004E3E2A">
          <w:rPr>
            <w:noProof/>
            <w:webHidden/>
          </w:rPr>
          <w:tab/>
        </w:r>
        <w:r w:rsidR="004E3E2A">
          <w:rPr>
            <w:noProof/>
            <w:webHidden/>
          </w:rPr>
          <w:fldChar w:fldCharType="begin"/>
        </w:r>
        <w:r w:rsidR="004E3E2A">
          <w:rPr>
            <w:noProof/>
            <w:webHidden/>
          </w:rPr>
          <w:instrText xml:space="preserve"> PAGEREF _Toc85783758 \h </w:instrText>
        </w:r>
        <w:r w:rsidR="004E3E2A">
          <w:rPr>
            <w:noProof/>
            <w:webHidden/>
          </w:rPr>
        </w:r>
        <w:r w:rsidR="004E3E2A">
          <w:rPr>
            <w:noProof/>
            <w:webHidden/>
          </w:rPr>
          <w:fldChar w:fldCharType="separate"/>
        </w:r>
        <w:r w:rsidR="00620702">
          <w:rPr>
            <w:noProof/>
            <w:webHidden/>
          </w:rPr>
          <w:t>42</w:t>
        </w:r>
        <w:r w:rsidR="004E3E2A">
          <w:rPr>
            <w:noProof/>
            <w:webHidden/>
          </w:rPr>
          <w:fldChar w:fldCharType="end"/>
        </w:r>
      </w:hyperlink>
    </w:p>
    <w:p w:rsidR="004E3E2A" w:rsidRDefault="00984EB8">
      <w:pPr>
        <w:pStyle w:val="TDC2"/>
        <w:tabs>
          <w:tab w:val="right" w:pos="7927"/>
        </w:tabs>
        <w:rPr>
          <w:rFonts w:asciiTheme="minorHAnsi" w:eastAsiaTheme="minorEastAsia" w:hAnsiTheme="minorHAnsi" w:cstheme="minorBidi"/>
          <w:bCs w:val="0"/>
          <w:noProof/>
          <w:color w:val="auto"/>
          <w:sz w:val="22"/>
        </w:rPr>
      </w:pPr>
      <w:hyperlink w:anchor="_Toc85783759" w:history="1">
        <w:r w:rsidR="004E3E2A" w:rsidRPr="00D81D5E">
          <w:rPr>
            <w:rStyle w:val="Hipervnculo"/>
            <w:noProof/>
          </w:rPr>
          <w:t>Técnicas Utilizadas</w:t>
        </w:r>
        <w:r w:rsidR="004E3E2A">
          <w:rPr>
            <w:noProof/>
            <w:webHidden/>
          </w:rPr>
          <w:tab/>
        </w:r>
        <w:r w:rsidR="004E3E2A">
          <w:rPr>
            <w:noProof/>
            <w:webHidden/>
          </w:rPr>
          <w:fldChar w:fldCharType="begin"/>
        </w:r>
        <w:r w:rsidR="004E3E2A">
          <w:rPr>
            <w:noProof/>
            <w:webHidden/>
          </w:rPr>
          <w:instrText xml:space="preserve"> PAGEREF _Toc85783759 \h </w:instrText>
        </w:r>
        <w:r w:rsidR="004E3E2A">
          <w:rPr>
            <w:noProof/>
            <w:webHidden/>
          </w:rPr>
        </w:r>
        <w:r w:rsidR="004E3E2A">
          <w:rPr>
            <w:noProof/>
            <w:webHidden/>
          </w:rPr>
          <w:fldChar w:fldCharType="separate"/>
        </w:r>
        <w:r w:rsidR="00620702">
          <w:rPr>
            <w:noProof/>
            <w:webHidden/>
          </w:rPr>
          <w:t>43</w:t>
        </w:r>
        <w:r w:rsidR="004E3E2A">
          <w:rPr>
            <w:noProof/>
            <w:webHidden/>
          </w:rPr>
          <w:fldChar w:fldCharType="end"/>
        </w:r>
      </w:hyperlink>
    </w:p>
    <w:p w:rsidR="004E3E2A" w:rsidRDefault="00984EB8">
      <w:pPr>
        <w:pStyle w:val="TDC2"/>
        <w:tabs>
          <w:tab w:val="right" w:pos="7927"/>
        </w:tabs>
        <w:rPr>
          <w:rFonts w:asciiTheme="minorHAnsi" w:eastAsiaTheme="minorEastAsia" w:hAnsiTheme="minorHAnsi" w:cstheme="minorBidi"/>
          <w:bCs w:val="0"/>
          <w:noProof/>
          <w:color w:val="auto"/>
          <w:sz w:val="22"/>
        </w:rPr>
      </w:pPr>
      <w:hyperlink w:anchor="_Toc85783760" w:history="1">
        <w:r w:rsidR="004E3E2A" w:rsidRPr="00D81D5E">
          <w:rPr>
            <w:rStyle w:val="Hipervnculo"/>
            <w:noProof/>
          </w:rPr>
          <w:t>Consultas Externas</w:t>
        </w:r>
        <w:r w:rsidR="004E3E2A">
          <w:rPr>
            <w:noProof/>
            <w:webHidden/>
          </w:rPr>
          <w:tab/>
        </w:r>
        <w:r w:rsidR="004E3E2A">
          <w:rPr>
            <w:noProof/>
            <w:webHidden/>
          </w:rPr>
          <w:fldChar w:fldCharType="begin"/>
        </w:r>
        <w:r w:rsidR="004E3E2A">
          <w:rPr>
            <w:noProof/>
            <w:webHidden/>
          </w:rPr>
          <w:instrText xml:space="preserve"> PAGEREF _Toc85783760 \h </w:instrText>
        </w:r>
        <w:r w:rsidR="004E3E2A">
          <w:rPr>
            <w:noProof/>
            <w:webHidden/>
          </w:rPr>
        </w:r>
        <w:r w:rsidR="004E3E2A">
          <w:rPr>
            <w:noProof/>
            <w:webHidden/>
          </w:rPr>
          <w:fldChar w:fldCharType="separate"/>
        </w:r>
        <w:r w:rsidR="00620702">
          <w:rPr>
            <w:noProof/>
            <w:webHidden/>
          </w:rPr>
          <w:t>44</w:t>
        </w:r>
        <w:r w:rsidR="004E3E2A">
          <w:rPr>
            <w:noProof/>
            <w:webHidden/>
          </w:rPr>
          <w:fldChar w:fldCharType="end"/>
        </w:r>
      </w:hyperlink>
    </w:p>
    <w:p w:rsidR="004E3E2A" w:rsidRDefault="00984EB8">
      <w:pPr>
        <w:pStyle w:val="TDC2"/>
        <w:tabs>
          <w:tab w:val="right" w:pos="7927"/>
        </w:tabs>
        <w:rPr>
          <w:rFonts w:asciiTheme="minorHAnsi" w:eastAsiaTheme="minorEastAsia" w:hAnsiTheme="minorHAnsi" w:cstheme="minorBidi"/>
          <w:bCs w:val="0"/>
          <w:noProof/>
          <w:color w:val="auto"/>
          <w:sz w:val="22"/>
        </w:rPr>
      </w:pPr>
      <w:hyperlink w:anchor="_Toc85783761" w:history="1">
        <w:r w:rsidR="004E3E2A" w:rsidRPr="00D81D5E">
          <w:rPr>
            <w:rStyle w:val="Hipervnculo"/>
            <w:noProof/>
          </w:rPr>
          <w:t>Consultas solicitadas como consecuencia de la Libre Elección</w:t>
        </w:r>
        <w:r w:rsidR="004E3E2A">
          <w:rPr>
            <w:noProof/>
            <w:webHidden/>
          </w:rPr>
          <w:tab/>
        </w:r>
        <w:r w:rsidR="004E3E2A">
          <w:rPr>
            <w:noProof/>
            <w:webHidden/>
          </w:rPr>
          <w:fldChar w:fldCharType="begin"/>
        </w:r>
        <w:r w:rsidR="004E3E2A">
          <w:rPr>
            <w:noProof/>
            <w:webHidden/>
          </w:rPr>
          <w:instrText xml:space="preserve"> PAGEREF _Toc85783761 \h </w:instrText>
        </w:r>
        <w:r w:rsidR="004E3E2A">
          <w:rPr>
            <w:noProof/>
            <w:webHidden/>
          </w:rPr>
        </w:r>
        <w:r w:rsidR="004E3E2A">
          <w:rPr>
            <w:noProof/>
            <w:webHidden/>
          </w:rPr>
          <w:fldChar w:fldCharType="separate"/>
        </w:r>
        <w:r w:rsidR="00620702">
          <w:rPr>
            <w:noProof/>
            <w:webHidden/>
          </w:rPr>
          <w:t>46</w:t>
        </w:r>
        <w:r w:rsidR="004E3E2A">
          <w:rPr>
            <w:noProof/>
            <w:webHidden/>
          </w:rPr>
          <w:fldChar w:fldCharType="end"/>
        </w:r>
      </w:hyperlink>
    </w:p>
    <w:p w:rsidR="004E3E2A" w:rsidRDefault="00984EB8">
      <w:pPr>
        <w:pStyle w:val="TDC2"/>
        <w:tabs>
          <w:tab w:val="right" w:pos="7927"/>
        </w:tabs>
        <w:rPr>
          <w:rFonts w:asciiTheme="minorHAnsi" w:eastAsiaTheme="minorEastAsia" w:hAnsiTheme="minorHAnsi" w:cstheme="minorBidi"/>
          <w:bCs w:val="0"/>
          <w:noProof/>
          <w:color w:val="auto"/>
          <w:sz w:val="22"/>
        </w:rPr>
      </w:pPr>
      <w:hyperlink w:anchor="_Toc85783762" w:history="1">
        <w:r w:rsidR="004E3E2A" w:rsidRPr="00D81D5E">
          <w:rPr>
            <w:rStyle w:val="Hipervnculo"/>
            <w:noProof/>
          </w:rPr>
          <w:t>Casuística (CMBD)</w:t>
        </w:r>
        <w:r w:rsidR="004E3E2A">
          <w:rPr>
            <w:noProof/>
            <w:webHidden/>
          </w:rPr>
          <w:tab/>
        </w:r>
        <w:r w:rsidR="004E3E2A">
          <w:rPr>
            <w:noProof/>
            <w:webHidden/>
          </w:rPr>
          <w:fldChar w:fldCharType="begin"/>
        </w:r>
        <w:r w:rsidR="004E3E2A">
          <w:rPr>
            <w:noProof/>
            <w:webHidden/>
          </w:rPr>
          <w:instrText xml:space="preserve"> PAGEREF _Toc85783762 \h </w:instrText>
        </w:r>
        <w:r w:rsidR="004E3E2A">
          <w:rPr>
            <w:noProof/>
            <w:webHidden/>
          </w:rPr>
        </w:r>
        <w:r w:rsidR="004E3E2A">
          <w:rPr>
            <w:noProof/>
            <w:webHidden/>
          </w:rPr>
          <w:fldChar w:fldCharType="separate"/>
        </w:r>
        <w:r w:rsidR="00620702">
          <w:rPr>
            <w:noProof/>
            <w:webHidden/>
          </w:rPr>
          <w:t>47</w:t>
        </w:r>
        <w:r w:rsidR="004E3E2A">
          <w:rPr>
            <w:noProof/>
            <w:webHidden/>
          </w:rPr>
          <w:fldChar w:fldCharType="end"/>
        </w:r>
      </w:hyperlink>
    </w:p>
    <w:p w:rsidR="004E3E2A" w:rsidRDefault="00984EB8">
      <w:pPr>
        <w:pStyle w:val="TDC2"/>
        <w:tabs>
          <w:tab w:val="right" w:pos="7927"/>
        </w:tabs>
        <w:rPr>
          <w:rFonts w:asciiTheme="minorHAnsi" w:eastAsiaTheme="minorEastAsia" w:hAnsiTheme="minorHAnsi" w:cstheme="minorBidi"/>
          <w:bCs w:val="0"/>
          <w:noProof/>
          <w:color w:val="auto"/>
          <w:sz w:val="22"/>
        </w:rPr>
      </w:pPr>
      <w:hyperlink w:anchor="_Toc85783763" w:history="1">
        <w:r w:rsidR="004E3E2A" w:rsidRPr="00D81D5E">
          <w:rPr>
            <w:rStyle w:val="Hipervnculo"/>
            <w:noProof/>
          </w:rPr>
          <w:t>Continuidad Asistencial</w:t>
        </w:r>
        <w:r w:rsidR="004E3E2A">
          <w:rPr>
            <w:noProof/>
            <w:webHidden/>
          </w:rPr>
          <w:tab/>
        </w:r>
        <w:r w:rsidR="004E3E2A">
          <w:rPr>
            <w:noProof/>
            <w:webHidden/>
          </w:rPr>
          <w:fldChar w:fldCharType="begin"/>
        </w:r>
        <w:r w:rsidR="004E3E2A">
          <w:rPr>
            <w:noProof/>
            <w:webHidden/>
          </w:rPr>
          <w:instrText xml:space="preserve"> PAGEREF _Toc85783763 \h </w:instrText>
        </w:r>
        <w:r w:rsidR="004E3E2A">
          <w:rPr>
            <w:noProof/>
            <w:webHidden/>
          </w:rPr>
        </w:r>
        <w:r w:rsidR="004E3E2A">
          <w:rPr>
            <w:noProof/>
            <w:webHidden/>
          </w:rPr>
          <w:fldChar w:fldCharType="separate"/>
        </w:r>
        <w:r w:rsidR="00620702">
          <w:rPr>
            <w:noProof/>
            <w:webHidden/>
          </w:rPr>
          <w:t>53</w:t>
        </w:r>
        <w:r w:rsidR="004E3E2A">
          <w:rPr>
            <w:noProof/>
            <w:webHidden/>
          </w:rPr>
          <w:fldChar w:fldCharType="end"/>
        </w:r>
      </w:hyperlink>
    </w:p>
    <w:p w:rsidR="004E3E2A" w:rsidRDefault="00984EB8">
      <w:pPr>
        <w:pStyle w:val="TDC2"/>
        <w:tabs>
          <w:tab w:val="right" w:pos="7927"/>
        </w:tabs>
        <w:rPr>
          <w:rFonts w:asciiTheme="minorHAnsi" w:eastAsiaTheme="minorEastAsia" w:hAnsiTheme="minorHAnsi" w:cstheme="minorBidi"/>
          <w:bCs w:val="0"/>
          <w:noProof/>
          <w:color w:val="auto"/>
          <w:sz w:val="22"/>
        </w:rPr>
      </w:pPr>
      <w:hyperlink w:anchor="_Toc85783764" w:history="1">
        <w:r w:rsidR="004E3E2A" w:rsidRPr="00D81D5E">
          <w:rPr>
            <w:rStyle w:val="Hipervnculo"/>
            <w:noProof/>
          </w:rPr>
          <w:t>Cuidados</w:t>
        </w:r>
        <w:r w:rsidR="004E3E2A">
          <w:rPr>
            <w:noProof/>
            <w:webHidden/>
          </w:rPr>
          <w:tab/>
        </w:r>
        <w:r w:rsidR="004E3E2A">
          <w:rPr>
            <w:noProof/>
            <w:webHidden/>
          </w:rPr>
          <w:fldChar w:fldCharType="begin"/>
        </w:r>
        <w:r w:rsidR="004E3E2A">
          <w:rPr>
            <w:noProof/>
            <w:webHidden/>
          </w:rPr>
          <w:instrText xml:space="preserve"> PAGEREF _Toc85783764 \h </w:instrText>
        </w:r>
        <w:r w:rsidR="004E3E2A">
          <w:rPr>
            <w:noProof/>
            <w:webHidden/>
          </w:rPr>
        </w:r>
        <w:r w:rsidR="004E3E2A">
          <w:rPr>
            <w:noProof/>
            <w:webHidden/>
          </w:rPr>
          <w:fldChar w:fldCharType="separate"/>
        </w:r>
        <w:r w:rsidR="00620702">
          <w:rPr>
            <w:noProof/>
            <w:webHidden/>
          </w:rPr>
          <w:t>60</w:t>
        </w:r>
        <w:r w:rsidR="004E3E2A">
          <w:rPr>
            <w:noProof/>
            <w:webHidden/>
          </w:rPr>
          <w:fldChar w:fldCharType="end"/>
        </w:r>
      </w:hyperlink>
    </w:p>
    <w:p w:rsidR="004E3E2A" w:rsidRDefault="00984EB8">
      <w:pPr>
        <w:pStyle w:val="TDC2"/>
        <w:tabs>
          <w:tab w:val="right" w:pos="7927"/>
        </w:tabs>
        <w:rPr>
          <w:rFonts w:asciiTheme="minorHAnsi" w:eastAsiaTheme="minorEastAsia" w:hAnsiTheme="minorHAnsi" w:cstheme="minorBidi"/>
          <w:bCs w:val="0"/>
          <w:noProof/>
          <w:color w:val="auto"/>
          <w:sz w:val="22"/>
        </w:rPr>
      </w:pPr>
      <w:hyperlink w:anchor="_Toc85783765" w:history="1">
        <w:r w:rsidR="004E3E2A" w:rsidRPr="00D81D5E">
          <w:rPr>
            <w:rStyle w:val="Hipervnculo"/>
            <w:noProof/>
          </w:rPr>
          <w:t>Sistemas y Tecnología de la Información: Proyectos por áreas, actuaciones e incidencia.</w:t>
        </w:r>
        <w:r w:rsidR="004E3E2A">
          <w:rPr>
            <w:noProof/>
            <w:webHidden/>
          </w:rPr>
          <w:tab/>
        </w:r>
        <w:r w:rsidR="004E3E2A">
          <w:rPr>
            <w:noProof/>
            <w:webHidden/>
          </w:rPr>
          <w:fldChar w:fldCharType="begin"/>
        </w:r>
        <w:r w:rsidR="004E3E2A">
          <w:rPr>
            <w:noProof/>
            <w:webHidden/>
          </w:rPr>
          <w:instrText xml:space="preserve"> PAGEREF _Toc85783765 \h </w:instrText>
        </w:r>
        <w:r w:rsidR="004E3E2A">
          <w:rPr>
            <w:noProof/>
            <w:webHidden/>
          </w:rPr>
        </w:r>
        <w:r w:rsidR="004E3E2A">
          <w:rPr>
            <w:noProof/>
            <w:webHidden/>
          </w:rPr>
          <w:fldChar w:fldCharType="separate"/>
        </w:r>
        <w:r w:rsidR="00620702">
          <w:rPr>
            <w:noProof/>
            <w:webHidden/>
          </w:rPr>
          <w:t>62</w:t>
        </w:r>
        <w:r w:rsidR="004E3E2A">
          <w:rPr>
            <w:noProof/>
            <w:webHidden/>
          </w:rPr>
          <w:fldChar w:fldCharType="end"/>
        </w:r>
      </w:hyperlink>
    </w:p>
    <w:p w:rsidR="004E3E2A" w:rsidRDefault="00984EB8">
      <w:pPr>
        <w:pStyle w:val="TDC2"/>
        <w:tabs>
          <w:tab w:val="right" w:pos="7927"/>
        </w:tabs>
        <w:rPr>
          <w:rFonts w:asciiTheme="minorHAnsi" w:eastAsiaTheme="minorEastAsia" w:hAnsiTheme="minorHAnsi" w:cstheme="minorBidi"/>
          <w:bCs w:val="0"/>
          <w:noProof/>
          <w:color w:val="auto"/>
          <w:sz w:val="22"/>
        </w:rPr>
      </w:pPr>
      <w:hyperlink w:anchor="_Toc85783766" w:history="1">
        <w:r w:rsidR="004E3E2A" w:rsidRPr="00D81D5E">
          <w:rPr>
            <w:rStyle w:val="Hipervnculo"/>
            <w:noProof/>
          </w:rPr>
          <w:t>Áreas de Soporte y Actividad</w:t>
        </w:r>
        <w:r w:rsidR="004E3E2A">
          <w:rPr>
            <w:noProof/>
            <w:webHidden/>
          </w:rPr>
          <w:tab/>
        </w:r>
        <w:r w:rsidR="004E3E2A">
          <w:rPr>
            <w:noProof/>
            <w:webHidden/>
          </w:rPr>
          <w:fldChar w:fldCharType="begin"/>
        </w:r>
        <w:r w:rsidR="004E3E2A">
          <w:rPr>
            <w:noProof/>
            <w:webHidden/>
          </w:rPr>
          <w:instrText xml:space="preserve"> PAGEREF _Toc85783766 \h </w:instrText>
        </w:r>
        <w:r w:rsidR="004E3E2A">
          <w:rPr>
            <w:noProof/>
            <w:webHidden/>
          </w:rPr>
        </w:r>
        <w:r w:rsidR="004E3E2A">
          <w:rPr>
            <w:noProof/>
            <w:webHidden/>
          </w:rPr>
          <w:fldChar w:fldCharType="separate"/>
        </w:r>
        <w:r w:rsidR="00620702">
          <w:rPr>
            <w:noProof/>
            <w:webHidden/>
          </w:rPr>
          <w:t>70</w:t>
        </w:r>
        <w:r w:rsidR="004E3E2A">
          <w:rPr>
            <w:noProof/>
            <w:webHidden/>
          </w:rPr>
          <w:fldChar w:fldCharType="end"/>
        </w:r>
      </w:hyperlink>
    </w:p>
    <w:p w:rsidR="004E3E2A" w:rsidRDefault="00984EB8">
      <w:pPr>
        <w:pStyle w:val="TDC1"/>
        <w:tabs>
          <w:tab w:val="right" w:pos="7927"/>
        </w:tabs>
        <w:rPr>
          <w:rFonts w:asciiTheme="minorHAnsi" w:eastAsiaTheme="minorEastAsia" w:hAnsiTheme="minorHAnsi" w:cstheme="minorBidi"/>
          <w:b w:val="0"/>
          <w:bCs w:val="0"/>
          <w:caps w:val="0"/>
          <w:noProof/>
          <w:color w:val="auto"/>
          <w:sz w:val="22"/>
        </w:rPr>
      </w:pPr>
      <w:hyperlink w:anchor="_Toc85783767" w:history="1">
        <w:r w:rsidR="004E3E2A" w:rsidRPr="00D81D5E">
          <w:rPr>
            <w:rStyle w:val="Hipervnculo"/>
            <w:noProof/>
          </w:rPr>
          <w:t>Calidad</w:t>
        </w:r>
        <w:r w:rsidR="004E3E2A">
          <w:rPr>
            <w:noProof/>
            <w:webHidden/>
          </w:rPr>
          <w:tab/>
        </w:r>
        <w:r w:rsidR="004E3E2A">
          <w:rPr>
            <w:noProof/>
            <w:webHidden/>
          </w:rPr>
          <w:fldChar w:fldCharType="begin"/>
        </w:r>
        <w:r w:rsidR="004E3E2A">
          <w:rPr>
            <w:noProof/>
            <w:webHidden/>
          </w:rPr>
          <w:instrText xml:space="preserve"> PAGEREF _Toc85783767 \h </w:instrText>
        </w:r>
        <w:r w:rsidR="004E3E2A">
          <w:rPr>
            <w:noProof/>
            <w:webHidden/>
          </w:rPr>
        </w:r>
        <w:r w:rsidR="004E3E2A">
          <w:rPr>
            <w:noProof/>
            <w:webHidden/>
          </w:rPr>
          <w:fldChar w:fldCharType="separate"/>
        </w:r>
        <w:r w:rsidR="00620702">
          <w:rPr>
            <w:noProof/>
            <w:webHidden/>
          </w:rPr>
          <w:t>80</w:t>
        </w:r>
        <w:r w:rsidR="004E3E2A">
          <w:rPr>
            <w:noProof/>
            <w:webHidden/>
          </w:rPr>
          <w:fldChar w:fldCharType="end"/>
        </w:r>
      </w:hyperlink>
    </w:p>
    <w:p w:rsidR="004E3E2A" w:rsidRDefault="00984EB8">
      <w:pPr>
        <w:pStyle w:val="TDC2"/>
        <w:tabs>
          <w:tab w:val="right" w:pos="7927"/>
        </w:tabs>
        <w:rPr>
          <w:rFonts w:asciiTheme="minorHAnsi" w:eastAsiaTheme="minorEastAsia" w:hAnsiTheme="minorHAnsi" w:cstheme="minorBidi"/>
          <w:bCs w:val="0"/>
          <w:noProof/>
          <w:color w:val="auto"/>
          <w:sz w:val="22"/>
        </w:rPr>
      </w:pPr>
      <w:hyperlink w:anchor="_Toc85783768" w:history="1">
        <w:r w:rsidR="004E3E2A" w:rsidRPr="00D81D5E">
          <w:rPr>
            <w:rStyle w:val="Hipervnculo"/>
            <w:noProof/>
          </w:rPr>
          <w:t>Objetivos institucionales de calidad</w:t>
        </w:r>
        <w:r w:rsidR="004E3E2A">
          <w:rPr>
            <w:noProof/>
            <w:webHidden/>
          </w:rPr>
          <w:tab/>
        </w:r>
        <w:r w:rsidR="004E3E2A">
          <w:rPr>
            <w:noProof/>
            <w:webHidden/>
          </w:rPr>
          <w:fldChar w:fldCharType="begin"/>
        </w:r>
        <w:r w:rsidR="004E3E2A">
          <w:rPr>
            <w:noProof/>
            <w:webHidden/>
          </w:rPr>
          <w:instrText xml:space="preserve"> PAGEREF _Toc85783768 \h </w:instrText>
        </w:r>
        <w:r w:rsidR="004E3E2A">
          <w:rPr>
            <w:noProof/>
            <w:webHidden/>
          </w:rPr>
        </w:r>
        <w:r w:rsidR="004E3E2A">
          <w:rPr>
            <w:noProof/>
            <w:webHidden/>
          </w:rPr>
          <w:fldChar w:fldCharType="separate"/>
        </w:r>
        <w:r w:rsidR="00620702">
          <w:rPr>
            <w:noProof/>
            <w:webHidden/>
          </w:rPr>
          <w:t>80</w:t>
        </w:r>
        <w:r w:rsidR="004E3E2A">
          <w:rPr>
            <w:noProof/>
            <w:webHidden/>
          </w:rPr>
          <w:fldChar w:fldCharType="end"/>
        </w:r>
      </w:hyperlink>
    </w:p>
    <w:p w:rsidR="004E3E2A" w:rsidRDefault="00984EB8">
      <w:pPr>
        <w:pStyle w:val="TDC2"/>
        <w:tabs>
          <w:tab w:val="right" w:pos="7927"/>
        </w:tabs>
        <w:rPr>
          <w:rFonts w:asciiTheme="minorHAnsi" w:eastAsiaTheme="minorEastAsia" w:hAnsiTheme="minorHAnsi" w:cstheme="minorBidi"/>
          <w:bCs w:val="0"/>
          <w:noProof/>
          <w:color w:val="auto"/>
          <w:sz w:val="22"/>
        </w:rPr>
      </w:pPr>
      <w:hyperlink w:anchor="_Toc85783769" w:history="1">
        <w:r w:rsidR="004E3E2A" w:rsidRPr="00D81D5E">
          <w:rPr>
            <w:rStyle w:val="Hipervnculo"/>
            <w:noProof/>
          </w:rPr>
          <w:t>Comisiones Hospitalarias</w:t>
        </w:r>
        <w:r w:rsidR="004E3E2A">
          <w:rPr>
            <w:noProof/>
            <w:webHidden/>
          </w:rPr>
          <w:tab/>
        </w:r>
        <w:r w:rsidR="004E3E2A">
          <w:rPr>
            <w:noProof/>
            <w:webHidden/>
          </w:rPr>
          <w:fldChar w:fldCharType="begin"/>
        </w:r>
        <w:r w:rsidR="004E3E2A">
          <w:rPr>
            <w:noProof/>
            <w:webHidden/>
          </w:rPr>
          <w:instrText xml:space="preserve"> PAGEREF _Toc85783769 \h </w:instrText>
        </w:r>
        <w:r w:rsidR="004E3E2A">
          <w:rPr>
            <w:noProof/>
            <w:webHidden/>
          </w:rPr>
        </w:r>
        <w:r w:rsidR="004E3E2A">
          <w:rPr>
            <w:noProof/>
            <w:webHidden/>
          </w:rPr>
          <w:fldChar w:fldCharType="separate"/>
        </w:r>
        <w:r w:rsidR="00620702">
          <w:rPr>
            <w:noProof/>
            <w:webHidden/>
          </w:rPr>
          <w:t>85</w:t>
        </w:r>
        <w:r w:rsidR="004E3E2A">
          <w:rPr>
            <w:noProof/>
            <w:webHidden/>
          </w:rPr>
          <w:fldChar w:fldCharType="end"/>
        </w:r>
      </w:hyperlink>
    </w:p>
    <w:p w:rsidR="004E3E2A" w:rsidRDefault="00984EB8">
      <w:pPr>
        <w:pStyle w:val="TDC2"/>
        <w:tabs>
          <w:tab w:val="right" w:pos="7927"/>
        </w:tabs>
        <w:rPr>
          <w:rFonts w:asciiTheme="minorHAnsi" w:eastAsiaTheme="minorEastAsia" w:hAnsiTheme="minorHAnsi" w:cstheme="minorBidi"/>
          <w:bCs w:val="0"/>
          <w:noProof/>
          <w:color w:val="auto"/>
          <w:sz w:val="22"/>
        </w:rPr>
      </w:pPr>
      <w:hyperlink w:anchor="_Toc85783770" w:history="1">
        <w:r w:rsidR="004E3E2A" w:rsidRPr="00D81D5E">
          <w:rPr>
            <w:rStyle w:val="Hipervnculo"/>
            <w:noProof/>
          </w:rPr>
          <w:t>Grupos de Mejora</w:t>
        </w:r>
        <w:r w:rsidR="004E3E2A">
          <w:rPr>
            <w:noProof/>
            <w:webHidden/>
          </w:rPr>
          <w:tab/>
        </w:r>
        <w:r w:rsidR="004E3E2A">
          <w:rPr>
            <w:noProof/>
            <w:webHidden/>
          </w:rPr>
          <w:fldChar w:fldCharType="begin"/>
        </w:r>
        <w:r w:rsidR="004E3E2A">
          <w:rPr>
            <w:noProof/>
            <w:webHidden/>
          </w:rPr>
          <w:instrText xml:space="preserve"> PAGEREF _Toc85783770 \h </w:instrText>
        </w:r>
        <w:r w:rsidR="004E3E2A">
          <w:rPr>
            <w:noProof/>
            <w:webHidden/>
          </w:rPr>
        </w:r>
        <w:r w:rsidR="004E3E2A">
          <w:rPr>
            <w:noProof/>
            <w:webHidden/>
          </w:rPr>
          <w:fldChar w:fldCharType="separate"/>
        </w:r>
        <w:r w:rsidR="00620702">
          <w:rPr>
            <w:noProof/>
            <w:webHidden/>
          </w:rPr>
          <w:t>86</w:t>
        </w:r>
        <w:r w:rsidR="004E3E2A">
          <w:rPr>
            <w:noProof/>
            <w:webHidden/>
          </w:rPr>
          <w:fldChar w:fldCharType="end"/>
        </w:r>
      </w:hyperlink>
    </w:p>
    <w:p w:rsidR="004E3E2A" w:rsidRDefault="00984EB8">
      <w:pPr>
        <w:pStyle w:val="TDC2"/>
        <w:tabs>
          <w:tab w:val="right" w:pos="7927"/>
        </w:tabs>
        <w:rPr>
          <w:rFonts w:asciiTheme="minorHAnsi" w:eastAsiaTheme="minorEastAsia" w:hAnsiTheme="minorHAnsi" w:cstheme="minorBidi"/>
          <w:bCs w:val="0"/>
          <w:noProof/>
          <w:color w:val="auto"/>
          <w:sz w:val="22"/>
        </w:rPr>
      </w:pPr>
      <w:hyperlink w:anchor="_Toc85783771" w:history="1">
        <w:r w:rsidR="004E3E2A" w:rsidRPr="00D81D5E">
          <w:rPr>
            <w:rStyle w:val="Hipervnculo"/>
            <w:noProof/>
          </w:rPr>
          <w:t>Certificaciones y acreditaciones</w:t>
        </w:r>
        <w:r w:rsidR="004E3E2A">
          <w:rPr>
            <w:noProof/>
            <w:webHidden/>
          </w:rPr>
          <w:tab/>
        </w:r>
        <w:r w:rsidR="004E3E2A">
          <w:rPr>
            <w:noProof/>
            <w:webHidden/>
          </w:rPr>
          <w:fldChar w:fldCharType="begin"/>
        </w:r>
        <w:r w:rsidR="004E3E2A">
          <w:rPr>
            <w:noProof/>
            <w:webHidden/>
          </w:rPr>
          <w:instrText xml:space="preserve"> PAGEREF _Toc85783771 \h </w:instrText>
        </w:r>
        <w:r w:rsidR="004E3E2A">
          <w:rPr>
            <w:noProof/>
            <w:webHidden/>
          </w:rPr>
        </w:r>
        <w:r w:rsidR="004E3E2A">
          <w:rPr>
            <w:noProof/>
            <w:webHidden/>
          </w:rPr>
          <w:fldChar w:fldCharType="separate"/>
        </w:r>
        <w:r w:rsidR="00620702">
          <w:rPr>
            <w:noProof/>
            <w:webHidden/>
          </w:rPr>
          <w:t>87</w:t>
        </w:r>
        <w:r w:rsidR="004E3E2A">
          <w:rPr>
            <w:noProof/>
            <w:webHidden/>
          </w:rPr>
          <w:fldChar w:fldCharType="end"/>
        </w:r>
      </w:hyperlink>
    </w:p>
    <w:p w:rsidR="004E3E2A" w:rsidRDefault="00984EB8">
      <w:pPr>
        <w:pStyle w:val="TDC1"/>
        <w:tabs>
          <w:tab w:val="right" w:pos="7927"/>
        </w:tabs>
        <w:rPr>
          <w:rFonts w:asciiTheme="minorHAnsi" w:eastAsiaTheme="minorEastAsia" w:hAnsiTheme="minorHAnsi" w:cstheme="minorBidi"/>
          <w:b w:val="0"/>
          <w:bCs w:val="0"/>
          <w:caps w:val="0"/>
          <w:noProof/>
          <w:color w:val="auto"/>
          <w:sz w:val="22"/>
        </w:rPr>
      </w:pPr>
      <w:hyperlink w:anchor="_Toc85783772" w:history="1">
        <w:r w:rsidR="004E3E2A" w:rsidRPr="00D81D5E">
          <w:rPr>
            <w:rStyle w:val="Hipervnculo"/>
            <w:noProof/>
          </w:rPr>
          <w:t>El Sistema al Servicio de las Personas</w:t>
        </w:r>
        <w:r w:rsidR="004E3E2A">
          <w:rPr>
            <w:noProof/>
            <w:webHidden/>
          </w:rPr>
          <w:tab/>
        </w:r>
        <w:r w:rsidR="004E3E2A">
          <w:rPr>
            <w:noProof/>
            <w:webHidden/>
          </w:rPr>
          <w:fldChar w:fldCharType="begin"/>
        </w:r>
        <w:r w:rsidR="004E3E2A">
          <w:rPr>
            <w:noProof/>
            <w:webHidden/>
          </w:rPr>
          <w:instrText xml:space="preserve"> PAGEREF _Toc85783772 \h </w:instrText>
        </w:r>
        <w:r w:rsidR="004E3E2A">
          <w:rPr>
            <w:noProof/>
            <w:webHidden/>
          </w:rPr>
        </w:r>
        <w:r w:rsidR="004E3E2A">
          <w:rPr>
            <w:noProof/>
            <w:webHidden/>
          </w:rPr>
          <w:fldChar w:fldCharType="separate"/>
        </w:r>
        <w:r w:rsidR="00620702">
          <w:rPr>
            <w:noProof/>
            <w:webHidden/>
          </w:rPr>
          <w:t>91</w:t>
        </w:r>
        <w:r w:rsidR="004E3E2A">
          <w:rPr>
            <w:noProof/>
            <w:webHidden/>
          </w:rPr>
          <w:fldChar w:fldCharType="end"/>
        </w:r>
      </w:hyperlink>
    </w:p>
    <w:p w:rsidR="004E3E2A" w:rsidRDefault="00984EB8">
      <w:pPr>
        <w:pStyle w:val="TDC2"/>
        <w:tabs>
          <w:tab w:val="right" w:pos="7927"/>
        </w:tabs>
        <w:rPr>
          <w:rFonts w:asciiTheme="minorHAnsi" w:eastAsiaTheme="minorEastAsia" w:hAnsiTheme="minorHAnsi" w:cstheme="minorBidi"/>
          <w:bCs w:val="0"/>
          <w:noProof/>
          <w:color w:val="auto"/>
          <w:sz w:val="22"/>
        </w:rPr>
      </w:pPr>
      <w:hyperlink w:anchor="_Toc85783773" w:history="1">
        <w:r w:rsidR="004E3E2A" w:rsidRPr="00D81D5E">
          <w:rPr>
            <w:rStyle w:val="Hipervnculo"/>
            <w:noProof/>
          </w:rPr>
          <w:t>Experiencia del paciente y calidad percibida</w:t>
        </w:r>
        <w:r w:rsidR="004E3E2A">
          <w:rPr>
            <w:noProof/>
            <w:webHidden/>
          </w:rPr>
          <w:tab/>
        </w:r>
        <w:r w:rsidR="004E3E2A">
          <w:rPr>
            <w:noProof/>
            <w:webHidden/>
          </w:rPr>
          <w:fldChar w:fldCharType="begin"/>
        </w:r>
        <w:r w:rsidR="004E3E2A">
          <w:rPr>
            <w:noProof/>
            <w:webHidden/>
          </w:rPr>
          <w:instrText xml:space="preserve"> PAGEREF _Toc85783773 \h </w:instrText>
        </w:r>
        <w:r w:rsidR="004E3E2A">
          <w:rPr>
            <w:noProof/>
            <w:webHidden/>
          </w:rPr>
        </w:r>
        <w:r w:rsidR="004E3E2A">
          <w:rPr>
            <w:noProof/>
            <w:webHidden/>
          </w:rPr>
          <w:fldChar w:fldCharType="separate"/>
        </w:r>
        <w:r w:rsidR="00620702">
          <w:rPr>
            <w:noProof/>
            <w:webHidden/>
          </w:rPr>
          <w:t>91</w:t>
        </w:r>
        <w:r w:rsidR="004E3E2A">
          <w:rPr>
            <w:noProof/>
            <w:webHidden/>
          </w:rPr>
          <w:fldChar w:fldCharType="end"/>
        </w:r>
      </w:hyperlink>
    </w:p>
    <w:p w:rsidR="004E3E2A" w:rsidRDefault="00984EB8">
      <w:pPr>
        <w:pStyle w:val="TDC2"/>
        <w:tabs>
          <w:tab w:val="right" w:pos="7927"/>
        </w:tabs>
        <w:rPr>
          <w:rFonts w:asciiTheme="minorHAnsi" w:eastAsiaTheme="minorEastAsia" w:hAnsiTheme="minorHAnsi" w:cstheme="minorBidi"/>
          <w:bCs w:val="0"/>
          <w:noProof/>
          <w:color w:val="auto"/>
          <w:sz w:val="22"/>
        </w:rPr>
      </w:pPr>
      <w:hyperlink w:anchor="_Toc85783774" w:history="1">
        <w:r w:rsidR="004E3E2A" w:rsidRPr="00D81D5E">
          <w:rPr>
            <w:rStyle w:val="Hipervnculo"/>
            <w:noProof/>
          </w:rPr>
          <w:t>Información y atención a la ciudadanía</w:t>
        </w:r>
        <w:r w:rsidR="004E3E2A">
          <w:rPr>
            <w:noProof/>
            <w:webHidden/>
          </w:rPr>
          <w:tab/>
        </w:r>
        <w:r w:rsidR="004E3E2A">
          <w:rPr>
            <w:noProof/>
            <w:webHidden/>
          </w:rPr>
          <w:fldChar w:fldCharType="begin"/>
        </w:r>
        <w:r w:rsidR="004E3E2A">
          <w:rPr>
            <w:noProof/>
            <w:webHidden/>
          </w:rPr>
          <w:instrText xml:space="preserve"> PAGEREF _Toc85783774 \h </w:instrText>
        </w:r>
        <w:r w:rsidR="004E3E2A">
          <w:rPr>
            <w:noProof/>
            <w:webHidden/>
          </w:rPr>
        </w:r>
        <w:r w:rsidR="004E3E2A">
          <w:rPr>
            <w:noProof/>
            <w:webHidden/>
          </w:rPr>
          <w:fldChar w:fldCharType="separate"/>
        </w:r>
        <w:r w:rsidR="00620702">
          <w:rPr>
            <w:noProof/>
            <w:webHidden/>
          </w:rPr>
          <w:t>91</w:t>
        </w:r>
        <w:r w:rsidR="004E3E2A">
          <w:rPr>
            <w:noProof/>
            <w:webHidden/>
          </w:rPr>
          <w:fldChar w:fldCharType="end"/>
        </w:r>
      </w:hyperlink>
    </w:p>
    <w:p w:rsidR="004E3E2A" w:rsidRDefault="00984EB8">
      <w:pPr>
        <w:pStyle w:val="TDC2"/>
        <w:tabs>
          <w:tab w:val="right" w:pos="7927"/>
        </w:tabs>
        <w:rPr>
          <w:rFonts w:asciiTheme="minorHAnsi" w:eastAsiaTheme="minorEastAsia" w:hAnsiTheme="minorHAnsi" w:cstheme="minorBidi"/>
          <w:bCs w:val="0"/>
          <w:noProof/>
          <w:color w:val="auto"/>
          <w:sz w:val="22"/>
        </w:rPr>
      </w:pPr>
      <w:hyperlink w:anchor="_Toc85783775" w:history="1">
        <w:r w:rsidR="004E3E2A" w:rsidRPr="00D81D5E">
          <w:rPr>
            <w:rStyle w:val="Hipervnculo"/>
            <w:noProof/>
          </w:rPr>
          <w:t>Otras actividades de atención a las personas</w:t>
        </w:r>
        <w:r w:rsidR="004E3E2A">
          <w:rPr>
            <w:noProof/>
            <w:webHidden/>
          </w:rPr>
          <w:tab/>
        </w:r>
        <w:r w:rsidR="004E3E2A">
          <w:rPr>
            <w:noProof/>
            <w:webHidden/>
          </w:rPr>
          <w:fldChar w:fldCharType="begin"/>
        </w:r>
        <w:r w:rsidR="004E3E2A">
          <w:rPr>
            <w:noProof/>
            <w:webHidden/>
          </w:rPr>
          <w:instrText xml:space="preserve"> PAGEREF _Toc85783775 \h </w:instrText>
        </w:r>
        <w:r w:rsidR="004E3E2A">
          <w:rPr>
            <w:noProof/>
            <w:webHidden/>
          </w:rPr>
        </w:r>
        <w:r w:rsidR="004E3E2A">
          <w:rPr>
            <w:noProof/>
            <w:webHidden/>
          </w:rPr>
          <w:fldChar w:fldCharType="separate"/>
        </w:r>
        <w:r w:rsidR="00620702">
          <w:rPr>
            <w:noProof/>
            <w:webHidden/>
          </w:rPr>
          <w:t>93</w:t>
        </w:r>
        <w:r w:rsidR="004E3E2A">
          <w:rPr>
            <w:noProof/>
            <w:webHidden/>
          </w:rPr>
          <w:fldChar w:fldCharType="end"/>
        </w:r>
      </w:hyperlink>
    </w:p>
    <w:p w:rsidR="004E3E2A" w:rsidRDefault="00984EB8">
      <w:pPr>
        <w:pStyle w:val="TDC2"/>
        <w:tabs>
          <w:tab w:val="right" w:pos="7927"/>
        </w:tabs>
        <w:rPr>
          <w:rFonts w:asciiTheme="minorHAnsi" w:eastAsiaTheme="minorEastAsia" w:hAnsiTheme="minorHAnsi" w:cstheme="minorBidi"/>
          <w:bCs w:val="0"/>
          <w:noProof/>
          <w:color w:val="auto"/>
          <w:sz w:val="22"/>
        </w:rPr>
      </w:pPr>
      <w:hyperlink w:anchor="_Toc85783776" w:history="1">
        <w:r w:rsidR="004E3E2A" w:rsidRPr="00D81D5E">
          <w:rPr>
            <w:rStyle w:val="Hipervnculo"/>
            <w:noProof/>
          </w:rPr>
          <w:t>Trabajo Social</w:t>
        </w:r>
        <w:r w:rsidR="004E3E2A">
          <w:rPr>
            <w:noProof/>
            <w:webHidden/>
          </w:rPr>
          <w:tab/>
        </w:r>
        <w:r w:rsidR="004E3E2A">
          <w:rPr>
            <w:noProof/>
            <w:webHidden/>
          </w:rPr>
          <w:fldChar w:fldCharType="begin"/>
        </w:r>
        <w:r w:rsidR="004E3E2A">
          <w:rPr>
            <w:noProof/>
            <w:webHidden/>
          </w:rPr>
          <w:instrText xml:space="preserve"> PAGEREF _Toc85783776 \h </w:instrText>
        </w:r>
        <w:r w:rsidR="004E3E2A">
          <w:rPr>
            <w:noProof/>
            <w:webHidden/>
          </w:rPr>
        </w:r>
        <w:r w:rsidR="004E3E2A">
          <w:rPr>
            <w:noProof/>
            <w:webHidden/>
          </w:rPr>
          <w:fldChar w:fldCharType="separate"/>
        </w:r>
        <w:r w:rsidR="00620702">
          <w:rPr>
            <w:noProof/>
            <w:webHidden/>
          </w:rPr>
          <w:t>94</w:t>
        </w:r>
        <w:r w:rsidR="004E3E2A">
          <w:rPr>
            <w:noProof/>
            <w:webHidden/>
          </w:rPr>
          <w:fldChar w:fldCharType="end"/>
        </w:r>
      </w:hyperlink>
    </w:p>
    <w:p w:rsidR="004E3E2A" w:rsidRDefault="00984EB8">
      <w:pPr>
        <w:pStyle w:val="TDC2"/>
        <w:tabs>
          <w:tab w:val="right" w:pos="7927"/>
        </w:tabs>
        <w:rPr>
          <w:rFonts w:asciiTheme="minorHAnsi" w:eastAsiaTheme="minorEastAsia" w:hAnsiTheme="minorHAnsi" w:cstheme="minorBidi"/>
          <w:bCs w:val="0"/>
          <w:noProof/>
          <w:color w:val="auto"/>
          <w:sz w:val="22"/>
        </w:rPr>
      </w:pPr>
      <w:hyperlink w:anchor="_Toc85783777" w:history="1">
        <w:r w:rsidR="004E3E2A" w:rsidRPr="00D81D5E">
          <w:rPr>
            <w:rStyle w:val="Hipervnculo"/>
            <w:noProof/>
          </w:rPr>
          <w:t>Registro de Voluntades Anticipadas</w:t>
        </w:r>
        <w:r w:rsidR="004E3E2A">
          <w:rPr>
            <w:noProof/>
            <w:webHidden/>
          </w:rPr>
          <w:tab/>
        </w:r>
        <w:r w:rsidR="004E3E2A">
          <w:rPr>
            <w:noProof/>
            <w:webHidden/>
          </w:rPr>
          <w:fldChar w:fldCharType="begin"/>
        </w:r>
        <w:r w:rsidR="004E3E2A">
          <w:rPr>
            <w:noProof/>
            <w:webHidden/>
          </w:rPr>
          <w:instrText xml:space="preserve"> PAGEREF _Toc85783777 \h </w:instrText>
        </w:r>
        <w:r w:rsidR="004E3E2A">
          <w:rPr>
            <w:noProof/>
            <w:webHidden/>
          </w:rPr>
        </w:r>
        <w:r w:rsidR="004E3E2A">
          <w:rPr>
            <w:noProof/>
            <w:webHidden/>
          </w:rPr>
          <w:fldChar w:fldCharType="separate"/>
        </w:r>
        <w:r w:rsidR="00620702">
          <w:rPr>
            <w:noProof/>
            <w:webHidden/>
          </w:rPr>
          <w:t>95</w:t>
        </w:r>
        <w:r w:rsidR="004E3E2A">
          <w:rPr>
            <w:noProof/>
            <w:webHidden/>
          </w:rPr>
          <w:fldChar w:fldCharType="end"/>
        </w:r>
      </w:hyperlink>
    </w:p>
    <w:p w:rsidR="004E3E2A" w:rsidRDefault="00984EB8">
      <w:pPr>
        <w:pStyle w:val="TDC2"/>
        <w:tabs>
          <w:tab w:val="right" w:pos="7927"/>
        </w:tabs>
        <w:rPr>
          <w:rFonts w:asciiTheme="minorHAnsi" w:eastAsiaTheme="minorEastAsia" w:hAnsiTheme="minorHAnsi" w:cstheme="minorBidi"/>
          <w:bCs w:val="0"/>
          <w:noProof/>
          <w:color w:val="auto"/>
          <w:sz w:val="22"/>
        </w:rPr>
      </w:pPr>
      <w:hyperlink w:anchor="_Toc85783778" w:history="1">
        <w:r w:rsidR="004E3E2A" w:rsidRPr="00D81D5E">
          <w:rPr>
            <w:rStyle w:val="Hipervnculo"/>
            <w:noProof/>
          </w:rPr>
          <w:t>Responsabilidad Social Corporativa</w:t>
        </w:r>
        <w:r w:rsidR="004E3E2A">
          <w:rPr>
            <w:noProof/>
            <w:webHidden/>
          </w:rPr>
          <w:tab/>
        </w:r>
        <w:r w:rsidR="004E3E2A">
          <w:rPr>
            <w:noProof/>
            <w:webHidden/>
          </w:rPr>
          <w:fldChar w:fldCharType="begin"/>
        </w:r>
        <w:r w:rsidR="004E3E2A">
          <w:rPr>
            <w:noProof/>
            <w:webHidden/>
          </w:rPr>
          <w:instrText xml:space="preserve"> PAGEREF _Toc85783778 \h </w:instrText>
        </w:r>
        <w:r w:rsidR="004E3E2A">
          <w:rPr>
            <w:noProof/>
            <w:webHidden/>
          </w:rPr>
        </w:r>
        <w:r w:rsidR="004E3E2A">
          <w:rPr>
            <w:noProof/>
            <w:webHidden/>
          </w:rPr>
          <w:fldChar w:fldCharType="separate"/>
        </w:r>
        <w:r w:rsidR="00620702">
          <w:rPr>
            <w:noProof/>
            <w:webHidden/>
          </w:rPr>
          <w:t>96</w:t>
        </w:r>
        <w:r w:rsidR="004E3E2A">
          <w:rPr>
            <w:noProof/>
            <w:webHidden/>
          </w:rPr>
          <w:fldChar w:fldCharType="end"/>
        </w:r>
      </w:hyperlink>
    </w:p>
    <w:p w:rsidR="004E3E2A" w:rsidRDefault="00984EB8">
      <w:pPr>
        <w:pStyle w:val="TDC1"/>
        <w:tabs>
          <w:tab w:val="right" w:pos="7927"/>
        </w:tabs>
        <w:rPr>
          <w:rFonts w:asciiTheme="minorHAnsi" w:eastAsiaTheme="minorEastAsia" w:hAnsiTheme="minorHAnsi" w:cstheme="minorBidi"/>
          <w:b w:val="0"/>
          <w:bCs w:val="0"/>
          <w:caps w:val="0"/>
          <w:noProof/>
          <w:color w:val="auto"/>
          <w:sz w:val="22"/>
        </w:rPr>
      </w:pPr>
      <w:hyperlink w:anchor="_Toc85783779" w:history="1">
        <w:r w:rsidR="004E3E2A" w:rsidRPr="00D81D5E">
          <w:rPr>
            <w:rStyle w:val="Hipervnculo"/>
            <w:noProof/>
          </w:rPr>
          <w:t>Los Profesionales del Hospital</w:t>
        </w:r>
        <w:r w:rsidR="004E3E2A">
          <w:rPr>
            <w:noProof/>
            <w:webHidden/>
          </w:rPr>
          <w:tab/>
        </w:r>
        <w:r w:rsidR="004E3E2A">
          <w:rPr>
            <w:noProof/>
            <w:webHidden/>
          </w:rPr>
          <w:fldChar w:fldCharType="begin"/>
        </w:r>
        <w:r w:rsidR="004E3E2A">
          <w:rPr>
            <w:noProof/>
            <w:webHidden/>
          </w:rPr>
          <w:instrText xml:space="preserve"> PAGEREF _Toc85783779 \h </w:instrText>
        </w:r>
        <w:r w:rsidR="004E3E2A">
          <w:rPr>
            <w:noProof/>
            <w:webHidden/>
          </w:rPr>
        </w:r>
        <w:r w:rsidR="004E3E2A">
          <w:rPr>
            <w:noProof/>
            <w:webHidden/>
          </w:rPr>
          <w:fldChar w:fldCharType="separate"/>
        </w:r>
        <w:r w:rsidR="00620702">
          <w:rPr>
            <w:noProof/>
            <w:webHidden/>
          </w:rPr>
          <w:t>104</w:t>
        </w:r>
        <w:r w:rsidR="004E3E2A">
          <w:rPr>
            <w:noProof/>
            <w:webHidden/>
          </w:rPr>
          <w:fldChar w:fldCharType="end"/>
        </w:r>
      </w:hyperlink>
    </w:p>
    <w:p w:rsidR="004E3E2A" w:rsidRDefault="00984EB8">
      <w:pPr>
        <w:pStyle w:val="TDC2"/>
        <w:tabs>
          <w:tab w:val="right" w:pos="7927"/>
        </w:tabs>
        <w:rPr>
          <w:rFonts w:asciiTheme="minorHAnsi" w:eastAsiaTheme="minorEastAsia" w:hAnsiTheme="minorHAnsi" w:cstheme="minorBidi"/>
          <w:bCs w:val="0"/>
          <w:noProof/>
          <w:color w:val="auto"/>
          <w:sz w:val="22"/>
        </w:rPr>
      </w:pPr>
      <w:hyperlink w:anchor="_Toc85783780" w:history="1">
        <w:r w:rsidR="004E3E2A" w:rsidRPr="00D81D5E">
          <w:rPr>
            <w:rStyle w:val="Hipervnculo"/>
            <w:noProof/>
          </w:rPr>
          <w:t>Recursos Humanos</w:t>
        </w:r>
        <w:r w:rsidR="004E3E2A">
          <w:rPr>
            <w:noProof/>
            <w:webHidden/>
          </w:rPr>
          <w:tab/>
        </w:r>
        <w:r w:rsidR="004E3E2A">
          <w:rPr>
            <w:noProof/>
            <w:webHidden/>
          </w:rPr>
          <w:fldChar w:fldCharType="begin"/>
        </w:r>
        <w:r w:rsidR="004E3E2A">
          <w:rPr>
            <w:noProof/>
            <w:webHidden/>
          </w:rPr>
          <w:instrText xml:space="preserve"> PAGEREF _Toc85783780 \h </w:instrText>
        </w:r>
        <w:r w:rsidR="004E3E2A">
          <w:rPr>
            <w:noProof/>
            <w:webHidden/>
          </w:rPr>
        </w:r>
        <w:r w:rsidR="004E3E2A">
          <w:rPr>
            <w:noProof/>
            <w:webHidden/>
          </w:rPr>
          <w:fldChar w:fldCharType="separate"/>
        </w:r>
        <w:r w:rsidR="00620702">
          <w:rPr>
            <w:noProof/>
            <w:webHidden/>
          </w:rPr>
          <w:t>104</w:t>
        </w:r>
        <w:r w:rsidR="004E3E2A">
          <w:rPr>
            <w:noProof/>
            <w:webHidden/>
          </w:rPr>
          <w:fldChar w:fldCharType="end"/>
        </w:r>
      </w:hyperlink>
    </w:p>
    <w:p w:rsidR="004E3E2A" w:rsidRDefault="00984EB8">
      <w:pPr>
        <w:pStyle w:val="TDC2"/>
        <w:tabs>
          <w:tab w:val="right" w:pos="7927"/>
        </w:tabs>
        <w:rPr>
          <w:rFonts w:asciiTheme="minorHAnsi" w:eastAsiaTheme="minorEastAsia" w:hAnsiTheme="minorHAnsi" w:cstheme="minorBidi"/>
          <w:bCs w:val="0"/>
          <w:noProof/>
          <w:color w:val="auto"/>
          <w:sz w:val="22"/>
        </w:rPr>
      </w:pPr>
      <w:hyperlink w:anchor="_Toc85783781" w:history="1">
        <w:r w:rsidR="004E3E2A" w:rsidRPr="00D81D5E">
          <w:rPr>
            <w:rStyle w:val="Hipervnculo"/>
            <w:noProof/>
          </w:rPr>
          <w:t>Seguridad y Salud Laboral</w:t>
        </w:r>
        <w:r w:rsidR="004E3E2A">
          <w:rPr>
            <w:noProof/>
            <w:webHidden/>
          </w:rPr>
          <w:tab/>
        </w:r>
        <w:r w:rsidR="004E3E2A">
          <w:rPr>
            <w:noProof/>
            <w:webHidden/>
          </w:rPr>
          <w:fldChar w:fldCharType="begin"/>
        </w:r>
        <w:r w:rsidR="004E3E2A">
          <w:rPr>
            <w:noProof/>
            <w:webHidden/>
          </w:rPr>
          <w:instrText xml:space="preserve"> PAGEREF _Toc85783781 \h </w:instrText>
        </w:r>
        <w:r w:rsidR="004E3E2A">
          <w:rPr>
            <w:noProof/>
            <w:webHidden/>
          </w:rPr>
        </w:r>
        <w:r w:rsidR="004E3E2A">
          <w:rPr>
            <w:noProof/>
            <w:webHidden/>
          </w:rPr>
          <w:fldChar w:fldCharType="separate"/>
        </w:r>
        <w:r w:rsidR="00620702">
          <w:rPr>
            <w:noProof/>
            <w:webHidden/>
          </w:rPr>
          <w:t>114</w:t>
        </w:r>
        <w:r w:rsidR="004E3E2A">
          <w:rPr>
            <w:noProof/>
            <w:webHidden/>
          </w:rPr>
          <w:fldChar w:fldCharType="end"/>
        </w:r>
      </w:hyperlink>
    </w:p>
    <w:p w:rsidR="004E3E2A" w:rsidRDefault="00984EB8">
      <w:pPr>
        <w:pStyle w:val="TDC2"/>
        <w:tabs>
          <w:tab w:val="right" w:pos="7927"/>
        </w:tabs>
        <w:rPr>
          <w:rFonts w:asciiTheme="minorHAnsi" w:eastAsiaTheme="minorEastAsia" w:hAnsiTheme="minorHAnsi" w:cstheme="minorBidi"/>
          <w:bCs w:val="0"/>
          <w:noProof/>
          <w:color w:val="auto"/>
          <w:sz w:val="22"/>
        </w:rPr>
      </w:pPr>
      <w:hyperlink w:anchor="_Toc85783782" w:history="1">
        <w:r w:rsidR="004E3E2A" w:rsidRPr="00D81D5E">
          <w:rPr>
            <w:rStyle w:val="Hipervnculo"/>
            <w:noProof/>
          </w:rPr>
          <w:t>Premios y reconocimientos a nuestros profesionales</w:t>
        </w:r>
        <w:r w:rsidR="004E3E2A">
          <w:rPr>
            <w:noProof/>
            <w:webHidden/>
          </w:rPr>
          <w:tab/>
        </w:r>
        <w:r w:rsidR="004E3E2A">
          <w:rPr>
            <w:noProof/>
            <w:webHidden/>
          </w:rPr>
          <w:fldChar w:fldCharType="begin"/>
        </w:r>
        <w:r w:rsidR="004E3E2A">
          <w:rPr>
            <w:noProof/>
            <w:webHidden/>
          </w:rPr>
          <w:instrText xml:space="preserve"> PAGEREF _Toc85783782 \h </w:instrText>
        </w:r>
        <w:r w:rsidR="004E3E2A">
          <w:rPr>
            <w:noProof/>
            <w:webHidden/>
          </w:rPr>
        </w:r>
        <w:r w:rsidR="004E3E2A">
          <w:rPr>
            <w:noProof/>
            <w:webHidden/>
          </w:rPr>
          <w:fldChar w:fldCharType="separate"/>
        </w:r>
        <w:r w:rsidR="00620702">
          <w:rPr>
            <w:noProof/>
            <w:webHidden/>
          </w:rPr>
          <w:t>116</w:t>
        </w:r>
        <w:r w:rsidR="004E3E2A">
          <w:rPr>
            <w:noProof/>
            <w:webHidden/>
          </w:rPr>
          <w:fldChar w:fldCharType="end"/>
        </w:r>
      </w:hyperlink>
    </w:p>
    <w:p w:rsidR="004E3E2A" w:rsidRDefault="00984EB8">
      <w:pPr>
        <w:pStyle w:val="TDC1"/>
        <w:tabs>
          <w:tab w:val="right" w:pos="7927"/>
        </w:tabs>
        <w:rPr>
          <w:rFonts w:asciiTheme="minorHAnsi" w:eastAsiaTheme="minorEastAsia" w:hAnsiTheme="minorHAnsi" w:cstheme="minorBidi"/>
          <w:b w:val="0"/>
          <w:bCs w:val="0"/>
          <w:caps w:val="0"/>
          <w:noProof/>
          <w:color w:val="auto"/>
          <w:sz w:val="22"/>
        </w:rPr>
      </w:pPr>
      <w:hyperlink w:anchor="_Toc85783783" w:history="1">
        <w:r w:rsidR="004E3E2A" w:rsidRPr="00D81D5E">
          <w:rPr>
            <w:rStyle w:val="Hipervnculo"/>
            <w:noProof/>
          </w:rPr>
          <w:t>Gestión del Conocimiento</w:t>
        </w:r>
        <w:r w:rsidR="004E3E2A">
          <w:rPr>
            <w:noProof/>
            <w:webHidden/>
          </w:rPr>
          <w:tab/>
        </w:r>
        <w:r w:rsidR="004E3E2A">
          <w:rPr>
            <w:noProof/>
            <w:webHidden/>
          </w:rPr>
          <w:fldChar w:fldCharType="begin"/>
        </w:r>
        <w:r w:rsidR="004E3E2A">
          <w:rPr>
            <w:noProof/>
            <w:webHidden/>
          </w:rPr>
          <w:instrText xml:space="preserve"> PAGEREF _Toc85783783 \h </w:instrText>
        </w:r>
        <w:r w:rsidR="004E3E2A">
          <w:rPr>
            <w:noProof/>
            <w:webHidden/>
          </w:rPr>
        </w:r>
        <w:r w:rsidR="004E3E2A">
          <w:rPr>
            <w:noProof/>
            <w:webHidden/>
          </w:rPr>
          <w:fldChar w:fldCharType="separate"/>
        </w:r>
        <w:r w:rsidR="00620702">
          <w:rPr>
            <w:noProof/>
            <w:webHidden/>
          </w:rPr>
          <w:t>118</w:t>
        </w:r>
        <w:r w:rsidR="004E3E2A">
          <w:rPr>
            <w:noProof/>
            <w:webHidden/>
          </w:rPr>
          <w:fldChar w:fldCharType="end"/>
        </w:r>
      </w:hyperlink>
    </w:p>
    <w:p w:rsidR="004E3E2A" w:rsidRDefault="00984EB8">
      <w:pPr>
        <w:pStyle w:val="TDC2"/>
        <w:tabs>
          <w:tab w:val="right" w:pos="7927"/>
        </w:tabs>
        <w:rPr>
          <w:rFonts w:asciiTheme="minorHAnsi" w:eastAsiaTheme="minorEastAsia" w:hAnsiTheme="minorHAnsi" w:cstheme="minorBidi"/>
          <w:bCs w:val="0"/>
          <w:noProof/>
          <w:color w:val="auto"/>
          <w:sz w:val="22"/>
        </w:rPr>
      </w:pPr>
      <w:hyperlink w:anchor="_Toc85783784" w:history="1">
        <w:r w:rsidR="004E3E2A" w:rsidRPr="00D81D5E">
          <w:rPr>
            <w:rStyle w:val="Hipervnculo"/>
            <w:noProof/>
          </w:rPr>
          <w:t>Docencia</w:t>
        </w:r>
        <w:r w:rsidR="004E3E2A">
          <w:rPr>
            <w:noProof/>
            <w:webHidden/>
          </w:rPr>
          <w:tab/>
        </w:r>
        <w:r w:rsidR="004E3E2A">
          <w:rPr>
            <w:noProof/>
            <w:webHidden/>
          </w:rPr>
          <w:fldChar w:fldCharType="begin"/>
        </w:r>
        <w:r w:rsidR="004E3E2A">
          <w:rPr>
            <w:noProof/>
            <w:webHidden/>
          </w:rPr>
          <w:instrText xml:space="preserve"> PAGEREF _Toc85783784 \h </w:instrText>
        </w:r>
        <w:r w:rsidR="004E3E2A">
          <w:rPr>
            <w:noProof/>
            <w:webHidden/>
          </w:rPr>
        </w:r>
        <w:r w:rsidR="004E3E2A">
          <w:rPr>
            <w:noProof/>
            <w:webHidden/>
          </w:rPr>
          <w:fldChar w:fldCharType="separate"/>
        </w:r>
        <w:r w:rsidR="00620702">
          <w:rPr>
            <w:noProof/>
            <w:webHidden/>
          </w:rPr>
          <w:t>118</w:t>
        </w:r>
        <w:r w:rsidR="004E3E2A">
          <w:rPr>
            <w:noProof/>
            <w:webHidden/>
          </w:rPr>
          <w:fldChar w:fldCharType="end"/>
        </w:r>
      </w:hyperlink>
    </w:p>
    <w:p w:rsidR="004E3E2A" w:rsidRDefault="00984EB8">
      <w:pPr>
        <w:pStyle w:val="TDC2"/>
        <w:tabs>
          <w:tab w:val="right" w:pos="7927"/>
        </w:tabs>
        <w:rPr>
          <w:rFonts w:asciiTheme="minorHAnsi" w:eastAsiaTheme="minorEastAsia" w:hAnsiTheme="minorHAnsi" w:cstheme="minorBidi"/>
          <w:bCs w:val="0"/>
          <w:noProof/>
          <w:color w:val="auto"/>
          <w:sz w:val="22"/>
        </w:rPr>
      </w:pPr>
      <w:hyperlink w:anchor="_Toc85783785" w:history="1">
        <w:r w:rsidR="004E3E2A" w:rsidRPr="00D81D5E">
          <w:rPr>
            <w:rStyle w:val="Hipervnculo"/>
            <w:noProof/>
          </w:rPr>
          <w:t>Formación Continuada</w:t>
        </w:r>
        <w:r w:rsidR="004E3E2A">
          <w:rPr>
            <w:noProof/>
            <w:webHidden/>
          </w:rPr>
          <w:tab/>
        </w:r>
        <w:r w:rsidR="004E3E2A">
          <w:rPr>
            <w:noProof/>
            <w:webHidden/>
          </w:rPr>
          <w:fldChar w:fldCharType="begin"/>
        </w:r>
        <w:r w:rsidR="004E3E2A">
          <w:rPr>
            <w:noProof/>
            <w:webHidden/>
          </w:rPr>
          <w:instrText xml:space="preserve"> PAGEREF _Toc85783785 \h </w:instrText>
        </w:r>
        <w:r w:rsidR="004E3E2A">
          <w:rPr>
            <w:noProof/>
            <w:webHidden/>
          </w:rPr>
        </w:r>
        <w:r w:rsidR="004E3E2A">
          <w:rPr>
            <w:noProof/>
            <w:webHidden/>
          </w:rPr>
          <w:fldChar w:fldCharType="separate"/>
        </w:r>
        <w:r w:rsidR="00620702">
          <w:rPr>
            <w:noProof/>
            <w:webHidden/>
          </w:rPr>
          <w:t>122</w:t>
        </w:r>
        <w:r w:rsidR="004E3E2A">
          <w:rPr>
            <w:noProof/>
            <w:webHidden/>
          </w:rPr>
          <w:fldChar w:fldCharType="end"/>
        </w:r>
      </w:hyperlink>
    </w:p>
    <w:p w:rsidR="004E3E2A" w:rsidRDefault="00984EB8">
      <w:pPr>
        <w:pStyle w:val="TDC1"/>
        <w:tabs>
          <w:tab w:val="right" w:pos="7927"/>
        </w:tabs>
        <w:rPr>
          <w:rFonts w:asciiTheme="minorHAnsi" w:eastAsiaTheme="minorEastAsia" w:hAnsiTheme="minorHAnsi" w:cstheme="minorBidi"/>
          <w:b w:val="0"/>
          <w:bCs w:val="0"/>
          <w:caps w:val="0"/>
          <w:noProof/>
          <w:color w:val="auto"/>
          <w:sz w:val="22"/>
        </w:rPr>
      </w:pPr>
      <w:hyperlink w:anchor="_Toc85783786" w:history="1">
        <w:r w:rsidR="004E3E2A" w:rsidRPr="00D81D5E">
          <w:rPr>
            <w:rStyle w:val="Hipervnculo"/>
            <w:noProof/>
          </w:rPr>
          <w:t>Investigación: I+D+i</w:t>
        </w:r>
        <w:r w:rsidR="004E3E2A">
          <w:rPr>
            <w:noProof/>
            <w:webHidden/>
          </w:rPr>
          <w:tab/>
        </w:r>
        <w:r w:rsidR="004E3E2A">
          <w:rPr>
            <w:noProof/>
            <w:webHidden/>
          </w:rPr>
          <w:fldChar w:fldCharType="begin"/>
        </w:r>
        <w:r w:rsidR="004E3E2A">
          <w:rPr>
            <w:noProof/>
            <w:webHidden/>
          </w:rPr>
          <w:instrText xml:space="preserve"> PAGEREF _Toc85783786 \h </w:instrText>
        </w:r>
        <w:r w:rsidR="004E3E2A">
          <w:rPr>
            <w:noProof/>
            <w:webHidden/>
          </w:rPr>
        </w:r>
        <w:r w:rsidR="004E3E2A">
          <w:rPr>
            <w:noProof/>
            <w:webHidden/>
          </w:rPr>
          <w:fldChar w:fldCharType="separate"/>
        </w:r>
        <w:r w:rsidR="00620702">
          <w:rPr>
            <w:noProof/>
            <w:webHidden/>
          </w:rPr>
          <w:t>128</w:t>
        </w:r>
        <w:r w:rsidR="004E3E2A">
          <w:rPr>
            <w:noProof/>
            <w:webHidden/>
          </w:rPr>
          <w:fldChar w:fldCharType="end"/>
        </w:r>
      </w:hyperlink>
    </w:p>
    <w:p w:rsidR="004E3E2A" w:rsidRDefault="00984EB8">
      <w:pPr>
        <w:pStyle w:val="TDC2"/>
        <w:tabs>
          <w:tab w:val="right" w:pos="7927"/>
        </w:tabs>
        <w:rPr>
          <w:rFonts w:asciiTheme="minorHAnsi" w:eastAsiaTheme="minorEastAsia" w:hAnsiTheme="minorHAnsi" w:cstheme="minorBidi"/>
          <w:bCs w:val="0"/>
          <w:noProof/>
          <w:color w:val="auto"/>
          <w:sz w:val="22"/>
        </w:rPr>
      </w:pPr>
      <w:hyperlink w:anchor="_Toc85783787" w:history="1">
        <w:r w:rsidR="004E3E2A" w:rsidRPr="00D81D5E">
          <w:rPr>
            <w:rStyle w:val="Hipervnculo"/>
            <w:noProof/>
          </w:rPr>
          <w:t>Proyectos de investigación</w:t>
        </w:r>
        <w:r w:rsidR="004E3E2A">
          <w:rPr>
            <w:noProof/>
            <w:webHidden/>
          </w:rPr>
          <w:tab/>
        </w:r>
        <w:r w:rsidR="004E3E2A">
          <w:rPr>
            <w:noProof/>
            <w:webHidden/>
          </w:rPr>
          <w:fldChar w:fldCharType="begin"/>
        </w:r>
        <w:r w:rsidR="004E3E2A">
          <w:rPr>
            <w:noProof/>
            <w:webHidden/>
          </w:rPr>
          <w:instrText xml:space="preserve"> PAGEREF _Toc85783787 \h </w:instrText>
        </w:r>
        <w:r w:rsidR="004E3E2A">
          <w:rPr>
            <w:noProof/>
            <w:webHidden/>
          </w:rPr>
        </w:r>
        <w:r w:rsidR="004E3E2A">
          <w:rPr>
            <w:noProof/>
            <w:webHidden/>
          </w:rPr>
          <w:fldChar w:fldCharType="separate"/>
        </w:r>
        <w:r w:rsidR="00620702">
          <w:rPr>
            <w:noProof/>
            <w:webHidden/>
          </w:rPr>
          <w:t>128</w:t>
        </w:r>
        <w:r w:rsidR="004E3E2A">
          <w:rPr>
            <w:noProof/>
            <w:webHidden/>
          </w:rPr>
          <w:fldChar w:fldCharType="end"/>
        </w:r>
      </w:hyperlink>
    </w:p>
    <w:p w:rsidR="004E3E2A" w:rsidRDefault="00984EB8">
      <w:pPr>
        <w:pStyle w:val="TDC2"/>
        <w:tabs>
          <w:tab w:val="right" w:pos="7927"/>
        </w:tabs>
        <w:rPr>
          <w:rFonts w:asciiTheme="minorHAnsi" w:eastAsiaTheme="minorEastAsia" w:hAnsiTheme="minorHAnsi" w:cstheme="minorBidi"/>
          <w:bCs w:val="0"/>
          <w:noProof/>
          <w:color w:val="auto"/>
          <w:sz w:val="22"/>
        </w:rPr>
      </w:pPr>
      <w:hyperlink w:anchor="_Toc85783788" w:history="1">
        <w:r w:rsidR="004E3E2A" w:rsidRPr="00D81D5E">
          <w:rPr>
            <w:rStyle w:val="Hipervnculo"/>
            <w:noProof/>
          </w:rPr>
          <w:t>Grupos Investigadores</w:t>
        </w:r>
        <w:r w:rsidR="004E3E2A">
          <w:rPr>
            <w:noProof/>
            <w:webHidden/>
          </w:rPr>
          <w:tab/>
        </w:r>
        <w:r w:rsidR="004E3E2A">
          <w:rPr>
            <w:noProof/>
            <w:webHidden/>
          </w:rPr>
          <w:fldChar w:fldCharType="begin"/>
        </w:r>
        <w:r w:rsidR="004E3E2A">
          <w:rPr>
            <w:noProof/>
            <w:webHidden/>
          </w:rPr>
          <w:instrText xml:space="preserve"> PAGEREF _Toc85783788 \h </w:instrText>
        </w:r>
        <w:r w:rsidR="004E3E2A">
          <w:rPr>
            <w:noProof/>
            <w:webHidden/>
          </w:rPr>
        </w:r>
        <w:r w:rsidR="004E3E2A">
          <w:rPr>
            <w:noProof/>
            <w:webHidden/>
          </w:rPr>
          <w:fldChar w:fldCharType="separate"/>
        </w:r>
        <w:r w:rsidR="00620702">
          <w:rPr>
            <w:noProof/>
            <w:webHidden/>
          </w:rPr>
          <w:t>139</w:t>
        </w:r>
        <w:r w:rsidR="004E3E2A">
          <w:rPr>
            <w:noProof/>
            <w:webHidden/>
          </w:rPr>
          <w:fldChar w:fldCharType="end"/>
        </w:r>
      </w:hyperlink>
    </w:p>
    <w:p w:rsidR="004E3E2A" w:rsidRDefault="00984EB8">
      <w:pPr>
        <w:pStyle w:val="TDC2"/>
        <w:tabs>
          <w:tab w:val="right" w:pos="7927"/>
        </w:tabs>
        <w:rPr>
          <w:rFonts w:asciiTheme="minorHAnsi" w:eastAsiaTheme="minorEastAsia" w:hAnsiTheme="minorHAnsi" w:cstheme="minorBidi"/>
          <w:bCs w:val="0"/>
          <w:noProof/>
          <w:color w:val="auto"/>
          <w:sz w:val="22"/>
        </w:rPr>
      </w:pPr>
      <w:hyperlink w:anchor="_Toc85783789" w:history="1">
        <w:r w:rsidR="004E3E2A" w:rsidRPr="00D81D5E">
          <w:rPr>
            <w:rStyle w:val="Hipervnculo"/>
            <w:noProof/>
          </w:rPr>
          <w:t>Innovación</w:t>
        </w:r>
        <w:r w:rsidR="004E3E2A">
          <w:rPr>
            <w:noProof/>
            <w:webHidden/>
          </w:rPr>
          <w:tab/>
        </w:r>
        <w:r w:rsidR="004E3E2A">
          <w:rPr>
            <w:noProof/>
            <w:webHidden/>
          </w:rPr>
          <w:fldChar w:fldCharType="begin"/>
        </w:r>
        <w:r w:rsidR="004E3E2A">
          <w:rPr>
            <w:noProof/>
            <w:webHidden/>
          </w:rPr>
          <w:instrText xml:space="preserve"> PAGEREF _Toc85783789 \h </w:instrText>
        </w:r>
        <w:r w:rsidR="004E3E2A">
          <w:rPr>
            <w:noProof/>
            <w:webHidden/>
          </w:rPr>
        </w:r>
        <w:r w:rsidR="004E3E2A">
          <w:rPr>
            <w:noProof/>
            <w:webHidden/>
          </w:rPr>
          <w:fldChar w:fldCharType="separate"/>
        </w:r>
        <w:r w:rsidR="00620702">
          <w:rPr>
            <w:noProof/>
            <w:webHidden/>
          </w:rPr>
          <w:t>140</w:t>
        </w:r>
        <w:r w:rsidR="004E3E2A">
          <w:rPr>
            <w:noProof/>
            <w:webHidden/>
          </w:rPr>
          <w:fldChar w:fldCharType="end"/>
        </w:r>
      </w:hyperlink>
    </w:p>
    <w:p w:rsidR="004E3E2A" w:rsidRDefault="00984EB8">
      <w:pPr>
        <w:pStyle w:val="TDC2"/>
        <w:tabs>
          <w:tab w:val="right" w:pos="7927"/>
        </w:tabs>
        <w:rPr>
          <w:rFonts w:asciiTheme="minorHAnsi" w:eastAsiaTheme="minorEastAsia" w:hAnsiTheme="minorHAnsi" w:cstheme="minorBidi"/>
          <w:bCs w:val="0"/>
          <w:noProof/>
          <w:color w:val="auto"/>
          <w:sz w:val="22"/>
        </w:rPr>
      </w:pPr>
      <w:hyperlink w:anchor="_Toc85783790" w:history="1">
        <w:r w:rsidR="004E3E2A" w:rsidRPr="00D81D5E">
          <w:rPr>
            <w:rStyle w:val="Hipervnculo"/>
            <w:noProof/>
          </w:rPr>
          <w:t>Publicaciones científicas</w:t>
        </w:r>
        <w:r w:rsidR="004E3E2A">
          <w:rPr>
            <w:noProof/>
            <w:webHidden/>
          </w:rPr>
          <w:tab/>
        </w:r>
        <w:r w:rsidR="004E3E2A">
          <w:rPr>
            <w:noProof/>
            <w:webHidden/>
          </w:rPr>
          <w:fldChar w:fldCharType="begin"/>
        </w:r>
        <w:r w:rsidR="004E3E2A">
          <w:rPr>
            <w:noProof/>
            <w:webHidden/>
          </w:rPr>
          <w:instrText xml:space="preserve"> PAGEREF _Toc85783790 \h </w:instrText>
        </w:r>
        <w:r w:rsidR="004E3E2A">
          <w:rPr>
            <w:noProof/>
            <w:webHidden/>
          </w:rPr>
        </w:r>
        <w:r w:rsidR="004E3E2A">
          <w:rPr>
            <w:noProof/>
            <w:webHidden/>
          </w:rPr>
          <w:fldChar w:fldCharType="separate"/>
        </w:r>
        <w:r w:rsidR="00620702">
          <w:rPr>
            <w:noProof/>
            <w:webHidden/>
          </w:rPr>
          <w:t>141</w:t>
        </w:r>
        <w:r w:rsidR="004E3E2A">
          <w:rPr>
            <w:noProof/>
            <w:webHidden/>
          </w:rPr>
          <w:fldChar w:fldCharType="end"/>
        </w:r>
      </w:hyperlink>
    </w:p>
    <w:p w:rsidR="004E3E2A" w:rsidRDefault="00984EB8">
      <w:pPr>
        <w:pStyle w:val="TDC2"/>
        <w:tabs>
          <w:tab w:val="right" w:pos="7927"/>
        </w:tabs>
        <w:rPr>
          <w:rFonts w:asciiTheme="minorHAnsi" w:eastAsiaTheme="minorEastAsia" w:hAnsiTheme="minorHAnsi" w:cstheme="minorBidi"/>
          <w:bCs w:val="0"/>
          <w:noProof/>
          <w:color w:val="auto"/>
          <w:sz w:val="22"/>
        </w:rPr>
      </w:pPr>
      <w:hyperlink w:anchor="_Toc85783791" w:history="1">
        <w:r w:rsidR="004E3E2A" w:rsidRPr="00D81D5E">
          <w:rPr>
            <w:rStyle w:val="Hipervnculo"/>
            <w:noProof/>
          </w:rPr>
          <w:t>Actividades de divulgación científica</w:t>
        </w:r>
        <w:r w:rsidR="004E3E2A">
          <w:rPr>
            <w:noProof/>
            <w:webHidden/>
          </w:rPr>
          <w:tab/>
        </w:r>
        <w:r w:rsidR="004E3E2A">
          <w:rPr>
            <w:noProof/>
            <w:webHidden/>
          </w:rPr>
          <w:fldChar w:fldCharType="begin"/>
        </w:r>
        <w:r w:rsidR="004E3E2A">
          <w:rPr>
            <w:noProof/>
            <w:webHidden/>
          </w:rPr>
          <w:instrText xml:space="preserve"> PAGEREF _Toc85783791 \h </w:instrText>
        </w:r>
        <w:r w:rsidR="004E3E2A">
          <w:rPr>
            <w:noProof/>
            <w:webHidden/>
          </w:rPr>
        </w:r>
        <w:r w:rsidR="004E3E2A">
          <w:rPr>
            <w:noProof/>
            <w:webHidden/>
          </w:rPr>
          <w:fldChar w:fldCharType="separate"/>
        </w:r>
        <w:r w:rsidR="00620702">
          <w:rPr>
            <w:noProof/>
            <w:webHidden/>
          </w:rPr>
          <w:t>148</w:t>
        </w:r>
        <w:r w:rsidR="004E3E2A">
          <w:rPr>
            <w:noProof/>
            <w:webHidden/>
          </w:rPr>
          <w:fldChar w:fldCharType="end"/>
        </w:r>
      </w:hyperlink>
    </w:p>
    <w:p w:rsidR="004E3E2A" w:rsidRDefault="00984EB8">
      <w:pPr>
        <w:pStyle w:val="TDC1"/>
        <w:tabs>
          <w:tab w:val="right" w:pos="7927"/>
        </w:tabs>
        <w:rPr>
          <w:rFonts w:asciiTheme="minorHAnsi" w:eastAsiaTheme="minorEastAsia" w:hAnsiTheme="minorHAnsi" w:cstheme="minorBidi"/>
          <w:b w:val="0"/>
          <w:bCs w:val="0"/>
          <w:caps w:val="0"/>
          <w:noProof/>
          <w:color w:val="auto"/>
          <w:sz w:val="22"/>
        </w:rPr>
      </w:pPr>
      <w:hyperlink w:anchor="_Toc85783792" w:history="1">
        <w:r w:rsidR="004E3E2A" w:rsidRPr="00D81D5E">
          <w:rPr>
            <w:rStyle w:val="Hipervnculo"/>
            <w:noProof/>
          </w:rPr>
          <w:t>Sostenibilidad y gestión económica</w:t>
        </w:r>
        <w:r w:rsidR="004E3E2A">
          <w:rPr>
            <w:noProof/>
            <w:webHidden/>
          </w:rPr>
          <w:tab/>
        </w:r>
        <w:r w:rsidR="004E3E2A">
          <w:rPr>
            <w:noProof/>
            <w:webHidden/>
          </w:rPr>
          <w:fldChar w:fldCharType="begin"/>
        </w:r>
        <w:r w:rsidR="004E3E2A">
          <w:rPr>
            <w:noProof/>
            <w:webHidden/>
          </w:rPr>
          <w:instrText xml:space="preserve"> PAGEREF _Toc85783792 \h </w:instrText>
        </w:r>
        <w:r w:rsidR="004E3E2A">
          <w:rPr>
            <w:noProof/>
            <w:webHidden/>
          </w:rPr>
        </w:r>
        <w:r w:rsidR="004E3E2A">
          <w:rPr>
            <w:noProof/>
            <w:webHidden/>
          </w:rPr>
          <w:fldChar w:fldCharType="separate"/>
        </w:r>
        <w:r w:rsidR="00620702">
          <w:rPr>
            <w:noProof/>
            <w:webHidden/>
          </w:rPr>
          <w:t>153</w:t>
        </w:r>
        <w:r w:rsidR="004E3E2A">
          <w:rPr>
            <w:noProof/>
            <w:webHidden/>
          </w:rPr>
          <w:fldChar w:fldCharType="end"/>
        </w:r>
      </w:hyperlink>
    </w:p>
    <w:p w:rsidR="004E3E2A" w:rsidRDefault="00984EB8">
      <w:pPr>
        <w:pStyle w:val="TDC2"/>
        <w:tabs>
          <w:tab w:val="right" w:pos="7927"/>
        </w:tabs>
        <w:rPr>
          <w:rFonts w:asciiTheme="minorHAnsi" w:eastAsiaTheme="minorEastAsia" w:hAnsiTheme="minorHAnsi" w:cstheme="minorBidi"/>
          <w:bCs w:val="0"/>
          <w:noProof/>
          <w:color w:val="auto"/>
          <w:sz w:val="22"/>
        </w:rPr>
      </w:pPr>
      <w:hyperlink w:anchor="_Toc85783793" w:history="1">
        <w:r w:rsidR="004E3E2A" w:rsidRPr="00D81D5E">
          <w:rPr>
            <w:rStyle w:val="Hipervnculo"/>
            <w:noProof/>
          </w:rPr>
          <w:t>Farmacia</w:t>
        </w:r>
        <w:r w:rsidR="004E3E2A">
          <w:rPr>
            <w:noProof/>
            <w:webHidden/>
          </w:rPr>
          <w:tab/>
        </w:r>
        <w:r w:rsidR="004E3E2A">
          <w:rPr>
            <w:noProof/>
            <w:webHidden/>
          </w:rPr>
          <w:fldChar w:fldCharType="begin"/>
        </w:r>
        <w:r w:rsidR="004E3E2A">
          <w:rPr>
            <w:noProof/>
            <w:webHidden/>
          </w:rPr>
          <w:instrText xml:space="preserve"> PAGEREF _Toc85783793 \h </w:instrText>
        </w:r>
        <w:r w:rsidR="004E3E2A">
          <w:rPr>
            <w:noProof/>
            <w:webHidden/>
          </w:rPr>
        </w:r>
        <w:r w:rsidR="004E3E2A">
          <w:rPr>
            <w:noProof/>
            <w:webHidden/>
          </w:rPr>
          <w:fldChar w:fldCharType="separate"/>
        </w:r>
        <w:r w:rsidR="00620702">
          <w:rPr>
            <w:noProof/>
            <w:webHidden/>
          </w:rPr>
          <w:t>153</w:t>
        </w:r>
        <w:r w:rsidR="004E3E2A">
          <w:rPr>
            <w:noProof/>
            <w:webHidden/>
          </w:rPr>
          <w:fldChar w:fldCharType="end"/>
        </w:r>
      </w:hyperlink>
    </w:p>
    <w:p w:rsidR="00C92EE4" w:rsidRPr="00E57279" w:rsidRDefault="00C92EE4" w:rsidP="00E57279">
      <w:r>
        <w:fldChar w:fldCharType="end"/>
      </w:r>
    </w:p>
    <w:p w:rsidR="00E57279" w:rsidRPr="00E57279" w:rsidRDefault="00E57279" w:rsidP="00E57279"/>
    <w:p w:rsidR="00E57279" w:rsidRPr="00E57279" w:rsidRDefault="00E57279" w:rsidP="00E57279"/>
    <w:p w:rsidR="00C92EE4" w:rsidRDefault="00C92EE4">
      <w:pPr>
        <w:spacing w:before="0" w:line="240" w:lineRule="auto"/>
        <w:jc w:val="left"/>
        <w:rPr>
          <w:rFonts w:ascii="Montserrat ExtraBold" w:hAnsi="Montserrat ExtraBold"/>
          <w:caps/>
          <w:noProof/>
          <w:color w:val="3898B2"/>
          <w:spacing w:val="-6"/>
          <w:sz w:val="24"/>
        </w:rPr>
      </w:pPr>
      <w:r>
        <w:br w:type="page"/>
      </w:r>
    </w:p>
    <w:p w:rsidR="004B6EF5" w:rsidRDefault="00173F5F" w:rsidP="00E50347">
      <w:pPr>
        <w:spacing w:beforeLines="40" w:before="96" w:line="20" w:lineRule="atLeast"/>
      </w:pPr>
      <w:r>
        <w:rPr>
          <w:noProof/>
        </w:rPr>
        <w:lastRenderedPageBreak/>
        <w:drawing>
          <wp:anchor distT="0" distB="0" distL="114300" distR="114300" simplePos="0" relativeHeight="251641342" behindDoc="0" locked="0" layoutInCell="1" allowOverlap="1">
            <wp:simplePos x="0" y="0"/>
            <wp:positionH relativeFrom="page">
              <wp:posOffset>-169342</wp:posOffset>
            </wp:positionH>
            <wp:positionV relativeFrom="paragraph">
              <wp:posOffset>-1144905</wp:posOffset>
            </wp:positionV>
            <wp:extent cx="7826400" cy="10972800"/>
            <wp:effectExtent l="0" t="0" r="3175" b="0"/>
            <wp:wrapNone/>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Seccion01.jpg"/>
                    <pic:cNvPicPr/>
                  </pic:nvPicPr>
                  <pic:blipFill>
                    <a:blip r:embed="rId15">
                      <a:extLst>
                        <a:ext uri="{28A0092B-C50C-407E-A947-70E740481C1C}">
                          <a14:useLocalDpi xmlns:a14="http://schemas.microsoft.com/office/drawing/2010/main" val="0"/>
                        </a:ext>
                      </a:extLst>
                    </a:blip>
                    <a:stretch>
                      <a:fillRect/>
                    </a:stretch>
                  </pic:blipFill>
                  <pic:spPr>
                    <a:xfrm>
                      <a:off x="0" y="0"/>
                      <a:ext cx="7826400" cy="10972800"/>
                    </a:xfrm>
                    <a:prstGeom prst="rect">
                      <a:avLst/>
                    </a:prstGeom>
                  </pic:spPr>
                </pic:pic>
              </a:graphicData>
            </a:graphic>
            <wp14:sizeRelH relativeFrom="page">
              <wp14:pctWidth>0</wp14:pctWidth>
            </wp14:sizeRelH>
            <wp14:sizeRelV relativeFrom="page">
              <wp14:pctHeight>0</wp14:pctHeight>
            </wp14:sizeRelV>
          </wp:anchor>
        </w:drawing>
      </w:r>
    </w:p>
    <w:p w:rsidR="004B6EF5" w:rsidRDefault="004B6EF5" w:rsidP="00E50347">
      <w:pPr>
        <w:spacing w:beforeLines="40" w:before="96" w:line="20" w:lineRule="atLeast"/>
      </w:pPr>
    </w:p>
    <w:p w:rsidR="004B6EF5" w:rsidRPr="00E50347" w:rsidRDefault="004B6EF5" w:rsidP="00E50347">
      <w:pPr>
        <w:spacing w:beforeLines="40" w:before="96" w:line="20" w:lineRule="atLeast"/>
      </w:pPr>
    </w:p>
    <w:p w:rsidR="00F11710" w:rsidRDefault="00F11710" w:rsidP="0068118A"/>
    <w:p w:rsidR="00F11710" w:rsidRPr="00F02931" w:rsidRDefault="00305FA4" w:rsidP="0068118A">
      <w:r>
        <w:rPr>
          <w:noProof/>
        </w:rPr>
        <mc:AlternateContent>
          <mc:Choice Requires="wps">
            <w:drawing>
              <wp:anchor distT="0" distB="0" distL="114300" distR="114300" simplePos="0" relativeHeight="251691008" behindDoc="0" locked="0" layoutInCell="1" allowOverlap="1">
                <wp:simplePos x="0" y="0"/>
                <wp:positionH relativeFrom="column">
                  <wp:posOffset>912216</wp:posOffset>
                </wp:positionH>
                <wp:positionV relativeFrom="paragraph">
                  <wp:posOffset>4481350</wp:posOffset>
                </wp:positionV>
                <wp:extent cx="3858895" cy="3724507"/>
                <wp:effectExtent l="0" t="0" r="0" b="0"/>
                <wp:wrapNone/>
                <wp:docPr id="480" name="Cuadro de texto 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3858895" cy="3724507"/>
                        </a:xfrm>
                        <a:prstGeom prst="rect">
                          <a:avLst/>
                        </a:prstGeom>
                        <a:noFill/>
                        <a:ln>
                          <a:noFill/>
                          <a:headEnd/>
                          <a:tailEnd/>
                        </a:ln>
                      </wps:spPr>
                      <wps:style>
                        <a:lnRef idx="2">
                          <a:schemeClr val="accent2"/>
                        </a:lnRef>
                        <a:fillRef idx="1001">
                          <a:schemeClr val="lt2"/>
                        </a:fillRef>
                        <a:effectRef idx="0">
                          <a:schemeClr val="accent2"/>
                        </a:effectRef>
                        <a:fontRef idx="minor">
                          <a:schemeClr val="dk1"/>
                        </a:fontRef>
                      </wps:style>
                      <wps:txbx>
                        <w:txbxContent>
                          <w:p w:rsidR="00061F01" w:rsidRPr="004B6EF5" w:rsidRDefault="00061F01" w:rsidP="004B6EF5">
                            <w:pPr>
                              <w:spacing w:before="0"/>
                              <w:jc w:val="right"/>
                              <w:rPr>
                                <w:rFonts w:ascii="Montserrat ExtraBold" w:hAnsi="Montserrat ExtraBold"/>
                                <w:color w:val="31849B" w:themeColor="accent5" w:themeShade="BF"/>
                                <w:sz w:val="48"/>
                                <w:szCs w:val="48"/>
                              </w:rPr>
                            </w:pPr>
                            <w:r>
                              <w:rPr>
                                <w:rFonts w:ascii="Montserrat ExtraBold" w:hAnsi="Montserrat ExtraBold"/>
                                <w:color w:val="31849B" w:themeColor="accent5" w:themeShade="BF"/>
                                <w:sz w:val="48"/>
                                <w:szCs w:val="48"/>
                              </w:rPr>
                              <w:t>Nuestro centro</w:t>
                            </w:r>
                          </w:p>
                          <w:p w:rsidR="00061F01" w:rsidRDefault="00061F01" w:rsidP="004B6EF5">
                            <w:pPr>
                              <w:spacing w:before="40"/>
                              <w:jc w:val="right"/>
                              <w:rPr>
                                <w:rFonts w:ascii="Montserrat SemiBold" w:hAnsi="Montserrat SemiBold"/>
                                <w:color w:val="31849B" w:themeColor="accent5" w:themeShade="BF"/>
                                <w:sz w:val="28"/>
                                <w:szCs w:val="32"/>
                              </w:rPr>
                            </w:pPr>
                            <w:r>
                              <w:rPr>
                                <w:rFonts w:ascii="Montserrat SemiBold" w:hAnsi="Montserrat SemiBold"/>
                                <w:color w:val="31849B" w:themeColor="accent5" w:themeShade="BF"/>
                                <w:sz w:val="28"/>
                                <w:szCs w:val="32"/>
                              </w:rPr>
                              <w:t>Presentación</w:t>
                            </w:r>
                          </w:p>
                          <w:p w:rsidR="00061F01" w:rsidRPr="004B6EF5" w:rsidRDefault="00061F01" w:rsidP="004B6EF5">
                            <w:pPr>
                              <w:spacing w:before="40"/>
                              <w:jc w:val="right"/>
                              <w:rPr>
                                <w:rFonts w:ascii="Montserrat SemiBold" w:hAnsi="Montserrat SemiBold"/>
                                <w:color w:val="31849B" w:themeColor="accent5" w:themeShade="BF"/>
                                <w:sz w:val="28"/>
                                <w:szCs w:val="32"/>
                              </w:rPr>
                            </w:pPr>
                            <w:r w:rsidRPr="001373FD">
                              <w:rPr>
                                <w:rFonts w:ascii="Montserrat SemiBold" w:hAnsi="Montserrat SemiBold"/>
                                <w:color w:val="31849B" w:themeColor="accent5" w:themeShade="BF"/>
                                <w:sz w:val="28"/>
                                <w:szCs w:val="32"/>
                              </w:rPr>
                              <w:t>2020</w:t>
                            </w:r>
                            <w:r w:rsidRPr="004B6EF5">
                              <w:rPr>
                                <w:rFonts w:ascii="Montserrat SemiBold" w:hAnsi="Montserrat SemiBold"/>
                                <w:color w:val="31849B" w:themeColor="accent5" w:themeShade="BF"/>
                                <w:sz w:val="28"/>
                                <w:szCs w:val="32"/>
                              </w:rPr>
                              <w:t xml:space="preserve"> en Cifras</w:t>
                            </w:r>
                          </w:p>
                          <w:p w:rsidR="00061F01" w:rsidRPr="004B6EF5" w:rsidRDefault="00061F01" w:rsidP="004B6EF5">
                            <w:pPr>
                              <w:spacing w:before="40"/>
                              <w:jc w:val="right"/>
                              <w:rPr>
                                <w:rFonts w:ascii="Montserrat SemiBold" w:hAnsi="Montserrat SemiBold"/>
                                <w:color w:val="31849B" w:themeColor="accent5" w:themeShade="BF"/>
                                <w:sz w:val="28"/>
                                <w:szCs w:val="32"/>
                              </w:rPr>
                            </w:pPr>
                            <w:r w:rsidRPr="004B6EF5">
                              <w:rPr>
                                <w:rFonts w:ascii="Montserrat SemiBold" w:hAnsi="Montserrat SemiBold"/>
                                <w:color w:val="31849B" w:themeColor="accent5" w:themeShade="BF"/>
                                <w:sz w:val="28"/>
                                <w:szCs w:val="32"/>
                              </w:rPr>
                              <w:t>Misión, Visión y Valores</w:t>
                            </w:r>
                          </w:p>
                          <w:p w:rsidR="00061F01" w:rsidRDefault="00061F01" w:rsidP="004B6EF5">
                            <w:pPr>
                              <w:spacing w:before="40"/>
                              <w:jc w:val="right"/>
                              <w:rPr>
                                <w:rFonts w:ascii="Montserrat SemiBold" w:hAnsi="Montserrat SemiBold"/>
                                <w:color w:val="31849B" w:themeColor="accent5" w:themeShade="BF"/>
                                <w:sz w:val="28"/>
                                <w:szCs w:val="32"/>
                              </w:rPr>
                            </w:pPr>
                            <w:r w:rsidRPr="004B6EF5">
                              <w:rPr>
                                <w:rFonts w:ascii="Montserrat SemiBold" w:hAnsi="Montserrat SemiBold"/>
                                <w:color w:val="31849B" w:themeColor="accent5" w:themeShade="BF"/>
                                <w:sz w:val="28"/>
                                <w:szCs w:val="32"/>
                              </w:rPr>
                              <w:t>Área de Influencia</w:t>
                            </w:r>
                          </w:p>
                          <w:p w:rsidR="00061F01" w:rsidRPr="004B6EF5" w:rsidRDefault="00061F01" w:rsidP="004B6EF5">
                            <w:pPr>
                              <w:spacing w:before="40"/>
                              <w:jc w:val="right"/>
                              <w:rPr>
                                <w:rFonts w:ascii="Montserrat SemiBold" w:hAnsi="Montserrat SemiBold"/>
                                <w:color w:val="31849B" w:themeColor="accent5" w:themeShade="BF"/>
                                <w:sz w:val="28"/>
                                <w:szCs w:val="32"/>
                              </w:rPr>
                            </w:pPr>
                            <w:r>
                              <w:rPr>
                                <w:rFonts w:ascii="Montserrat SemiBold" w:hAnsi="Montserrat SemiBold"/>
                                <w:color w:val="31849B" w:themeColor="accent5" w:themeShade="BF"/>
                                <w:sz w:val="28"/>
                                <w:szCs w:val="32"/>
                              </w:rPr>
                              <w:t>El Hospital</w:t>
                            </w:r>
                          </w:p>
                          <w:p w:rsidR="00061F01" w:rsidRPr="004B6EF5" w:rsidRDefault="00061F01" w:rsidP="004B6EF5">
                            <w:pPr>
                              <w:spacing w:before="40"/>
                              <w:jc w:val="right"/>
                              <w:rPr>
                                <w:rFonts w:ascii="Montserrat SemiBold" w:hAnsi="Montserrat SemiBold"/>
                                <w:color w:val="31849B" w:themeColor="accent5" w:themeShade="BF"/>
                                <w:sz w:val="28"/>
                                <w:szCs w:val="32"/>
                              </w:rPr>
                            </w:pPr>
                            <w:r w:rsidRPr="004B6EF5">
                              <w:rPr>
                                <w:rFonts w:ascii="Montserrat SemiBold" w:hAnsi="Montserrat SemiBold"/>
                                <w:color w:val="31849B" w:themeColor="accent5" w:themeShade="BF"/>
                                <w:sz w:val="28"/>
                                <w:szCs w:val="32"/>
                              </w:rPr>
                              <w:t>Organigrama</w:t>
                            </w:r>
                          </w:p>
                          <w:p w:rsidR="00061F01" w:rsidRDefault="00061F01" w:rsidP="004B6EF5">
                            <w:pPr>
                              <w:spacing w:before="40"/>
                              <w:jc w:val="right"/>
                              <w:rPr>
                                <w:rFonts w:ascii="Montserrat SemiBold" w:hAnsi="Montserrat SemiBold"/>
                                <w:color w:val="31849B" w:themeColor="accent5" w:themeShade="BF"/>
                                <w:sz w:val="28"/>
                                <w:szCs w:val="32"/>
                              </w:rPr>
                            </w:pPr>
                            <w:r w:rsidRPr="004B6EF5">
                              <w:rPr>
                                <w:rFonts w:ascii="Montserrat SemiBold" w:hAnsi="Montserrat SemiBold"/>
                                <w:color w:val="31849B" w:themeColor="accent5" w:themeShade="BF"/>
                                <w:sz w:val="28"/>
                                <w:szCs w:val="32"/>
                              </w:rPr>
                              <w:t>Cartera de Servicios</w:t>
                            </w:r>
                          </w:p>
                          <w:p w:rsidR="00061F01" w:rsidRDefault="00061F01" w:rsidP="004B6EF5">
                            <w:pPr>
                              <w:spacing w:before="40"/>
                              <w:jc w:val="right"/>
                              <w:rPr>
                                <w:rFonts w:ascii="Montserrat SemiBold" w:hAnsi="Montserrat SemiBold"/>
                                <w:color w:val="31849B" w:themeColor="accent5" w:themeShade="BF"/>
                                <w:sz w:val="28"/>
                                <w:szCs w:val="32"/>
                              </w:rPr>
                            </w:pPr>
                            <w:r>
                              <w:rPr>
                                <w:rFonts w:ascii="Montserrat SemiBold" w:hAnsi="Montserrat SemiBold"/>
                                <w:color w:val="31849B" w:themeColor="accent5" w:themeShade="BF"/>
                                <w:sz w:val="28"/>
                                <w:szCs w:val="32"/>
                              </w:rPr>
                              <w:t>Recursos Humanos</w:t>
                            </w:r>
                          </w:p>
                          <w:p w:rsidR="00061F01" w:rsidRPr="004B6EF5" w:rsidRDefault="00061F01" w:rsidP="004B6EF5">
                            <w:pPr>
                              <w:spacing w:before="40"/>
                              <w:jc w:val="right"/>
                            </w:pPr>
                            <w:r>
                              <w:rPr>
                                <w:rFonts w:ascii="Montserrat SemiBold" w:hAnsi="Montserrat SemiBold"/>
                                <w:color w:val="31849B" w:themeColor="accent5" w:themeShade="BF"/>
                                <w:sz w:val="28"/>
                                <w:szCs w:val="32"/>
                              </w:rPr>
                              <w:t>Recursos Materiales</w:t>
                            </w:r>
                          </w:p>
                        </w:txbxContent>
                      </wps:txbx>
                      <wps:bodyPr rot="0" vert="horz" wrap="square" lIns="91440" tIns="45720" rIns="91440" bIns="45720" anchor="t" anchorCtr="0">
                        <a:noAutofit/>
                      </wps:bodyPr>
                    </wps:wsp>
                  </a:graphicData>
                </a:graphic>
                <wp14:sizeRelV relativeFrom="margin">
                  <wp14:pctHeight>0</wp14:pctHeight>
                </wp14:sizeRelV>
              </wp:anchor>
            </w:drawing>
          </mc:Choice>
          <mc:Fallback>
            <w:pict>
              <v:shape id="_x0000_s1030" type="#_x0000_t202" style="position:absolute;left:0;text-align:left;margin-left:71.85pt;margin-top:352.85pt;width:303.85pt;height:293.25pt;z-index:2516910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" filled="f" stroked="f" strokeweight="2pt">
                <o:lock v:ext="edit" aspectratio="t"/>
                <v:textbox>
                  <w:txbxContent>
                    <w:p w:rsidR="00061F01" w:rsidRPr="004B6EF5" w:rsidRDefault="00061F01" w:rsidP="004B6EF5">
                      <w:pPr>
                        <w:spacing w:before="0"/>
                        <w:jc w:val="right"/>
                        <w:rPr>
                          <w:rFonts w:ascii="Montserrat ExtraBold" w:hAnsi="Montserrat ExtraBold"/>
                          <w:color w:val="31849B" w:themeColor="accent5" w:themeShade="BF"/>
                          <w:sz w:val="48"/>
                          <w:szCs w:val="48"/>
                        </w:rPr>
                      </w:pPr>
                      <w:r>
                        <w:rPr>
                          <w:rFonts w:ascii="Montserrat ExtraBold" w:hAnsi="Montserrat ExtraBold"/>
                          <w:color w:val="31849B" w:themeColor="accent5" w:themeShade="BF"/>
                          <w:sz w:val="48"/>
                          <w:szCs w:val="48"/>
                        </w:rPr>
                        <w:t>Nuestro centro</w:t>
                      </w:r>
                    </w:p>
                    <w:p w:rsidR="00061F01" w:rsidRDefault="00061F01" w:rsidP="004B6EF5">
                      <w:pPr>
                        <w:spacing w:before="40"/>
                        <w:jc w:val="right"/>
                        <w:rPr>
                          <w:rFonts w:ascii="Montserrat SemiBold" w:hAnsi="Montserrat SemiBold"/>
                          <w:color w:val="31849B" w:themeColor="accent5" w:themeShade="BF"/>
                          <w:sz w:val="28"/>
                          <w:szCs w:val="32"/>
                        </w:rPr>
                      </w:pPr>
                      <w:r>
                        <w:rPr>
                          <w:rFonts w:ascii="Montserrat SemiBold" w:hAnsi="Montserrat SemiBold"/>
                          <w:color w:val="31849B" w:themeColor="accent5" w:themeShade="BF"/>
                          <w:sz w:val="28"/>
                          <w:szCs w:val="32"/>
                        </w:rPr>
                        <w:t>Presentación</w:t>
                      </w:r>
                    </w:p>
                    <w:p w:rsidR="00061F01" w:rsidRPr="004B6EF5" w:rsidRDefault="00061F01" w:rsidP="004B6EF5">
                      <w:pPr>
                        <w:spacing w:before="40"/>
                        <w:jc w:val="right"/>
                        <w:rPr>
                          <w:rFonts w:ascii="Montserrat SemiBold" w:hAnsi="Montserrat SemiBold"/>
                          <w:color w:val="31849B" w:themeColor="accent5" w:themeShade="BF"/>
                          <w:sz w:val="28"/>
                          <w:szCs w:val="32"/>
                        </w:rPr>
                      </w:pPr>
                      <w:r w:rsidRPr="001373FD">
                        <w:rPr>
                          <w:rFonts w:ascii="Montserrat SemiBold" w:hAnsi="Montserrat SemiBold"/>
                          <w:color w:val="31849B" w:themeColor="accent5" w:themeShade="BF"/>
                          <w:sz w:val="28"/>
                          <w:szCs w:val="32"/>
                        </w:rPr>
                        <w:t>2020</w:t>
                      </w:r>
                      <w:r w:rsidRPr="004B6EF5">
                        <w:rPr>
                          <w:rFonts w:ascii="Montserrat SemiBold" w:hAnsi="Montserrat SemiBold"/>
                          <w:color w:val="31849B" w:themeColor="accent5" w:themeShade="BF"/>
                          <w:sz w:val="28"/>
                          <w:szCs w:val="32"/>
                        </w:rPr>
                        <w:t xml:space="preserve"> en Cifras</w:t>
                      </w:r>
                    </w:p>
                    <w:p w:rsidR="00061F01" w:rsidRPr="004B6EF5" w:rsidRDefault="00061F01" w:rsidP="004B6EF5">
                      <w:pPr>
                        <w:spacing w:before="40"/>
                        <w:jc w:val="right"/>
                        <w:rPr>
                          <w:rFonts w:ascii="Montserrat SemiBold" w:hAnsi="Montserrat SemiBold"/>
                          <w:color w:val="31849B" w:themeColor="accent5" w:themeShade="BF"/>
                          <w:sz w:val="28"/>
                          <w:szCs w:val="32"/>
                        </w:rPr>
                      </w:pPr>
                      <w:r w:rsidRPr="004B6EF5">
                        <w:rPr>
                          <w:rFonts w:ascii="Montserrat SemiBold" w:hAnsi="Montserrat SemiBold"/>
                          <w:color w:val="31849B" w:themeColor="accent5" w:themeShade="BF"/>
                          <w:sz w:val="28"/>
                          <w:szCs w:val="32"/>
                        </w:rPr>
                        <w:t>Misión, Visión y Valores</w:t>
                      </w:r>
                    </w:p>
                    <w:p w:rsidR="00061F01" w:rsidRDefault="00061F01" w:rsidP="004B6EF5">
                      <w:pPr>
                        <w:spacing w:before="40"/>
                        <w:jc w:val="right"/>
                        <w:rPr>
                          <w:rFonts w:ascii="Montserrat SemiBold" w:hAnsi="Montserrat SemiBold"/>
                          <w:color w:val="31849B" w:themeColor="accent5" w:themeShade="BF"/>
                          <w:sz w:val="28"/>
                          <w:szCs w:val="32"/>
                        </w:rPr>
                      </w:pPr>
                      <w:r w:rsidRPr="004B6EF5">
                        <w:rPr>
                          <w:rFonts w:ascii="Montserrat SemiBold" w:hAnsi="Montserrat SemiBold"/>
                          <w:color w:val="31849B" w:themeColor="accent5" w:themeShade="BF"/>
                          <w:sz w:val="28"/>
                          <w:szCs w:val="32"/>
                        </w:rPr>
                        <w:t>Área de Influencia</w:t>
                      </w:r>
                    </w:p>
                    <w:p w:rsidR="00061F01" w:rsidRPr="004B6EF5" w:rsidRDefault="00061F01" w:rsidP="004B6EF5">
                      <w:pPr>
                        <w:spacing w:before="40"/>
                        <w:jc w:val="right"/>
                        <w:rPr>
                          <w:rFonts w:ascii="Montserrat SemiBold" w:hAnsi="Montserrat SemiBold"/>
                          <w:color w:val="31849B" w:themeColor="accent5" w:themeShade="BF"/>
                          <w:sz w:val="28"/>
                          <w:szCs w:val="32"/>
                        </w:rPr>
                      </w:pPr>
                      <w:r>
                        <w:rPr>
                          <w:rFonts w:ascii="Montserrat SemiBold" w:hAnsi="Montserrat SemiBold"/>
                          <w:color w:val="31849B" w:themeColor="accent5" w:themeShade="BF"/>
                          <w:sz w:val="28"/>
                          <w:szCs w:val="32"/>
                        </w:rPr>
                        <w:t>El Hospital</w:t>
                      </w:r>
                    </w:p>
                    <w:p w:rsidR="00061F01" w:rsidRPr="004B6EF5" w:rsidRDefault="00061F01" w:rsidP="004B6EF5">
                      <w:pPr>
                        <w:spacing w:before="40"/>
                        <w:jc w:val="right"/>
                        <w:rPr>
                          <w:rFonts w:ascii="Montserrat SemiBold" w:hAnsi="Montserrat SemiBold"/>
                          <w:color w:val="31849B" w:themeColor="accent5" w:themeShade="BF"/>
                          <w:sz w:val="28"/>
                          <w:szCs w:val="32"/>
                        </w:rPr>
                      </w:pPr>
                      <w:r w:rsidRPr="004B6EF5">
                        <w:rPr>
                          <w:rFonts w:ascii="Montserrat SemiBold" w:hAnsi="Montserrat SemiBold"/>
                          <w:color w:val="31849B" w:themeColor="accent5" w:themeShade="BF"/>
                          <w:sz w:val="28"/>
                          <w:szCs w:val="32"/>
                        </w:rPr>
                        <w:t>Organigrama</w:t>
                      </w:r>
                    </w:p>
                    <w:p w:rsidR="00061F01" w:rsidRDefault="00061F01" w:rsidP="004B6EF5">
                      <w:pPr>
                        <w:spacing w:before="40"/>
                        <w:jc w:val="right"/>
                        <w:rPr>
                          <w:rFonts w:ascii="Montserrat SemiBold" w:hAnsi="Montserrat SemiBold"/>
                          <w:color w:val="31849B" w:themeColor="accent5" w:themeShade="BF"/>
                          <w:sz w:val="28"/>
                          <w:szCs w:val="32"/>
                        </w:rPr>
                      </w:pPr>
                      <w:r w:rsidRPr="004B6EF5">
                        <w:rPr>
                          <w:rFonts w:ascii="Montserrat SemiBold" w:hAnsi="Montserrat SemiBold"/>
                          <w:color w:val="31849B" w:themeColor="accent5" w:themeShade="BF"/>
                          <w:sz w:val="28"/>
                          <w:szCs w:val="32"/>
                        </w:rPr>
                        <w:t>Cartera de Servicios</w:t>
                      </w:r>
                    </w:p>
                    <w:p w:rsidR="00061F01" w:rsidRDefault="00061F01" w:rsidP="004B6EF5">
                      <w:pPr>
                        <w:spacing w:before="40"/>
                        <w:jc w:val="right"/>
                        <w:rPr>
                          <w:rFonts w:ascii="Montserrat SemiBold" w:hAnsi="Montserrat SemiBold"/>
                          <w:color w:val="31849B" w:themeColor="accent5" w:themeShade="BF"/>
                          <w:sz w:val="28"/>
                          <w:szCs w:val="32"/>
                        </w:rPr>
                      </w:pPr>
                      <w:r>
                        <w:rPr>
                          <w:rFonts w:ascii="Montserrat SemiBold" w:hAnsi="Montserrat SemiBold"/>
                          <w:color w:val="31849B" w:themeColor="accent5" w:themeShade="BF"/>
                          <w:sz w:val="28"/>
                          <w:szCs w:val="32"/>
                        </w:rPr>
                        <w:t>Recursos Humanos</w:t>
                      </w:r>
                    </w:p>
                    <w:p w:rsidR="00061F01" w:rsidRPr="004B6EF5" w:rsidRDefault="00061F01" w:rsidP="004B6EF5">
                      <w:pPr>
                        <w:spacing w:before="40"/>
                        <w:jc w:val="right"/>
                      </w:pPr>
                      <w:r>
                        <w:rPr>
                          <w:rFonts w:ascii="Montserrat SemiBold" w:hAnsi="Montserrat SemiBold"/>
                          <w:color w:val="31849B" w:themeColor="accent5" w:themeShade="BF"/>
                          <w:sz w:val="28"/>
                          <w:szCs w:val="32"/>
                        </w:rPr>
                        <w:t>Recursos Materiales</w:t>
                      </w:r>
                    </w:p>
                  </w:txbxContent>
                </v:textbox>
              </v:shape>
            </w:pict>
          </mc:Fallback>
        </mc:AlternateContent>
      </w:r>
      <w:r>
        <w:rPr>
          <w:noProof/>
        </w:rPr>
        <mc:AlternateContent>
          <mc:Choice Requires="wps">
            <w:drawing>
              <wp:anchor distT="0" distB="0" distL="114300" distR="114300" simplePos="0" relativeHeight="251692032" behindDoc="0" locked="0" layoutInCell="1" allowOverlap="1">
                <wp:simplePos x="0" y="0"/>
                <wp:positionH relativeFrom="column">
                  <wp:posOffset>4773930</wp:posOffset>
                </wp:positionH>
                <wp:positionV relativeFrom="paragraph">
                  <wp:posOffset>4837430</wp:posOffset>
                </wp:positionV>
                <wp:extent cx="1212215" cy="1642745"/>
                <wp:effectExtent l="0" t="0" r="0" b="0"/>
                <wp:wrapNone/>
                <wp:docPr id="482" name="Cuadro de texto 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1212215" cy="1642745"/>
                        </a:xfrm>
                        <a:prstGeom prst="rect">
                          <a:avLst/>
                        </a:prstGeom>
                        <a:noFill/>
                        <a:ln>
                          <a:noFill/>
                          <a:headEnd/>
                          <a:tailEnd/>
                        </a:ln>
                      </wps:spPr>
                      <wps:style>
                        <a:lnRef idx="2">
                          <a:schemeClr val="accent2"/>
                        </a:lnRef>
                        <a:fillRef idx="1001">
                          <a:schemeClr val="lt2"/>
                        </a:fillRef>
                        <a:effectRef idx="0">
                          <a:schemeClr val="accent2"/>
                        </a:effectRef>
                        <a:fontRef idx="minor">
                          <a:schemeClr val="dk1"/>
                        </a:fontRef>
                      </wps:style>
                      <wps:txbx>
                        <w:txbxContent>
                          <w:p w:rsidR="00061F01" w:rsidRPr="004B6EF5" w:rsidRDefault="00061F01" w:rsidP="000C58B3">
                            <w:pPr>
                              <w:pStyle w:val="Capitulo"/>
                            </w:pPr>
                            <w:r w:rsidRPr="004B6EF5">
                              <w:t>1</w:t>
                            </w:r>
                          </w:p>
                        </w:txbxContent>
                      </wps:txbx>
                      <wps:bodyPr rot="0" vert="horz" wrap="square" lIns="91440" tIns="45720" rIns="91440" bIns="45720" anchor="t" anchorCtr="0">
                        <a:noAutofit/>
                      </wps:bodyPr>
                    </wps:wsp>
                  </a:graphicData>
                </a:graphic>
              </wp:anchor>
            </w:drawing>
          </mc:Choice>
          <mc:Fallback>
            <w:pict>
              <v:shape id="_x0000_s1031" type="#_x0000_t202" style="position:absolute;left:0;text-align:left;margin-left:375.9pt;margin-top:380.9pt;width:95.45pt;height:129.35pt;z-index:2516920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" filled="f" stroked="f" strokeweight="2pt">
                <o:lock v:ext="edit" aspectratio="t"/>
                <v:textbox>
                  <w:txbxContent>
                    <w:p w:rsidR="00061F01" w:rsidRPr="004B6EF5" w:rsidRDefault="00061F01" w:rsidP="000C58B3">
                      <w:pPr>
                        <w:pStyle w:val="Capitulo"/>
                      </w:pPr>
                      <w:r w:rsidRPr="004B6EF5">
                        <w:t>1</w:t>
                      </w:r>
                    </w:p>
                  </w:txbxContent>
                </v:textbox>
              </v:shape>
            </w:pict>
          </mc:Fallback>
        </mc:AlternateContent>
      </w:r>
    </w:p>
    <w:p w:rsidR="00AD1DA9" w:rsidRPr="009E7227" w:rsidRDefault="005B393F" w:rsidP="001A79AE">
      <w:pPr>
        <w:pStyle w:val="TITULO-Nivel1"/>
      </w:pPr>
      <w:bookmarkStart w:id="1" w:name="_Toc85783738"/>
      <w:r>
        <w:lastRenderedPageBreak/>
        <w:t>NUESTRO CENTRO</w:t>
      </w:r>
      <w:bookmarkEnd w:id="1"/>
    </w:p>
    <w:p w:rsidR="00F11710" w:rsidRDefault="005B393F" w:rsidP="005B393F">
      <w:pPr>
        <w:pStyle w:val="TITULO-Nivel2"/>
        <w:rPr>
          <w:lang w:val="es"/>
        </w:rPr>
      </w:pPr>
      <w:bookmarkStart w:id="2" w:name="_Toc85783739"/>
      <w:r>
        <w:rPr>
          <w:lang w:val="es"/>
        </w:rPr>
        <w:t>Presentación</w:t>
      </w:r>
      <w:bookmarkEnd w:id="2"/>
    </w:p>
    <w:p w:rsidR="003D7065" w:rsidRPr="006E1E05" w:rsidRDefault="003D7065" w:rsidP="003D7065">
      <w:pPr>
        <w:spacing w:after="120"/>
        <w:rPr>
          <w:rFonts w:eastAsia="Calibri"/>
          <w:lang w:eastAsia="en-US"/>
        </w:rPr>
      </w:pPr>
      <w:r w:rsidRPr="006E1E05">
        <w:rPr>
          <w:rFonts w:eastAsia="Calibri"/>
          <w:lang w:eastAsia="en-US"/>
        </w:rPr>
        <w:t>El año 2020 la actividad del Hospital se vio muy condicionada por la pandemia de SARS-C</w:t>
      </w:r>
      <w:r w:rsidR="00210AEF">
        <w:rPr>
          <w:rFonts w:eastAsia="Calibri"/>
          <w:lang w:eastAsia="en-US"/>
        </w:rPr>
        <w:t>o</w:t>
      </w:r>
      <w:r w:rsidRPr="006E1E05">
        <w:rPr>
          <w:rFonts w:eastAsia="Calibri"/>
          <w:lang w:eastAsia="en-US"/>
        </w:rPr>
        <w:t xml:space="preserve">V-2. Desde marzo toda la actividad del hospital se ha supeditado a esta circunstancia, motivo por el cual muchos de los indicadores no pueden compararse de forma habitual con los de años previos, ni podrán servir de referencia para años futuros. </w:t>
      </w:r>
    </w:p>
    <w:p w:rsidR="003D7065" w:rsidRDefault="003D7065" w:rsidP="003D7065">
      <w:pPr>
        <w:spacing w:after="120"/>
        <w:rPr>
          <w:rFonts w:eastAsia="Calibri"/>
          <w:lang w:eastAsia="en-US"/>
        </w:rPr>
      </w:pPr>
      <w:r w:rsidRPr="006E1E05">
        <w:rPr>
          <w:rFonts w:eastAsia="Calibri"/>
          <w:lang w:eastAsia="en-US"/>
        </w:rPr>
        <w:t>La pandemia supuso una carga de trabajo y un desgaste emocional muy grande para el personal sanitario. La implicación de todos los profesionales, el esfuerzo en el trabajo, aprendizaje de manejo de una nueva enfermedad, y apoyo mutuo ha sido imprescindible para abordar una situación inesperada para todos.</w:t>
      </w:r>
    </w:p>
    <w:p w:rsidR="003D7065" w:rsidRPr="006E1E05" w:rsidRDefault="003D7065" w:rsidP="003D7065">
      <w:pPr>
        <w:spacing w:after="120"/>
        <w:rPr>
          <w:rFonts w:eastAsia="Calibri"/>
          <w:lang w:eastAsia="en-US"/>
        </w:rPr>
      </w:pPr>
      <w:r w:rsidRPr="006E1E05">
        <w:rPr>
          <w:rFonts w:eastAsia="Calibri"/>
          <w:lang w:eastAsia="en-US"/>
        </w:rPr>
        <w:t xml:space="preserve">A pesar de las circunstancias el hospital mantuvo su actividad, intentando atender a todos los pacientes de la forma más eficaz, y relanzando y perfeccionando las formas no presenciales de atención, para garantizar la seguridad de pacientes y profesionales. Por ello, a pesar de la situación, se vieron a más de 125.000 pacientes en primeras consultas, 300.000 sucesivas y se hicieron 100.000 consultas no presenciales. Atendimos 108.000 urgencias, y se dieron más de 18.000 altas de hospitalización. Se realizaron más 16.000 intervenciones quirúrgicas, el 68% de ellas ambulantes, y nacieron en nuestro hospital más de 1700 niños. </w:t>
      </w:r>
    </w:p>
    <w:p w:rsidR="003D7065" w:rsidRPr="006E1E05" w:rsidRDefault="003D7065" w:rsidP="003D7065">
      <w:pPr>
        <w:spacing w:after="120"/>
        <w:rPr>
          <w:rFonts w:eastAsia="Calibri"/>
          <w:lang w:eastAsia="en-US"/>
        </w:rPr>
      </w:pPr>
      <w:r w:rsidRPr="006E1E05">
        <w:rPr>
          <w:rFonts w:eastAsia="Calibri"/>
          <w:lang w:eastAsia="en-US"/>
        </w:rPr>
        <w:t>El hospital tuvo que adaptarse tanto arquitectónica como organizativamente, no solo los meses con mayor número de ingresos por infección SARS-C</w:t>
      </w:r>
      <w:r w:rsidR="00210AEF">
        <w:rPr>
          <w:rFonts w:eastAsia="Calibri"/>
          <w:lang w:eastAsia="en-US"/>
        </w:rPr>
        <w:t>o</w:t>
      </w:r>
      <w:r w:rsidRPr="006E1E05">
        <w:rPr>
          <w:rFonts w:eastAsia="Calibri"/>
          <w:lang w:eastAsia="en-US"/>
        </w:rPr>
        <w:t xml:space="preserve">V-2, en los que adaptamos la Unidad de Cuidados Intensivos y la Reanimación para poder atender a todos los pacientes críticos que lo necesitaron, sino también después, cuando hubo que reorganizar los circuitos y espacios del hospital para minimizar el contagio garantizando la atención de los pacientes. Las modificaciones han sido muchas, todas ellas orientadas a la seguridad y calidad de la atención, destacando la incorporación de unidades monitorizadas en las plantas de hospitalización. </w:t>
      </w:r>
    </w:p>
    <w:p w:rsidR="003D7065" w:rsidRPr="006E1E05" w:rsidRDefault="003D7065" w:rsidP="003D7065">
      <w:pPr>
        <w:spacing w:after="120"/>
        <w:rPr>
          <w:rFonts w:eastAsia="Calibri"/>
          <w:lang w:eastAsia="en-US"/>
        </w:rPr>
      </w:pPr>
      <w:r w:rsidRPr="006E1E05">
        <w:rPr>
          <w:rFonts w:eastAsia="Calibri"/>
          <w:lang w:eastAsia="en-US"/>
        </w:rPr>
        <w:t xml:space="preserve">A pesar de las dificultades, hemos seguido trabajando para consolidar aquellas líneas que se van convirtiendo en nuestras señas de identidad. Así, hemos logrado tener más de 150.000 usuarios al portal del paciente, dando acceso a la historia clínica y permitiendo la comunicación entre los profesionales y los pacientes, algo de gran utilidad durante la pandemia.  Hemos trabajado de forma intensa en la coordinación con Atención Primaria, mediante la e-consulta y los servicios de telemedicina, para intentar mantener la atención al mayor número de pacientes posible, y la colaboración entre los dos niveles asistenciales, tan importante en este año tan difícil para todos. </w:t>
      </w:r>
    </w:p>
    <w:p w:rsidR="003D7065" w:rsidRPr="006E1E05" w:rsidRDefault="003D7065" w:rsidP="003D7065">
      <w:pPr>
        <w:spacing w:after="120"/>
        <w:rPr>
          <w:rFonts w:eastAsia="Calibri"/>
          <w:lang w:eastAsia="en-US"/>
        </w:rPr>
      </w:pPr>
      <w:r w:rsidRPr="006E1E05">
        <w:rPr>
          <w:rFonts w:eastAsia="Calibri"/>
          <w:lang w:eastAsia="en-US"/>
        </w:rPr>
        <w:lastRenderedPageBreak/>
        <w:t>No hemos olvidado, a pesar de todo, las otras líneas que nos trazamos como estratégicas desde el inicio: la seguridad del paciente, de mucha importancia en estos días, el trato y tratamiento, esforzándonos porque en todo momento hubiera información a todos aquellos que no podían acudir a visitar a sus familiares, y trabajando por garantizar otras vías de comunicación (teléfono, portal paciente, videollamada…) y las de formación e investigación, esforzándonos incluso en publicar nuestra experiencia.</w:t>
      </w:r>
    </w:p>
    <w:p w:rsidR="003D7065" w:rsidRDefault="003D7065" w:rsidP="003D7065">
      <w:pPr>
        <w:spacing w:after="120"/>
        <w:rPr>
          <w:rFonts w:eastAsia="Calibri"/>
          <w:lang w:eastAsia="en-US"/>
        </w:rPr>
      </w:pPr>
      <w:r w:rsidRPr="006E1E05">
        <w:rPr>
          <w:rFonts w:eastAsia="Calibri"/>
          <w:lang w:eastAsia="en-US"/>
        </w:rPr>
        <w:t xml:space="preserve">Es necesario agradecer a todos los trabajadores de este centro su esfuerzo y dedicación en el año 2020. En un año donde hemos tenido que dar incluso más de lo habitual, todas y cada una de las personas de este centro han sido capaces de demostrar su implicación y valía, haciendo todo lo que podían para que los pacientes estuvieran siempre bien atendidos, acompañados, y perfectamente tratados.  Gracias de todo corazón. </w:t>
      </w:r>
    </w:p>
    <w:p w:rsidR="009757AF" w:rsidRPr="006E1E05" w:rsidRDefault="009757AF" w:rsidP="003D7065">
      <w:pPr>
        <w:spacing w:after="120"/>
        <w:rPr>
          <w:rFonts w:eastAsia="Calibri"/>
          <w:lang w:eastAsia="en-US"/>
        </w:rPr>
      </w:pPr>
    </w:p>
    <w:p w:rsidR="003D7065" w:rsidRPr="003D7065" w:rsidRDefault="003D7065" w:rsidP="009757AF">
      <w:pPr>
        <w:spacing w:before="0"/>
        <w:jc w:val="center"/>
        <w:rPr>
          <w:rFonts w:asciiTheme="minorHAnsi" w:hAnsiTheme="minorHAnsi"/>
          <w:b/>
          <w:bCs/>
          <w:color w:val="7F7F7F" w:themeColor="text1" w:themeTint="80"/>
          <w:sz w:val="24"/>
          <w:szCs w:val="24"/>
        </w:rPr>
      </w:pPr>
      <w:r w:rsidRPr="003D7065">
        <w:rPr>
          <w:rFonts w:asciiTheme="minorHAnsi" w:hAnsiTheme="minorHAnsi"/>
          <w:b/>
          <w:bCs/>
          <w:color w:val="7F7F7F" w:themeColor="text1" w:themeTint="80"/>
          <w:sz w:val="24"/>
          <w:szCs w:val="24"/>
        </w:rPr>
        <w:t>Raquel Barba Martin</w:t>
      </w:r>
    </w:p>
    <w:p w:rsidR="00E470F1" w:rsidRDefault="003D7065" w:rsidP="009757AF">
      <w:pPr>
        <w:spacing w:before="0"/>
        <w:jc w:val="center"/>
        <w:rPr>
          <w:lang w:val="es"/>
        </w:rPr>
      </w:pPr>
      <w:r w:rsidRPr="003D7065">
        <w:rPr>
          <w:rFonts w:asciiTheme="minorHAnsi" w:hAnsiTheme="minorHAnsi"/>
          <w:b/>
          <w:bCs/>
          <w:color w:val="7F7F7F" w:themeColor="text1" w:themeTint="80"/>
          <w:sz w:val="24"/>
          <w:szCs w:val="24"/>
        </w:rPr>
        <w:t>Director Gerente</w:t>
      </w:r>
      <w:r w:rsidR="00E470F1">
        <w:rPr>
          <w:lang w:val="es"/>
        </w:rPr>
        <w:br w:type="page"/>
      </w:r>
    </w:p>
    <w:p w:rsidR="00E470F1" w:rsidRDefault="00E470F1" w:rsidP="006B7FE2">
      <w:pPr>
        <w:pStyle w:val="TITULO-Nivel2"/>
      </w:pPr>
      <w:bookmarkStart w:id="3" w:name="_Toc74228244"/>
      <w:bookmarkStart w:id="4" w:name="_Toc75343935"/>
      <w:bookmarkStart w:id="5" w:name="_Toc85783740"/>
      <w:r w:rsidRPr="003B72C5">
        <w:lastRenderedPageBreak/>
        <w:t>2020 en Cifras</w:t>
      </w:r>
      <w:bookmarkEnd w:id="3"/>
      <w:bookmarkEnd w:id="4"/>
      <w:bookmarkEnd w:id="5"/>
    </w:p>
    <w:p w:rsidR="00256868" w:rsidRPr="009E7227" w:rsidRDefault="00256868" w:rsidP="00256868">
      <w:pPr>
        <w:pStyle w:val="Nombredetabla"/>
      </w:pPr>
      <w:bookmarkStart w:id="6" w:name="_Toc77243987"/>
      <w:bookmarkStart w:id="7" w:name="_Toc74228245"/>
      <w:bookmarkStart w:id="8" w:name="_Toc75343936"/>
      <w:r>
        <w:t>A</w:t>
      </w:r>
      <w:r w:rsidRPr="006E09A0">
        <w:t>ctividad Asistencial</w:t>
      </w:r>
      <w:bookmarkEnd w:id="6"/>
      <w:r w:rsidRPr="009E7227">
        <w:t xml:space="preserve"> </w:t>
      </w:r>
      <w:r>
        <w:t xml:space="preserve"> Y quirúrgica</w:t>
      </w:r>
    </w:p>
    <w:tbl>
      <w:tblPr>
        <w:tblStyle w:val="TablaGeneral"/>
        <w:tblpPr w:leftFromText="141" w:rightFromText="141" w:vertAnchor="page" w:horzAnchor="margin" w:tblpY="2839"/>
        <w:tblW w:w="5000" w:type="pct"/>
        <w:tblLook w:val="0000" w:firstRow="0" w:lastRow="0" w:firstColumn="0" w:lastColumn="0" w:noHBand="0" w:noVBand="0"/>
      </w:tblPr>
      <w:tblGrid>
        <w:gridCol w:w="6521"/>
        <w:gridCol w:w="1416"/>
      </w:tblGrid>
      <w:tr w:rsidR="00256868" w:rsidRPr="00E13490" w:rsidTr="009757AF">
        <w:trPr>
          <w:trHeight w:val="197"/>
        </w:trPr>
        <w:tc>
          <w:tcPr>
            <w:tcW w:w="4108" w:type="pct"/>
          </w:tcPr>
          <w:p w:rsidR="00256868" w:rsidRPr="00E13490" w:rsidRDefault="00256868" w:rsidP="009757AF">
            <w:pPr>
              <w:rPr>
                <w:color w:val="31849B" w:themeColor="accent5" w:themeShade="BF"/>
                <w:sz w:val="18"/>
                <w:szCs w:val="18"/>
              </w:rPr>
            </w:pPr>
            <w:r w:rsidRPr="00E13490">
              <w:rPr>
                <w:color w:val="31849B" w:themeColor="accent5" w:themeShade="BF"/>
                <w:sz w:val="18"/>
                <w:szCs w:val="18"/>
              </w:rPr>
              <w:t>Altas totales</w:t>
            </w:r>
          </w:p>
        </w:tc>
        <w:tc>
          <w:tcPr>
            <w:cnfStyle w:val="000001000000" w:firstRow="0" w:lastRow="0" w:firstColumn="0" w:lastColumn="0" w:oddVBand="0" w:evenVBand="1" w:oddHBand="0" w:evenHBand="0" w:firstRowFirstColumn="0" w:firstRowLastColumn="0" w:lastRowFirstColumn="0" w:lastRowLastColumn="0"/>
            <w:tcW w:w="892" w:type="pct"/>
            <w:shd w:val="clear" w:color="auto" w:fill="F3FBFF"/>
            <w:vAlign w:val="top"/>
          </w:tcPr>
          <w:p w:rsidR="00256868" w:rsidRPr="00AF1C97" w:rsidRDefault="00256868" w:rsidP="009757AF">
            <w:pPr>
              <w:jc w:val="right"/>
            </w:pPr>
            <w:r w:rsidRPr="00AF1C97">
              <w:t>18.696</w:t>
            </w:r>
          </w:p>
        </w:tc>
      </w:tr>
      <w:tr w:rsidR="00256868" w:rsidRPr="00E13490" w:rsidTr="009757AF">
        <w:trPr>
          <w:trHeight w:val="197"/>
        </w:trPr>
        <w:tc>
          <w:tcPr>
            <w:tcW w:w="4108" w:type="pct"/>
          </w:tcPr>
          <w:p w:rsidR="00256868" w:rsidRPr="00E13490" w:rsidRDefault="00256868" w:rsidP="009757AF">
            <w:pPr>
              <w:rPr>
                <w:color w:val="31849B" w:themeColor="accent5" w:themeShade="BF"/>
                <w:sz w:val="18"/>
                <w:szCs w:val="18"/>
              </w:rPr>
            </w:pPr>
            <w:r w:rsidRPr="00E13490">
              <w:rPr>
                <w:color w:val="31849B" w:themeColor="accent5" w:themeShade="BF"/>
                <w:sz w:val="18"/>
                <w:szCs w:val="18"/>
              </w:rPr>
              <w:t>Estancia Media</w:t>
            </w:r>
          </w:p>
        </w:tc>
        <w:tc>
          <w:tcPr>
            <w:cnfStyle w:val="000001000000" w:firstRow="0" w:lastRow="0" w:firstColumn="0" w:lastColumn="0" w:oddVBand="0" w:evenVBand="1" w:oddHBand="0" w:evenHBand="0" w:firstRowFirstColumn="0" w:firstRowLastColumn="0" w:lastRowFirstColumn="0" w:lastRowLastColumn="0"/>
            <w:tcW w:w="892" w:type="pct"/>
            <w:shd w:val="clear" w:color="auto" w:fill="F3FBFF"/>
            <w:vAlign w:val="top"/>
          </w:tcPr>
          <w:p w:rsidR="00256868" w:rsidRPr="00AF1C97" w:rsidRDefault="00256868" w:rsidP="009757AF">
            <w:pPr>
              <w:jc w:val="right"/>
            </w:pPr>
            <w:r w:rsidRPr="00AF1C97">
              <w:t>6,23</w:t>
            </w:r>
          </w:p>
        </w:tc>
      </w:tr>
      <w:tr w:rsidR="00256868" w:rsidRPr="00E13490" w:rsidTr="009757AF">
        <w:trPr>
          <w:trHeight w:val="197"/>
        </w:trPr>
        <w:tc>
          <w:tcPr>
            <w:tcW w:w="4108" w:type="pct"/>
          </w:tcPr>
          <w:p w:rsidR="00256868" w:rsidRPr="00E13490" w:rsidRDefault="00256868" w:rsidP="009757AF">
            <w:pPr>
              <w:rPr>
                <w:color w:val="31849B" w:themeColor="accent5" w:themeShade="BF"/>
                <w:sz w:val="18"/>
                <w:szCs w:val="18"/>
              </w:rPr>
            </w:pPr>
            <w:r w:rsidRPr="00E13490">
              <w:rPr>
                <w:color w:val="31849B" w:themeColor="accent5" w:themeShade="BF"/>
                <w:sz w:val="18"/>
                <w:szCs w:val="18"/>
              </w:rPr>
              <w:t>Peso Medio</w:t>
            </w:r>
          </w:p>
        </w:tc>
        <w:tc>
          <w:tcPr>
            <w:cnfStyle w:val="000001000000" w:firstRow="0" w:lastRow="0" w:firstColumn="0" w:lastColumn="0" w:oddVBand="0" w:evenVBand="1" w:oddHBand="0" w:evenHBand="0" w:firstRowFirstColumn="0" w:firstRowLastColumn="0" w:lastRowFirstColumn="0" w:lastRowLastColumn="0"/>
            <w:tcW w:w="892" w:type="pct"/>
            <w:shd w:val="clear" w:color="auto" w:fill="F3FBFF"/>
            <w:vAlign w:val="top"/>
          </w:tcPr>
          <w:p w:rsidR="00256868" w:rsidRPr="00AF1C97" w:rsidRDefault="00256868" w:rsidP="009757AF">
            <w:pPr>
              <w:jc w:val="right"/>
            </w:pPr>
            <w:r w:rsidRPr="00AF1C97">
              <w:t>0,8750</w:t>
            </w:r>
          </w:p>
        </w:tc>
      </w:tr>
      <w:tr w:rsidR="00256868" w:rsidRPr="00E13490" w:rsidTr="009757AF">
        <w:trPr>
          <w:trHeight w:val="197"/>
        </w:trPr>
        <w:tc>
          <w:tcPr>
            <w:tcW w:w="4108" w:type="pct"/>
          </w:tcPr>
          <w:p w:rsidR="00256868" w:rsidRPr="00E13490" w:rsidRDefault="00256868" w:rsidP="009757AF">
            <w:pPr>
              <w:rPr>
                <w:color w:val="31849B" w:themeColor="accent5" w:themeShade="BF"/>
                <w:sz w:val="18"/>
                <w:szCs w:val="18"/>
              </w:rPr>
            </w:pPr>
            <w:r w:rsidRPr="00E13490">
              <w:rPr>
                <w:color w:val="31849B" w:themeColor="accent5" w:themeShade="BF"/>
                <w:sz w:val="18"/>
                <w:szCs w:val="18"/>
              </w:rPr>
              <w:t>Ingresos totales</w:t>
            </w:r>
          </w:p>
        </w:tc>
        <w:tc>
          <w:tcPr>
            <w:cnfStyle w:val="000001000000" w:firstRow="0" w:lastRow="0" w:firstColumn="0" w:lastColumn="0" w:oddVBand="0" w:evenVBand="1" w:oddHBand="0" w:evenHBand="0" w:firstRowFirstColumn="0" w:firstRowLastColumn="0" w:lastRowFirstColumn="0" w:lastRowLastColumn="0"/>
            <w:tcW w:w="892" w:type="pct"/>
            <w:shd w:val="clear" w:color="auto" w:fill="F3FBFF"/>
            <w:vAlign w:val="top"/>
          </w:tcPr>
          <w:p w:rsidR="00256868" w:rsidRPr="00AF1C97" w:rsidRDefault="00256868" w:rsidP="009757AF">
            <w:pPr>
              <w:jc w:val="right"/>
            </w:pPr>
            <w:r w:rsidRPr="00AF1C97">
              <w:t>18.685</w:t>
            </w:r>
          </w:p>
        </w:tc>
      </w:tr>
      <w:tr w:rsidR="00256868" w:rsidRPr="00E13490" w:rsidTr="009757AF">
        <w:trPr>
          <w:trHeight w:val="197"/>
        </w:trPr>
        <w:tc>
          <w:tcPr>
            <w:tcW w:w="4108" w:type="pct"/>
          </w:tcPr>
          <w:p w:rsidR="00256868" w:rsidRPr="00E13490" w:rsidRDefault="00256868" w:rsidP="009757AF">
            <w:pPr>
              <w:rPr>
                <w:color w:val="31849B" w:themeColor="accent5" w:themeShade="BF"/>
                <w:sz w:val="18"/>
                <w:szCs w:val="18"/>
              </w:rPr>
            </w:pPr>
            <w:r w:rsidRPr="00E13490">
              <w:rPr>
                <w:color w:val="31849B" w:themeColor="accent5" w:themeShade="BF"/>
                <w:sz w:val="18"/>
                <w:szCs w:val="18"/>
              </w:rPr>
              <w:t>Ingresos Urgentes</w:t>
            </w:r>
          </w:p>
        </w:tc>
        <w:tc>
          <w:tcPr>
            <w:cnfStyle w:val="000001000000" w:firstRow="0" w:lastRow="0" w:firstColumn="0" w:lastColumn="0" w:oddVBand="0" w:evenVBand="1" w:oddHBand="0" w:evenHBand="0" w:firstRowFirstColumn="0" w:firstRowLastColumn="0" w:lastRowFirstColumn="0" w:lastRowLastColumn="0"/>
            <w:tcW w:w="892" w:type="pct"/>
            <w:shd w:val="clear" w:color="auto" w:fill="F3FBFF"/>
            <w:vAlign w:val="top"/>
          </w:tcPr>
          <w:p w:rsidR="00256868" w:rsidRPr="00AF1C97" w:rsidRDefault="00256868" w:rsidP="009757AF">
            <w:pPr>
              <w:jc w:val="right"/>
            </w:pPr>
            <w:r w:rsidRPr="00AF1C97">
              <w:t>13.953</w:t>
            </w:r>
          </w:p>
        </w:tc>
      </w:tr>
      <w:tr w:rsidR="00256868" w:rsidRPr="00E13490" w:rsidTr="009757AF">
        <w:trPr>
          <w:trHeight w:val="197"/>
        </w:trPr>
        <w:tc>
          <w:tcPr>
            <w:tcW w:w="4108" w:type="pct"/>
          </w:tcPr>
          <w:p w:rsidR="00256868" w:rsidRPr="00E13490" w:rsidRDefault="00256868" w:rsidP="009757AF">
            <w:pPr>
              <w:rPr>
                <w:color w:val="31849B" w:themeColor="accent5" w:themeShade="BF"/>
                <w:sz w:val="18"/>
                <w:szCs w:val="18"/>
              </w:rPr>
            </w:pPr>
            <w:r w:rsidRPr="00E13490">
              <w:rPr>
                <w:color w:val="31849B" w:themeColor="accent5" w:themeShade="BF"/>
                <w:sz w:val="18"/>
                <w:szCs w:val="18"/>
              </w:rPr>
              <w:t>Urgencias Totales</w:t>
            </w:r>
          </w:p>
        </w:tc>
        <w:tc>
          <w:tcPr>
            <w:cnfStyle w:val="000001000000" w:firstRow="0" w:lastRow="0" w:firstColumn="0" w:lastColumn="0" w:oddVBand="0" w:evenVBand="1" w:oddHBand="0" w:evenHBand="0" w:firstRowFirstColumn="0" w:firstRowLastColumn="0" w:lastRowFirstColumn="0" w:lastRowLastColumn="0"/>
            <w:tcW w:w="892" w:type="pct"/>
            <w:shd w:val="clear" w:color="auto" w:fill="F3FBFF"/>
            <w:vAlign w:val="top"/>
          </w:tcPr>
          <w:p w:rsidR="00256868" w:rsidRPr="00AF1C97" w:rsidRDefault="00256868" w:rsidP="009757AF">
            <w:pPr>
              <w:jc w:val="right"/>
            </w:pPr>
            <w:r w:rsidRPr="00AF1C97">
              <w:t>108.030</w:t>
            </w:r>
          </w:p>
        </w:tc>
      </w:tr>
      <w:tr w:rsidR="00256868" w:rsidRPr="00E13490" w:rsidTr="009757AF">
        <w:trPr>
          <w:trHeight w:val="197"/>
        </w:trPr>
        <w:tc>
          <w:tcPr>
            <w:tcW w:w="4108" w:type="pct"/>
          </w:tcPr>
          <w:p w:rsidR="00256868" w:rsidRPr="00E13490" w:rsidRDefault="00256868" w:rsidP="009757AF">
            <w:pPr>
              <w:rPr>
                <w:color w:val="31849B" w:themeColor="accent5" w:themeShade="BF"/>
                <w:sz w:val="18"/>
                <w:szCs w:val="18"/>
              </w:rPr>
            </w:pPr>
            <w:r w:rsidRPr="00E13490">
              <w:rPr>
                <w:color w:val="31849B" w:themeColor="accent5" w:themeShade="BF"/>
                <w:sz w:val="18"/>
                <w:szCs w:val="18"/>
              </w:rPr>
              <w:t>% Urgencias ingresadas</w:t>
            </w:r>
          </w:p>
        </w:tc>
        <w:tc>
          <w:tcPr>
            <w:cnfStyle w:val="000001000000" w:firstRow="0" w:lastRow="0" w:firstColumn="0" w:lastColumn="0" w:oddVBand="0" w:evenVBand="1" w:oddHBand="0" w:evenHBand="0" w:firstRowFirstColumn="0" w:firstRowLastColumn="0" w:lastRowFirstColumn="0" w:lastRowLastColumn="0"/>
            <w:tcW w:w="892" w:type="pct"/>
            <w:shd w:val="clear" w:color="auto" w:fill="F3FBFF"/>
            <w:vAlign w:val="top"/>
          </w:tcPr>
          <w:p w:rsidR="00256868" w:rsidRPr="00AF1C97" w:rsidRDefault="00256868" w:rsidP="009757AF">
            <w:pPr>
              <w:jc w:val="right"/>
            </w:pPr>
            <w:r w:rsidRPr="00AF1C97">
              <w:t>12,88</w:t>
            </w:r>
          </w:p>
        </w:tc>
      </w:tr>
      <w:tr w:rsidR="00256868" w:rsidRPr="00E13490" w:rsidTr="009757AF">
        <w:trPr>
          <w:trHeight w:val="197"/>
        </w:trPr>
        <w:tc>
          <w:tcPr>
            <w:tcW w:w="4108" w:type="pct"/>
          </w:tcPr>
          <w:p w:rsidR="00256868" w:rsidRPr="00E13490" w:rsidRDefault="00256868" w:rsidP="009757AF">
            <w:pPr>
              <w:rPr>
                <w:color w:val="31849B" w:themeColor="accent5" w:themeShade="BF"/>
                <w:sz w:val="18"/>
                <w:szCs w:val="18"/>
              </w:rPr>
            </w:pPr>
            <w:r>
              <w:rPr>
                <w:color w:val="31849B" w:themeColor="accent5" w:themeShade="BF"/>
                <w:sz w:val="18"/>
                <w:szCs w:val="18"/>
              </w:rPr>
              <w:t>Sesiones Hospital de Día</w:t>
            </w:r>
          </w:p>
        </w:tc>
        <w:tc>
          <w:tcPr>
            <w:cnfStyle w:val="000001000000" w:firstRow="0" w:lastRow="0" w:firstColumn="0" w:lastColumn="0" w:oddVBand="0" w:evenVBand="1" w:oddHBand="0" w:evenHBand="0" w:firstRowFirstColumn="0" w:firstRowLastColumn="0" w:lastRowFirstColumn="0" w:lastRowLastColumn="0"/>
            <w:tcW w:w="892" w:type="pct"/>
            <w:shd w:val="clear" w:color="auto" w:fill="F3FBFF"/>
            <w:vAlign w:val="bottom"/>
          </w:tcPr>
          <w:p w:rsidR="00256868" w:rsidRPr="00F73E88" w:rsidRDefault="00256868" w:rsidP="009757AF">
            <w:pPr>
              <w:jc w:val="right"/>
            </w:pPr>
            <w:r w:rsidRPr="00F73E88">
              <w:t>24.608</w:t>
            </w:r>
          </w:p>
        </w:tc>
      </w:tr>
      <w:tr w:rsidR="00256868" w:rsidRPr="00E13490" w:rsidTr="009757AF">
        <w:trPr>
          <w:trHeight w:val="197"/>
        </w:trPr>
        <w:tc>
          <w:tcPr>
            <w:tcW w:w="4108" w:type="pct"/>
          </w:tcPr>
          <w:p w:rsidR="00256868" w:rsidRPr="00E13490" w:rsidRDefault="00256868" w:rsidP="009757AF">
            <w:pPr>
              <w:rPr>
                <w:color w:val="31849B" w:themeColor="accent5" w:themeShade="BF"/>
                <w:sz w:val="18"/>
                <w:szCs w:val="18"/>
              </w:rPr>
            </w:pPr>
            <w:r w:rsidRPr="00E13490">
              <w:rPr>
                <w:color w:val="31849B" w:themeColor="accent5" w:themeShade="BF"/>
                <w:sz w:val="18"/>
                <w:szCs w:val="18"/>
              </w:rPr>
              <w:t>Intervenciones quirúrgicas programadas con hospitalización</w:t>
            </w:r>
          </w:p>
        </w:tc>
        <w:tc>
          <w:tcPr>
            <w:cnfStyle w:val="000001000000" w:firstRow="0" w:lastRow="0" w:firstColumn="0" w:lastColumn="0" w:oddVBand="0" w:evenVBand="1" w:oddHBand="0" w:evenHBand="0" w:firstRowFirstColumn="0" w:firstRowLastColumn="0" w:lastRowFirstColumn="0" w:lastRowLastColumn="0"/>
            <w:tcW w:w="892" w:type="pct"/>
            <w:shd w:val="clear" w:color="auto" w:fill="F3FBFF"/>
          </w:tcPr>
          <w:p w:rsidR="00256868" w:rsidRPr="00E844F6" w:rsidRDefault="00256868" w:rsidP="009757AF">
            <w:pPr>
              <w:jc w:val="right"/>
            </w:pPr>
            <w:r w:rsidRPr="00E844F6">
              <w:t>4.314</w:t>
            </w:r>
          </w:p>
        </w:tc>
      </w:tr>
      <w:tr w:rsidR="00256868" w:rsidRPr="00E13490" w:rsidTr="009757AF">
        <w:trPr>
          <w:trHeight w:val="197"/>
        </w:trPr>
        <w:tc>
          <w:tcPr>
            <w:tcW w:w="4108" w:type="pct"/>
          </w:tcPr>
          <w:p w:rsidR="00256868" w:rsidRPr="00E13490" w:rsidRDefault="00256868" w:rsidP="009757AF">
            <w:pPr>
              <w:rPr>
                <w:color w:val="31849B" w:themeColor="accent5" w:themeShade="BF"/>
                <w:sz w:val="18"/>
                <w:szCs w:val="18"/>
              </w:rPr>
            </w:pPr>
            <w:r w:rsidRPr="00E13490">
              <w:rPr>
                <w:color w:val="31849B" w:themeColor="accent5" w:themeShade="BF"/>
                <w:sz w:val="18"/>
                <w:szCs w:val="18"/>
              </w:rPr>
              <w:t>Intervenciones quirúrgicas urgentes con hospitalización</w:t>
            </w:r>
          </w:p>
        </w:tc>
        <w:tc>
          <w:tcPr>
            <w:cnfStyle w:val="000001000000" w:firstRow="0" w:lastRow="0" w:firstColumn="0" w:lastColumn="0" w:oddVBand="0" w:evenVBand="1" w:oddHBand="0" w:evenHBand="0" w:firstRowFirstColumn="0" w:firstRowLastColumn="0" w:lastRowFirstColumn="0" w:lastRowLastColumn="0"/>
            <w:tcW w:w="892" w:type="pct"/>
            <w:shd w:val="clear" w:color="auto" w:fill="F3FBFF"/>
          </w:tcPr>
          <w:p w:rsidR="00256868" w:rsidRPr="00E844F6" w:rsidRDefault="00256868" w:rsidP="009757AF">
            <w:pPr>
              <w:jc w:val="right"/>
            </w:pPr>
            <w:r w:rsidRPr="00E844F6">
              <w:t>1.340</w:t>
            </w:r>
          </w:p>
        </w:tc>
      </w:tr>
      <w:tr w:rsidR="00256868" w:rsidRPr="00E13490" w:rsidTr="009757AF">
        <w:trPr>
          <w:trHeight w:val="197"/>
        </w:trPr>
        <w:tc>
          <w:tcPr>
            <w:tcW w:w="4108" w:type="pct"/>
          </w:tcPr>
          <w:p w:rsidR="00256868" w:rsidRPr="00E13490" w:rsidRDefault="00256868" w:rsidP="009757AF">
            <w:pPr>
              <w:rPr>
                <w:color w:val="31849B" w:themeColor="accent5" w:themeShade="BF"/>
                <w:sz w:val="18"/>
                <w:szCs w:val="18"/>
              </w:rPr>
            </w:pPr>
            <w:r w:rsidRPr="00E13490">
              <w:rPr>
                <w:color w:val="31849B" w:themeColor="accent5" w:themeShade="BF"/>
                <w:sz w:val="18"/>
                <w:szCs w:val="18"/>
              </w:rPr>
              <w:t>Nº partos</w:t>
            </w:r>
          </w:p>
        </w:tc>
        <w:tc>
          <w:tcPr>
            <w:cnfStyle w:val="000001000000" w:firstRow="0" w:lastRow="0" w:firstColumn="0" w:lastColumn="0" w:oddVBand="0" w:evenVBand="1" w:oddHBand="0" w:evenHBand="0" w:firstRowFirstColumn="0" w:firstRowLastColumn="0" w:lastRowFirstColumn="0" w:lastRowLastColumn="0"/>
            <w:tcW w:w="892" w:type="pct"/>
            <w:shd w:val="clear" w:color="auto" w:fill="F3FBFF"/>
            <w:vAlign w:val="top"/>
          </w:tcPr>
          <w:p w:rsidR="00256868" w:rsidRPr="00AF1C97" w:rsidRDefault="00256868" w:rsidP="009757AF">
            <w:pPr>
              <w:jc w:val="right"/>
            </w:pPr>
            <w:r w:rsidRPr="00AF1C97">
              <w:t>1.755</w:t>
            </w:r>
          </w:p>
        </w:tc>
      </w:tr>
      <w:tr w:rsidR="00256868" w:rsidRPr="00E13490" w:rsidTr="009757AF">
        <w:trPr>
          <w:trHeight w:val="197"/>
        </w:trPr>
        <w:tc>
          <w:tcPr>
            <w:tcW w:w="4108" w:type="pct"/>
          </w:tcPr>
          <w:p w:rsidR="00256868" w:rsidRPr="00E13490" w:rsidRDefault="00256868" w:rsidP="009757AF">
            <w:pPr>
              <w:rPr>
                <w:color w:val="31849B" w:themeColor="accent5" w:themeShade="BF"/>
                <w:sz w:val="18"/>
                <w:szCs w:val="18"/>
              </w:rPr>
            </w:pPr>
            <w:r>
              <w:rPr>
                <w:color w:val="31849B" w:themeColor="accent5" w:themeShade="BF"/>
                <w:sz w:val="18"/>
                <w:szCs w:val="18"/>
              </w:rPr>
              <w:t>% Cesáreas</w:t>
            </w:r>
          </w:p>
        </w:tc>
        <w:tc>
          <w:tcPr>
            <w:cnfStyle w:val="000001000000" w:firstRow="0" w:lastRow="0" w:firstColumn="0" w:lastColumn="0" w:oddVBand="0" w:evenVBand="1" w:oddHBand="0" w:evenHBand="0" w:firstRowFirstColumn="0" w:firstRowLastColumn="0" w:lastRowFirstColumn="0" w:lastRowLastColumn="0"/>
            <w:tcW w:w="892" w:type="pct"/>
            <w:shd w:val="clear" w:color="auto" w:fill="F3FBFF"/>
            <w:vAlign w:val="top"/>
          </w:tcPr>
          <w:p w:rsidR="00256868" w:rsidRDefault="00256868" w:rsidP="009757AF">
            <w:pPr>
              <w:jc w:val="right"/>
            </w:pPr>
            <w:r w:rsidRPr="00AF1C97">
              <w:t>12,93</w:t>
            </w:r>
          </w:p>
        </w:tc>
      </w:tr>
    </w:tbl>
    <w:p w:rsidR="00256868" w:rsidRDefault="00256868" w:rsidP="00256868">
      <w:pPr>
        <w:pStyle w:val="Piedetabla"/>
      </w:pPr>
    </w:p>
    <w:p w:rsidR="00256868" w:rsidRDefault="00256868" w:rsidP="00256868">
      <w:pPr>
        <w:pStyle w:val="Piedetabla"/>
      </w:pPr>
    </w:p>
    <w:p w:rsidR="00256868" w:rsidRDefault="00256868" w:rsidP="00256868">
      <w:pPr>
        <w:pStyle w:val="Nombredetabla"/>
      </w:pPr>
      <w:r w:rsidRPr="002C3E72">
        <w:t>Actividad Global de consultas no presenciales</w:t>
      </w:r>
      <w:r>
        <w:t xml:space="preserve"> </w:t>
      </w:r>
    </w:p>
    <w:tbl>
      <w:tblPr>
        <w:tblStyle w:val="Tablasimple0"/>
        <w:tblW w:w="0" w:type="auto"/>
        <w:tblLook w:val="0180" w:firstRow="0" w:lastRow="0" w:firstColumn="1" w:lastColumn="1" w:noHBand="0" w:noVBand="0"/>
      </w:tblPr>
      <w:tblGrid>
        <w:gridCol w:w="1453"/>
        <w:gridCol w:w="1454"/>
      </w:tblGrid>
      <w:tr w:rsidR="00256868" w:rsidTr="009757AF">
        <w:trPr>
          <w:trHeight w:val="311"/>
        </w:trPr>
        <w:tc>
          <w:tcPr>
            <w:tcW w:w="1453" w:type="dxa"/>
          </w:tcPr>
          <w:p w:rsidR="00256868" w:rsidRPr="00A00C68" w:rsidRDefault="00256868" w:rsidP="009757AF">
            <w:pPr>
              <w:rPr>
                <w:color w:val="31849B" w:themeColor="accent5" w:themeShade="BF"/>
              </w:rPr>
            </w:pPr>
            <w:r w:rsidRPr="00A00C68">
              <w:rPr>
                <w:color w:val="31849B" w:themeColor="accent5" w:themeShade="BF"/>
              </w:rPr>
              <w:t>eConsultas</w:t>
            </w:r>
          </w:p>
        </w:tc>
        <w:tc>
          <w:tcPr>
            <w:cnfStyle w:val="000001000000" w:firstRow="0" w:lastRow="0" w:firstColumn="0" w:lastColumn="0" w:oddVBand="0" w:evenVBand="1" w:oddHBand="0" w:evenHBand="0" w:firstRowFirstColumn="0" w:firstRowLastColumn="0" w:lastRowFirstColumn="0" w:lastRowLastColumn="0"/>
            <w:tcW w:w="1454" w:type="dxa"/>
          </w:tcPr>
          <w:p w:rsidR="00256868" w:rsidRPr="00D81540" w:rsidRDefault="00256868" w:rsidP="009757AF">
            <w:pPr>
              <w:spacing w:before="0" w:line="240" w:lineRule="auto"/>
              <w:jc w:val="right"/>
              <w:rPr>
                <w:color w:val="7F7F7F" w:themeColor="text1" w:themeTint="80"/>
                <w:sz w:val="16"/>
              </w:rPr>
            </w:pPr>
            <w:r>
              <w:rPr>
                <w:color w:val="7F7F7F" w:themeColor="text1" w:themeTint="80"/>
                <w:sz w:val="16"/>
              </w:rPr>
              <w:t>4.040</w:t>
            </w:r>
          </w:p>
        </w:tc>
      </w:tr>
      <w:tr w:rsidR="00256868" w:rsidTr="009757AF">
        <w:trPr>
          <w:cnfStyle w:val="000000010000" w:firstRow="0" w:lastRow="0" w:firstColumn="0" w:lastColumn="0" w:oddVBand="0" w:evenVBand="0" w:oddHBand="0" w:evenHBand="1" w:firstRowFirstColumn="0" w:firstRowLastColumn="0" w:lastRowFirstColumn="0" w:lastRowLastColumn="0"/>
          <w:trHeight w:val="330"/>
        </w:trPr>
        <w:tc>
          <w:tcPr>
            <w:tcW w:w="1453" w:type="dxa"/>
          </w:tcPr>
          <w:p w:rsidR="00256868" w:rsidRPr="00A00C68" w:rsidRDefault="00256868" w:rsidP="009757AF">
            <w:pPr>
              <w:rPr>
                <w:color w:val="31849B" w:themeColor="accent5" w:themeShade="BF"/>
              </w:rPr>
            </w:pPr>
            <w:r w:rsidRPr="00A00C68">
              <w:rPr>
                <w:color w:val="31849B" w:themeColor="accent5" w:themeShade="BF"/>
              </w:rPr>
              <w:t>Telefónicas</w:t>
            </w:r>
          </w:p>
        </w:tc>
        <w:tc>
          <w:tcPr>
            <w:cnfStyle w:val="000001000000" w:firstRow="0" w:lastRow="0" w:firstColumn="0" w:lastColumn="0" w:oddVBand="0" w:evenVBand="1" w:oddHBand="0" w:evenHBand="0" w:firstRowFirstColumn="0" w:firstRowLastColumn="0" w:lastRowFirstColumn="0" w:lastRowLastColumn="0"/>
            <w:tcW w:w="1454" w:type="dxa"/>
          </w:tcPr>
          <w:p w:rsidR="00256868" w:rsidRPr="00D81540" w:rsidRDefault="00256868" w:rsidP="009757AF">
            <w:pPr>
              <w:spacing w:before="0" w:line="240" w:lineRule="auto"/>
              <w:jc w:val="right"/>
              <w:rPr>
                <w:color w:val="7F7F7F" w:themeColor="text1" w:themeTint="80"/>
                <w:sz w:val="16"/>
              </w:rPr>
            </w:pPr>
            <w:r>
              <w:rPr>
                <w:color w:val="7F7F7F" w:themeColor="text1" w:themeTint="80"/>
                <w:sz w:val="16"/>
              </w:rPr>
              <w:t>8.225</w:t>
            </w:r>
          </w:p>
        </w:tc>
      </w:tr>
      <w:tr w:rsidR="00256868" w:rsidTr="009757AF">
        <w:trPr>
          <w:trHeight w:val="330"/>
        </w:trPr>
        <w:tc>
          <w:tcPr>
            <w:tcW w:w="1453" w:type="dxa"/>
          </w:tcPr>
          <w:p w:rsidR="00256868" w:rsidRPr="00A00C68" w:rsidRDefault="00256868" w:rsidP="009757AF">
            <w:pPr>
              <w:rPr>
                <w:color w:val="31849B" w:themeColor="accent5" w:themeShade="BF"/>
              </w:rPr>
            </w:pPr>
            <w:r w:rsidRPr="00A00C68">
              <w:rPr>
                <w:color w:val="31849B" w:themeColor="accent5" w:themeShade="BF"/>
              </w:rPr>
              <w:t>Telemedicina</w:t>
            </w:r>
          </w:p>
        </w:tc>
        <w:tc>
          <w:tcPr>
            <w:cnfStyle w:val="000001000000" w:firstRow="0" w:lastRow="0" w:firstColumn="0" w:lastColumn="0" w:oddVBand="0" w:evenVBand="1" w:oddHBand="0" w:evenHBand="0" w:firstRowFirstColumn="0" w:firstRowLastColumn="0" w:lastRowFirstColumn="0" w:lastRowLastColumn="0"/>
            <w:tcW w:w="1454" w:type="dxa"/>
          </w:tcPr>
          <w:p w:rsidR="00256868" w:rsidRPr="00D81540" w:rsidRDefault="00256868" w:rsidP="009757AF">
            <w:pPr>
              <w:spacing w:before="0" w:line="240" w:lineRule="auto"/>
              <w:jc w:val="right"/>
              <w:rPr>
                <w:color w:val="7F7F7F" w:themeColor="text1" w:themeTint="80"/>
                <w:sz w:val="16"/>
              </w:rPr>
            </w:pPr>
            <w:r>
              <w:rPr>
                <w:color w:val="7F7F7F" w:themeColor="text1" w:themeTint="80"/>
                <w:sz w:val="16"/>
              </w:rPr>
              <w:t>14.674</w:t>
            </w:r>
          </w:p>
        </w:tc>
      </w:tr>
    </w:tbl>
    <w:p w:rsidR="00256868" w:rsidRDefault="00256868" w:rsidP="00256868">
      <w:pPr>
        <w:pStyle w:val="Nombredetabla"/>
        <w:spacing w:before="0"/>
      </w:pPr>
      <w:bookmarkStart w:id="9" w:name="_Toc77243992"/>
    </w:p>
    <w:p w:rsidR="00256868" w:rsidRDefault="00256868" w:rsidP="00256868">
      <w:pPr>
        <w:pStyle w:val="Nombredetabla"/>
      </w:pPr>
      <w:r w:rsidRPr="009E7227">
        <w:t>Consultas Externas</w:t>
      </w:r>
      <w:bookmarkEnd w:id="9"/>
    </w:p>
    <w:tbl>
      <w:tblPr>
        <w:tblStyle w:val="TablaGeneral"/>
        <w:tblW w:w="0" w:type="auto"/>
        <w:tblLook w:val="0480" w:firstRow="0" w:lastRow="0" w:firstColumn="1" w:lastColumn="0" w:noHBand="0" w:noVBand="1"/>
      </w:tblPr>
      <w:tblGrid>
        <w:gridCol w:w="3258"/>
        <w:gridCol w:w="1866"/>
      </w:tblGrid>
      <w:tr w:rsidR="00256868" w:rsidTr="009757AF">
        <w:trPr>
          <w:trHeight w:val="275"/>
        </w:trPr>
        <w:tc>
          <w:tcPr>
            <w:cnfStyle w:val="001000000000" w:firstRow="0" w:lastRow="0" w:firstColumn="1" w:lastColumn="0" w:oddVBand="0" w:evenVBand="0" w:oddHBand="0" w:evenHBand="0" w:firstRowFirstColumn="0" w:firstRowLastColumn="0" w:lastRowFirstColumn="0" w:lastRowLastColumn="0"/>
            <w:tcW w:w="3258" w:type="dxa"/>
          </w:tcPr>
          <w:p w:rsidR="00256868" w:rsidRDefault="00256868" w:rsidP="009757AF">
            <w:pPr>
              <w:pStyle w:val="Indice"/>
            </w:pPr>
            <w:r>
              <w:t>Primeras consultas</w:t>
            </w:r>
          </w:p>
        </w:tc>
        <w:tc>
          <w:tcPr>
            <w:tcW w:w="1866" w:type="dxa"/>
            <w:shd w:val="clear" w:color="auto" w:fill="F3FBFF"/>
          </w:tcPr>
          <w:p w:rsidR="00256868" w:rsidRPr="00F73E88" w:rsidRDefault="00256868" w:rsidP="009757AF">
            <w:pPr>
              <w:jc w:val="right"/>
              <w:cnfStyle w:val="000000000000" w:firstRow="0" w:lastRow="0" w:firstColumn="0" w:lastColumn="0" w:oddVBand="0" w:evenVBand="0" w:oddHBand="0" w:evenHBand="0" w:firstRowFirstColumn="0" w:firstRowLastColumn="0" w:lastRowFirstColumn="0" w:lastRowLastColumn="0"/>
              <w:rPr>
                <w:szCs w:val="16"/>
              </w:rPr>
            </w:pPr>
            <w:r w:rsidRPr="00F73E88">
              <w:rPr>
                <w:szCs w:val="16"/>
              </w:rPr>
              <w:t>137.596</w:t>
            </w:r>
          </w:p>
        </w:tc>
      </w:tr>
      <w:tr w:rsidR="00256868" w:rsidTr="009757AF">
        <w:trPr>
          <w:trHeight w:val="288"/>
        </w:trPr>
        <w:tc>
          <w:tcPr>
            <w:cnfStyle w:val="001000000000" w:firstRow="0" w:lastRow="0" w:firstColumn="1" w:lastColumn="0" w:oddVBand="0" w:evenVBand="0" w:oddHBand="0" w:evenHBand="0" w:firstRowFirstColumn="0" w:firstRowLastColumn="0" w:lastRowFirstColumn="0" w:lastRowLastColumn="0"/>
            <w:tcW w:w="3258" w:type="dxa"/>
          </w:tcPr>
          <w:p w:rsidR="00256868" w:rsidRDefault="00256868" w:rsidP="009757AF">
            <w:pPr>
              <w:pStyle w:val="Indice"/>
            </w:pPr>
            <w:r>
              <w:t>Consultas Sucesivas</w:t>
            </w:r>
          </w:p>
        </w:tc>
        <w:tc>
          <w:tcPr>
            <w:tcW w:w="1866" w:type="dxa"/>
            <w:shd w:val="clear" w:color="auto" w:fill="F3FBFF"/>
          </w:tcPr>
          <w:p w:rsidR="00256868" w:rsidRPr="00F73E88" w:rsidRDefault="00256868" w:rsidP="009757AF">
            <w:pPr>
              <w:jc w:val="right"/>
              <w:cnfStyle w:val="000000000000" w:firstRow="0" w:lastRow="0" w:firstColumn="0" w:lastColumn="0" w:oddVBand="0" w:evenVBand="0" w:oddHBand="0" w:evenHBand="0" w:firstRowFirstColumn="0" w:firstRowLastColumn="0" w:lastRowFirstColumn="0" w:lastRowLastColumn="0"/>
              <w:rPr>
                <w:szCs w:val="16"/>
              </w:rPr>
            </w:pPr>
            <w:r w:rsidRPr="00F73E88">
              <w:rPr>
                <w:szCs w:val="16"/>
              </w:rPr>
              <w:t>369.551</w:t>
            </w:r>
          </w:p>
        </w:tc>
      </w:tr>
      <w:tr w:rsidR="00256868" w:rsidTr="009757AF">
        <w:trPr>
          <w:trHeight w:val="275"/>
        </w:trPr>
        <w:tc>
          <w:tcPr>
            <w:cnfStyle w:val="001000000000" w:firstRow="0" w:lastRow="0" w:firstColumn="1" w:lastColumn="0" w:oddVBand="0" w:evenVBand="0" w:oddHBand="0" w:evenHBand="0" w:firstRowFirstColumn="0" w:firstRowLastColumn="0" w:lastRowFirstColumn="0" w:lastRowLastColumn="0"/>
            <w:tcW w:w="3258" w:type="dxa"/>
          </w:tcPr>
          <w:p w:rsidR="00256868" w:rsidRDefault="00256868" w:rsidP="009757AF">
            <w:pPr>
              <w:pStyle w:val="Indice"/>
            </w:pPr>
            <w:r>
              <w:t>Indice sucesivas/primeras</w:t>
            </w:r>
          </w:p>
        </w:tc>
        <w:tc>
          <w:tcPr>
            <w:tcW w:w="1866" w:type="dxa"/>
            <w:shd w:val="clear" w:color="auto" w:fill="F3FBFF"/>
          </w:tcPr>
          <w:p w:rsidR="00256868" w:rsidRPr="00F73E88" w:rsidRDefault="00256868" w:rsidP="009757AF">
            <w:pPr>
              <w:jc w:val="right"/>
              <w:cnfStyle w:val="000000000000" w:firstRow="0" w:lastRow="0" w:firstColumn="0" w:lastColumn="0" w:oddVBand="0" w:evenVBand="0" w:oddHBand="0" w:evenHBand="0" w:firstRowFirstColumn="0" w:firstRowLastColumn="0" w:lastRowFirstColumn="0" w:lastRowLastColumn="0"/>
              <w:rPr>
                <w:szCs w:val="16"/>
              </w:rPr>
            </w:pPr>
            <w:r w:rsidRPr="00F73E88">
              <w:rPr>
                <w:szCs w:val="16"/>
              </w:rPr>
              <w:t>2,69</w:t>
            </w:r>
          </w:p>
        </w:tc>
      </w:tr>
      <w:tr w:rsidR="00256868" w:rsidTr="009757AF">
        <w:trPr>
          <w:trHeight w:val="288"/>
        </w:trPr>
        <w:tc>
          <w:tcPr>
            <w:cnfStyle w:val="001000000000" w:firstRow="0" w:lastRow="0" w:firstColumn="1" w:lastColumn="0" w:oddVBand="0" w:evenVBand="0" w:oddHBand="0" w:evenHBand="0" w:firstRowFirstColumn="0" w:firstRowLastColumn="0" w:lastRowFirstColumn="0" w:lastRowLastColumn="0"/>
            <w:tcW w:w="3258" w:type="dxa"/>
          </w:tcPr>
          <w:p w:rsidR="00256868" w:rsidRPr="00F73E88" w:rsidRDefault="00256868" w:rsidP="009757AF">
            <w:pPr>
              <w:pStyle w:val="Indice"/>
              <w:rPr>
                <w:rFonts w:ascii="Montserrat SemiBold" w:hAnsi="Montserrat SemiBold"/>
              </w:rPr>
            </w:pPr>
            <w:r w:rsidRPr="00F73E88">
              <w:rPr>
                <w:rFonts w:ascii="Montserrat SemiBold" w:hAnsi="Montserrat SemiBold"/>
              </w:rPr>
              <w:t>TOTAL</w:t>
            </w:r>
          </w:p>
        </w:tc>
        <w:tc>
          <w:tcPr>
            <w:tcW w:w="1866" w:type="dxa"/>
            <w:shd w:val="clear" w:color="auto" w:fill="F3FBFF"/>
          </w:tcPr>
          <w:p w:rsidR="00256868" w:rsidRPr="00F73E88" w:rsidRDefault="00256868" w:rsidP="009757AF">
            <w:pPr>
              <w:jc w:val="right"/>
              <w:cnfStyle w:val="000000000000" w:firstRow="0" w:lastRow="0" w:firstColumn="0" w:lastColumn="0" w:oddVBand="0" w:evenVBand="0" w:oddHBand="0" w:evenHBand="0" w:firstRowFirstColumn="0" w:firstRowLastColumn="0" w:lastRowFirstColumn="0" w:lastRowLastColumn="0"/>
              <w:rPr>
                <w:b/>
                <w:szCs w:val="16"/>
              </w:rPr>
            </w:pPr>
            <w:r w:rsidRPr="00F73E88">
              <w:rPr>
                <w:b/>
                <w:szCs w:val="16"/>
              </w:rPr>
              <w:t>507.147</w:t>
            </w:r>
          </w:p>
        </w:tc>
      </w:tr>
    </w:tbl>
    <w:p w:rsidR="00256868" w:rsidRDefault="00256868" w:rsidP="00256868">
      <w:pPr>
        <w:pStyle w:val="Nombredetabla"/>
        <w:spacing w:before="0"/>
      </w:pPr>
      <w:bookmarkStart w:id="10" w:name="_Toc77243993"/>
    </w:p>
    <w:p w:rsidR="00256868" w:rsidRPr="005624BE" w:rsidRDefault="00256868" w:rsidP="00256868">
      <w:pPr>
        <w:pStyle w:val="Nombredetabla"/>
      </w:pPr>
      <w:r w:rsidRPr="005624BE">
        <w:t>Consultas solicitadas como co</w:t>
      </w:r>
      <w:r>
        <w:t>nsecuencia de la Libre Elección</w:t>
      </w:r>
      <w:bookmarkEnd w:id="10"/>
    </w:p>
    <w:tbl>
      <w:tblPr>
        <w:tblStyle w:val="Tablasimple0"/>
        <w:tblW w:w="5812" w:type="dxa"/>
        <w:tblLayout w:type="fixed"/>
        <w:tblLook w:val="0380" w:firstRow="0" w:lastRow="0" w:firstColumn="1" w:lastColumn="1" w:noHBand="1" w:noVBand="0"/>
      </w:tblPr>
      <w:tblGrid>
        <w:gridCol w:w="2835"/>
        <w:gridCol w:w="2977"/>
      </w:tblGrid>
      <w:tr w:rsidR="00256868" w:rsidRPr="009E7227" w:rsidTr="009757AF">
        <w:trPr>
          <w:trHeight w:val="271"/>
        </w:trPr>
        <w:tc>
          <w:tcPr>
            <w:tcW w:w="2835" w:type="dxa"/>
          </w:tcPr>
          <w:p w:rsidR="00256868" w:rsidRPr="00A00C68" w:rsidRDefault="00256868" w:rsidP="009757AF">
            <w:pPr>
              <w:pStyle w:val="Indice"/>
            </w:pPr>
            <w:r w:rsidRPr="00A00C68">
              <w:t xml:space="preserve">Número citas entrantes </w:t>
            </w:r>
          </w:p>
        </w:tc>
        <w:tc>
          <w:tcPr>
            <w:cnfStyle w:val="000001000000" w:firstRow="0" w:lastRow="0" w:firstColumn="0" w:lastColumn="0" w:oddVBand="0" w:evenVBand="1" w:oddHBand="0" w:evenHBand="0" w:firstRowFirstColumn="0" w:firstRowLastColumn="0" w:lastRowFirstColumn="0" w:lastRowLastColumn="0"/>
            <w:tcW w:w="2977" w:type="dxa"/>
          </w:tcPr>
          <w:p w:rsidR="00256868" w:rsidRPr="00F73E88" w:rsidRDefault="00256868" w:rsidP="009757AF">
            <w:pPr>
              <w:jc w:val="right"/>
              <w:rPr>
                <w:rFonts w:cs="Arial"/>
                <w:color w:val="7F7F7F" w:themeColor="text1" w:themeTint="80"/>
                <w:sz w:val="16"/>
                <w:szCs w:val="16"/>
              </w:rPr>
            </w:pPr>
            <w:r w:rsidRPr="00F73E88">
              <w:rPr>
                <w:rFonts w:cs="Arial"/>
                <w:color w:val="7F7F7F" w:themeColor="text1" w:themeTint="80"/>
                <w:sz w:val="16"/>
                <w:szCs w:val="16"/>
              </w:rPr>
              <w:t>26.489</w:t>
            </w:r>
          </w:p>
        </w:tc>
      </w:tr>
      <w:tr w:rsidR="00256868" w:rsidRPr="009E7227" w:rsidTr="009757AF">
        <w:trPr>
          <w:trHeight w:val="93"/>
        </w:trPr>
        <w:tc>
          <w:tcPr>
            <w:tcW w:w="2835" w:type="dxa"/>
          </w:tcPr>
          <w:p w:rsidR="00256868" w:rsidRPr="00A00C68" w:rsidRDefault="00256868" w:rsidP="009757AF">
            <w:pPr>
              <w:pStyle w:val="Indice"/>
            </w:pPr>
            <w:r w:rsidRPr="00A00C68">
              <w:t xml:space="preserve">Número citas salientes </w:t>
            </w:r>
          </w:p>
        </w:tc>
        <w:tc>
          <w:tcPr>
            <w:cnfStyle w:val="000001000000" w:firstRow="0" w:lastRow="0" w:firstColumn="0" w:lastColumn="0" w:oddVBand="0" w:evenVBand="1" w:oddHBand="0" w:evenHBand="0" w:firstRowFirstColumn="0" w:firstRowLastColumn="0" w:lastRowFirstColumn="0" w:lastRowLastColumn="0"/>
            <w:tcW w:w="2977" w:type="dxa"/>
          </w:tcPr>
          <w:p w:rsidR="00256868" w:rsidRPr="00F73E88" w:rsidRDefault="00256868" w:rsidP="009757AF">
            <w:pPr>
              <w:jc w:val="right"/>
              <w:rPr>
                <w:rFonts w:cs="Arial"/>
                <w:color w:val="7F7F7F" w:themeColor="text1" w:themeTint="80"/>
                <w:sz w:val="16"/>
                <w:szCs w:val="16"/>
              </w:rPr>
            </w:pPr>
            <w:r w:rsidRPr="00F73E88">
              <w:rPr>
                <w:rFonts w:cs="Arial"/>
                <w:color w:val="7F7F7F" w:themeColor="text1" w:themeTint="80"/>
                <w:sz w:val="16"/>
                <w:szCs w:val="16"/>
              </w:rPr>
              <w:t>2.511</w:t>
            </w:r>
          </w:p>
        </w:tc>
      </w:tr>
    </w:tbl>
    <w:p w:rsidR="00256868" w:rsidRDefault="00256868" w:rsidP="00256868">
      <w:pPr>
        <w:spacing w:before="0" w:line="240" w:lineRule="auto"/>
        <w:jc w:val="left"/>
        <w:rPr>
          <w:rFonts w:ascii="Montserrat SemiBold" w:hAnsi="Montserrat SemiBold"/>
          <w:caps/>
          <w:noProof/>
          <w:color w:val="7F7F7F" w:themeColor="text1" w:themeTint="80"/>
        </w:rPr>
      </w:pPr>
      <w:r>
        <w:br w:type="page"/>
      </w:r>
    </w:p>
    <w:p w:rsidR="00256868" w:rsidRDefault="00256868" w:rsidP="00256868">
      <w:pPr>
        <w:pStyle w:val="Nombredetabla"/>
      </w:pPr>
      <w:r>
        <w:lastRenderedPageBreak/>
        <w:t>Casuística CMBD</w:t>
      </w:r>
    </w:p>
    <w:tbl>
      <w:tblPr>
        <w:tblStyle w:val="Tablasimple0"/>
        <w:tblW w:w="4831" w:type="pct"/>
        <w:tblLook w:val="00A0" w:firstRow="1" w:lastRow="0" w:firstColumn="1" w:lastColumn="0" w:noHBand="0" w:noVBand="0"/>
      </w:tblPr>
      <w:tblGrid>
        <w:gridCol w:w="3705"/>
        <w:gridCol w:w="1321"/>
        <w:gridCol w:w="1321"/>
        <w:gridCol w:w="1322"/>
      </w:tblGrid>
      <w:tr w:rsidR="00256868" w:rsidRPr="00EC5DC0" w:rsidTr="009757AF">
        <w:trPr>
          <w:cnfStyle w:val="100000000000" w:firstRow="1" w:lastRow="0" w:firstColumn="0" w:lastColumn="0" w:oddVBand="0" w:evenVBand="0" w:oddHBand="0" w:evenHBand="0" w:firstRowFirstColumn="0" w:firstRowLastColumn="0" w:lastRowFirstColumn="0" w:lastRowLastColumn="0"/>
          <w:trHeight w:val="388"/>
        </w:trPr>
        <w:tc>
          <w:tcPr>
            <w:tcW w:w="2416" w:type="pct"/>
          </w:tcPr>
          <w:p w:rsidR="00256868" w:rsidRPr="008F5010" w:rsidRDefault="00256868" w:rsidP="009757AF">
            <w:pPr>
              <w:rPr>
                <w:rFonts w:ascii="Montserrat SemiBold" w:hAnsi="Montserrat SemiBold"/>
                <w:caps/>
              </w:rPr>
            </w:pPr>
          </w:p>
        </w:tc>
        <w:tc>
          <w:tcPr>
            <w:cnfStyle w:val="000001000000" w:firstRow="0" w:lastRow="0" w:firstColumn="0" w:lastColumn="0" w:oddVBand="0" w:evenVBand="1" w:oddHBand="0" w:evenHBand="0" w:firstRowFirstColumn="0" w:firstRowLastColumn="0" w:lastRowFirstColumn="0" w:lastRowLastColumn="0"/>
            <w:tcW w:w="861" w:type="pct"/>
            <w:hideMark/>
          </w:tcPr>
          <w:p w:rsidR="00256868" w:rsidRPr="00534427" w:rsidRDefault="00256868" w:rsidP="009757AF">
            <w:pPr>
              <w:jc w:val="center"/>
              <w:rPr>
                <w:rFonts w:ascii="Montserrat SemiBold" w:hAnsi="Montserrat SemiBold"/>
                <w:caps/>
                <w:color w:val="7F7F7F" w:themeColor="text1" w:themeTint="80"/>
              </w:rPr>
            </w:pPr>
            <w:r w:rsidRPr="00534427">
              <w:rPr>
                <w:rFonts w:ascii="Montserrat SemiBold" w:hAnsi="Montserrat SemiBold"/>
                <w:caps/>
                <w:color w:val="7F7F7F" w:themeColor="text1" w:themeTint="80"/>
              </w:rPr>
              <w:t>Episodios</w:t>
            </w:r>
          </w:p>
        </w:tc>
        <w:tc>
          <w:tcPr>
            <w:tcW w:w="861" w:type="pct"/>
            <w:hideMark/>
          </w:tcPr>
          <w:p w:rsidR="00256868" w:rsidRPr="00534427" w:rsidRDefault="00256868" w:rsidP="009757AF">
            <w:pPr>
              <w:jc w:val="center"/>
              <w:cnfStyle w:val="100000000000" w:firstRow="1" w:lastRow="0" w:firstColumn="0" w:lastColumn="0" w:oddVBand="0" w:evenVBand="0" w:oddHBand="0" w:evenHBand="0" w:firstRowFirstColumn="0" w:firstRowLastColumn="0" w:lastRowFirstColumn="0" w:lastRowLastColumn="0"/>
              <w:rPr>
                <w:rFonts w:ascii="Montserrat SemiBold" w:hAnsi="Montserrat SemiBold"/>
                <w:caps/>
                <w:color w:val="7F7F7F" w:themeColor="text1" w:themeTint="80"/>
              </w:rPr>
            </w:pPr>
            <w:r w:rsidRPr="00534427">
              <w:rPr>
                <w:rFonts w:ascii="Montserrat SemiBold" w:hAnsi="Montserrat SemiBold"/>
                <w:caps/>
                <w:color w:val="7F7F7F" w:themeColor="text1" w:themeTint="80"/>
              </w:rPr>
              <w:t>Estancia Media</w:t>
            </w:r>
          </w:p>
        </w:tc>
        <w:tc>
          <w:tcPr>
            <w:cnfStyle w:val="000001000000" w:firstRow="0" w:lastRow="0" w:firstColumn="0" w:lastColumn="0" w:oddVBand="0" w:evenVBand="1" w:oddHBand="0" w:evenHBand="0" w:firstRowFirstColumn="0" w:firstRowLastColumn="0" w:lastRowFirstColumn="0" w:lastRowLastColumn="0"/>
            <w:tcW w:w="862" w:type="pct"/>
            <w:hideMark/>
          </w:tcPr>
          <w:p w:rsidR="00256868" w:rsidRPr="00534427" w:rsidRDefault="00256868" w:rsidP="009757AF">
            <w:pPr>
              <w:jc w:val="center"/>
              <w:rPr>
                <w:rFonts w:ascii="Montserrat SemiBold" w:hAnsi="Montserrat SemiBold"/>
                <w:caps/>
                <w:color w:val="7F7F7F" w:themeColor="text1" w:themeTint="80"/>
              </w:rPr>
            </w:pPr>
            <w:r w:rsidRPr="00534427">
              <w:rPr>
                <w:rFonts w:ascii="Montserrat SemiBold" w:hAnsi="Montserrat SemiBold"/>
                <w:caps/>
                <w:color w:val="7F7F7F" w:themeColor="text1" w:themeTint="80"/>
              </w:rPr>
              <w:t>Peso Medio</w:t>
            </w:r>
          </w:p>
        </w:tc>
      </w:tr>
      <w:tr w:rsidR="00256868" w:rsidRPr="00EC5DC0" w:rsidTr="009757AF">
        <w:trPr>
          <w:trHeight w:val="388"/>
        </w:trPr>
        <w:tc>
          <w:tcPr>
            <w:tcW w:w="2416" w:type="pct"/>
          </w:tcPr>
          <w:p w:rsidR="00256868" w:rsidRPr="00EC4C8F" w:rsidRDefault="00256868" w:rsidP="009757AF">
            <w:pPr>
              <w:ind w:left="114"/>
              <w:rPr>
                <w:color w:val="31849B" w:themeColor="accent5" w:themeShade="BF"/>
                <w:lang w:val="es-ES_tradnl"/>
              </w:rPr>
            </w:pPr>
            <w:r w:rsidRPr="00EC4C8F">
              <w:rPr>
                <w:color w:val="31849B" w:themeColor="accent5" w:themeShade="BF"/>
                <w:lang w:val="es-ES_tradnl"/>
              </w:rPr>
              <w:t>GRDs Médicos</w:t>
            </w:r>
          </w:p>
        </w:tc>
        <w:tc>
          <w:tcPr>
            <w:cnfStyle w:val="000001000000" w:firstRow="0" w:lastRow="0" w:firstColumn="0" w:lastColumn="0" w:oddVBand="0" w:evenVBand="1" w:oddHBand="0" w:evenHBand="0" w:firstRowFirstColumn="0" w:firstRowLastColumn="0" w:lastRowFirstColumn="0" w:lastRowLastColumn="0"/>
            <w:tcW w:w="861" w:type="pct"/>
          </w:tcPr>
          <w:p w:rsidR="00256868" w:rsidRPr="00F73E88" w:rsidRDefault="00256868" w:rsidP="009757AF">
            <w:pPr>
              <w:jc w:val="right"/>
              <w:rPr>
                <w:color w:val="7F7F7F" w:themeColor="text1" w:themeTint="80"/>
                <w:sz w:val="16"/>
              </w:rPr>
            </w:pPr>
            <w:r w:rsidRPr="00F73E88">
              <w:rPr>
                <w:color w:val="7F7F7F" w:themeColor="text1" w:themeTint="80"/>
                <w:sz w:val="16"/>
              </w:rPr>
              <w:t>13.106</w:t>
            </w:r>
          </w:p>
        </w:tc>
        <w:tc>
          <w:tcPr>
            <w:tcW w:w="861" w:type="pct"/>
          </w:tcPr>
          <w:p w:rsidR="00256868" w:rsidRPr="00F73E88" w:rsidRDefault="00256868" w:rsidP="009757AF">
            <w:pPr>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rPr>
            </w:pPr>
            <w:r w:rsidRPr="00F73E88">
              <w:rPr>
                <w:color w:val="7F7F7F" w:themeColor="text1" w:themeTint="80"/>
                <w:sz w:val="16"/>
              </w:rPr>
              <w:t>6,47</w:t>
            </w:r>
          </w:p>
        </w:tc>
        <w:tc>
          <w:tcPr>
            <w:cnfStyle w:val="000001000000" w:firstRow="0" w:lastRow="0" w:firstColumn="0" w:lastColumn="0" w:oddVBand="0" w:evenVBand="1" w:oddHBand="0" w:evenHBand="0" w:firstRowFirstColumn="0" w:firstRowLastColumn="0" w:lastRowFirstColumn="0" w:lastRowLastColumn="0"/>
            <w:tcW w:w="862" w:type="pct"/>
          </w:tcPr>
          <w:p w:rsidR="00256868" w:rsidRPr="00F73E88" w:rsidRDefault="00256868" w:rsidP="009757AF">
            <w:pPr>
              <w:jc w:val="right"/>
              <w:rPr>
                <w:color w:val="7F7F7F" w:themeColor="text1" w:themeTint="80"/>
                <w:sz w:val="16"/>
              </w:rPr>
            </w:pPr>
            <w:r w:rsidRPr="00F73E88">
              <w:rPr>
                <w:color w:val="7F7F7F" w:themeColor="text1" w:themeTint="80"/>
                <w:sz w:val="16"/>
              </w:rPr>
              <w:t>0,6945</w:t>
            </w:r>
          </w:p>
        </w:tc>
      </w:tr>
      <w:tr w:rsidR="00256868" w:rsidRPr="00EC5DC0" w:rsidTr="009757AF">
        <w:trPr>
          <w:cnfStyle w:val="000000010000" w:firstRow="0" w:lastRow="0" w:firstColumn="0" w:lastColumn="0" w:oddVBand="0" w:evenVBand="0" w:oddHBand="0" w:evenHBand="1" w:firstRowFirstColumn="0" w:firstRowLastColumn="0" w:lastRowFirstColumn="0" w:lastRowLastColumn="0"/>
          <w:trHeight w:val="388"/>
        </w:trPr>
        <w:tc>
          <w:tcPr>
            <w:tcW w:w="2416" w:type="pct"/>
          </w:tcPr>
          <w:p w:rsidR="00256868" w:rsidRPr="00EC4C8F" w:rsidRDefault="00256868" w:rsidP="009757AF">
            <w:pPr>
              <w:ind w:left="114"/>
              <w:rPr>
                <w:color w:val="31849B" w:themeColor="accent5" w:themeShade="BF"/>
                <w:lang w:val="es-ES_tradnl"/>
              </w:rPr>
            </w:pPr>
            <w:r w:rsidRPr="00EC4C8F">
              <w:rPr>
                <w:color w:val="31849B" w:themeColor="accent5" w:themeShade="BF"/>
                <w:lang w:val="es-ES_tradnl"/>
              </w:rPr>
              <w:t>GRDs  Quirúrgicos</w:t>
            </w:r>
          </w:p>
        </w:tc>
        <w:tc>
          <w:tcPr>
            <w:cnfStyle w:val="000001000000" w:firstRow="0" w:lastRow="0" w:firstColumn="0" w:lastColumn="0" w:oddVBand="0" w:evenVBand="1" w:oddHBand="0" w:evenHBand="0" w:firstRowFirstColumn="0" w:firstRowLastColumn="0" w:lastRowFirstColumn="0" w:lastRowLastColumn="0"/>
            <w:tcW w:w="861" w:type="pct"/>
            <w:vAlign w:val="top"/>
          </w:tcPr>
          <w:p w:rsidR="00256868" w:rsidRPr="00F73E88" w:rsidRDefault="00256868" w:rsidP="009757AF">
            <w:pPr>
              <w:jc w:val="right"/>
              <w:rPr>
                <w:color w:val="7F7F7F" w:themeColor="text1" w:themeTint="80"/>
                <w:sz w:val="16"/>
              </w:rPr>
            </w:pPr>
            <w:r w:rsidRPr="00F73E88">
              <w:rPr>
                <w:color w:val="7F7F7F" w:themeColor="text1" w:themeTint="80"/>
                <w:sz w:val="16"/>
              </w:rPr>
              <w:t>5.590</w:t>
            </w:r>
          </w:p>
        </w:tc>
        <w:tc>
          <w:tcPr>
            <w:tcW w:w="861" w:type="pct"/>
            <w:vAlign w:val="top"/>
          </w:tcPr>
          <w:p w:rsidR="00256868" w:rsidRPr="00F73E88" w:rsidRDefault="00256868" w:rsidP="009757AF">
            <w:pPr>
              <w:jc w:val="right"/>
              <w:cnfStyle w:val="000000010000" w:firstRow="0" w:lastRow="0" w:firstColumn="0" w:lastColumn="0" w:oddVBand="0" w:evenVBand="0" w:oddHBand="0" w:evenHBand="1" w:firstRowFirstColumn="0" w:firstRowLastColumn="0" w:lastRowFirstColumn="0" w:lastRowLastColumn="0"/>
              <w:rPr>
                <w:color w:val="7F7F7F" w:themeColor="text1" w:themeTint="80"/>
                <w:sz w:val="16"/>
              </w:rPr>
            </w:pPr>
            <w:r w:rsidRPr="00F73E88">
              <w:rPr>
                <w:color w:val="7F7F7F" w:themeColor="text1" w:themeTint="80"/>
                <w:sz w:val="16"/>
              </w:rPr>
              <w:t>5,66</w:t>
            </w:r>
          </w:p>
        </w:tc>
        <w:tc>
          <w:tcPr>
            <w:cnfStyle w:val="000001000000" w:firstRow="0" w:lastRow="0" w:firstColumn="0" w:lastColumn="0" w:oddVBand="0" w:evenVBand="1" w:oddHBand="0" w:evenHBand="0" w:firstRowFirstColumn="0" w:firstRowLastColumn="0" w:lastRowFirstColumn="0" w:lastRowLastColumn="0"/>
            <w:tcW w:w="862" w:type="pct"/>
            <w:vAlign w:val="top"/>
          </w:tcPr>
          <w:p w:rsidR="00256868" w:rsidRPr="00F73E88" w:rsidRDefault="00256868" w:rsidP="009757AF">
            <w:pPr>
              <w:jc w:val="right"/>
              <w:rPr>
                <w:color w:val="7F7F7F" w:themeColor="text1" w:themeTint="80"/>
                <w:sz w:val="16"/>
              </w:rPr>
            </w:pPr>
            <w:r w:rsidRPr="00F73E88">
              <w:rPr>
                <w:color w:val="7F7F7F" w:themeColor="text1" w:themeTint="80"/>
                <w:sz w:val="16"/>
              </w:rPr>
              <w:t>1,2982</w:t>
            </w:r>
          </w:p>
        </w:tc>
      </w:tr>
    </w:tbl>
    <w:p w:rsidR="00256868" w:rsidRDefault="00256868" w:rsidP="00256868">
      <w:pPr>
        <w:pStyle w:val="Nombredetabla"/>
        <w:spacing w:after="0"/>
      </w:pPr>
    </w:p>
    <w:p w:rsidR="00256868" w:rsidRDefault="00256868" w:rsidP="00256868">
      <w:pPr>
        <w:pStyle w:val="Nombredetabla"/>
        <w:spacing w:before="0"/>
      </w:pPr>
      <w:r>
        <w:t>Recursos Humanos</w:t>
      </w:r>
    </w:p>
    <w:tbl>
      <w:tblPr>
        <w:tblStyle w:val="TablaGeneral"/>
        <w:tblpPr w:leftFromText="141" w:rightFromText="141" w:vertAnchor="text"/>
        <w:tblW w:w="5245" w:type="dxa"/>
        <w:tblLayout w:type="fixed"/>
        <w:tblLook w:val="0380" w:firstRow="0" w:lastRow="0" w:firstColumn="1" w:lastColumn="1" w:noHBand="1" w:noVBand="0"/>
      </w:tblPr>
      <w:tblGrid>
        <w:gridCol w:w="3686"/>
        <w:gridCol w:w="1559"/>
      </w:tblGrid>
      <w:tr w:rsidR="00256868" w:rsidRPr="009E7227" w:rsidTr="009757AF">
        <w:trPr>
          <w:trHeight w:val="188"/>
        </w:trPr>
        <w:tc>
          <w:tcPr>
            <w:cnfStyle w:val="001000000000" w:firstRow="0" w:lastRow="0" w:firstColumn="1" w:lastColumn="0" w:oddVBand="0" w:evenVBand="0" w:oddHBand="0" w:evenHBand="0" w:firstRowFirstColumn="0" w:firstRowLastColumn="0" w:lastRowFirstColumn="0" w:lastRowLastColumn="0"/>
            <w:tcW w:w="3686" w:type="dxa"/>
            <w:hideMark/>
          </w:tcPr>
          <w:p w:rsidR="00256868" w:rsidRPr="00DF3267" w:rsidRDefault="00256868" w:rsidP="009757AF">
            <w:pPr>
              <w:ind w:left="114"/>
            </w:pPr>
            <w:r>
              <w:rPr>
                <w:lang w:val="es-ES_tradnl"/>
              </w:rPr>
              <w:t>Equipo Directivo</w:t>
            </w:r>
          </w:p>
        </w:tc>
        <w:tc>
          <w:tcPr>
            <w:tcW w:w="1559" w:type="dxa"/>
            <w:shd w:val="clear" w:color="auto" w:fill="F3FBFF"/>
          </w:tcPr>
          <w:p w:rsidR="00256868" w:rsidRPr="00DF3267" w:rsidRDefault="00256868" w:rsidP="009757AF">
            <w:pPr>
              <w:ind w:right="183"/>
              <w:jc w:val="right"/>
              <w:cnfStyle w:val="000000000000" w:firstRow="0" w:lastRow="0" w:firstColumn="0" w:lastColumn="0" w:oddVBand="0" w:evenVBand="0" w:oddHBand="0" w:evenHBand="0" w:firstRowFirstColumn="0" w:firstRowLastColumn="0" w:lastRowFirstColumn="0" w:lastRowLastColumn="0"/>
              <w:rPr>
                <w:lang w:val="es-ES_tradnl"/>
              </w:rPr>
            </w:pPr>
            <w:r>
              <w:rPr>
                <w:lang w:val="es-ES_tradnl"/>
              </w:rPr>
              <w:t>11</w:t>
            </w:r>
          </w:p>
        </w:tc>
      </w:tr>
      <w:tr w:rsidR="00256868" w:rsidRPr="009E7227" w:rsidTr="009757AF">
        <w:trPr>
          <w:trHeight w:val="188"/>
        </w:trPr>
        <w:tc>
          <w:tcPr>
            <w:cnfStyle w:val="001000000000" w:firstRow="0" w:lastRow="0" w:firstColumn="1" w:lastColumn="0" w:oddVBand="0" w:evenVBand="0" w:oddHBand="0" w:evenHBand="0" w:firstRowFirstColumn="0" w:firstRowLastColumn="0" w:lastRowFirstColumn="0" w:lastRowLastColumn="0"/>
            <w:tcW w:w="3686" w:type="dxa"/>
          </w:tcPr>
          <w:p w:rsidR="00256868" w:rsidRPr="00DF3267" w:rsidRDefault="00256868" w:rsidP="009757AF">
            <w:pPr>
              <w:ind w:left="114"/>
            </w:pPr>
            <w:r>
              <w:t>Área Médica- Facultativos</w:t>
            </w:r>
          </w:p>
        </w:tc>
        <w:tc>
          <w:tcPr>
            <w:tcW w:w="1559" w:type="dxa"/>
            <w:shd w:val="clear" w:color="auto" w:fill="F3FBFF"/>
          </w:tcPr>
          <w:p w:rsidR="00256868" w:rsidRPr="00DF3267" w:rsidRDefault="00256868" w:rsidP="009757AF">
            <w:pPr>
              <w:ind w:right="183"/>
              <w:jc w:val="right"/>
              <w:cnfStyle w:val="000000000000" w:firstRow="0" w:lastRow="0" w:firstColumn="0" w:lastColumn="0" w:oddVBand="0" w:evenVBand="0" w:oddHBand="0" w:evenHBand="0" w:firstRowFirstColumn="0" w:firstRowLastColumn="0" w:lastRowFirstColumn="0" w:lastRowLastColumn="0"/>
              <w:rPr>
                <w:lang w:val="es-ES_tradnl"/>
              </w:rPr>
            </w:pPr>
            <w:r>
              <w:rPr>
                <w:lang w:val="es-ES_tradnl"/>
              </w:rPr>
              <w:t>399</w:t>
            </w:r>
          </w:p>
        </w:tc>
      </w:tr>
      <w:tr w:rsidR="00256868" w:rsidRPr="009E7227" w:rsidTr="009757AF">
        <w:trPr>
          <w:trHeight w:val="188"/>
        </w:trPr>
        <w:tc>
          <w:tcPr>
            <w:cnfStyle w:val="001000000000" w:firstRow="0" w:lastRow="0" w:firstColumn="1" w:lastColumn="0" w:oddVBand="0" w:evenVBand="0" w:oddHBand="0" w:evenHBand="0" w:firstRowFirstColumn="0" w:firstRowLastColumn="0" w:lastRowFirstColumn="0" w:lastRowLastColumn="0"/>
            <w:tcW w:w="3686" w:type="dxa"/>
          </w:tcPr>
          <w:p w:rsidR="00256868" w:rsidRPr="00DF3267" w:rsidRDefault="00256868" w:rsidP="009757AF">
            <w:pPr>
              <w:ind w:left="114"/>
              <w:rPr>
                <w:lang w:val="es-ES_tradnl"/>
              </w:rPr>
            </w:pPr>
            <w:r>
              <w:rPr>
                <w:lang w:val="es-ES_tradnl"/>
              </w:rPr>
              <w:t>Área Enfermería</w:t>
            </w:r>
          </w:p>
        </w:tc>
        <w:tc>
          <w:tcPr>
            <w:tcW w:w="1559" w:type="dxa"/>
            <w:shd w:val="clear" w:color="auto" w:fill="F3FBFF"/>
          </w:tcPr>
          <w:p w:rsidR="00256868" w:rsidRPr="00DF3267" w:rsidRDefault="00256868" w:rsidP="009757AF">
            <w:pPr>
              <w:ind w:right="183"/>
              <w:jc w:val="right"/>
              <w:cnfStyle w:val="000000000000" w:firstRow="0" w:lastRow="0" w:firstColumn="0" w:lastColumn="0" w:oddVBand="0" w:evenVBand="0" w:oddHBand="0" w:evenHBand="0" w:firstRowFirstColumn="0" w:firstRowLastColumn="0" w:lastRowFirstColumn="0" w:lastRowLastColumn="0"/>
              <w:rPr>
                <w:lang w:val="es-ES_tradnl"/>
              </w:rPr>
            </w:pPr>
            <w:r>
              <w:rPr>
                <w:lang w:val="es-ES_tradnl"/>
              </w:rPr>
              <w:t>1.039</w:t>
            </w:r>
          </w:p>
        </w:tc>
      </w:tr>
      <w:tr w:rsidR="00256868" w:rsidRPr="009E7227" w:rsidTr="009757AF">
        <w:trPr>
          <w:trHeight w:val="199"/>
        </w:trPr>
        <w:tc>
          <w:tcPr>
            <w:cnfStyle w:val="001000000000" w:firstRow="0" w:lastRow="0" w:firstColumn="1" w:lastColumn="0" w:oddVBand="0" w:evenVBand="0" w:oddHBand="0" w:evenHBand="0" w:firstRowFirstColumn="0" w:firstRowLastColumn="0" w:lastRowFirstColumn="0" w:lastRowLastColumn="0"/>
            <w:tcW w:w="3686" w:type="dxa"/>
          </w:tcPr>
          <w:p w:rsidR="00256868" w:rsidRPr="00DF3267" w:rsidRDefault="00256868" w:rsidP="009757AF">
            <w:pPr>
              <w:ind w:left="114"/>
            </w:pPr>
            <w:r>
              <w:t>Personal No Sanitario</w:t>
            </w:r>
          </w:p>
        </w:tc>
        <w:tc>
          <w:tcPr>
            <w:tcW w:w="1559" w:type="dxa"/>
            <w:shd w:val="clear" w:color="auto" w:fill="F3FBFF"/>
          </w:tcPr>
          <w:p w:rsidR="00256868" w:rsidRPr="00DF3267" w:rsidRDefault="00256868" w:rsidP="009757AF">
            <w:pPr>
              <w:ind w:right="183"/>
              <w:jc w:val="right"/>
              <w:cnfStyle w:val="000000000000" w:firstRow="0" w:lastRow="0" w:firstColumn="0" w:lastColumn="0" w:oddVBand="0" w:evenVBand="0" w:oddHBand="0" w:evenHBand="0" w:firstRowFirstColumn="0" w:firstRowLastColumn="0" w:lastRowFirstColumn="0" w:lastRowLastColumn="0"/>
              <w:rPr>
                <w:lang w:val="es-ES_tradnl"/>
              </w:rPr>
            </w:pPr>
            <w:r>
              <w:rPr>
                <w:lang w:val="es-ES_tradnl"/>
              </w:rPr>
              <w:t>377</w:t>
            </w:r>
          </w:p>
        </w:tc>
      </w:tr>
      <w:tr w:rsidR="00256868" w:rsidRPr="009E7227" w:rsidTr="009757AF">
        <w:trPr>
          <w:trHeight w:val="188"/>
        </w:trPr>
        <w:tc>
          <w:tcPr>
            <w:cnfStyle w:val="001000000000" w:firstRow="0" w:lastRow="0" w:firstColumn="1" w:lastColumn="0" w:oddVBand="0" w:evenVBand="0" w:oddHBand="0" w:evenHBand="0" w:firstRowFirstColumn="0" w:firstRowLastColumn="0" w:lastRowFirstColumn="0" w:lastRowLastColumn="0"/>
            <w:tcW w:w="3686" w:type="dxa"/>
          </w:tcPr>
          <w:p w:rsidR="00256868" w:rsidRPr="00DF3267" w:rsidRDefault="00256868" w:rsidP="009757AF">
            <w:pPr>
              <w:ind w:left="114"/>
            </w:pPr>
            <w:r>
              <w:t>Docencia</w:t>
            </w:r>
          </w:p>
        </w:tc>
        <w:tc>
          <w:tcPr>
            <w:tcW w:w="1559" w:type="dxa"/>
            <w:shd w:val="clear" w:color="auto" w:fill="F3FBFF"/>
          </w:tcPr>
          <w:p w:rsidR="00256868" w:rsidRPr="00DF3267" w:rsidRDefault="00256868" w:rsidP="009757AF">
            <w:pPr>
              <w:ind w:right="183"/>
              <w:jc w:val="right"/>
              <w:cnfStyle w:val="000000000000" w:firstRow="0" w:lastRow="0" w:firstColumn="0" w:lastColumn="0" w:oddVBand="0" w:evenVBand="0" w:oddHBand="0" w:evenHBand="0" w:firstRowFirstColumn="0" w:firstRowLastColumn="0" w:lastRowFirstColumn="0" w:lastRowLastColumn="0"/>
              <w:rPr>
                <w:lang w:val="es-ES_tradnl"/>
              </w:rPr>
            </w:pPr>
            <w:r>
              <w:rPr>
                <w:lang w:val="es-ES_tradnl"/>
              </w:rPr>
              <w:t>21</w:t>
            </w:r>
          </w:p>
        </w:tc>
      </w:tr>
      <w:tr w:rsidR="00256868" w:rsidRPr="009E7227" w:rsidTr="009757AF">
        <w:trPr>
          <w:trHeight w:val="98"/>
        </w:trPr>
        <w:tc>
          <w:tcPr>
            <w:cnfStyle w:val="001000000000" w:firstRow="0" w:lastRow="0" w:firstColumn="1" w:lastColumn="0" w:oddVBand="0" w:evenVBand="0" w:oddHBand="0" w:evenHBand="0" w:firstRowFirstColumn="0" w:firstRowLastColumn="0" w:lastRowFirstColumn="0" w:lastRowLastColumn="0"/>
            <w:tcW w:w="3686" w:type="dxa"/>
            <w:hideMark/>
          </w:tcPr>
          <w:p w:rsidR="00256868" w:rsidRPr="00F73E88" w:rsidRDefault="00256868" w:rsidP="009757AF">
            <w:pPr>
              <w:ind w:left="114"/>
              <w:rPr>
                <w:rFonts w:ascii="Montserrat SemiBold" w:hAnsi="Montserrat SemiBold"/>
                <w:szCs w:val="18"/>
              </w:rPr>
            </w:pPr>
            <w:r w:rsidRPr="00F73E88">
              <w:rPr>
                <w:rFonts w:ascii="Montserrat SemiBold" w:hAnsi="Montserrat SemiBold"/>
                <w:szCs w:val="18"/>
                <w:lang w:val="es-ES_tradnl"/>
              </w:rPr>
              <w:t>TOTAL</w:t>
            </w:r>
          </w:p>
        </w:tc>
        <w:tc>
          <w:tcPr>
            <w:tcW w:w="1559" w:type="dxa"/>
            <w:shd w:val="clear" w:color="auto" w:fill="F3FBFF"/>
          </w:tcPr>
          <w:p w:rsidR="00256868" w:rsidRPr="00F73E88" w:rsidRDefault="00256868" w:rsidP="009757AF">
            <w:pPr>
              <w:ind w:right="183"/>
              <w:jc w:val="right"/>
              <w:cnfStyle w:val="000000000000" w:firstRow="0" w:lastRow="0" w:firstColumn="0" w:lastColumn="0" w:oddVBand="0" w:evenVBand="0" w:oddHBand="0" w:evenHBand="0" w:firstRowFirstColumn="0" w:firstRowLastColumn="0" w:lastRowFirstColumn="0" w:lastRowLastColumn="0"/>
              <w:rPr>
                <w:rFonts w:ascii="Montserrat SemiBold" w:hAnsi="Montserrat SemiBold"/>
                <w:sz w:val="18"/>
                <w:szCs w:val="18"/>
              </w:rPr>
            </w:pPr>
            <w:r w:rsidRPr="00F73E88">
              <w:rPr>
                <w:rFonts w:ascii="Montserrat SemiBold" w:hAnsi="Montserrat SemiBold"/>
                <w:lang w:val="es-ES_tradnl"/>
              </w:rPr>
              <w:t>1.847</w:t>
            </w:r>
          </w:p>
        </w:tc>
      </w:tr>
    </w:tbl>
    <w:p w:rsidR="00256868" w:rsidRPr="00C2572E" w:rsidRDefault="00256868" w:rsidP="00256868"/>
    <w:p w:rsidR="00256868" w:rsidRPr="00C2572E" w:rsidRDefault="00256868" w:rsidP="00256868">
      <w:bookmarkStart w:id="11" w:name="_Toc77243979"/>
    </w:p>
    <w:p w:rsidR="00256868" w:rsidRPr="00C2572E" w:rsidRDefault="00256868" w:rsidP="00256868"/>
    <w:p w:rsidR="00256868" w:rsidRPr="00C2572E" w:rsidRDefault="00256868" w:rsidP="00256868"/>
    <w:p w:rsidR="00256868" w:rsidRDefault="00256868" w:rsidP="00256868"/>
    <w:p w:rsidR="00256868" w:rsidRDefault="00256868" w:rsidP="00256868"/>
    <w:p w:rsidR="00256868" w:rsidRPr="00C2572E" w:rsidRDefault="00256868" w:rsidP="00256868">
      <w:pPr>
        <w:pStyle w:val="Nombredetabla"/>
      </w:pPr>
      <w:r w:rsidRPr="00C2572E">
        <w:t>GESTIÓN DEL CONOCIMIENTO</w:t>
      </w:r>
    </w:p>
    <w:tbl>
      <w:tblPr>
        <w:tblStyle w:val="Tablasimple0"/>
        <w:tblW w:w="0" w:type="auto"/>
        <w:tblLook w:val="0180" w:firstRow="0" w:lastRow="0" w:firstColumn="1" w:lastColumn="1" w:noHBand="0" w:noVBand="0"/>
      </w:tblPr>
      <w:tblGrid>
        <w:gridCol w:w="3119"/>
        <w:gridCol w:w="2977"/>
      </w:tblGrid>
      <w:tr w:rsidR="00256868" w:rsidTr="009757AF">
        <w:tc>
          <w:tcPr>
            <w:tcW w:w="3119" w:type="dxa"/>
          </w:tcPr>
          <w:p w:rsidR="00256868" w:rsidRPr="00C2572E" w:rsidRDefault="00256868" w:rsidP="009757AF">
            <w:pPr>
              <w:ind w:left="114"/>
              <w:rPr>
                <w:color w:val="31849B" w:themeColor="accent5" w:themeShade="BF"/>
                <w:lang w:val="es-ES_tradnl"/>
              </w:rPr>
            </w:pPr>
            <w:r w:rsidRPr="00C2572E">
              <w:rPr>
                <w:color w:val="31849B" w:themeColor="accent5" w:themeShade="BF"/>
                <w:lang w:val="es-ES_tradnl"/>
              </w:rPr>
              <w:t>Formación Pregrado</w:t>
            </w:r>
          </w:p>
        </w:tc>
        <w:tc>
          <w:tcPr>
            <w:cnfStyle w:val="000001000000" w:firstRow="0" w:lastRow="0" w:firstColumn="0" w:lastColumn="0" w:oddVBand="0" w:evenVBand="1" w:oddHBand="0" w:evenHBand="0" w:firstRowFirstColumn="0" w:firstRowLastColumn="0" w:lastRowFirstColumn="0" w:lastRowLastColumn="0"/>
            <w:tcW w:w="2977" w:type="dxa"/>
          </w:tcPr>
          <w:p w:rsidR="00256868" w:rsidRPr="00391571" w:rsidRDefault="00256868" w:rsidP="009757AF">
            <w:pPr>
              <w:jc w:val="right"/>
              <w:rPr>
                <w:color w:val="7F7F7F" w:themeColor="text1" w:themeTint="80"/>
                <w:sz w:val="16"/>
              </w:rPr>
            </w:pPr>
            <w:r>
              <w:rPr>
                <w:color w:val="7F7F7F" w:themeColor="text1" w:themeTint="80"/>
                <w:sz w:val="16"/>
              </w:rPr>
              <w:t>80 alumnos</w:t>
            </w:r>
          </w:p>
        </w:tc>
      </w:tr>
      <w:tr w:rsidR="00256868" w:rsidTr="009757AF">
        <w:trPr>
          <w:cnfStyle w:val="000000010000" w:firstRow="0" w:lastRow="0" w:firstColumn="0" w:lastColumn="0" w:oddVBand="0" w:evenVBand="0" w:oddHBand="0" w:evenHBand="1" w:firstRowFirstColumn="0" w:firstRowLastColumn="0" w:lastRowFirstColumn="0" w:lastRowLastColumn="0"/>
        </w:trPr>
        <w:tc>
          <w:tcPr>
            <w:tcW w:w="3119" w:type="dxa"/>
          </w:tcPr>
          <w:p w:rsidR="00256868" w:rsidRPr="00C2572E" w:rsidRDefault="00256868" w:rsidP="009757AF">
            <w:pPr>
              <w:ind w:left="114"/>
              <w:rPr>
                <w:color w:val="31849B" w:themeColor="accent5" w:themeShade="BF"/>
                <w:lang w:val="es-ES_tradnl"/>
              </w:rPr>
            </w:pPr>
            <w:r>
              <w:rPr>
                <w:color w:val="31849B" w:themeColor="accent5" w:themeShade="BF"/>
                <w:lang w:val="es-ES_tradnl"/>
              </w:rPr>
              <w:t>Formación de Grado</w:t>
            </w:r>
          </w:p>
        </w:tc>
        <w:tc>
          <w:tcPr>
            <w:cnfStyle w:val="000001000000" w:firstRow="0" w:lastRow="0" w:firstColumn="0" w:lastColumn="0" w:oddVBand="0" w:evenVBand="1" w:oddHBand="0" w:evenHBand="0" w:firstRowFirstColumn="0" w:firstRowLastColumn="0" w:lastRowFirstColumn="0" w:lastRowLastColumn="0"/>
            <w:tcW w:w="2977" w:type="dxa"/>
          </w:tcPr>
          <w:p w:rsidR="00256868" w:rsidRPr="00391571" w:rsidRDefault="00256868" w:rsidP="009757AF">
            <w:pPr>
              <w:jc w:val="right"/>
              <w:rPr>
                <w:color w:val="7F7F7F" w:themeColor="text1" w:themeTint="80"/>
                <w:sz w:val="16"/>
              </w:rPr>
            </w:pPr>
            <w:r>
              <w:rPr>
                <w:color w:val="7F7F7F" w:themeColor="text1" w:themeTint="80"/>
                <w:sz w:val="16"/>
              </w:rPr>
              <w:t>346 a</w:t>
            </w:r>
            <w:r w:rsidRPr="00391571">
              <w:rPr>
                <w:color w:val="7F7F7F" w:themeColor="text1" w:themeTint="80"/>
                <w:sz w:val="16"/>
              </w:rPr>
              <w:t>lumnos</w:t>
            </w:r>
          </w:p>
        </w:tc>
      </w:tr>
      <w:tr w:rsidR="00256868" w:rsidTr="009757AF">
        <w:tc>
          <w:tcPr>
            <w:tcW w:w="3119" w:type="dxa"/>
          </w:tcPr>
          <w:p w:rsidR="00256868" w:rsidRPr="00C2572E" w:rsidRDefault="00256868" w:rsidP="009757AF">
            <w:pPr>
              <w:ind w:left="114"/>
              <w:rPr>
                <w:color w:val="31849B" w:themeColor="accent5" w:themeShade="BF"/>
                <w:lang w:val="es-ES_tradnl"/>
              </w:rPr>
            </w:pPr>
            <w:r w:rsidRPr="00C2572E">
              <w:rPr>
                <w:color w:val="31849B" w:themeColor="accent5" w:themeShade="BF"/>
                <w:lang w:val="es-ES_tradnl"/>
              </w:rPr>
              <w:t>Formación Posgrado</w:t>
            </w:r>
          </w:p>
        </w:tc>
        <w:tc>
          <w:tcPr>
            <w:cnfStyle w:val="000001000000" w:firstRow="0" w:lastRow="0" w:firstColumn="0" w:lastColumn="0" w:oddVBand="0" w:evenVBand="1" w:oddHBand="0" w:evenHBand="0" w:firstRowFirstColumn="0" w:firstRowLastColumn="0" w:lastRowFirstColumn="0" w:lastRowLastColumn="0"/>
            <w:tcW w:w="2977" w:type="dxa"/>
          </w:tcPr>
          <w:p w:rsidR="00256868" w:rsidRDefault="00256868" w:rsidP="009757AF">
            <w:pPr>
              <w:jc w:val="right"/>
              <w:rPr>
                <w:color w:val="7F7F7F" w:themeColor="text1" w:themeTint="80"/>
                <w:sz w:val="16"/>
              </w:rPr>
            </w:pPr>
            <w:r>
              <w:rPr>
                <w:color w:val="7F7F7F" w:themeColor="text1" w:themeTint="80"/>
                <w:sz w:val="16"/>
              </w:rPr>
              <w:t>85 alumnos máster</w:t>
            </w:r>
          </w:p>
          <w:p w:rsidR="00256868" w:rsidRPr="00391571" w:rsidRDefault="00256868" w:rsidP="009757AF">
            <w:pPr>
              <w:jc w:val="right"/>
              <w:rPr>
                <w:color w:val="7F7F7F" w:themeColor="text1" w:themeTint="80"/>
                <w:sz w:val="16"/>
              </w:rPr>
            </w:pPr>
            <w:r>
              <w:rPr>
                <w:color w:val="7F7F7F" w:themeColor="text1" w:themeTint="80"/>
                <w:sz w:val="16"/>
              </w:rPr>
              <w:t>4 a</w:t>
            </w:r>
            <w:r w:rsidRPr="00391571">
              <w:rPr>
                <w:color w:val="7F7F7F" w:themeColor="text1" w:themeTint="80"/>
                <w:sz w:val="16"/>
              </w:rPr>
              <w:t>lumnos</w:t>
            </w:r>
            <w:r>
              <w:rPr>
                <w:color w:val="7F7F7F" w:themeColor="text1" w:themeTint="80"/>
                <w:sz w:val="16"/>
              </w:rPr>
              <w:t xml:space="preserve"> doctorado</w:t>
            </w:r>
          </w:p>
        </w:tc>
      </w:tr>
      <w:tr w:rsidR="00256868" w:rsidTr="009757AF">
        <w:trPr>
          <w:cnfStyle w:val="000000010000" w:firstRow="0" w:lastRow="0" w:firstColumn="0" w:lastColumn="0" w:oddVBand="0" w:evenVBand="0" w:oddHBand="0" w:evenHBand="1" w:firstRowFirstColumn="0" w:firstRowLastColumn="0" w:lastRowFirstColumn="0" w:lastRowLastColumn="0"/>
        </w:trPr>
        <w:tc>
          <w:tcPr>
            <w:tcW w:w="3119" w:type="dxa"/>
          </w:tcPr>
          <w:p w:rsidR="00256868" w:rsidRPr="00C2572E" w:rsidRDefault="00256868" w:rsidP="009757AF">
            <w:pPr>
              <w:ind w:left="114"/>
              <w:rPr>
                <w:color w:val="31849B" w:themeColor="accent5" w:themeShade="BF"/>
                <w:lang w:val="es-ES_tradnl"/>
              </w:rPr>
            </w:pPr>
            <w:r>
              <w:rPr>
                <w:color w:val="31849B" w:themeColor="accent5" w:themeShade="BF"/>
                <w:lang w:val="es-ES_tradnl"/>
              </w:rPr>
              <w:t>Formación de Es</w:t>
            </w:r>
            <w:r w:rsidRPr="00C2572E">
              <w:rPr>
                <w:color w:val="31849B" w:themeColor="accent5" w:themeShade="BF"/>
                <w:lang w:val="es-ES_tradnl"/>
              </w:rPr>
              <w:t>pecialistas</w:t>
            </w:r>
          </w:p>
        </w:tc>
        <w:tc>
          <w:tcPr>
            <w:cnfStyle w:val="000001000000" w:firstRow="0" w:lastRow="0" w:firstColumn="0" w:lastColumn="0" w:oddVBand="0" w:evenVBand="1" w:oddHBand="0" w:evenHBand="0" w:firstRowFirstColumn="0" w:firstRowLastColumn="0" w:lastRowFirstColumn="0" w:lastRowLastColumn="0"/>
            <w:tcW w:w="2977" w:type="dxa"/>
          </w:tcPr>
          <w:p w:rsidR="00256868" w:rsidRPr="00391571" w:rsidRDefault="00256868" w:rsidP="009757AF">
            <w:pPr>
              <w:jc w:val="right"/>
              <w:rPr>
                <w:color w:val="7F7F7F" w:themeColor="text1" w:themeTint="80"/>
                <w:sz w:val="16"/>
              </w:rPr>
            </w:pPr>
            <w:r>
              <w:rPr>
                <w:color w:val="7F7F7F" w:themeColor="text1" w:themeTint="80"/>
                <w:sz w:val="16"/>
              </w:rPr>
              <w:t>21 r</w:t>
            </w:r>
            <w:r w:rsidRPr="00391571">
              <w:rPr>
                <w:color w:val="7F7F7F" w:themeColor="text1" w:themeTint="80"/>
                <w:sz w:val="16"/>
              </w:rPr>
              <w:t>esidentes</w:t>
            </w:r>
          </w:p>
        </w:tc>
      </w:tr>
      <w:tr w:rsidR="00256868" w:rsidTr="009757AF">
        <w:tc>
          <w:tcPr>
            <w:tcW w:w="3119" w:type="dxa"/>
          </w:tcPr>
          <w:p w:rsidR="00256868" w:rsidRPr="00C2572E" w:rsidRDefault="00256868" w:rsidP="009757AF">
            <w:pPr>
              <w:ind w:left="114"/>
              <w:rPr>
                <w:color w:val="31849B" w:themeColor="accent5" w:themeShade="BF"/>
                <w:lang w:val="es-ES_tradnl"/>
              </w:rPr>
            </w:pPr>
            <w:r w:rsidRPr="00C2572E">
              <w:rPr>
                <w:color w:val="31849B" w:themeColor="accent5" w:themeShade="BF"/>
                <w:lang w:val="es-ES_tradnl"/>
              </w:rPr>
              <w:t>Formación Continuada</w:t>
            </w:r>
          </w:p>
        </w:tc>
        <w:tc>
          <w:tcPr>
            <w:cnfStyle w:val="000001000000" w:firstRow="0" w:lastRow="0" w:firstColumn="0" w:lastColumn="0" w:oddVBand="0" w:evenVBand="1" w:oddHBand="0" w:evenHBand="0" w:firstRowFirstColumn="0" w:firstRowLastColumn="0" w:lastRowFirstColumn="0" w:lastRowLastColumn="0"/>
            <w:tcW w:w="2977" w:type="dxa"/>
          </w:tcPr>
          <w:p w:rsidR="00256868" w:rsidRDefault="00256868" w:rsidP="009757AF">
            <w:pPr>
              <w:jc w:val="right"/>
              <w:rPr>
                <w:color w:val="7F7F7F" w:themeColor="text1" w:themeTint="80"/>
                <w:sz w:val="16"/>
              </w:rPr>
            </w:pPr>
            <w:r>
              <w:rPr>
                <w:color w:val="7F7F7F" w:themeColor="text1" w:themeTint="80"/>
                <w:sz w:val="16"/>
              </w:rPr>
              <w:t>60 actividades</w:t>
            </w:r>
          </w:p>
          <w:p w:rsidR="00256868" w:rsidRPr="00391571" w:rsidRDefault="00256868" w:rsidP="009757AF">
            <w:pPr>
              <w:jc w:val="right"/>
              <w:rPr>
                <w:color w:val="7F7F7F" w:themeColor="text1" w:themeTint="80"/>
                <w:sz w:val="16"/>
              </w:rPr>
            </w:pPr>
            <w:r>
              <w:rPr>
                <w:color w:val="7F7F7F" w:themeColor="text1" w:themeTint="80"/>
                <w:sz w:val="16"/>
              </w:rPr>
              <w:t>682,5</w:t>
            </w:r>
            <w:r w:rsidRPr="00391571">
              <w:rPr>
                <w:color w:val="7F7F7F" w:themeColor="text1" w:themeTint="80"/>
                <w:sz w:val="16"/>
              </w:rPr>
              <w:t xml:space="preserve"> horas </w:t>
            </w:r>
            <w:r>
              <w:rPr>
                <w:color w:val="7F7F7F" w:themeColor="text1" w:themeTint="80"/>
                <w:sz w:val="16"/>
              </w:rPr>
              <w:t xml:space="preserve">de </w:t>
            </w:r>
            <w:r w:rsidRPr="00391571">
              <w:rPr>
                <w:color w:val="7F7F7F" w:themeColor="text1" w:themeTint="80"/>
                <w:sz w:val="16"/>
              </w:rPr>
              <w:t>formación totales</w:t>
            </w:r>
          </w:p>
          <w:p w:rsidR="00256868" w:rsidRPr="00391571" w:rsidRDefault="00256868" w:rsidP="009757AF">
            <w:pPr>
              <w:jc w:val="right"/>
              <w:rPr>
                <w:color w:val="7F7F7F" w:themeColor="text1" w:themeTint="80"/>
                <w:sz w:val="16"/>
              </w:rPr>
            </w:pPr>
            <w:r>
              <w:rPr>
                <w:color w:val="7F7F7F" w:themeColor="text1" w:themeTint="80"/>
                <w:sz w:val="16"/>
              </w:rPr>
              <w:t>1.216</w:t>
            </w:r>
            <w:r w:rsidRPr="00391571">
              <w:rPr>
                <w:color w:val="7F7F7F" w:themeColor="text1" w:themeTint="80"/>
                <w:sz w:val="16"/>
              </w:rPr>
              <w:t xml:space="preserve"> profesionales participantes</w:t>
            </w:r>
          </w:p>
        </w:tc>
      </w:tr>
    </w:tbl>
    <w:p w:rsidR="00256868" w:rsidRDefault="00256868" w:rsidP="00256868">
      <w:pPr>
        <w:pStyle w:val="Nombredetabla"/>
      </w:pPr>
      <w:bookmarkStart w:id="12" w:name="_Toc77244018"/>
      <w:bookmarkEnd w:id="11"/>
    </w:p>
    <w:p w:rsidR="00256868" w:rsidRPr="009E7227" w:rsidRDefault="00256868" w:rsidP="00256868">
      <w:pPr>
        <w:pStyle w:val="Nombredetabla"/>
      </w:pPr>
      <w:r w:rsidRPr="009E7227">
        <w:t>investigación</w:t>
      </w:r>
      <w:bookmarkEnd w:id="12"/>
      <w:r>
        <w:t xml:space="preserve"> I+D+I</w:t>
      </w:r>
    </w:p>
    <w:tbl>
      <w:tblPr>
        <w:tblStyle w:val="TablaGeneral"/>
        <w:tblW w:w="7088" w:type="dxa"/>
        <w:tblLayout w:type="fixed"/>
        <w:tblLook w:val="0000" w:firstRow="0" w:lastRow="0" w:firstColumn="0" w:lastColumn="0" w:noHBand="0" w:noVBand="0"/>
      </w:tblPr>
      <w:tblGrid>
        <w:gridCol w:w="3686"/>
        <w:gridCol w:w="3402"/>
      </w:tblGrid>
      <w:tr w:rsidR="00256868" w:rsidRPr="003C5C76" w:rsidTr="009757AF">
        <w:trPr>
          <w:trHeight w:val="476"/>
        </w:trPr>
        <w:tc>
          <w:tcPr>
            <w:tcW w:w="3686" w:type="dxa"/>
          </w:tcPr>
          <w:p w:rsidR="00256868" w:rsidRPr="008F1E86" w:rsidRDefault="00256868" w:rsidP="009757AF">
            <w:pPr>
              <w:ind w:left="114"/>
              <w:rPr>
                <w:color w:val="31849B" w:themeColor="accent5" w:themeShade="BF"/>
                <w:sz w:val="18"/>
                <w:lang w:val="es-ES_tradnl"/>
              </w:rPr>
            </w:pPr>
            <w:r>
              <w:rPr>
                <w:color w:val="31849B" w:themeColor="accent5" w:themeShade="BF"/>
                <w:sz w:val="18"/>
                <w:lang w:val="es-ES_tradnl"/>
              </w:rPr>
              <w:t>I</w:t>
            </w:r>
            <w:r w:rsidRPr="008F1E86">
              <w:rPr>
                <w:color w:val="31849B" w:themeColor="accent5" w:themeShade="BF"/>
                <w:sz w:val="18"/>
                <w:lang w:val="es-ES_tradnl"/>
              </w:rPr>
              <w:t>nvestigación</w:t>
            </w:r>
          </w:p>
        </w:tc>
        <w:tc>
          <w:tcPr>
            <w:cnfStyle w:val="000001000000" w:firstRow="0" w:lastRow="0" w:firstColumn="0" w:lastColumn="0" w:oddVBand="0" w:evenVBand="1" w:oddHBand="0" w:evenHBand="0" w:firstRowFirstColumn="0" w:firstRowLastColumn="0" w:lastRowFirstColumn="0" w:lastRowLastColumn="0"/>
            <w:tcW w:w="3402" w:type="dxa"/>
            <w:shd w:val="clear" w:color="auto" w:fill="F3FBFF"/>
          </w:tcPr>
          <w:p w:rsidR="00256868" w:rsidRDefault="00256868" w:rsidP="009757AF">
            <w:pPr>
              <w:jc w:val="right"/>
              <w:rPr>
                <w:rFonts w:eastAsiaTheme="minorHAnsi"/>
                <w:lang w:eastAsia="en-US"/>
              </w:rPr>
            </w:pPr>
            <w:r>
              <w:rPr>
                <w:rFonts w:eastAsiaTheme="minorHAnsi"/>
                <w:lang w:eastAsia="en-US"/>
              </w:rPr>
              <w:t>12 proyectos de investigación</w:t>
            </w:r>
          </w:p>
          <w:p w:rsidR="00256868" w:rsidRDefault="00256868" w:rsidP="009757AF">
            <w:pPr>
              <w:jc w:val="right"/>
              <w:rPr>
                <w:rFonts w:eastAsiaTheme="minorHAnsi"/>
                <w:lang w:eastAsia="en-US"/>
              </w:rPr>
            </w:pPr>
            <w:r>
              <w:rPr>
                <w:rFonts w:eastAsiaTheme="minorHAnsi"/>
                <w:lang w:eastAsia="en-US"/>
              </w:rPr>
              <w:t>12 estudios observacionales</w:t>
            </w:r>
          </w:p>
          <w:p w:rsidR="00256868" w:rsidRPr="003C5C76" w:rsidRDefault="00256868" w:rsidP="009757AF">
            <w:pPr>
              <w:jc w:val="right"/>
              <w:rPr>
                <w:rFonts w:eastAsiaTheme="minorHAnsi"/>
                <w:lang w:eastAsia="en-US"/>
              </w:rPr>
            </w:pPr>
            <w:r>
              <w:rPr>
                <w:rFonts w:eastAsiaTheme="minorHAnsi"/>
                <w:lang w:eastAsia="en-US"/>
              </w:rPr>
              <w:t>33 ensayos clínicos</w:t>
            </w:r>
          </w:p>
        </w:tc>
      </w:tr>
      <w:tr w:rsidR="00256868" w:rsidRPr="003C5C76" w:rsidTr="009757AF">
        <w:trPr>
          <w:trHeight w:val="418"/>
        </w:trPr>
        <w:tc>
          <w:tcPr>
            <w:tcW w:w="3686" w:type="dxa"/>
          </w:tcPr>
          <w:p w:rsidR="00256868" w:rsidRPr="008F1E86" w:rsidRDefault="00256868" w:rsidP="009757AF">
            <w:pPr>
              <w:ind w:left="114"/>
              <w:rPr>
                <w:color w:val="31849B" w:themeColor="accent5" w:themeShade="BF"/>
                <w:sz w:val="18"/>
                <w:lang w:val="es-ES_tradnl"/>
              </w:rPr>
            </w:pPr>
            <w:r>
              <w:rPr>
                <w:color w:val="31849B" w:themeColor="accent5" w:themeShade="BF"/>
                <w:sz w:val="18"/>
                <w:lang w:val="es-ES_tradnl"/>
              </w:rPr>
              <w:t>Innovación</w:t>
            </w:r>
          </w:p>
        </w:tc>
        <w:tc>
          <w:tcPr>
            <w:cnfStyle w:val="000001000000" w:firstRow="0" w:lastRow="0" w:firstColumn="0" w:lastColumn="0" w:oddVBand="0" w:evenVBand="1" w:oddHBand="0" w:evenHBand="0" w:firstRowFirstColumn="0" w:firstRowLastColumn="0" w:lastRowFirstColumn="0" w:lastRowLastColumn="0"/>
            <w:tcW w:w="3402" w:type="dxa"/>
            <w:shd w:val="clear" w:color="auto" w:fill="F3FBFF"/>
          </w:tcPr>
          <w:p w:rsidR="00256868" w:rsidRPr="003C5C76" w:rsidRDefault="00256868" w:rsidP="009757AF">
            <w:pPr>
              <w:jc w:val="right"/>
              <w:rPr>
                <w:rFonts w:eastAsiaTheme="minorHAnsi"/>
                <w:lang w:eastAsia="en-US"/>
              </w:rPr>
            </w:pPr>
            <w:r>
              <w:rPr>
                <w:rFonts w:eastAsiaTheme="minorHAnsi"/>
                <w:lang w:eastAsia="en-US"/>
              </w:rPr>
              <w:t>1 proyecto en curso</w:t>
            </w:r>
          </w:p>
        </w:tc>
      </w:tr>
      <w:tr w:rsidR="00256868" w:rsidRPr="003C5C76" w:rsidTr="009757AF">
        <w:trPr>
          <w:trHeight w:val="410"/>
        </w:trPr>
        <w:tc>
          <w:tcPr>
            <w:tcW w:w="3686" w:type="dxa"/>
          </w:tcPr>
          <w:p w:rsidR="00256868" w:rsidRPr="008F1E86" w:rsidRDefault="00256868" w:rsidP="009757AF">
            <w:pPr>
              <w:ind w:left="114"/>
              <w:rPr>
                <w:color w:val="31849B" w:themeColor="accent5" w:themeShade="BF"/>
                <w:sz w:val="18"/>
                <w:lang w:val="es-ES_tradnl"/>
              </w:rPr>
            </w:pPr>
            <w:r>
              <w:rPr>
                <w:color w:val="31849B" w:themeColor="accent5" w:themeShade="BF"/>
                <w:sz w:val="18"/>
                <w:lang w:val="es-ES_tradnl"/>
              </w:rPr>
              <w:t>P</w:t>
            </w:r>
            <w:r w:rsidRPr="008F1E86">
              <w:rPr>
                <w:color w:val="31849B" w:themeColor="accent5" w:themeShade="BF"/>
                <w:sz w:val="18"/>
                <w:lang w:val="es-ES_tradnl"/>
              </w:rPr>
              <w:t>ublicaciones científicas</w:t>
            </w:r>
          </w:p>
        </w:tc>
        <w:tc>
          <w:tcPr>
            <w:cnfStyle w:val="000001000000" w:firstRow="0" w:lastRow="0" w:firstColumn="0" w:lastColumn="0" w:oddVBand="0" w:evenVBand="1" w:oddHBand="0" w:evenHBand="0" w:firstRowFirstColumn="0" w:firstRowLastColumn="0" w:lastRowFirstColumn="0" w:lastRowLastColumn="0"/>
            <w:tcW w:w="3402" w:type="dxa"/>
            <w:shd w:val="clear" w:color="auto" w:fill="F3FBFF"/>
          </w:tcPr>
          <w:p w:rsidR="00256868" w:rsidRPr="003C5C76" w:rsidRDefault="00256868" w:rsidP="009757AF">
            <w:pPr>
              <w:jc w:val="right"/>
              <w:rPr>
                <w:rFonts w:eastAsiaTheme="minorHAnsi"/>
                <w:lang w:eastAsia="en-US"/>
              </w:rPr>
            </w:pPr>
            <w:r>
              <w:rPr>
                <w:rFonts w:eastAsiaTheme="minorHAnsi"/>
                <w:lang w:eastAsia="en-US"/>
              </w:rPr>
              <w:t>171 publicaciones</w:t>
            </w:r>
          </w:p>
        </w:tc>
      </w:tr>
    </w:tbl>
    <w:p w:rsidR="00261B15" w:rsidRDefault="00261B15">
      <w:pPr>
        <w:spacing w:before="0" w:line="240" w:lineRule="auto"/>
        <w:jc w:val="left"/>
        <w:rPr>
          <w:rFonts w:ascii="Montserrat SemiBold" w:hAnsi="Montserrat SemiBold"/>
          <w:caps/>
          <w:noProof/>
          <w:color w:val="48ACC6"/>
          <w:spacing w:val="-6"/>
          <w:sz w:val="24"/>
        </w:rPr>
      </w:pPr>
      <w:r>
        <w:br w:type="page"/>
      </w:r>
    </w:p>
    <w:p w:rsidR="00E470F1" w:rsidRDefault="00E470F1" w:rsidP="006B7FE2">
      <w:pPr>
        <w:pStyle w:val="TITULO-Nivel2"/>
      </w:pPr>
      <w:bookmarkStart w:id="13" w:name="_Toc85783741"/>
      <w:r>
        <w:lastRenderedPageBreak/>
        <w:t>Misión, Visión y Valores</w:t>
      </w:r>
      <w:bookmarkEnd w:id="7"/>
      <w:bookmarkEnd w:id="8"/>
      <w:bookmarkEnd w:id="13"/>
    </w:p>
    <w:p w:rsidR="007A64F2" w:rsidRPr="002D3E15" w:rsidRDefault="007A64F2" w:rsidP="002D3E15">
      <w:pPr>
        <w:rPr>
          <w:sz w:val="16"/>
        </w:rPr>
      </w:pPr>
    </w:p>
    <w:p w:rsidR="003D7065" w:rsidRPr="009924C2" w:rsidRDefault="003D7065" w:rsidP="00210AEF">
      <w:pPr>
        <w:spacing w:before="0"/>
        <w:rPr>
          <w:rFonts w:eastAsia="Calibri"/>
          <w:lang w:eastAsia="en-US"/>
        </w:rPr>
      </w:pPr>
      <w:r w:rsidRPr="00270E8A">
        <w:rPr>
          <w:rFonts w:eastAsia="Calibri"/>
          <w:lang w:eastAsia="en-US"/>
        </w:rPr>
        <w:t>Desde su inauguración en 2012 el Hospital Universitario Rey Juan Carlos</w:t>
      </w:r>
      <w:r>
        <w:rPr>
          <w:rFonts w:eastAsia="Calibri"/>
          <w:lang w:eastAsia="en-US"/>
        </w:rPr>
        <w:t xml:space="preserve"> tiene como principal fin aportar valor a sus grupos de interés a través de los tres pilares fundamentales de </w:t>
      </w:r>
      <w:r w:rsidRPr="00270E8A">
        <w:rPr>
          <w:rFonts w:eastAsia="Calibri"/>
          <w:i/>
          <w:iCs/>
          <w:lang w:eastAsia="en-US"/>
        </w:rPr>
        <w:t>asistencia, docencia e investigación</w:t>
      </w:r>
      <w:r>
        <w:rPr>
          <w:rFonts w:eastAsia="Calibri"/>
          <w:i/>
          <w:iCs/>
          <w:lang w:eastAsia="en-US"/>
        </w:rPr>
        <w:t xml:space="preserve"> </w:t>
      </w:r>
      <w:r>
        <w:rPr>
          <w:rFonts w:eastAsia="Calibri"/>
          <w:lang w:eastAsia="en-US"/>
        </w:rPr>
        <w:t>apoyándose en la transformación digital en sus principales objetivos estratégicos experiencia de los paciente, eficiencia, salud y continuidad asistencial.</w:t>
      </w:r>
    </w:p>
    <w:p w:rsidR="003D7065" w:rsidRDefault="003D7065" w:rsidP="003D7065">
      <w:pPr>
        <w:pStyle w:val="TITULO-Nivel3"/>
      </w:pPr>
      <w:r>
        <w:t>Misión</w:t>
      </w:r>
    </w:p>
    <w:p w:rsidR="003D7065" w:rsidRPr="007D60FA" w:rsidRDefault="003D7065" w:rsidP="003D7065">
      <w:pPr>
        <w:rPr>
          <w:rFonts w:eastAsia="Calibri"/>
          <w:lang w:eastAsia="en-US"/>
        </w:rPr>
      </w:pPr>
      <w:r w:rsidRPr="007D60FA">
        <w:rPr>
          <w:rFonts w:eastAsia="Calibri"/>
          <w:lang w:eastAsia="en-US"/>
        </w:rPr>
        <w:t>Somos un Hospital Universitario Público integrado en la Red de Hospitales de la Comunidad de Madrid.</w:t>
      </w:r>
    </w:p>
    <w:p w:rsidR="003D7065" w:rsidRPr="007D60FA" w:rsidRDefault="003D7065" w:rsidP="003D7065">
      <w:pPr>
        <w:rPr>
          <w:rFonts w:eastAsia="Calibri"/>
          <w:lang w:eastAsia="en-US"/>
        </w:rPr>
      </w:pPr>
      <w:r w:rsidRPr="007D60FA">
        <w:rPr>
          <w:rFonts w:eastAsia="Calibri"/>
          <w:lang w:eastAsia="en-US"/>
        </w:rPr>
        <w:t xml:space="preserve">Nuestra Misión es cuidar de la salud y bienestar de las personas promoviendo servicios sanitarios excelentes, con el paciente como centro de nuestra atención y con el apoyo de profesionales altamente cualificados, las más modernas instalaciones y avanzados medios tecnológicos. </w:t>
      </w:r>
    </w:p>
    <w:p w:rsidR="003D7065" w:rsidRPr="007D60FA" w:rsidRDefault="003D7065" w:rsidP="003D7065">
      <w:pPr>
        <w:rPr>
          <w:rFonts w:eastAsia="Calibri"/>
          <w:lang w:eastAsia="en-US"/>
        </w:rPr>
      </w:pPr>
      <w:r w:rsidRPr="007D60FA">
        <w:rPr>
          <w:rFonts w:eastAsia="Calibri"/>
          <w:lang w:eastAsia="en-US"/>
        </w:rPr>
        <w:t>Aseguramos la máxima colaboración e integración c</w:t>
      </w:r>
      <w:r w:rsidR="00210AEF">
        <w:rPr>
          <w:rFonts w:eastAsia="Calibri"/>
          <w:lang w:eastAsia="en-US"/>
        </w:rPr>
        <w:t>on la Administración Pública, A</w:t>
      </w:r>
      <w:r w:rsidRPr="007D60FA">
        <w:rPr>
          <w:rFonts w:eastAsia="Calibri"/>
          <w:lang w:eastAsia="en-US"/>
        </w:rPr>
        <w:t xml:space="preserve">tención </w:t>
      </w:r>
      <w:r w:rsidR="00210AEF">
        <w:rPr>
          <w:rFonts w:eastAsia="Calibri"/>
          <w:lang w:eastAsia="en-US"/>
        </w:rPr>
        <w:t>P</w:t>
      </w:r>
      <w:r w:rsidRPr="007D60FA">
        <w:rPr>
          <w:rFonts w:eastAsia="Calibri"/>
          <w:lang w:eastAsia="en-US"/>
        </w:rPr>
        <w:t>rimaria y los servicios sociosanitarios, y el Grupo Sanitario al que pertenecemos, y promoviendo un beneficio mutuo y sostenible para toda la Sociedad, a través de nuestra actividad y nuestro compromiso con la Docencia y la Investigación.</w:t>
      </w:r>
    </w:p>
    <w:p w:rsidR="003D7065" w:rsidRDefault="003D7065" w:rsidP="003D7065">
      <w:pPr>
        <w:pStyle w:val="TITULO-Nivel3"/>
      </w:pPr>
      <w:r>
        <w:t>Visión</w:t>
      </w:r>
    </w:p>
    <w:p w:rsidR="003D7065" w:rsidRPr="007D60FA" w:rsidRDefault="003D7065" w:rsidP="003D7065">
      <w:pPr>
        <w:rPr>
          <w:rFonts w:eastAsia="Calibri"/>
          <w:lang w:eastAsia="en-US"/>
        </w:rPr>
      </w:pPr>
      <w:r w:rsidRPr="007D60FA">
        <w:rPr>
          <w:rFonts w:eastAsia="Calibri"/>
          <w:lang w:eastAsia="en-US"/>
        </w:rPr>
        <w:t>Liderar la Transformación del Sistema Sanitario actual para asegurar su sostenibilidad, promoviendo la humanización, eficiencia y la innovación, incorporando las nuevas tecnologías disponibles.</w:t>
      </w:r>
    </w:p>
    <w:p w:rsidR="003D7065" w:rsidRPr="007D60FA" w:rsidRDefault="003D7065" w:rsidP="003D7065">
      <w:pPr>
        <w:rPr>
          <w:rFonts w:eastAsia="Calibri"/>
          <w:lang w:eastAsia="en-US"/>
        </w:rPr>
      </w:pPr>
      <w:r w:rsidRPr="007D60FA">
        <w:rPr>
          <w:rFonts w:eastAsia="Calibri"/>
          <w:lang w:eastAsia="en-US"/>
        </w:rPr>
        <w:t>Ser reconocidos como referentes a nivel local, nacional e internacional, desde la perspectiva asistencial, docente e investigadora.</w:t>
      </w:r>
    </w:p>
    <w:p w:rsidR="003D7065" w:rsidRDefault="003D7065" w:rsidP="003D7065">
      <w:pPr>
        <w:pStyle w:val="TITULO-Nivel3"/>
      </w:pPr>
    </w:p>
    <w:p w:rsidR="003D7065" w:rsidRDefault="003D7065" w:rsidP="00210AEF">
      <w:pPr>
        <w:pStyle w:val="TITULO-Nivel3"/>
        <w:spacing w:before="0"/>
      </w:pPr>
      <w:r>
        <w:t>Valores</w:t>
      </w:r>
    </w:p>
    <w:p w:rsidR="003D7065" w:rsidRPr="00270E8A" w:rsidRDefault="003D7065" w:rsidP="00210AEF">
      <w:pPr>
        <w:spacing w:line="240" w:lineRule="auto"/>
        <w:rPr>
          <w:rFonts w:eastAsia="Calibri"/>
          <w:lang w:eastAsia="en-US"/>
        </w:rPr>
      </w:pPr>
      <w:r w:rsidRPr="00210AEF">
        <w:rPr>
          <w:rStyle w:val="TITULO-Nivel4Car"/>
          <w:rFonts w:ascii="Montserrat SemiBold" w:hAnsi="Montserrat SemiBold"/>
          <w:b w:val="0"/>
          <w:noProof/>
          <w:color w:val="000000" w:themeColor="text1"/>
        </w:rPr>
        <w:drawing>
          <wp:anchor distT="0" distB="0" distL="114300" distR="114300" simplePos="0" relativeHeight="251764736" behindDoc="1" locked="0" layoutInCell="1" allowOverlap="1" wp14:anchorId="71F70C43" wp14:editId="2D9E5D2D">
            <wp:simplePos x="0" y="0"/>
            <wp:positionH relativeFrom="column">
              <wp:posOffset>-180340</wp:posOffset>
            </wp:positionH>
            <wp:positionV relativeFrom="paragraph">
              <wp:posOffset>62865</wp:posOffset>
            </wp:positionV>
            <wp:extent cx="892175" cy="671195"/>
            <wp:effectExtent l="0" t="0" r="0" b="0"/>
            <wp:wrapSquare wrapText="bothSides"/>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logos_valores_cmyk_publicos_Lo primero las personas.png"/>
                    <pic:cNvPicPr/>
                  </pic:nvPicPr>
                  <pic:blipFill rotWithShape="1">
                    <a:blip r:embed="rId16" cstate="print">
                      <a:extLst>
                        <a:ext uri="{28A0092B-C50C-407E-A947-70E740481C1C}">
                          <a14:useLocalDpi xmlns:a14="http://schemas.microsoft.com/office/drawing/2010/main" val="0"/>
                        </a:ext>
                      </a:extLst>
                    </a:blip>
                    <a:srcRect t="11990"/>
                    <a:stretch/>
                  </pic:blipFill>
                  <pic:spPr bwMode="auto">
                    <a:xfrm>
                      <a:off x="0" y="0"/>
                      <a:ext cx="892175" cy="671195"/>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Pr="00210AEF">
        <w:rPr>
          <w:rStyle w:val="TITULO-Nivel4Car"/>
          <w:rFonts w:ascii="Montserrat SemiBold" w:hAnsi="Montserrat SemiBold"/>
          <w:b w:val="0"/>
          <w:color w:val="000000" w:themeColor="text1"/>
        </w:rPr>
        <w:t>LO PRIMERO LAS PERSONAS:</w:t>
      </w:r>
      <w:r w:rsidRPr="00210AEF">
        <w:rPr>
          <w:bCs/>
          <w:color w:val="000000" w:themeColor="text1"/>
        </w:rPr>
        <w:t xml:space="preserve"> </w:t>
      </w:r>
      <w:r w:rsidRPr="00270E8A">
        <w:rPr>
          <w:rFonts w:eastAsia="Calibri"/>
          <w:lang w:eastAsia="en-US"/>
        </w:rPr>
        <w:t>El cuidado de la salud y bienestar de las personas es nuestra razón de ser. Nos esforzamos en proporcionar seguridad y tranquilidad a cada paciente, su familia y acompañantes. Cada persona es única, el cuidado que le ofrecemos, también lo es.</w:t>
      </w:r>
    </w:p>
    <w:p w:rsidR="003D7065" w:rsidRPr="00D7792C" w:rsidRDefault="003D7065" w:rsidP="00210AEF">
      <w:pPr>
        <w:spacing w:line="240" w:lineRule="auto"/>
        <w:rPr>
          <w:bCs/>
        </w:rPr>
      </w:pPr>
      <w:r w:rsidRPr="00D7792C">
        <w:rPr>
          <w:b/>
          <w:noProof/>
        </w:rPr>
        <w:drawing>
          <wp:anchor distT="0" distB="0" distL="114300" distR="114300" simplePos="0" relativeHeight="251766784" behindDoc="1" locked="0" layoutInCell="1" allowOverlap="1" wp14:anchorId="2F69647C" wp14:editId="7940BA6A">
            <wp:simplePos x="0" y="0"/>
            <wp:positionH relativeFrom="column">
              <wp:posOffset>-130810</wp:posOffset>
            </wp:positionH>
            <wp:positionV relativeFrom="paragraph">
              <wp:posOffset>179705</wp:posOffset>
            </wp:positionV>
            <wp:extent cx="895985" cy="640080"/>
            <wp:effectExtent l="0" t="0" r="0" b="7620"/>
            <wp:wrapSquare wrapText="bothSides"/>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logos_valores_cmyk_publicos_equipo.png"/>
                    <pic:cNvPicPr/>
                  </pic:nvPicPr>
                  <pic:blipFill rotWithShape="1">
                    <a:blip r:embed="rId17" cstate="print">
                      <a:extLst>
                        <a:ext uri="{28A0092B-C50C-407E-A947-70E740481C1C}">
                          <a14:useLocalDpi xmlns:a14="http://schemas.microsoft.com/office/drawing/2010/main" val="0"/>
                        </a:ext>
                      </a:extLst>
                    </a:blip>
                    <a:srcRect t="11068" b="4996"/>
                    <a:stretch/>
                  </pic:blipFill>
                  <pic:spPr bwMode="auto">
                    <a:xfrm>
                      <a:off x="0" y="0"/>
                      <a:ext cx="895985" cy="640080"/>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rsidR="003D7065" w:rsidRPr="007D60FA" w:rsidRDefault="003D7065" w:rsidP="00210AEF">
      <w:pPr>
        <w:spacing w:line="240" w:lineRule="auto"/>
        <w:rPr>
          <w:rFonts w:eastAsia="Calibri"/>
          <w:lang w:eastAsia="en-US"/>
        </w:rPr>
      </w:pPr>
      <w:r w:rsidRPr="00210AEF">
        <w:rPr>
          <w:rStyle w:val="TITULO-Nivel4Car"/>
          <w:rFonts w:ascii="Montserrat SemiBold" w:hAnsi="Montserrat SemiBold"/>
          <w:b w:val="0"/>
          <w:color w:val="000000" w:themeColor="text1"/>
        </w:rPr>
        <w:t>TRABAJO EN EQUIPO:</w:t>
      </w:r>
      <w:r w:rsidRPr="00D7792C">
        <w:rPr>
          <w:bCs/>
        </w:rPr>
        <w:t xml:space="preserve"> </w:t>
      </w:r>
      <w:r w:rsidRPr="007D60FA">
        <w:rPr>
          <w:rFonts w:eastAsia="Calibri"/>
          <w:lang w:eastAsia="en-US"/>
        </w:rPr>
        <w:t>Hacer equipo es coordinar e integrar esfuerzos para alcanzar una meta común. Es sumar conocimientos y experiencias. Es compartir metas y creer que "juntos, somos más".</w:t>
      </w:r>
    </w:p>
    <w:p w:rsidR="003D7065" w:rsidRPr="00D7792C" w:rsidRDefault="003D7065" w:rsidP="00210AEF">
      <w:pPr>
        <w:spacing w:before="0" w:line="240" w:lineRule="auto"/>
        <w:rPr>
          <w:bCs/>
        </w:rPr>
      </w:pPr>
      <w:r w:rsidRPr="00D7792C">
        <w:rPr>
          <w:b/>
          <w:noProof/>
        </w:rPr>
        <w:lastRenderedPageBreak/>
        <w:drawing>
          <wp:anchor distT="0" distB="0" distL="114300" distR="114300" simplePos="0" relativeHeight="251769856" behindDoc="1" locked="0" layoutInCell="1" allowOverlap="1" wp14:anchorId="433C7EC0" wp14:editId="02D76A8A">
            <wp:simplePos x="0" y="0"/>
            <wp:positionH relativeFrom="column">
              <wp:posOffset>-137795</wp:posOffset>
            </wp:positionH>
            <wp:positionV relativeFrom="paragraph">
              <wp:posOffset>106045</wp:posOffset>
            </wp:positionV>
            <wp:extent cx="892175" cy="576580"/>
            <wp:effectExtent l="0" t="0" r="0" b="0"/>
            <wp:wrapSquare wrapText="bothSides"/>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logos_valores_cmyk_publicos_Comprometidos.png"/>
                    <pic:cNvPicPr/>
                  </pic:nvPicPr>
                  <pic:blipFill rotWithShape="1">
                    <a:blip r:embed="rId18" cstate="print">
                      <a:extLst>
                        <a:ext uri="{28A0092B-C50C-407E-A947-70E740481C1C}">
                          <a14:useLocalDpi xmlns:a14="http://schemas.microsoft.com/office/drawing/2010/main" val="0"/>
                        </a:ext>
                      </a:extLst>
                    </a:blip>
                    <a:srcRect t="11990" b="12380"/>
                    <a:stretch/>
                  </pic:blipFill>
                  <pic:spPr bwMode="auto">
                    <a:xfrm>
                      <a:off x="0" y="0"/>
                      <a:ext cx="892175" cy="576580"/>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rsidR="003D7065" w:rsidRPr="007D60FA" w:rsidRDefault="003D7065" w:rsidP="00210AEF">
      <w:pPr>
        <w:spacing w:line="240" w:lineRule="auto"/>
        <w:ind w:left="1416"/>
        <w:rPr>
          <w:rFonts w:eastAsia="Calibri"/>
          <w:lang w:eastAsia="en-US"/>
        </w:rPr>
      </w:pPr>
      <w:r w:rsidRPr="00210AEF">
        <w:rPr>
          <w:rStyle w:val="TITULO-Nivel4Car"/>
          <w:rFonts w:ascii="Montserrat SemiBold" w:hAnsi="Montserrat SemiBold"/>
          <w:b w:val="0"/>
          <w:color w:val="000000" w:themeColor="text1"/>
        </w:rPr>
        <w:t>COMPROMISO:</w:t>
      </w:r>
      <w:r w:rsidRPr="00D7792C">
        <w:rPr>
          <w:bCs/>
        </w:rPr>
        <w:t xml:space="preserve"> </w:t>
      </w:r>
      <w:r w:rsidRPr="007D60FA">
        <w:rPr>
          <w:rFonts w:eastAsia="Calibri"/>
          <w:lang w:eastAsia="en-US"/>
        </w:rPr>
        <w:t>Promovemos el valor de cada vocación profesional. Fomentamos el compromiso y la implicación en el trabajo diario. Nuestra dedicación redunda en la calidad de nuestro servicio.</w:t>
      </w:r>
    </w:p>
    <w:p w:rsidR="003D7065" w:rsidRPr="007D60FA" w:rsidRDefault="003D7065" w:rsidP="00210AEF">
      <w:pPr>
        <w:spacing w:line="240" w:lineRule="auto"/>
        <w:rPr>
          <w:rFonts w:eastAsia="Calibri"/>
          <w:lang w:eastAsia="en-US"/>
        </w:rPr>
      </w:pPr>
      <w:r w:rsidRPr="00D7792C">
        <w:rPr>
          <w:b/>
          <w:bCs/>
          <w:noProof/>
        </w:rPr>
        <w:drawing>
          <wp:anchor distT="0" distB="0" distL="114300" distR="114300" simplePos="0" relativeHeight="251767808" behindDoc="1" locked="0" layoutInCell="1" allowOverlap="1" wp14:anchorId="1D1EDAFF" wp14:editId="43C41838">
            <wp:simplePos x="0" y="0"/>
            <wp:positionH relativeFrom="column">
              <wp:posOffset>-130615</wp:posOffset>
            </wp:positionH>
            <wp:positionV relativeFrom="paragraph">
              <wp:posOffset>123825</wp:posOffset>
            </wp:positionV>
            <wp:extent cx="895985" cy="611505"/>
            <wp:effectExtent l="0" t="0" r="0" b="0"/>
            <wp:wrapSquare wrapText="bothSides"/>
            <wp:docPr id="16" name="Imagen 16" descr="Imagen que contiene objeto&#10;&#10;Descripción generada con confianza al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logos_valores_cmyk_publicos_Cercanos.png"/>
                    <pic:cNvPicPr/>
                  </pic:nvPicPr>
                  <pic:blipFill rotWithShape="1">
                    <a:blip r:embed="rId19" cstate="print">
                      <a:extLst>
                        <a:ext uri="{28A0092B-C50C-407E-A947-70E740481C1C}">
                          <a14:useLocalDpi xmlns:a14="http://schemas.microsoft.com/office/drawing/2010/main" val="0"/>
                        </a:ext>
                      </a:extLst>
                    </a:blip>
                    <a:srcRect t="11990" b="7769"/>
                    <a:stretch/>
                  </pic:blipFill>
                  <pic:spPr bwMode="auto">
                    <a:xfrm>
                      <a:off x="0" y="0"/>
                      <a:ext cx="895985" cy="611505"/>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rsidR="003D7065" w:rsidRPr="007D60FA" w:rsidRDefault="003D7065" w:rsidP="00210AEF">
      <w:pPr>
        <w:spacing w:line="240" w:lineRule="auto"/>
        <w:rPr>
          <w:rFonts w:eastAsia="Calibri"/>
          <w:lang w:eastAsia="en-US"/>
        </w:rPr>
      </w:pPr>
      <w:r w:rsidRPr="00210AEF">
        <w:rPr>
          <w:rStyle w:val="TITULO-Nivel4Car"/>
          <w:rFonts w:ascii="Montserrat SemiBold" w:hAnsi="Montserrat SemiBold"/>
          <w:b w:val="0"/>
          <w:color w:val="000000" w:themeColor="text1"/>
        </w:rPr>
        <w:t>HUMANIZACIÓN:</w:t>
      </w:r>
      <w:r w:rsidRPr="00D7792C">
        <w:rPr>
          <w:bCs/>
        </w:rPr>
        <w:t xml:space="preserve"> </w:t>
      </w:r>
      <w:r w:rsidRPr="007D60FA">
        <w:rPr>
          <w:rFonts w:eastAsia="Calibri"/>
          <w:lang w:eastAsia="en-US"/>
        </w:rPr>
        <w:t>Queremos ser reconocidos por nuestra cercanía y empatía con el paciente. Ofrecemos un trato amable y cálido. Buscamos favorecer el respeto y la comunicación.</w:t>
      </w:r>
    </w:p>
    <w:p w:rsidR="003D7065" w:rsidRDefault="003D7065" w:rsidP="00210AEF">
      <w:pPr>
        <w:spacing w:line="240" w:lineRule="auto"/>
        <w:rPr>
          <w:b/>
          <w:bCs/>
        </w:rPr>
      </w:pPr>
      <w:r w:rsidRPr="00D7792C">
        <w:rPr>
          <w:b/>
          <w:bCs/>
          <w:noProof/>
        </w:rPr>
        <w:drawing>
          <wp:anchor distT="0" distB="0" distL="114300" distR="114300" simplePos="0" relativeHeight="251770880" behindDoc="1" locked="0" layoutInCell="1" allowOverlap="1" wp14:anchorId="54E1F3EF" wp14:editId="7B57FE9F">
            <wp:simplePos x="0" y="0"/>
            <wp:positionH relativeFrom="column">
              <wp:posOffset>-63305</wp:posOffset>
            </wp:positionH>
            <wp:positionV relativeFrom="paragraph">
              <wp:posOffset>139407</wp:posOffset>
            </wp:positionV>
            <wp:extent cx="892175" cy="590550"/>
            <wp:effectExtent l="0" t="0" r="0" b="0"/>
            <wp:wrapSquare wrapText="bothSides"/>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logos_valores_cmyk_publicos_Profesionales .png"/>
                    <pic:cNvPicPr/>
                  </pic:nvPicPr>
                  <pic:blipFill rotWithShape="1">
                    <a:blip r:embed="rId20" cstate="print">
                      <a:extLst>
                        <a:ext uri="{28A0092B-C50C-407E-A947-70E740481C1C}">
                          <a14:useLocalDpi xmlns:a14="http://schemas.microsoft.com/office/drawing/2010/main" val="0"/>
                        </a:ext>
                      </a:extLst>
                    </a:blip>
                    <a:srcRect t="11990" b="10535"/>
                    <a:stretch/>
                  </pic:blipFill>
                  <pic:spPr bwMode="auto">
                    <a:xfrm>
                      <a:off x="0" y="0"/>
                      <a:ext cx="892175" cy="590550"/>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rsidR="003D7065" w:rsidRPr="007D60FA" w:rsidRDefault="003D7065" w:rsidP="00210AEF">
      <w:pPr>
        <w:spacing w:line="240" w:lineRule="auto"/>
        <w:rPr>
          <w:rFonts w:eastAsia="Calibri"/>
          <w:lang w:eastAsia="en-US"/>
        </w:rPr>
      </w:pPr>
      <w:r w:rsidRPr="00210AEF">
        <w:rPr>
          <w:rStyle w:val="TITULO-Nivel4Car"/>
          <w:rFonts w:ascii="Montserrat SemiBold" w:hAnsi="Montserrat SemiBold"/>
          <w:b w:val="0"/>
          <w:color w:val="000000" w:themeColor="text1"/>
        </w:rPr>
        <w:t>COMPETENCIA PROFESIONAL</w:t>
      </w:r>
      <w:r w:rsidRPr="003D7065">
        <w:rPr>
          <w:rStyle w:val="TITULO-Nivel4Car"/>
        </w:rPr>
        <w:t>:</w:t>
      </w:r>
      <w:r w:rsidRPr="00D7792C">
        <w:rPr>
          <w:bCs/>
        </w:rPr>
        <w:t xml:space="preserve"> </w:t>
      </w:r>
      <w:r w:rsidRPr="007D60FA">
        <w:rPr>
          <w:rFonts w:eastAsia="Calibri"/>
          <w:lang w:eastAsia="en-US"/>
        </w:rPr>
        <w:t>Ofrecemos un nivel de asistencia de máxima calidad. Contamos con profesionales expertos, cualificados e implicados. Buscamos ser eficaces y eficientes.</w:t>
      </w:r>
    </w:p>
    <w:p w:rsidR="003D7065" w:rsidRPr="005F1300" w:rsidRDefault="003D7065" w:rsidP="00210AEF">
      <w:pPr>
        <w:spacing w:line="240" w:lineRule="auto"/>
        <w:rPr>
          <w:rFonts w:eastAsia="Calibri"/>
          <w:lang w:eastAsia="en-US"/>
        </w:rPr>
      </w:pPr>
      <w:r w:rsidRPr="00270E8A">
        <w:rPr>
          <w:rFonts w:eastAsia="Calibri"/>
          <w:b/>
          <w:bCs/>
          <w:noProof/>
        </w:rPr>
        <w:drawing>
          <wp:anchor distT="0" distB="0" distL="114300" distR="114300" simplePos="0" relativeHeight="251765760" behindDoc="1" locked="0" layoutInCell="1" allowOverlap="1" wp14:anchorId="79D0220E" wp14:editId="40B75C83">
            <wp:simplePos x="0" y="0"/>
            <wp:positionH relativeFrom="column">
              <wp:posOffset>-126365</wp:posOffset>
            </wp:positionH>
            <wp:positionV relativeFrom="paragraph">
              <wp:posOffset>76200</wp:posOffset>
            </wp:positionV>
            <wp:extent cx="895985" cy="762635"/>
            <wp:effectExtent l="0" t="0" r="0" b="0"/>
            <wp:wrapSquare wrapText="bothSides"/>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logos_valores_cmyk_publicos_Innovadores.pn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895985" cy="762635"/>
                    </a:xfrm>
                    <a:prstGeom prst="rect">
                      <a:avLst/>
                    </a:prstGeom>
                  </pic:spPr>
                </pic:pic>
              </a:graphicData>
            </a:graphic>
          </wp:anchor>
        </w:drawing>
      </w:r>
    </w:p>
    <w:p w:rsidR="003D7065" w:rsidRPr="00270E8A" w:rsidRDefault="003D7065" w:rsidP="00210AEF">
      <w:pPr>
        <w:spacing w:line="240" w:lineRule="auto"/>
        <w:rPr>
          <w:rFonts w:eastAsia="Calibri"/>
          <w:lang w:eastAsia="en-US"/>
        </w:rPr>
      </w:pPr>
      <w:r w:rsidRPr="00210AEF">
        <w:rPr>
          <w:rStyle w:val="TITULO-Nivel4Car"/>
          <w:rFonts w:ascii="Montserrat SemiBold" w:hAnsi="Montserrat SemiBold"/>
          <w:b w:val="0"/>
          <w:color w:val="000000" w:themeColor="text1"/>
        </w:rPr>
        <w:t>INNOVACIÓN</w:t>
      </w:r>
      <w:r w:rsidRPr="00210AEF">
        <w:rPr>
          <w:rStyle w:val="TITULO-Nivel4Car"/>
          <w:rFonts w:ascii="Montserrat SemiBold" w:hAnsi="Montserrat SemiBold"/>
          <w:color w:val="000000" w:themeColor="text1"/>
        </w:rPr>
        <w:t>:</w:t>
      </w:r>
      <w:r w:rsidRPr="00270E8A">
        <w:rPr>
          <w:rFonts w:eastAsia="Calibri"/>
          <w:lang w:eastAsia="en-US"/>
        </w:rPr>
        <w:t xml:space="preserve"> Innovar es explorar nuevos caminos y mejorar los existentes. Es tener una mente abierta y una actitud creativa. Es evolucionar, buscar resultados diferentes, investigar. Es liderar.</w:t>
      </w:r>
    </w:p>
    <w:p w:rsidR="003D7065" w:rsidRDefault="003D7065" w:rsidP="003D7065">
      <w:pPr>
        <w:rPr>
          <w:rStyle w:val="TITULO-Nivel4Car"/>
        </w:rPr>
      </w:pPr>
    </w:p>
    <w:p w:rsidR="003D7065" w:rsidRDefault="003D7065" w:rsidP="00210AEF">
      <w:pPr>
        <w:spacing w:line="240" w:lineRule="auto"/>
        <w:rPr>
          <w:rFonts w:eastAsia="Calibri"/>
          <w:lang w:eastAsia="en-US"/>
        </w:rPr>
      </w:pPr>
      <w:r w:rsidRPr="00210AEF">
        <w:rPr>
          <w:rStyle w:val="TITULO-Nivel4Car"/>
          <w:rFonts w:ascii="Montserrat SemiBold" w:hAnsi="Montserrat SemiBold"/>
          <w:b w:val="0"/>
          <w:noProof/>
          <w:color w:val="000000" w:themeColor="text1"/>
        </w:rPr>
        <w:drawing>
          <wp:anchor distT="0" distB="0" distL="114300" distR="114300" simplePos="0" relativeHeight="251768832" behindDoc="1" locked="0" layoutInCell="1" allowOverlap="1" wp14:anchorId="5564D6F2" wp14:editId="1896D516">
            <wp:simplePos x="0" y="0"/>
            <wp:positionH relativeFrom="column">
              <wp:posOffset>73025</wp:posOffset>
            </wp:positionH>
            <wp:positionV relativeFrom="paragraph">
              <wp:posOffset>111125</wp:posOffset>
            </wp:positionV>
            <wp:extent cx="892175" cy="640080"/>
            <wp:effectExtent l="0" t="0" r="0" b="7620"/>
            <wp:wrapSquare wrapText="bothSides"/>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logos_valores_cmyk_publicos_Apasionados.png"/>
                    <pic:cNvPicPr/>
                  </pic:nvPicPr>
                  <pic:blipFill rotWithShape="1">
                    <a:blip r:embed="rId22" cstate="print">
                      <a:extLst>
                        <a:ext uri="{28A0092B-C50C-407E-A947-70E740481C1C}">
                          <a14:useLocalDpi xmlns:a14="http://schemas.microsoft.com/office/drawing/2010/main" val="0"/>
                        </a:ext>
                      </a:extLst>
                    </a:blip>
                    <a:srcRect t="10146" b="5912"/>
                    <a:stretch/>
                  </pic:blipFill>
                  <pic:spPr bwMode="auto">
                    <a:xfrm>
                      <a:off x="0" y="0"/>
                      <a:ext cx="892175" cy="640080"/>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Pr="00210AEF">
        <w:rPr>
          <w:rStyle w:val="TITULO-Nivel4Car"/>
          <w:rFonts w:ascii="Montserrat SemiBold" w:hAnsi="Montserrat SemiBold"/>
          <w:b w:val="0"/>
          <w:color w:val="000000" w:themeColor="text1"/>
        </w:rPr>
        <w:t>CERCANÍA:</w:t>
      </w:r>
      <w:r w:rsidRPr="00270E8A">
        <w:rPr>
          <w:rFonts w:eastAsia="Calibri"/>
          <w:lang w:eastAsia="en-US"/>
        </w:rPr>
        <w:t xml:space="preserve"> Cuidamos de la salud de las personas y del entorno que las rodea. Compromiso Social con las personas, su entorno, retornando a la sociedad el conocimiento, la investigación y la innovación. Tenemos un fuerte compromiso con el medio ambiente.</w:t>
      </w:r>
    </w:p>
    <w:p w:rsidR="003D7065" w:rsidRPr="00270E8A" w:rsidRDefault="003D7065" w:rsidP="003D7065">
      <w:pPr>
        <w:rPr>
          <w:rFonts w:eastAsia="Calibri"/>
          <w:lang w:eastAsia="en-US"/>
        </w:rPr>
      </w:pPr>
    </w:p>
    <w:p w:rsidR="008C2A21" w:rsidRDefault="008C2A21" w:rsidP="0068118A"/>
    <w:p w:rsidR="008C2A21" w:rsidRDefault="008C2A21" w:rsidP="0068118A"/>
    <w:p w:rsidR="008C2A21" w:rsidRDefault="008C2A21" w:rsidP="0068118A"/>
    <w:p w:rsidR="008C2A21" w:rsidRDefault="008C2A21" w:rsidP="0068118A"/>
    <w:p w:rsidR="00E470F1" w:rsidRDefault="00E470F1" w:rsidP="0068118A">
      <w:pPr>
        <w:rPr>
          <w:lang w:val="es"/>
        </w:rPr>
      </w:pPr>
    </w:p>
    <w:p w:rsidR="00E470F1" w:rsidRDefault="00E470F1" w:rsidP="0068118A">
      <w:pPr>
        <w:rPr>
          <w:lang w:val="es"/>
        </w:rPr>
      </w:pPr>
    </w:p>
    <w:p w:rsidR="00E470F1" w:rsidRDefault="00E470F1" w:rsidP="0068118A">
      <w:pPr>
        <w:rPr>
          <w:lang w:val="es"/>
        </w:rPr>
      </w:pPr>
    </w:p>
    <w:p w:rsidR="005A7C6A" w:rsidRDefault="005A7C6A" w:rsidP="0068118A">
      <w:pPr>
        <w:rPr>
          <w:lang w:val="es"/>
        </w:rPr>
      </w:pPr>
    </w:p>
    <w:p w:rsidR="005A7C6A" w:rsidRDefault="005A7C6A" w:rsidP="0068118A">
      <w:pPr>
        <w:rPr>
          <w:lang w:val="es"/>
        </w:rPr>
      </w:pPr>
    </w:p>
    <w:p w:rsidR="005A7C6A" w:rsidRDefault="005A7C6A" w:rsidP="0068118A">
      <w:pPr>
        <w:rPr>
          <w:lang w:val="es"/>
        </w:rPr>
      </w:pPr>
    </w:p>
    <w:p w:rsidR="006C31B6" w:rsidRDefault="006C31B6">
      <w:pPr>
        <w:spacing w:before="0" w:line="240" w:lineRule="auto"/>
        <w:jc w:val="left"/>
        <w:rPr>
          <w:rFonts w:ascii="Montserrat SemiBold" w:hAnsi="Montserrat SemiBold"/>
          <w:caps/>
          <w:noProof/>
          <w:color w:val="3898B2"/>
          <w:spacing w:val="-6"/>
          <w:sz w:val="24"/>
        </w:rPr>
      </w:pPr>
      <w:bookmarkStart w:id="14" w:name="_Toc318202523"/>
      <w:bookmarkStart w:id="15" w:name="_Toc415220110"/>
      <w:bookmarkStart w:id="16" w:name="_Toc75343937"/>
      <w:bookmarkStart w:id="17" w:name="area"/>
      <w:r>
        <w:br w:type="page"/>
      </w:r>
    </w:p>
    <w:p w:rsidR="00DE07B5" w:rsidRPr="00E03F17" w:rsidRDefault="00EB498F" w:rsidP="005A7C6A">
      <w:pPr>
        <w:pStyle w:val="TITULO-Nivel2"/>
      </w:pPr>
      <w:bookmarkStart w:id="18" w:name="_Toc85783742"/>
      <w:r>
        <w:lastRenderedPageBreak/>
        <w:t>Á</w:t>
      </w:r>
      <w:r w:rsidR="005A7C6A">
        <w:t>rea</w:t>
      </w:r>
      <w:r w:rsidR="00540727" w:rsidRPr="00E03F17">
        <w:t xml:space="preserve"> de Influencia</w:t>
      </w:r>
      <w:bookmarkEnd w:id="14"/>
      <w:bookmarkEnd w:id="15"/>
      <w:bookmarkEnd w:id="16"/>
      <w:bookmarkEnd w:id="18"/>
    </w:p>
    <w:bookmarkEnd w:id="17"/>
    <w:p w:rsidR="00E470F1" w:rsidRPr="00E03F17" w:rsidRDefault="00E470F1" w:rsidP="005A7C6A">
      <w:pPr>
        <w:pStyle w:val="TITULO-Nivel3"/>
      </w:pPr>
      <w:r w:rsidRPr="00E03F17">
        <w:t xml:space="preserve">El entorno </w:t>
      </w:r>
    </w:p>
    <w:p w:rsidR="0071395E" w:rsidRDefault="0071395E" w:rsidP="00FB1ED0">
      <w:pPr>
        <w:spacing w:before="0"/>
      </w:pPr>
      <w:r>
        <w:t>El Hospital Universitario Rey Juan Carlos, con cerca de 95.000 m</w:t>
      </w:r>
      <w:r w:rsidRPr="00210AEF">
        <w:rPr>
          <w:vertAlign w:val="superscript"/>
        </w:rPr>
        <w:t>2</w:t>
      </w:r>
      <w:r>
        <w:t xml:space="preserve"> de superficie y más de 65.000 m</w:t>
      </w:r>
      <w:r w:rsidRPr="00FB1ED0">
        <w:rPr>
          <w:vertAlign w:val="superscript"/>
        </w:rPr>
        <w:t>2</w:t>
      </w:r>
      <w:r>
        <w:t xml:space="preserve"> construidos, es un centro concebido para ofrecer una asistencia universal, cercana y eficaz, a más de 176.000 ciudadanos.</w:t>
      </w:r>
    </w:p>
    <w:p w:rsidR="00210AEF" w:rsidRDefault="00210AEF" w:rsidP="00FB1ED0">
      <w:pPr>
        <w:spacing w:before="0"/>
      </w:pPr>
    </w:p>
    <w:p w:rsidR="0071395E" w:rsidRDefault="0071395E" w:rsidP="00FB1ED0">
      <w:pPr>
        <w:spacing w:before="0"/>
      </w:pPr>
      <w:r>
        <w:t xml:space="preserve">Atiende a los mostoleños del norte y a madrileños de 17 municipios aledaños: Villaviciosa de Odón, Navalcarnero, Sevilla la Nueva, El Álamo, Villamanta, Villamantilla, Villanueva de Perales, Navas del Rey, Chapinería, Colmenar del Arroyo, Villa del Prado, Aldea del Fresno, San Martín de Valdeiglesias, Pelayos de la Presa, Cadalso de los Vidrios, Cenicientos y Rozas de Puerto Real. </w:t>
      </w:r>
    </w:p>
    <w:p w:rsidR="00210AEF" w:rsidRDefault="00210AEF" w:rsidP="00FB1ED0">
      <w:pPr>
        <w:spacing w:before="0"/>
      </w:pPr>
    </w:p>
    <w:p w:rsidR="0071395E" w:rsidRDefault="0071395E" w:rsidP="00FB1ED0">
      <w:pPr>
        <w:spacing w:before="0"/>
      </w:pPr>
      <w:r>
        <w:t>El Hospital Universitario Rey Juan Carlos, tiene como objetivo ofrecer a los madrileños una sanidad pública universal de calidad, integrado con el entorno, luminoso y sostenible y con la más avanzada tecnología sanitaria</w:t>
      </w:r>
    </w:p>
    <w:p w:rsidR="0071395E" w:rsidRDefault="0071395E" w:rsidP="0071395E"/>
    <w:p w:rsidR="0088437C" w:rsidRDefault="0071395E" w:rsidP="0071395E">
      <w:pPr>
        <w:pStyle w:val="TITULO-Nivel4"/>
      </w:pPr>
      <w:r>
        <w:t>Mapa de la zona de asignada:</w:t>
      </w:r>
    </w:p>
    <w:p w:rsidR="00FB1ED0" w:rsidRDefault="0071395E">
      <w:pPr>
        <w:spacing w:before="0" w:line="240" w:lineRule="auto"/>
        <w:jc w:val="left"/>
      </w:pPr>
      <w:r>
        <w:rPr>
          <w:noProof/>
        </w:rPr>
        <w:drawing>
          <wp:inline distT="0" distB="0" distL="0" distR="0" wp14:anchorId="54A46B53">
            <wp:extent cx="5396230" cy="1795401"/>
            <wp:effectExtent l="0" t="0" r="0"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403986" cy="1797981"/>
                    </a:xfrm>
                    <a:prstGeom prst="rect">
                      <a:avLst/>
                    </a:prstGeom>
                    <a:noFill/>
                  </pic:spPr>
                </pic:pic>
              </a:graphicData>
            </a:graphic>
          </wp:inline>
        </w:drawing>
      </w:r>
    </w:p>
    <w:p w:rsidR="00644A28" w:rsidRDefault="00644A28">
      <w:pPr>
        <w:spacing w:before="0" w:line="240" w:lineRule="auto"/>
        <w:jc w:val="left"/>
      </w:pPr>
    </w:p>
    <w:p w:rsidR="00952268" w:rsidRDefault="00952268">
      <w:pPr>
        <w:spacing w:before="0" w:line="240" w:lineRule="auto"/>
        <w:jc w:val="left"/>
        <w:rPr>
          <w:b/>
          <w:noProof/>
          <w:color w:val="7F7F7F" w:themeColor="text1" w:themeTint="80"/>
        </w:rPr>
      </w:pPr>
      <w:r>
        <w:rPr>
          <w:noProof/>
        </w:rPr>
        <w:br w:type="page"/>
      </w:r>
    </w:p>
    <w:p w:rsidR="0071395E" w:rsidRDefault="0071395E" w:rsidP="0071395E">
      <w:pPr>
        <w:pStyle w:val="TITULO-Nivel4"/>
        <w:rPr>
          <w:noProof/>
        </w:rPr>
      </w:pPr>
      <w:r w:rsidRPr="0071395E">
        <w:rPr>
          <w:noProof/>
        </w:rPr>
        <w:lastRenderedPageBreak/>
        <w:t>Centros de Salud:</w:t>
      </w:r>
    </w:p>
    <w:p w:rsidR="0071395E" w:rsidRPr="0071395E" w:rsidRDefault="0071395E" w:rsidP="00FB1ED0">
      <w:pPr>
        <w:spacing w:before="0" w:line="240" w:lineRule="auto"/>
        <w:rPr>
          <w:noProof/>
        </w:rPr>
      </w:pPr>
      <w:r w:rsidRPr="0071395E">
        <w:rPr>
          <w:noProof/>
        </w:rPr>
        <w:t>•</w:t>
      </w:r>
      <w:r w:rsidRPr="0071395E">
        <w:rPr>
          <w:noProof/>
        </w:rPr>
        <w:tab/>
        <w:t>CS PRESENTACION SABIO, en Móstoles</w:t>
      </w:r>
    </w:p>
    <w:p w:rsidR="0071395E" w:rsidRPr="0071395E" w:rsidRDefault="0071395E" w:rsidP="00FB1ED0">
      <w:pPr>
        <w:spacing w:before="0" w:line="240" w:lineRule="auto"/>
        <w:rPr>
          <w:noProof/>
        </w:rPr>
      </w:pPr>
      <w:r w:rsidRPr="0071395E">
        <w:rPr>
          <w:noProof/>
        </w:rPr>
        <w:t>•</w:t>
      </w:r>
      <w:r w:rsidRPr="0071395E">
        <w:rPr>
          <w:noProof/>
        </w:rPr>
        <w:tab/>
        <w:t xml:space="preserve">CS PRINCESA, en Móstoles </w:t>
      </w:r>
    </w:p>
    <w:p w:rsidR="0071395E" w:rsidRPr="0071395E" w:rsidRDefault="0071395E" w:rsidP="00FB1ED0">
      <w:pPr>
        <w:spacing w:before="0" w:line="240" w:lineRule="auto"/>
        <w:rPr>
          <w:noProof/>
        </w:rPr>
      </w:pPr>
      <w:r w:rsidRPr="0071395E">
        <w:rPr>
          <w:noProof/>
        </w:rPr>
        <w:t>•</w:t>
      </w:r>
      <w:r w:rsidRPr="0071395E">
        <w:rPr>
          <w:noProof/>
        </w:rPr>
        <w:tab/>
        <w:t>CS BARCELONA, en Móstoles</w:t>
      </w:r>
    </w:p>
    <w:p w:rsidR="0071395E" w:rsidRPr="0071395E" w:rsidRDefault="0071395E" w:rsidP="00FB1ED0">
      <w:pPr>
        <w:spacing w:before="0" w:line="240" w:lineRule="auto"/>
        <w:rPr>
          <w:noProof/>
        </w:rPr>
      </w:pPr>
      <w:r w:rsidRPr="0071395E">
        <w:rPr>
          <w:noProof/>
        </w:rPr>
        <w:t>•</w:t>
      </w:r>
      <w:r w:rsidRPr="0071395E">
        <w:rPr>
          <w:noProof/>
        </w:rPr>
        <w:tab/>
        <w:t xml:space="preserve">CS VILLAVICIOSA DE ODÓN, </w:t>
      </w:r>
    </w:p>
    <w:p w:rsidR="0071395E" w:rsidRPr="0071395E" w:rsidRDefault="0071395E" w:rsidP="00FB1ED0">
      <w:pPr>
        <w:spacing w:before="0" w:line="240" w:lineRule="auto"/>
        <w:rPr>
          <w:noProof/>
        </w:rPr>
      </w:pPr>
      <w:r w:rsidRPr="0071395E">
        <w:rPr>
          <w:noProof/>
        </w:rPr>
        <w:t>•</w:t>
      </w:r>
      <w:r w:rsidRPr="0071395E">
        <w:rPr>
          <w:noProof/>
        </w:rPr>
        <w:tab/>
        <w:t xml:space="preserve">CS NAVALCARNERO, con 5 Consultorios: </w:t>
      </w:r>
    </w:p>
    <w:p w:rsidR="0071395E" w:rsidRPr="0071395E" w:rsidRDefault="0071395E" w:rsidP="00FB1ED0">
      <w:pPr>
        <w:spacing w:before="0" w:line="240" w:lineRule="auto"/>
        <w:rPr>
          <w:noProof/>
        </w:rPr>
      </w:pPr>
      <w:r w:rsidRPr="0071395E">
        <w:rPr>
          <w:noProof/>
        </w:rPr>
        <w:t xml:space="preserve">                   - Sevilla la Nueva</w:t>
      </w:r>
    </w:p>
    <w:p w:rsidR="0071395E" w:rsidRPr="0071395E" w:rsidRDefault="0071395E" w:rsidP="00FB1ED0">
      <w:pPr>
        <w:spacing w:before="0" w:line="240" w:lineRule="auto"/>
        <w:rPr>
          <w:noProof/>
        </w:rPr>
      </w:pPr>
      <w:r w:rsidRPr="0071395E">
        <w:rPr>
          <w:noProof/>
        </w:rPr>
        <w:t xml:space="preserve">                   - El Álamo</w:t>
      </w:r>
    </w:p>
    <w:p w:rsidR="0071395E" w:rsidRPr="0071395E" w:rsidRDefault="0071395E" w:rsidP="00FB1ED0">
      <w:pPr>
        <w:spacing w:before="0" w:line="240" w:lineRule="auto"/>
        <w:rPr>
          <w:noProof/>
        </w:rPr>
      </w:pPr>
      <w:r w:rsidRPr="0071395E">
        <w:rPr>
          <w:noProof/>
        </w:rPr>
        <w:t xml:space="preserve">                   - Villamanta</w:t>
      </w:r>
    </w:p>
    <w:p w:rsidR="0071395E" w:rsidRPr="0071395E" w:rsidRDefault="0071395E" w:rsidP="00FB1ED0">
      <w:pPr>
        <w:spacing w:before="0" w:line="240" w:lineRule="auto"/>
        <w:rPr>
          <w:noProof/>
        </w:rPr>
      </w:pPr>
      <w:r w:rsidRPr="0071395E">
        <w:rPr>
          <w:noProof/>
        </w:rPr>
        <w:t xml:space="preserve">                   - Villamantilla</w:t>
      </w:r>
    </w:p>
    <w:p w:rsidR="0071395E" w:rsidRPr="0071395E" w:rsidRDefault="0071395E" w:rsidP="00FB1ED0">
      <w:pPr>
        <w:spacing w:before="0" w:line="240" w:lineRule="auto"/>
        <w:rPr>
          <w:noProof/>
        </w:rPr>
      </w:pPr>
      <w:r w:rsidRPr="0071395E">
        <w:rPr>
          <w:noProof/>
        </w:rPr>
        <w:t xml:space="preserve">                   - Villanueva de Perales</w:t>
      </w:r>
    </w:p>
    <w:p w:rsidR="0071395E" w:rsidRPr="0071395E" w:rsidRDefault="0071395E" w:rsidP="00FB1ED0">
      <w:pPr>
        <w:spacing w:before="0" w:line="240" w:lineRule="auto"/>
        <w:rPr>
          <w:noProof/>
        </w:rPr>
      </w:pPr>
      <w:r w:rsidRPr="0071395E">
        <w:rPr>
          <w:noProof/>
        </w:rPr>
        <w:t>•</w:t>
      </w:r>
      <w:r w:rsidRPr="0071395E">
        <w:rPr>
          <w:noProof/>
        </w:rPr>
        <w:tab/>
        <w:t>CS NAVAS DEL REY, con 2 Consultorios:</w:t>
      </w:r>
    </w:p>
    <w:p w:rsidR="0071395E" w:rsidRPr="0071395E" w:rsidRDefault="0071395E" w:rsidP="00FB1ED0">
      <w:pPr>
        <w:spacing w:before="0" w:line="240" w:lineRule="auto"/>
        <w:rPr>
          <w:noProof/>
        </w:rPr>
      </w:pPr>
      <w:r w:rsidRPr="0071395E">
        <w:rPr>
          <w:noProof/>
        </w:rPr>
        <w:t xml:space="preserve">                  - Chapinería</w:t>
      </w:r>
    </w:p>
    <w:p w:rsidR="0071395E" w:rsidRPr="0071395E" w:rsidRDefault="0071395E" w:rsidP="00FB1ED0">
      <w:pPr>
        <w:spacing w:before="0" w:line="240" w:lineRule="auto"/>
        <w:rPr>
          <w:noProof/>
        </w:rPr>
      </w:pPr>
      <w:r w:rsidRPr="0071395E">
        <w:rPr>
          <w:noProof/>
        </w:rPr>
        <w:t xml:space="preserve">                  - Colmenar del Arroyo</w:t>
      </w:r>
    </w:p>
    <w:p w:rsidR="0071395E" w:rsidRPr="0071395E" w:rsidRDefault="0071395E" w:rsidP="00FB1ED0">
      <w:pPr>
        <w:spacing w:before="0" w:line="240" w:lineRule="auto"/>
        <w:rPr>
          <w:noProof/>
        </w:rPr>
      </w:pPr>
      <w:r w:rsidRPr="0071395E">
        <w:rPr>
          <w:noProof/>
        </w:rPr>
        <w:t>•</w:t>
      </w:r>
      <w:r w:rsidRPr="0071395E">
        <w:rPr>
          <w:noProof/>
        </w:rPr>
        <w:tab/>
        <w:t>CS VILLA DEL PRADO, con 1 Consultorio:</w:t>
      </w:r>
    </w:p>
    <w:p w:rsidR="0071395E" w:rsidRPr="0071395E" w:rsidRDefault="0071395E" w:rsidP="00FB1ED0">
      <w:pPr>
        <w:spacing w:before="0" w:line="240" w:lineRule="auto"/>
        <w:rPr>
          <w:noProof/>
        </w:rPr>
      </w:pPr>
      <w:r w:rsidRPr="0071395E">
        <w:rPr>
          <w:noProof/>
        </w:rPr>
        <w:t xml:space="preserve">                  - Aldea del Fresno</w:t>
      </w:r>
    </w:p>
    <w:p w:rsidR="0071395E" w:rsidRPr="0071395E" w:rsidRDefault="0071395E" w:rsidP="00FB1ED0">
      <w:pPr>
        <w:spacing w:before="0" w:line="240" w:lineRule="auto"/>
        <w:rPr>
          <w:noProof/>
        </w:rPr>
      </w:pPr>
      <w:r w:rsidRPr="0071395E">
        <w:rPr>
          <w:noProof/>
        </w:rPr>
        <w:t>•</w:t>
      </w:r>
      <w:r w:rsidRPr="0071395E">
        <w:rPr>
          <w:noProof/>
        </w:rPr>
        <w:tab/>
        <w:t>CS CADALSO DE LOS VIDRIOS, con 2 Consultorios:</w:t>
      </w:r>
    </w:p>
    <w:p w:rsidR="0071395E" w:rsidRPr="0071395E" w:rsidRDefault="0071395E" w:rsidP="00FB1ED0">
      <w:pPr>
        <w:spacing w:before="0" w:line="240" w:lineRule="auto"/>
        <w:rPr>
          <w:noProof/>
        </w:rPr>
      </w:pPr>
      <w:r w:rsidRPr="0071395E">
        <w:rPr>
          <w:noProof/>
        </w:rPr>
        <w:t xml:space="preserve">                   - Cenicientos</w:t>
      </w:r>
    </w:p>
    <w:p w:rsidR="0071395E" w:rsidRPr="0071395E" w:rsidRDefault="0071395E" w:rsidP="00FB1ED0">
      <w:pPr>
        <w:spacing w:before="0" w:line="240" w:lineRule="auto"/>
        <w:rPr>
          <w:noProof/>
        </w:rPr>
      </w:pPr>
      <w:r w:rsidRPr="0071395E">
        <w:rPr>
          <w:noProof/>
        </w:rPr>
        <w:t xml:space="preserve">                   - Rozas de Puerto Real</w:t>
      </w:r>
    </w:p>
    <w:p w:rsidR="0071395E" w:rsidRPr="0071395E" w:rsidRDefault="0071395E" w:rsidP="00FB1ED0">
      <w:pPr>
        <w:spacing w:before="0" w:line="240" w:lineRule="auto"/>
        <w:rPr>
          <w:noProof/>
        </w:rPr>
      </w:pPr>
      <w:r w:rsidRPr="0071395E">
        <w:rPr>
          <w:noProof/>
        </w:rPr>
        <w:t>•</w:t>
      </w:r>
      <w:r w:rsidRPr="0071395E">
        <w:rPr>
          <w:noProof/>
        </w:rPr>
        <w:tab/>
        <w:t xml:space="preserve">CS SAN MARTIN DE VALDEIGLESIAS </w:t>
      </w:r>
    </w:p>
    <w:p w:rsidR="0071395E" w:rsidRDefault="0071395E" w:rsidP="00FB1ED0">
      <w:pPr>
        <w:spacing w:before="0" w:line="240" w:lineRule="auto"/>
        <w:rPr>
          <w:noProof/>
        </w:rPr>
      </w:pPr>
      <w:r w:rsidRPr="0071395E">
        <w:rPr>
          <w:noProof/>
        </w:rPr>
        <w:t xml:space="preserve">  </w:t>
      </w:r>
      <w:r w:rsidRPr="0071395E">
        <w:rPr>
          <w:noProof/>
        </w:rPr>
        <w:tab/>
        <w:t xml:space="preserve">    - Pelayos de la Presa</w:t>
      </w:r>
    </w:p>
    <w:p w:rsidR="00952268" w:rsidRDefault="00952268">
      <w:pPr>
        <w:spacing w:before="0" w:line="240" w:lineRule="auto"/>
        <w:jc w:val="left"/>
        <w:rPr>
          <w:rFonts w:ascii="Montserrat SemiBold" w:hAnsi="Montserrat SemiBold"/>
          <w:noProof/>
          <w:color w:val="48ACC6"/>
          <w:sz w:val="24"/>
        </w:rPr>
      </w:pPr>
      <w:r>
        <w:br w:type="page"/>
      </w:r>
    </w:p>
    <w:p w:rsidR="00E470F1" w:rsidRDefault="00D4482C" w:rsidP="00E926F1">
      <w:pPr>
        <w:pStyle w:val="TITULO-Nivel3"/>
      </w:pPr>
      <w:r w:rsidRPr="007A2B8C">
        <w:lastRenderedPageBreak/>
        <w:t>P</w:t>
      </w:r>
      <w:r w:rsidR="00D106E5">
        <w:t>oblación de referencia</w:t>
      </w:r>
    </w:p>
    <w:p w:rsidR="00D106E5" w:rsidRPr="00D106E5" w:rsidRDefault="00D106E5" w:rsidP="00D106E5">
      <w:pPr>
        <w:pStyle w:val="Textosinformato"/>
      </w:pPr>
    </w:p>
    <w:tbl>
      <w:tblPr>
        <w:tblStyle w:val="Tablasimple0"/>
        <w:tblW w:w="5022" w:type="pct"/>
        <w:tblLayout w:type="fixed"/>
        <w:tblLook w:val="0060" w:firstRow="1" w:lastRow="1" w:firstColumn="0" w:lastColumn="0" w:noHBand="0" w:noVBand="0"/>
      </w:tblPr>
      <w:tblGrid>
        <w:gridCol w:w="1707"/>
        <w:gridCol w:w="1554"/>
        <w:gridCol w:w="710"/>
        <w:gridCol w:w="710"/>
        <w:gridCol w:w="851"/>
        <w:gridCol w:w="850"/>
        <w:gridCol w:w="850"/>
        <w:gridCol w:w="740"/>
      </w:tblGrid>
      <w:tr w:rsidR="00FA5998" w:rsidRPr="00FA5998" w:rsidTr="00FB1ED0">
        <w:trPr>
          <w:cnfStyle w:val="100000000000" w:firstRow="1" w:lastRow="0" w:firstColumn="0" w:lastColumn="0" w:oddVBand="0" w:evenVBand="0" w:oddHBand="0" w:evenHBand="0" w:firstRowFirstColumn="0" w:firstRowLastColumn="0" w:lastRowFirstColumn="0" w:lastRowLastColumn="0"/>
          <w:trHeight w:val="255"/>
        </w:trPr>
        <w:tc>
          <w:tcPr>
            <w:tcW w:w="1071" w:type="pct"/>
          </w:tcPr>
          <w:p w:rsidR="00E470F1" w:rsidRPr="00FA5998" w:rsidRDefault="00E470F1" w:rsidP="0068118A">
            <w:pPr>
              <w:rPr>
                <w:rFonts w:ascii="Montserrat ExtraBold" w:hAnsi="Montserrat ExtraBold" w:cs="Arial"/>
              </w:rPr>
            </w:pPr>
          </w:p>
        </w:tc>
        <w:tc>
          <w:tcPr>
            <w:cnfStyle w:val="000001000000" w:firstRow="0" w:lastRow="0" w:firstColumn="0" w:lastColumn="0" w:oddVBand="0" w:evenVBand="1" w:oddHBand="0" w:evenHBand="0" w:firstRowFirstColumn="0" w:firstRowLastColumn="0" w:lastRowFirstColumn="0" w:lastRowLastColumn="0"/>
            <w:tcW w:w="974" w:type="pct"/>
          </w:tcPr>
          <w:p w:rsidR="00E470F1" w:rsidRPr="00FA5998" w:rsidRDefault="00E470F1" w:rsidP="0068118A">
            <w:pPr>
              <w:rPr>
                <w:rFonts w:ascii="Montserrat ExtraBold" w:hAnsi="Montserrat ExtraBold" w:cs="Arial"/>
              </w:rPr>
            </w:pPr>
          </w:p>
        </w:tc>
        <w:tc>
          <w:tcPr>
            <w:tcW w:w="2955" w:type="pct"/>
            <w:gridSpan w:val="6"/>
          </w:tcPr>
          <w:p w:rsidR="00E470F1" w:rsidRPr="00FA5998" w:rsidRDefault="00AC0F35" w:rsidP="008C2A21">
            <w:pPr>
              <w:jc w:val="center"/>
              <w:cnfStyle w:val="100000000000" w:firstRow="1" w:lastRow="0" w:firstColumn="0" w:lastColumn="0" w:oddVBand="0" w:evenVBand="0" w:oddHBand="0" w:evenHBand="0" w:firstRowFirstColumn="0" w:firstRowLastColumn="0" w:lastRowFirstColumn="0" w:lastRowLastColumn="0"/>
              <w:rPr>
                <w:rFonts w:ascii="Montserrat ExtraBold" w:hAnsi="Montserrat ExtraBold" w:cs="Arial"/>
                <w:b/>
              </w:rPr>
            </w:pPr>
            <w:r w:rsidRPr="00FA5998">
              <w:rPr>
                <w:rFonts w:ascii="Montserrat ExtraBold" w:hAnsi="Montserrat ExtraBold" w:cs="Arial"/>
                <w:b/>
              </w:rPr>
              <w:t>GRUPOS DE EDAD (AÑOS)</w:t>
            </w:r>
          </w:p>
        </w:tc>
      </w:tr>
      <w:tr w:rsidR="00FB1ED0" w:rsidRPr="00FA5998" w:rsidTr="00FB1ED0">
        <w:trPr>
          <w:trHeight w:val="255"/>
        </w:trPr>
        <w:tc>
          <w:tcPr>
            <w:tcW w:w="1071" w:type="pct"/>
          </w:tcPr>
          <w:p w:rsidR="00F77043" w:rsidRPr="00FB1ED0" w:rsidRDefault="00F77043" w:rsidP="00FA5998">
            <w:pPr>
              <w:jc w:val="left"/>
              <w:rPr>
                <w:rFonts w:ascii="Montserrat SemiBold" w:hAnsi="Montserrat SemiBold"/>
                <w:color w:val="31849B" w:themeColor="accent5" w:themeShade="BF"/>
                <w:sz w:val="16"/>
                <w:szCs w:val="16"/>
              </w:rPr>
            </w:pPr>
            <w:r w:rsidRPr="00FB1ED0">
              <w:rPr>
                <w:rFonts w:ascii="Montserrat SemiBold" w:hAnsi="Montserrat SemiBold"/>
                <w:color w:val="31849B" w:themeColor="accent5" w:themeShade="BF"/>
                <w:sz w:val="16"/>
                <w:szCs w:val="16"/>
              </w:rPr>
              <w:t>NOMBRE CENTRO</w:t>
            </w:r>
          </w:p>
        </w:tc>
        <w:tc>
          <w:tcPr>
            <w:cnfStyle w:val="000001000000" w:firstRow="0" w:lastRow="0" w:firstColumn="0" w:lastColumn="0" w:oddVBand="0" w:evenVBand="1" w:oddHBand="0" w:evenHBand="0" w:firstRowFirstColumn="0" w:firstRowLastColumn="0" w:lastRowFirstColumn="0" w:lastRowLastColumn="0"/>
            <w:tcW w:w="975" w:type="pct"/>
          </w:tcPr>
          <w:p w:rsidR="00F77043" w:rsidRPr="00FB1ED0" w:rsidRDefault="00F77043" w:rsidP="00FA5998">
            <w:pPr>
              <w:jc w:val="center"/>
              <w:rPr>
                <w:rFonts w:ascii="Montserrat SemiBold" w:hAnsi="Montserrat SemiBold"/>
                <w:color w:val="31849B" w:themeColor="accent5" w:themeShade="BF"/>
                <w:sz w:val="16"/>
                <w:szCs w:val="16"/>
              </w:rPr>
            </w:pPr>
            <w:r w:rsidRPr="00FB1ED0">
              <w:rPr>
                <w:rFonts w:ascii="Montserrat SemiBold" w:hAnsi="Montserrat SemiBold"/>
                <w:color w:val="31849B" w:themeColor="accent5" w:themeShade="BF"/>
                <w:sz w:val="16"/>
                <w:szCs w:val="16"/>
              </w:rPr>
              <w:t>LOCALIDAD</w:t>
            </w:r>
          </w:p>
        </w:tc>
        <w:tc>
          <w:tcPr>
            <w:tcW w:w="445" w:type="pct"/>
          </w:tcPr>
          <w:p w:rsidR="00F77043" w:rsidRPr="00FB1ED0" w:rsidRDefault="00F77043" w:rsidP="00FA5998">
            <w:pPr>
              <w:jc w:val="center"/>
              <w:cnfStyle w:val="000000000000" w:firstRow="0" w:lastRow="0" w:firstColumn="0" w:lastColumn="0" w:oddVBand="0" w:evenVBand="0" w:oddHBand="0" w:evenHBand="0" w:firstRowFirstColumn="0" w:firstRowLastColumn="0" w:lastRowFirstColumn="0" w:lastRowLastColumn="0"/>
              <w:rPr>
                <w:rFonts w:ascii="Montserrat SemiBold" w:hAnsi="Montserrat SemiBold"/>
                <w:color w:val="31849B" w:themeColor="accent5" w:themeShade="BF"/>
                <w:sz w:val="16"/>
                <w:szCs w:val="16"/>
              </w:rPr>
            </w:pPr>
            <w:r w:rsidRPr="00FB1ED0">
              <w:rPr>
                <w:rFonts w:ascii="Montserrat SemiBold" w:hAnsi="Montserrat SemiBold"/>
                <w:color w:val="31849B" w:themeColor="accent5" w:themeShade="BF"/>
                <w:sz w:val="16"/>
                <w:szCs w:val="16"/>
              </w:rPr>
              <w:t>0-2</w:t>
            </w:r>
          </w:p>
        </w:tc>
        <w:tc>
          <w:tcPr>
            <w:cnfStyle w:val="000001000000" w:firstRow="0" w:lastRow="0" w:firstColumn="0" w:lastColumn="0" w:oddVBand="0" w:evenVBand="1" w:oddHBand="0" w:evenHBand="0" w:firstRowFirstColumn="0" w:firstRowLastColumn="0" w:lastRowFirstColumn="0" w:lastRowLastColumn="0"/>
            <w:tcW w:w="445" w:type="pct"/>
          </w:tcPr>
          <w:p w:rsidR="00F77043" w:rsidRPr="00FB1ED0" w:rsidRDefault="00F77043" w:rsidP="00FA5998">
            <w:pPr>
              <w:jc w:val="center"/>
              <w:rPr>
                <w:rFonts w:ascii="Montserrat SemiBold" w:hAnsi="Montserrat SemiBold"/>
                <w:color w:val="31849B" w:themeColor="accent5" w:themeShade="BF"/>
                <w:sz w:val="16"/>
                <w:szCs w:val="16"/>
              </w:rPr>
            </w:pPr>
            <w:r w:rsidRPr="00FB1ED0">
              <w:rPr>
                <w:rFonts w:ascii="Montserrat SemiBold" w:hAnsi="Montserrat SemiBold"/>
                <w:color w:val="31849B" w:themeColor="accent5" w:themeShade="BF"/>
                <w:sz w:val="16"/>
                <w:szCs w:val="16"/>
              </w:rPr>
              <w:t>3-15</w:t>
            </w:r>
          </w:p>
        </w:tc>
        <w:tc>
          <w:tcPr>
            <w:tcW w:w="534" w:type="pct"/>
          </w:tcPr>
          <w:p w:rsidR="00F77043" w:rsidRPr="00FB1ED0" w:rsidRDefault="00F77043" w:rsidP="00FA5998">
            <w:pPr>
              <w:jc w:val="center"/>
              <w:cnfStyle w:val="000000000000" w:firstRow="0" w:lastRow="0" w:firstColumn="0" w:lastColumn="0" w:oddVBand="0" w:evenVBand="0" w:oddHBand="0" w:evenHBand="0" w:firstRowFirstColumn="0" w:firstRowLastColumn="0" w:lastRowFirstColumn="0" w:lastRowLastColumn="0"/>
              <w:rPr>
                <w:rFonts w:ascii="Montserrat SemiBold" w:hAnsi="Montserrat SemiBold"/>
                <w:color w:val="31849B" w:themeColor="accent5" w:themeShade="BF"/>
                <w:sz w:val="16"/>
                <w:szCs w:val="16"/>
              </w:rPr>
            </w:pPr>
            <w:r w:rsidRPr="00FB1ED0">
              <w:rPr>
                <w:rFonts w:ascii="Montserrat SemiBold" w:hAnsi="Montserrat SemiBold"/>
                <w:color w:val="31849B" w:themeColor="accent5" w:themeShade="BF"/>
                <w:sz w:val="16"/>
                <w:szCs w:val="16"/>
              </w:rPr>
              <w:t>16-64</w:t>
            </w:r>
          </w:p>
        </w:tc>
        <w:tc>
          <w:tcPr>
            <w:cnfStyle w:val="000001000000" w:firstRow="0" w:lastRow="0" w:firstColumn="0" w:lastColumn="0" w:oddVBand="0" w:evenVBand="1" w:oddHBand="0" w:evenHBand="0" w:firstRowFirstColumn="0" w:firstRowLastColumn="0" w:lastRowFirstColumn="0" w:lastRowLastColumn="0"/>
            <w:tcW w:w="533" w:type="pct"/>
          </w:tcPr>
          <w:p w:rsidR="00F77043" w:rsidRPr="00FB1ED0" w:rsidRDefault="00F77043" w:rsidP="00FA5998">
            <w:pPr>
              <w:jc w:val="center"/>
              <w:rPr>
                <w:rFonts w:ascii="Montserrat SemiBold" w:hAnsi="Montserrat SemiBold"/>
                <w:color w:val="31849B" w:themeColor="accent5" w:themeShade="BF"/>
                <w:sz w:val="16"/>
                <w:szCs w:val="16"/>
              </w:rPr>
            </w:pPr>
            <w:r w:rsidRPr="00FB1ED0">
              <w:rPr>
                <w:rFonts w:ascii="Montserrat SemiBold" w:hAnsi="Montserrat SemiBold"/>
                <w:color w:val="31849B" w:themeColor="accent5" w:themeShade="BF"/>
                <w:sz w:val="16"/>
                <w:szCs w:val="16"/>
              </w:rPr>
              <w:t>65-79</w:t>
            </w:r>
          </w:p>
        </w:tc>
        <w:tc>
          <w:tcPr>
            <w:tcW w:w="533" w:type="pct"/>
          </w:tcPr>
          <w:p w:rsidR="00F77043" w:rsidRPr="00FB1ED0" w:rsidRDefault="00F77043" w:rsidP="00FA5998">
            <w:pPr>
              <w:jc w:val="center"/>
              <w:cnfStyle w:val="000000000000" w:firstRow="0" w:lastRow="0" w:firstColumn="0" w:lastColumn="0" w:oddVBand="0" w:evenVBand="0" w:oddHBand="0" w:evenHBand="0" w:firstRowFirstColumn="0" w:firstRowLastColumn="0" w:lastRowFirstColumn="0" w:lastRowLastColumn="0"/>
              <w:rPr>
                <w:rFonts w:ascii="Montserrat SemiBold" w:hAnsi="Montserrat SemiBold"/>
                <w:color w:val="31849B" w:themeColor="accent5" w:themeShade="BF"/>
                <w:sz w:val="16"/>
                <w:szCs w:val="16"/>
              </w:rPr>
            </w:pPr>
            <w:r w:rsidRPr="00FB1ED0">
              <w:rPr>
                <w:rFonts w:ascii="Montserrat SemiBold" w:hAnsi="Montserrat SemiBold"/>
                <w:color w:val="31849B" w:themeColor="accent5" w:themeShade="BF"/>
                <w:sz w:val="16"/>
                <w:szCs w:val="16"/>
              </w:rPr>
              <w:t>&gt;=80</w:t>
            </w:r>
          </w:p>
        </w:tc>
        <w:tc>
          <w:tcPr>
            <w:cnfStyle w:val="000001000000" w:firstRow="0" w:lastRow="0" w:firstColumn="0" w:lastColumn="0" w:oddVBand="0" w:evenVBand="1" w:oddHBand="0" w:evenHBand="0" w:firstRowFirstColumn="0" w:firstRowLastColumn="0" w:lastRowFirstColumn="0" w:lastRowLastColumn="0"/>
            <w:tcW w:w="465" w:type="pct"/>
          </w:tcPr>
          <w:p w:rsidR="00F77043" w:rsidRPr="00FB1ED0" w:rsidRDefault="00F77043" w:rsidP="00FA5998">
            <w:pPr>
              <w:jc w:val="center"/>
              <w:rPr>
                <w:rFonts w:ascii="Montserrat SemiBold" w:hAnsi="Montserrat SemiBold"/>
                <w:color w:val="31849B" w:themeColor="accent5" w:themeShade="BF"/>
                <w:sz w:val="16"/>
                <w:szCs w:val="16"/>
              </w:rPr>
            </w:pPr>
            <w:r w:rsidRPr="00FB1ED0">
              <w:rPr>
                <w:rFonts w:ascii="Montserrat SemiBold" w:hAnsi="Montserrat SemiBold"/>
                <w:color w:val="31849B" w:themeColor="accent5" w:themeShade="BF"/>
                <w:sz w:val="16"/>
                <w:szCs w:val="16"/>
              </w:rPr>
              <w:t>TOTAL</w:t>
            </w:r>
          </w:p>
        </w:tc>
      </w:tr>
      <w:tr w:rsidR="00FB1ED0" w:rsidRPr="00AC0F35" w:rsidTr="00FB1ED0">
        <w:trPr>
          <w:cnfStyle w:val="000000010000" w:firstRow="0" w:lastRow="0" w:firstColumn="0" w:lastColumn="0" w:oddVBand="0" w:evenVBand="0" w:oddHBand="0" w:evenHBand="1" w:firstRowFirstColumn="0" w:firstRowLastColumn="0" w:lastRowFirstColumn="0" w:lastRowLastColumn="0"/>
          <w:trHeight w:val="331"/>
        </w:trPr>
        <w:tc>
          <w:tcPr>
            <w:tcW w:w="1071" w:type="pct"/>
            <w:vAlign w:val="top"/>
          </w:tcPr>
          <w:p w:rsidR="0071395E" w:rsidRPr="00FB1ED0" w:rsidRDefault="0071395E" w:rsidP="00061F01">
            <w:pPr>
              <w:jc w:val="left"/>
              <w:rPr>
                <w:color w:val="7F7F7F" w:themeColor="text1" w:themeTint="80"/>
                <w:sz w:val="14"/>
                <w:szCs w:val="16"/>
              </w:rPr>
            </w:pPr>
            <w:r w:rsidRPr="00FB1ED0">
              <w:rPr>
                <w:color w:val="7F7F7F" w:themeColor="text1" w:themeTint="80"/>
                <w:sz w:val="14"/>
                <w:szCs w:val="16"/>
              </w:rPr>
              <w:t>C.S. BARCELONA</w:t>
            </w:r>
          </w:p>
        </w:tc>
        <w:tc>
          <w:tcPr>
            <w:cnfStyle w:val="000001000000" w:firstRow="0" w:lastRow="0" w:firstColumn="0" w:lastColumn="0" w:oddVBand="0" w:evenVBand="1" w:oddHBand="0" w:evenHBand="0" w:firstRowFirstColumn="0" w:firstRowLastColumn="0" w:lastRowFirstColumn="0" w:lastRowLastColumn="0"/>
            <w:tcW w:w="975" w:type="pct"/>
            <w:vAlign w:val="top"/>
          </w:tcPr>
          <w:p w:rsidR="0071395E" w:rsidRPr="00FB1ED0" w:rsidRDefault="0071395E" w:rsidP="0071395E">
            <w:pPr>
              <w:rPr>
                <w:color w:val="7F7F7F" w:themeColor="text1" w:themeTint="80"/>
                <w:sz w:val="14"/>
                <w:szCs w:val="16"/>
              </w:rPr>
            </w:pPr>
            <w:r w:rsidRPr="00FB1ED0">
              <w:rPr>
                <w:color w:val="7F7F7F" w:themeColor="text1" w:themeTint="80"/>
                <w:sz w:val="14"/>
                <w:szCs w:val="16"/>
              </w:rPr>
              <w:t>MÓSTOLES</w:t>
            </w:r>
          </w:p>
        </w:tc>
        <w:tc>
          <w:tcPr>
            <w:tcW w:w="445" w:type="pct"/>
            <w:vAlign w:val="top"/>
          </w:tcPr>
          <w:p w:rsidR="0071395E" w:rsidRPr="00FB1ED0" w:rsidRDefault="0071395E" w:rsidP="0071395E">
            <w:pPr>
              <w:jc w:val="right"/>
              <w:cnfStyle w:val="000000010000" w:firstRow="0" w:lastRow="0" w:firstColumn="0" w:lastColumn="0" w:oddVBand="0" w:evenVBand="0" w:oddHBand="0" w:evenHBand="1" w:firstRowFirstColumn="0" w:firstRowLastColumn="0" w:lastRowFirstColumn="0" w:lastRowLastColumn="0"/>
              <w:rPr>
                <w:color w:val="7F7F7F" w:themeColor="text1" w:themeTint="80"/>
                <w:sz w:val="14"/>
                <w:szCs w:val="16"/>
              </w:rPr>
            </w:pPr>
            <w:r w:rsidRPr="00FB1ED0">
              <w:rPr>
                <w:color w:val="7F7F7F" w:themeColor="text1" w:themeTint="80"/>
                <w:sz w:val="14"/>
                <w:szCs w:val="16"/>
              </w:rPr>
              <w:t>456</w:t>
            </w:r>
          </w:p>
        </w:tc>
        <w:tc>
          <w:tcPr>
            <w:cnfStyle w:val="000001000000" w:firstRow="0" w:lastRow="0" w:firstColumn="0" w:lastColumn="0" w:oddVBand="0" w:evenVBand="1" w:oddHBand="0" w:evenHBand="0" w:firstRowFirstColumn="0" w:firstRowLastColumn="0" w:lastRowFirstColumn="0" w:lastRowLastColumn="0"/>
            <w:tcW w:w="445" w:type="pct"/>
            <w:vAlign w:val="top"/>
          </w:tcPr>
          <w:p w:rsidR="0071395E" w:rsidRPr="00FB1ED0" w:rsidRDefault="0071395E" w:rsidP="0071395E">
            <w:pPr>
              <w:jc w:val="right"/>
              <w:rPr>
                <w:color w:val="7F7F7F" w:themeColor="text1" w:themeTint="80"/>
                <w:sz w:val="14"/>
                <w:szCs w:val="16"/>
              </w:rPr>
            </w:pPr>
            <w:r w:rsidRPr="00FB1ED0">
              <w:rPr>
                <w:color w:val="7F7F7F" w:themeColor="text1" w:themeTint="80"/>
                <w:sz w:val="14"/>
                <w:szCs w:val="16"/>
              </w:rPr>
              <w:t>2.771</w:t>
            </w:r>
          </w:p>
        </w:tc>
        <w:tc>
          <w:tcPr>
            <w:tcW w:w="534" w:type="pct"/>
            <w:vAlign w:val="top"/>
          </w:tcPr>
          <w:p w:rsidR="0071395E" w:rsidRPr="00FB1ED0" w:rsidRDefault="0071395E" w:rsidP="0071395E">
            <w:pPr>
              <w:jc w:val="right"/>
              <w:cnfStyle w:val="000000010000" w:firstRow="0" w:lastRow="0" w:firstColumn="0" w:lastColumn="0" w:oddVBand="0" w:evenVBand="0" w:oddHBand="0" w:evenHBand="1" w:firstRowFirstColumn="0" w:firstRowLastColumn="0" w:lastRowFirstColumn="0" w:lastRowLastColumn="0"/>
              <w:rPr>
                <w:color w:val="7F7F7F" w:themeColor="text1" w:themeTint="80"/>
                <w:sz w:val="14"/>
                <w:szCs w:val="16"/>
              </w:rPr>
            </w:pPr>
            <w:r w:rsidRPr="00FB1ED0">
              <w:rPr>
                <w:color w:val="7F7F7F" w:themeColor="text1" w:themeTint="80"/>
                <w:sz w:val="14"/>
                <w:szCs w:val="16"/>
              </w:rPr>
              <w:t>14.881</w:t>
            </w:r>
          </w:p>
        </w:tc>
        <w:tc>
          <w:tcPr>
            <w:cnfStyle w:val="000001000000" w:firstRow="0" w:lastRow="0" w:firstColumn="0" w:lastColumn="0" w:oddVBand="0" w:evenVBand="1" w:oddHBand="0" w:evenHBand="0" w:firstRowFirstColumn="0" w:firstRowLastColumn="0" w:lastRowFirstColumn="0" w:lastRowLastColumn="0"/>
            <w:tcW w:w="533" w:type="pct"/>
            <w:vAlign w:val="top"/>
          </w:tcPr>
          <w:p w:rsidR="0071395E" w:rsidRPr="00FB1ED0" w:rsidRDefault="0071395E" w:rsidP="0071395E">
            <w:pPr>
              <w:jc w:val="right"/>
              <w:rPr>
                <w:color w:val="7F7F7F" w:themeColor="text1" w:themeTint="80"/>
                <w:sz w:val="14"/>
                <w:szCs w:val="16"/>
              </w:rPr>
            </w:pPr>
            <w:r w:rsidRPr="00FB1ED0">
              <w:rPr>
                <w:color w:val="7F7F7F" w:themeColor="text1" w:themeTint="80"/>
                <w:sz w:val="14"/>
                <w:szCs w:val="16"/>
              </w:rPr>
              <w:t>4.686</w:t>
            </w:r>
          </w:p>
        </w:tc>
        <w:tc>
          <w:tcPr>
            <w:tcW w:w="533" w:type="pct"/>
            <w:vAlign w:val="top"/>
          </w:tcPr>
          <w:p w:rsidR="0071395E" w:rsidRPr="00FB1ED0" w:rsidRDefault="0071395E" w:rsidP="0071395E">
            <w:pPr>
              <w:jc w:val="right"/>
              <w:cnfStyle w:val="000000010000" w:firstRow="0" w:lastRow="0" w:firstColumn="0" w:lastColumn="0" w:oddVBand="0" w:evenVBand="0" w:oddHBand="0" w:evenHBand="1" w:firstRowFirstColumn="0" w:firstRowLastColumn="0" w:lastRowFirstColumn="0" w:lastRowLastColumn="0"/>
              <w:rPr>
                <w:color w:val="7F7F7F" w:themeColor="text1" w:themeTint="80"/>
                <w:sz w:val="14"/>
                <w:szCs w:val="16"/>
              </w:rPr>
            </w:pPr>
            <w:r w:rsidRPr="00FB1ED0">
              <w:rPr>
                <w:color w:val="7F7F7F" w:themeColor="text1" w:themeTint="80"/>
                <w:sz w:val="14"/>
                <w:szCs w:val="16"/>
              </w:rPr>
              <w:t>1.040</w:t>
            </w:r>
          </w:p>
        </w:tc>
        <w:tc>
          <w:tcPr>
            <w:cnfStyle w:val="000001000000" w:firstRow="0" w:lastRow="0" w:firstColumn="0" w:lastColumn="0" w:oddVBand="0" w:evenVBand="1" w:oddHBand="0" w:evenHBand="0" w:firstRowFirstColumn="0" w:firstRowLastColumn="0" w:lastRowFirstColumn="0" w:lastRowLastColumn="0"/>
            <w:tcW w:w="465" w:type="pct"/>
            <w:vAlign w:val="top"/>
          </w:tcPr>
          <w:p w:rsidR="0071395E" w:rsidRPr="00FB1ED0" w:rsidRDefault="0071395E" w:rsidP="0071395E">
            <w:pPr>
              <w:jc w:val="right"/>
              <w:rPr>
                <w:color w:val="7F7F7F" w:themeColor="text1" w:themeTint="80"/>
                <w:sz w:val="14"/>
                <w:szCs w:val="16"/>
              </w:rPr>
            </w:pPr>
            <w:r w:rsidRPr="00FB1ED0">
              <w:rPr>
                <w:color w:val="7F7F7F" w:themeColor="text1" w:themeTint="80"/>
                <w:sz w:val="14"/>
                <w:szCs w:val="16"/>
              </w:rPr>
              <w:t>23.834</w:t>
            </w:r>
          </w:p>
        </w:tc>
      </w:tr>
      <w:tr w:rsidR="00FB1ED0" w:rsidRPr="00AC0F35" w:rsidTr="00FB1ED0">
        <w:trPr>
          <w:trHeight w:val="331"/>
        </w:trPr>
        <w:tc>
          <w:tcPr>
            <w:tcW w:w="1071" w:type="pct"/>
            <w:vAlign w:val="top"/>
          </w:tcPr>
          <w:p w:rsidR="0071395E" w:rsidRPr="00FB1ED0" w:rsidRDefault="0071395E" w:rsidP="00061F01">
            <w:pPr>
              <w:jc w:val="left"/>
              <w:rPr>
                <w:color w:val="7F7F7F" w:themeColor="text1" w:themeTint="80"/>
                <w:sz w:val="14"/>
                <w:szCs w:val="16"/>
              </w:rPr>
            </w:pPr>
            <w:r w:rsidRPr="00FB1ED0">
              <w:rPr>
                <w:color w:val="7F7F7F" w:themeColor="text1" w:themeTint="80"/>
                <w:sz w:val="14"/>
                <w:szCs w:val="16"/>
              </w:rPr>
              <w:t>C.S. CADALSO  de los VIDRIOS</w:t>
            </w:r>
          </w:p>
        </w:tc>
        <w:tc>
          <w:tcPr>
            <w:cnfStyle w:val="000001000000" w:firstRow="0" w:lastRow="0" w:firstColumn="0" w:lastColumn="0" w:oddVBand="0" w:evenVBand="1" w:oddHBand="0" w:evenHBand="0" w:firstRowFirstColumn="0" w:firstRowLastColumn="0" w:lastRowFirstColumn="0" w:lastRowLastColumn="0"/>
            <w:tcW w:w="975" w:type="pct"/>
            <w:vAlign w:val="top"/>
          </w:tcPr>
          <w:p w:rsidR="0071395E" w:rsidRPr="00FB1ED0" w:rsidRDefault="0071395E" w:rsidP="00061F01">
            <w:pPr>
              <w:jc w:val="left"/>
              <w:rPr>
                <w:color w:val="7F7F7F" w:themeColor="text1" w:themeTint="80"/>
                <w:sz w:val="14"/>
                <w:szCs w:val="16"/>
              </w:rPr>
            </w:pPr>
            <w:r w:rsidRPr="00FB1ED0">
              <w:rPr>
                <w:color w:val="7F7F7F" w:themeColor="text1" w:themeTint="80"/>
                <w:sz w:val="14"/>
                <w:szCs w:val="16"/>
              </w:rPr>
              <w:t>CADALSO de los VIDRIOS</w:t>
            </w:r>
          </w:p>
        </w:tc>
        <w:tc>
          <w:tcPr>
            <w:tcW w:w="445" w:type="pct"/>
            <w:vAlign w:val="top"/>
          </w:tcPr>
          <w:p w:rsidR="0071395E" w:rsidRPr="00FB1ED0" w:rsidRDefault="0071395E" w:rsidP="0071395E">
            <w:pPr>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4"/>
                <w:szCs w:val="16"/>
              </w:rPr>
            </w:pPr>
            <w:r w:rsidRPr="00FB1ED0">
              <w:rPr>
                <w:color w:val="7F7F7F" w:themeColor="text1" w:themeTint="80"/>
                <w:sz w:val="14"/>
                <w:szCs w:val="16"/>
              </w:rPr>
              <w:t>130</w:t>
            </w:r>
          </w:p>
        </w:tc>
        <w:tc>
          <w:tcPr>
            <w:cnfStyle w:val="000001000000" w:firstRow="0" w:lastRow="0" w:firstColumn="0" w:lastColumn="0" w:oddVBand="0" w:evenVBand="1" w:oddHBand="0" w:evenHBand="0" w:firstRowFirstColumn="0" w:firstRowLastColumn="0" w:lastRowFirstColumn="0" w:lastRowLastColumn="0"/>
            <w:tcW w:w="445" w:type="pct"/>
            <w:vAlign w:val="top"/>
          </w:tcPr>
          <w:p w:rsidR="0071395E" w:rsidRPr="00FB1ED0" w:rsidRDefault="0071395E" w:rsidP="0071395E">
            <w:pPr>
              <w:jc w:val="right"/>
              <w:rPr>
                <w:color w:val="7F7F7F" w:themeColor="text1" w:themeTint="80"/>
                <w:sz w:val="14"/>
                <w:szCs w:val="16"/>
              </w:rPr>
            </w:pPr>
            <w:r w:rsidRPr="00FB1ED0">
              <w:rPr>
                <w:color w:val="7F7F7F" w:themeColor="text1" w:themeTint="80"/>
                <w:sz w:val="14"/>
                <w:szCs w:val="16"/>
              </w:rPr>
              <w:t>649</w:t>
            </w:r>
          </w:p>
        </w:tc>
        <w:tc>
          <w:tcPr>
            <w:tcW w:w="534" w:type="pct"/>
            <w:vAlign w:val="top"/>
          </w:tcPr>
          <w:p w:rsidR="0071395E" w:rsidRPr="00FB1ED0" w:rsidRDefault="0071395E" w:rsidP="0071395E">
            <w:pPr>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4"/>
                <w:szCs w:val="16"/>
              </w:rPr>
            </w:pPr>
            <w:r w:rsidRPr="00FB1ED0">
              <w:rPr>
                <w:color w:val="7F7F7F" w:themeColor="text1" w:themeTint="80"/>
                <w:sz w:val="14"/>
                <w:szCs w:val="16"/>
              </w:rPr>
              <w:t>3.201</w:t>
            </w:r>
          </w:p>
        </w:tc>
        <w:tc>
          <w:tcPr>
            <w:cnfStyle w:val="000001000000" w:firstRow="0" w:lastRow="0" w:firstColumn="0" w:lastColumn="0" w:oddVBand="0" w:evenVBand="1" w:oddHBand="0" w:evenHBand="0" w:firstRowFirstColumn="0" w:firstRowLastColumn="0" w:lastRowFirstColumn="0" w:lastRowLastColumn="0"/>
            <w:tcW w:w="533" w:type="pct"/>
            <w:vAlign w:val="top"/>
          </w:tcPr>
          <w:p w:rsidR="0071395E" w:rsidRPr="00FB1ED0" w:rsidRDefault="0071395E" w:rsidP="0071395E">
            <w:pPr>
              <w:jc w:val="right"/>
              <w:rPr>
                <w:color w:val="7F7F7F" w:themeColor="text1" w:themeTint="80"/>
                <w:sz w:val="14"/>
                <w:szCs w:val="16"/>
              </w:rPr>
            </w:pPr>
            <w:r w:rsidRPr="00FB1ED0">
              <w:rPr>
                <w:color w:val="7F7F7F" w:themeColor="text1" w:themeTint="80"/>
                <w:sz w:val="14"/>
                <w:szCs w:val="16"/>
              </w:rPr>
              <w:t>794</w:t>
            </w:r>
          </w:p>
        </w:tc>
        <w:tc>
          <w:tcPr>
            <w:tcW w:w="533" w:type="pct"/>
            <w:vAlign w:val="top"/>
          </w:tcPr>
          <w:p w:rsidR="0071395E" w:rsidRPr="00FB1ED0" w:rsidRDefault="0071395E" w:rsidP="0071395E">
            <w:pPr>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4"/>
                <w:szCs w:val="16"/>
              </w:rPr>
            </w:pPr>
            <w:r w:rsidRPr="00FB1ED0">
              <w:rPr>
                <w:color w:val="7F7F7F" w:themeColor="text1" w:themeTint="80"/>
                <w:sz w:val="14"/>
                <w:szCs w:val="16"/>
              </w:rPr>
              <w:t>592</w:t>
            </w:r>
          </w:p>
        </w:tc>
        <w:tc>
          <w:tcPr>
            <w:cnfStyle w:val="000001000000" w:firstRow="0" w:lastRow="0" w:firstColumn="0" w:lastColumn="0" w:oddVBand="0" w:evenVBand="1" w:oddHBand="0" w:evenHBand="0" w:firstRowFirstColumn="0" w:firstRowLastColumn="0" w:lastRowFirstColumn="0" w:lastRowLastColumn="0"/>
            <w:tcW w:w="465" w:type="pct"/>
            <w:vAlign w:val="top"/>
          </w:tcPr>
          <w:p w:rsidR="0071395E" w:rsidRPr="00FB1ED0" w:rsidRDefault="0071395E" w:rsidP="0071395E">
            <w:pPr>
              <w:jc w:val="right"/>
              <w:rPr>
                <w:color w:val="7F7F7F" w:themeColor="text1" w:themeTint="80"/>
                <w:sz w:val="14"/>
                <w:szCs w:val="16"/>
              </w:rPr>
            </w:pPr>
            <w:r w:rsidRPr="00FB1ED0">
              <w:rPr>
                <w:color w:val="7F7F7F" w:themeColor="text1" w:themeTint="80"/>
                <w:sz w:val="14"/>
                <w:szCs w:val="16"/>
              </w:rPr>
              <w:t>5.366</w:t>
            </w:r>
          </w:p>
        </w:tc>
      </w:tr>
      <w:tr w:rsidR="00FB1ED0" w:rsidRPr="00AC0F35" w:rsidTr="00FB1ED0">
        <w:trPr>
          <w:cnfStyle w:val="000000010000" w:firstRow="0" w:lastRow="0" w:firstColumn="0" w:lastColumn="0" w:oddVBand="0" w:evenVBand="0" w:oddHBand="0" w:evenHBand="1" w:firstRowFirstColumn="0" w:firstRowLastColumn="0" w:lastRowFirstColumn="0" w:lastRowLastColumn="0"/>
          <w:trHeight w:val="331"/>
        </w:trPr>
        <w:tc>
          <w:tcPr>
            <w:tcW w:w="1071" w:type="pct"/>
            <w:vAlign w:val="top"/>
          </w:tcPr>
          <w:p w:rsidR="0071395E" w:rsidRPr="00FB1ED0" w:rsidRDefault="0071395E" w:rsidP="00061F01">
            <w:pPr>
              <w:jc w:val="left"/>
              <w:rPr>
                <w:color w:val="7F7F7F" w:themeColor="text1" w:themeTint="80"/>
                <w:sz w:val="14"/>
                <w:szCs w:val="16"/>
              </w:rPr>
            </w:pPr>
            <w:r w:rsidRPr="00FB1ED0">
              <w:rPr>
                <w:color w:val="7F7F7F" w:themeColor="text1" w:themeTint="80"/>
                <w:sz w:val="14"/>
                <w:szCs w:val="16"/>
              </w:rPr>
              <w:t>C.S. LA PRINCESA</w:t>
            </w:r>
          </w:p>
        </w:tc>
        <w:tc>
          <w:tcPr>
            <w:cnfStyle w:val="000001000000" w:firstRow="0" w:lastRow="0" w:firstColumn="0" w:lastColumn="0" w:oddVBand="0" w:evenVBand="1" w:oddHBand="0" w:evenHBand="0" w:firstRowFirstColumn="0" w:firstRowLastColumn="0" w:lastRowFirstColumn="0" w:lastRowLastColumn="0"/>
            <w:tcW w:w="975" w:type="pct"/>
            <w:vAlign w:val="top"/>
          </w:tcPr>
          <w:p w:rsidR="0071395E" w:rsidRPr="00FB1ED0" w:rsidRDefault="0071395E" w:rsidP="00061F01">
            <w:pPr>
              <w:jc w:val="left"/>
              <w:rPr>
                <w:color w:val="7F7F7F" w:themeColor="text1" w:themeTint="80"/>
                <w:sz w:val="14"/>
                <w:szCs w:val="16"/>
              </w:rPr>
            </w:pPr>
            <w:r w:rsidRPr="00FB1ED0">
              <w:rPr>
                <w:color w:val="7F7F7F" w:themeColor="text1" w:themeTint="80"/>
                <w:sz w:val="14"/>
                <w:szCs w:val="16"/>
              </w:rPr>
              <w:t>MÓSTOLES</w:t>
            </w:r>
          </w:p>
        </w:tc>
        <w:tc>
          <w:tcPr>
            <w:tcW w:w="445" w:type="pct"/>
            <w:vAlign w:val="top"/>
          </w:tcPr>
          <w:p w:rsidR="0071395E" w:rsidRPr="00FB1ED0" w:rsidRDefault="0071395E" w:rsidP="0071395E">
            <w:pPr>
              <w:jc w:val="right"/>
              <w:cnfStyle w:val="000000010000" w:firstRow="0" w:lastRow="0" w:firstColumn="0" w:lastColumn="0" w:oddVBand="0" w:evenVBand="0" w:oddHBand="0" w:evenHBand="1" w:firstRowFirstColumn="0" w:firstRowLastColumn="0" w:lastRowFirstColumn="0" w:lastRowLastColumn="0"/>
              <w:rPr>
                <w:color w:val="7F7F7F" w:themeColor="text1" w:themeTint="80"/>
                <w:sz w:val="14"/>
                <w:szCs w:val="16"/>
              </w:rPr>
            </w:pPr>
            <w:r w:rsidRPr="00FB1ED0">
              <w:rPr>
                <w:color w:val="7F7F7F" w:themeColor="text1" w:themeTint="80"/>
                <w:sz w:val="14"/>
                <w:szCs w:val="16"/>
              </w:rPr>
              <w:t>348</w:t>
            </w:r>
          </w:p>
        </w:tc>
        <w:tc>
          <w:tcPr>
            <w:cnfStyle w:val="000001000000" w:firstRow="0" w:lastRow="0" w:firstColumn="0" w:lastColumn="0" w:oddVBand="0" w:evenVBand="1" w:oddHBand="0" w:evenHBand="0" w:firstRowFirstColumn="0" w:firstRowLastColumn="0" w:lastRowFirstColumn="0" w:lastRowLastColumn="0"/>
            <w:tcW w:w="445" w:type="pct"/>
            <w:vAlign w:val="top"/>
          </w:tcPr>
          <w:p w:rsidR="0071395E" w:rsidRPr="00FB1ED0" w:rsidRDefault="0071395E" w:rsidP="0071395E">
            <w:pPr>
              <w:jc w:val="right"/>
              <w:rPr>
                <w:color w:val="7F7F7F" w:themeColor="text1" w:themeTint="80"/>
                <w:sz w:val="14"/>
                <w:szCs w:val="16"/>
              </w:rPr>
            </w:pPr>
            <w:r w:rsidRPr="00FB1ED0">
              <w:rPr>
                <w:color w:val="7F7F7F" w:themeColor="text1" w:themeTint="80"/>
                <w:sz w:val="14"/>
                <w:szCs w:val="16"/>
              </w:rPr>
              <w:t>2.088</w:t>
            </w:r>
          </w:p>
        </w:tc>
        <w:tc>
          <w:tcPr>
            <w:tcW w:w="534" w:type="pct"/>
            <w:vAlign w:val="top"/>
          </w:tcPr>
          <w:p w:rsidR="0071395E" w:rsidRPr="00FB1ED0" w:rsidRDefault="0071395E" w:rsidP="0071395E">
            <w:pPr>
              <w:jc w:val="right"/>
              <w:cnfStyle w:val="000000010000" w:firstRow="0" w:lastRow="0" w:firstColumn="0" w:lastColumn="0" w:oddVBand="0" w:evenVBand="0" w:oddHBand="0" w:evenHBand="1" w:firstRowFirstColumn="0" w:firstRowLastColumn="0" w:lastRowFirstColumn="0" w:lastRowLastColumn="0"/>
              <w:rPr>
                <w:color w:val="7F7F7F" w:themeColor="text1" w:themeTint="80"/>
                <w:sz w:val="14"/>
                <w:szCs w:val="16"/>
              </w:rPr>
            </w:pPr>
            <w:r w:rsidRPr="00FB1ED0">
              <w:rPr>
                <w:color w:val="7F7F7F" w:themeColor="text1" w:themeTint="80"/>
                <w:sz w:val="14"/>
                <w:szCs w:val="16"/>
              </w:rPr>
              <w:t>11.844</w:t>
            </w:r>
          </w:p>
        </w:tc>
        <w:tc>
          <w:tcPr>
            <w:cnfStyle w:val="000001000000" w:firstRow="0" w:lastRow="0" w:firstColumn="0" w:lastColumn="0" w:oddVBand="0" w:evenVBand="1" w:oddHBand="0" w:evenHBand="0" w:firstRowFirstColumn="0" w:firstRowLastColumn="0" w:lastRowFirstColumn="0" w:lastRowLastColumn="0"/>
            <w:tcW w:w="533" w:type="pct"/>
            <w:vAlign w:val="top"/>
          </w:tcPr>
          <w:p w:rsidR="0071395E" w:rsidRPr="00FB1ED0" w:rsidRDefault="0071395E" w:rsidP="0071395E">
            <w:pPr>
              <w:jc w:val="right"/>
              <w:rPr>
                <w:color w:val="7F7F7F" w:themeColor="text1" w:themeTint="80"/>
                <w:sz w:val="14"/>
                <w:szCs w:val="16"/>
              </w:rPr>
            </w:pPr>
            <w:r w:rsidRPr="00FB1ED0">
              <w:rPr>
                <w:color w:val="7F7F7F" w:themeColor="text1" w:themeTint="80"/>
                <w:sz w:val="14"/>
                <w:szCs w:val="16"/>
              </w:rPr>
              <w:t>3.851</w:t>
            </w:r>
          </w:p>
        </w:tc>
        <w:tc>
          <w:tcPr>
            <w:tcW w:w="533" w:type="pct"/>
            <w:vAlign w:val="top"/>
          </w:tcPr>
          <w:p w:rsidR="0071395E" w:rsidRPr="00FB1ED0" w:rsidRDefault="0071395E" w:rsidP="0071395E">
            <w:pPr>
              <w:jc w:val="right"/>
              <w:cnfStyle w:val="000000010000" w:firstRow="0" w:lastRow="0" w:firstColumn="0" w:lastColumn="0" w:oddVBand="0" w:evenVBand="0" w:oddHBand="0" w:evenHBand="1" w:firstRowFirstColumn="0" w:firstRowLastColumn="0" w:lastRowFirstColumn="0" w:lastRowLastColumn="0"/>
              <w:rPr>
                <w:color w:val="7F7F7F" w:themeColor="text1" w:themeTint="80"/>
                <w:sz w:val="14"/>
                <w:szCs w:val="16"/>
              </w:rPr>
            </w:pPr>
            <w:r w:rsidRPr="00FB1ED0">
              <w:rPr>
                <w:color w:val="7F7F7F" w:themeColor="text1" w:themeTint="80"/>
                <w:sz w:val="14"/>
                <w:szCs w:val="16"/>
              </w:rPr>
              <w:t>895</w:t>
            </w:r>
          </w:p>
        </w:tc>
        <w:tc>
          <w:tcPr>
            <w:cnfStyle w:val="000001000000" w:firstRow="0" w:lastRow="0" w:firstColumn="0" w:lastColumn="0" w:oddVBand="0" w:evenVBand="1" w:oddHBand="0" w:evenHBand="0" w:firstRowFirstColumn="0" w:firstRowLastColumn="0" w:lastRowFirstColumn="0" w:lastRowLastColumn="0"/>
            <w:tcW w:w="465" w:type="pct"/>
            <w:vAlign w:val="top"/>
          </w:tcPr>
          <w:p w:rsidR="0071395E" w:rsidRPr="00FB1ED0" w:rsidRDefault="0071395E" w:rsidP="0071395E">
            <w:pPr>
              <w:jc w:val="right"/>
              <w:rPr>
                <w:color w:val="7F7F7F" w:themeColor="text1" w:themeTint="80"/>
                <w:sz w:val="14"/>
                <w:szCs w:val="16"/>
              </w:rPr>
            </w:pPr>
            <w:r w:rsidRPr="00FB1ED0">
              <w:rPr>
                <w:color w:val="7F7F7F" w:themeColor="text1" w:themeTint="80"/>
                <w:sz w:val="14"/>
                <w:szCs w:val="16"/>
              </w:rPr>
              <w:t>19.026</w:t>
            </w:r>
          </w:p>
        </w:tc>
      </w:tr>
      <w:tr w:rsidR="00FB1ED0" w:rsidRPr="00AC0F35" w:rsidTr="00FB1ED0">
        <w:trPr>
          <w:trHeight w:val="331"/>
        </w:trPr>
        <w:tc>
          <w:tcPr>
            <w:tcW w:w="1071" w:type="pct"/>
            <w:vAlign w:val="top"/>
          </w:tcPr>
          <w:p w:rsidR="0071395E" w:rsidRPr="00FB1ED0" w:rsidRDefault="0071395E" w:rsidP="00061F01">
            <w:pPr>
              <w:jc w:val="left"/>
              <w:rPr>
                <w:color w:val="7F7F7F" w:themeColor="text1" w:themeTint="80"/>
                <w:sz w:val="14"/>
                <w:szCs w:val="16"/>
              </w:rPr>
            </w:pPr>
            <w:r w:rsidRPr="00FB1ED0">
              <w:rPr>
                <w:color w:val="7F7F7F" w:themeColor="text1" w:themeTint="80"/>
                <w:sz w:val="14"/>
                <w:szCs w:val="16"/>
              </w:rPr>
              <w:t>C.S. NAVALCARNERO</w:t>
            </w:r>
          </w:p>
        </w:tc>
        <w:tc>
          <w:tcPr>
            <w:cnfStyle w:val="000001000000" w:firstRow="0" w:lastRow="0" w:firstColumn="0" w:lastColumn="0" w:oddVBand="0" w:evenVBand="1" w:oddHBand="0" w:evenHBand="0" w:firstRowFirstColumn="0" w:firstRowLastColumn="0" w:lastRowFirstColumn="0" w:lastRowLastColumn="0"/>
            <w:tcW w:w="975" w:type="pct"/>
            <w:vAlign w:val="top"/>
          </w:tcPr>
          <w:p w:rsidR="0071395E" w:rsidRPr="00FB1ED0" w:rsidRDefault="0071395E" w:rsidP="00061F01">
            <w:pPr>
              <w:jc w:val="left"/>
              <w:rPr>
                <w:color w:val="7F7F7F" w:themeColor="text1" w:themeTint="80"/>
                <w:sz w:val="14"/>
                <w:szCs w:val="16"/>
              </w:rPr>
            </w:pPr>
            <w:r w:rsidRPr="00FB1ED0">
              <w:rPr>
                <w:color w:val="7F7F7F" w:themeColor="text1" w:themeTint="80"/>
                <w:sz w:val="14"/>
                <w:szCs w:val="16"/>
              </w:rPr>
              <w:t>NAVALCARNERO</w:t>
            </w:r>
          </w:p>
        </w:tc>
        <w:tc>
          <w:tcPr>
            <w:tcW w:w="445" w:type="pct"/>
            <w:vAlign w:val="top"/>
          </w:tcPr>
          <w:p w:rsidR="0071395E" w:rsidRPr="00FB1ED0" w:rsidRDefault="0071395E" w:rsidP="0071395E">
            <w:pPr>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4"/>
                <w:szCs w:val="16"/>
              </w:rPr>
            </w:pPr>
            <w:r w:rsidRPr="00FB1ED0">
              <w:rPr>
                <w:color w:val="7F7F7F" w:themeColor="text1" w:themeTint="80"/>
                <w:sz w:val="14"/>
                <w:szCs w:val="16"/>
              </w:rPr>
              <w:t>1.454</w:t>
            </w:r>
          </w:p>
        </w:tc>
        <w:tc>
          <w:tcPr>
            <w:cnfStyle w:val="000001000000" w:firstRow="0" w:lastRow="0" w:firstColumn="0" w:lastColumn="0" w:oddVBand="0" w:evenVBand="1" w:oddHBand="0" w:evenHBand="0" w:firstRowFirstColumn="0" w:firstRowLastColumn="0" w:lastRowFirstColumn="0" w:lastRowLastColumn="0"/>
            <w:tcW w:w="445" w:type="pct"/>
            <w:vAlign w:val="top"/>
          </w:tcPr>
          <w:p w:rsidR="0071395E" w:rsidRPr="00FB1ED0" w:rsidRDefault="0071395E" w:rsidP="0071395E">
            <w:pPr>
              <w:jc w:val="right"/>
              <w:rPr>
                <w:color w:val="7F7F7F" w:themeColor="text1" w:themeTint="80"/>
                <w:sz w:val="14"/>
                <w:szCs w:val="16"/>
              </w:rPr>
            </w:pPr>
            <w:r w:rsidRPr="00FB1ED0">
              <w:rPr>
                <w:color w:val="7F7F7F" w:themeColor="text1" w:themeTint="80"/>
                <w:sz w:val="14"/>
                <w:szCs w:val="16"/>
              </w:rPr>
              <w:t>8.936</w:t>
            </w:r>
          </w:p>
        </w:tc>
        <w:tc>
          <w:tcPr>
            <w:tcW w:w="534" w:type="pct"/>
            <w:vAlign w:val="top"/>
          </w:tcPr>
          <w:p w:rsidR="0071395E" w:rsidRPr="00FB1ED0" w:rsidRDefault="0071395E" w:rsidP="0071395E">
            <w:pPr>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4"/>
                <w:szCs w:val="16"/>
              </w:rPr>
            </w:pPr>
            <w:r w:rsidRPr="00FB1ED0">
              <w:rPr>
                <w:color w:val="7F7F7F" w:themeColor="text1" w:themeTint="80"/>
                <w:sz w:val="14"/>
                <w:szCs w:val="16"/>
              </w:rPr>
              <w:t>33.020</w:t>
            </w:r>
          </w:p>
        </w:tc>
        <w:tc>
          <w:tcPr>
            <w:cnfStyle w:val="000001000000" w:firstRow="0" w:lastRow="0" w:firstColumn="0" w:lastColumn="0" w:oddVBand="0" w:evenVBand="1" w:oddHBand="0" w:evenHBand="0" w:firstRowFirstColumn="0" w:firstRowLastColumn="0" w:lastRowFirstColumn="0" w:lastRowLastColumn="0"/>
            <w:tcW w:w="533" w:type="pct"/>
            <w:vAlign w:val="top"/>
          </w:tcPr>
          <w:p w:rsidR="0071395E" w:rsidRPr="00FB1ED0" w:rsidRDefault="0071395E" w:rsidP="0071395E">
            <w:pPr>
              <w:jc w:val="right"/>
              <w:rPr>
                <w:color w:val="7F7F7F" w:themeColor="text1" w:themeTint="80"/>
                <w:sz w:val="14"/>
                <w:szCs w:val="16"/>
              </w:rPr>
            </w:pPr>
            <w:r w:rsidRPr="00FB1ED0">
              <w:rPr>
                <w:color w:val="7F7F7F" w:themeColor="text1" w:themeTint="80"/>
                <w:sz w:val="14"/>
                <w:szCs w:val="16"/>
              </w:rPr>
              <w:t>4.643</w:t>
            </w:r>
          </w:p>
        </w:tc>
        <w:tc>
          <w:tcPr>
            <w:tcW w:w="533" w:type="pct"/>
            <w:vAlign w:val="top"/>
          </w:tcPr>
          <w:p w:rsidR="0071395E" w:rsidRPr="00FB1ED0" w:rsidRDefault="0071395E" w:rsidP="0071395E">
            <w:pPr>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4"/>
                <w:szCs w:val="16"/>
              </w:rPr>
            </w:pPr>
            <w:r w:rsidRPr="00FB1ED0">
              <w:rPr>
                <w:color w:val="7F7F7F" w:themeColor="text1" w:themeTint="80"/>
                <w:sz w:val="14"/>
                <w:szCs w:val="16"/>
              </w:rPr>
              <w:t>3.381</w:t>
            </w:r>
          </w:p>
        </w:tc>
        <w:tc>
          <w:tcPr>
            <w:cnfStyle w:val="000001000000" w:firstRow="0" w:lastRow="0" w:firstColumn="0" w:lastColumn="0" w:oddVBand="0" w:evenVBand="1" w:oddHBand="0" w:evenHBand="0" w:firstRowFirstColumn="0" w:firstRowLastColumn="0" w:lastRowFirstColumn="0" w:lastRowLastColumn="0"/>
            <w:tcW w:w="465" w:type="pct"/>
            <w:vAlign w:val="top"/>
          </w:tcPr>
          <w:p w:rsidR="0071395E" w:rsidRPr="00FB1ED0" w:rsidRDefault="0071395E" w:rsidP="0071395E">
            <w:pPr>
              <w:jc w:val="right"/>
              <w:rPr>
                <w:color w:val="7F7F7F" w:themeColor="text1" w:themeTint="80"/>
                <w:sz w:val="14"/>
                <w:szCs w:val="16"/>
              </w:rPr>
            </w:pPr>
            <w:r w:rsidRPr="00FB1ED0">
              <w:rPr>
                <w:color w:val="7F7F7F" w:themeColor="text1" w:themeTint="80"/>
                <w:sz w:val="14"/>
                <w:szCs w:val="16"/>
              </w:rPr>
              <w:t>51.434</w:t>
            </w:r>
          </w:p>
        </w:tc>
      </w:tr>
      <w:tr w:rsidR="00FB1ED0" w:rsidRPr="00AC0F35" w:rsidTr="00FB1ED0">
        <w:trPr>
          <w:cnfStyle w:val="000000010000" w:firstRow="0" w:lastRow="0" w:firstColumn="0" w:lastColumn="0" w:oddVBand="0" w:evenVBand="0" w:oddHBand="0" w:evenHBand="1" w:firstRowFirstColumn="0" w:firstRowLastColumn="0" w:lastRowFirstColumn="0" w:lastRowLastColumn="0"/>
          <w:trHeight w:val="331"/>
        </w:trPr>
        <w:tc>
          <w:tcPr>
            <w:tcW w:w="1071" w:type="pct"/>
            <w:vAlign w:val="top"/>
          </w:tcPr>
          <w:p w:rsidR="0071395E" w:rsidRPr="00FB1ED0" w:rsidRDefault="0071395E" w:rsidP="00061F01">
            <w:pPr>
              <w:jc w:val="left"/>
              <w:rPr>
                <w:color w:val="7F7F7F" w:themeColor="text1" w:themeTint="80"/>
                <w:sz w:val="14"/>
                <w:szCs w:val="16"/>
              </w:rPr>
            </w:pPr>
            <w:r w:rsidRPr="00FB1ED0">
              <w:rPr>
                <w:color w:val="7F7F7F" w:themeColor="text1" w:themeTint="80"/>
                <w:sz w:val="14"/>
                <w:szCs w:val="16"/>
              </w:rPr>
              <w:t>C.S. NAVAS del REY</w:t>
            </w:r>
          </w:p>
        </w:tc>
        <w:tc>
          <w:tcPr>
            <w:cnfStyle w:val="000001000000" w:firstRow="0" w:lastRow="0" w:firstColumn="0" w:lastColumn="0" w:oddVBand="0" w:evenVBand="1" w:oddHBand="0" w:evenHBand="0" w:firstRowFirstColumn="0" w:firstRowLastColumn="0" w:lastRowFirstColumn="0" w:lastRowLastColumn="0"/>
            <w:tcW w:w="975" w:type="pct"/>
            <w:vAlign w:val="top"/>
          </w:tcPr>
          <w:p w:rsidR="0071395E" w:rsidRPr="00FB1ED0" w:rsidRDefault="0071395E" w:rsidP="00061F01">
            <w:pPr>
              <w:jc w:val="left"/>
              <w:rPr>
                <w:color w:val="7F7F7F" w:themeColor="text1" w:themeTint="80"/>
                <w:sz w:val="14"/>
                <w:szCs w:val="16"/>
              </w:rPr>
            </w:pPr>
            <w:r w:rsidRPr="00FB1ED0">
              <w:rPr>
                <w:color w:val="7F7F7F" w:themeColor="text1" w:themeTint="80"/>
                <w:sz w:val="14"/>
                <w:szCs w:val="16"/>
              </w:rPr>
              <w:t>NAVAS del REY</w:t>
            </w:r>
          </w:p>
        </w:tc>
        <w:tc>
          <w:tcPr>
            <w:tcW w:w="445" w:type="pct"/>
            <w:vAlign w:val="top"/>
          </w:tcPr>
          <w:p w:rsidR="0071395E" w:rsidRPr="00FB1ED0" w:rsidRDefault="0071395E" w:rsidP="0071395E">
            <w:pPr>
              <w:jc w:val="right"/>
              <w:cnfStyle w:val="000000010000" w:firstRow="0" w:lastRow="0" w:firstColumn="0" w:lastColumn="0" w:oddVBand="0" w:evenVBand="0" w:oddHBand="0" w:evenHBand="1" w:firstRowFirstColumn="0" w:firstRowLastColumn="0" w:lastRowFirstColumn="0" w:lastRowLastColumn="0"/>
              <w:rPr>
                <w:color w:val="7F7F7F" w:themeColor="text1" w:themeTint="80"/>
                <w:sz w:val="14"/>
                <w:szCs w:val="16"/>
              </w:rPr>
            </w:pPr>
            <w:r w:rsidRPr="00FB1ED0">
              <w:rPr>
                <w:color w:val="7F7F7F" w:themeColor="text1" w:themeTint="80"/>
                <w:sz w:val="14"/>
                <w:szCs w:val="16"/>
              </w:rPr>
              <w:t>173</w:t>
            </w:r>
          </w:p>
        </w:tc>
        <w:tc>
          <w:tcPr>
            <w:cnfStyle w:val="000001000000" w:firstRow="0" w:lastRow="0" w:firstColumn="0" w:lastColumn="0" w:oddVBand="0" w:evenVBand="1" w:oddHBand="0" w:evenHBand="0" w:firstRowFirstColumn="0" w:firstRowLastColumn="0" w:lastRowFirstColumn="0" w:lastRowLastColumn="0"/>
            <w:tcW w:w="445" w:type="pct"/>
            <w:vAlign w:val="top"/>
          </w:tcPr>
          <w:p w:rsidR="0071395E" w:rsidRPr="00FB1ED0" w:rsidRDefault="0071395E" w:rsidP="0071395E">
            <w:pPr>
              <w:jc w:val="right"/>
              <w:rPr>
                <w:color w:val="7F7F7F" w:themeColor="text1" w:themeTint="80"/>
                <w:sz w:val="14"/>
                <w:szCs w:val="16"/>
              </w:rPr>
            </w:pPr>
            <w:r w:rsidRPr="00FB1ED0">
              <w:rPr>
                <w:color w:val="7F7F7F" w:themeColor="text1" w:themeTint="80"/>
                <w:sz w:val="14"/>
                <w:szCs w:val="16"/>
              </w:rPr>
              <w:t>1.074</w:t>
            </w:r>
          </w:p>
        </w:tc>
        <w:tc>
          <w:tcPr>
            <w:tcW w:w="534" w:type="pct"/>
            <w:vAlign w:val="top"/>
          </w:tcPr>
          <w:p w:rsidR="0071395E" w:rsidRPr="00FB1ED0" w:rsidRDefault="0071395E" w:rsidP="0071395E">
            <w:pPr>
              <w:jc w:val="right"/>
              <w:cnfStyle w:val="000000010000" w:firstRow="0" w:lastRow="0" w:firstColumn="0" w:lastColumn="0" w:oddVBand="0" w:evenVBand="0" w:oddHBand="0" w:evenHBand="1" w:firstRowFirstColumn="0" w:firstRowLastColumn="0" w:lastRowFirstColumn="0" w:lastRowLastColumn="0"/>
              <w:rPr>
                <w:color w:val="7F7F7F" w:themeColor="text1" w:themeTint="80"/>
                <w:sz w:val="14"/>
                <w:szCs w:val="16"/>
              </w:rPr>
            </w:pPr>
            <w:r w:rsidRPr="00FB1ED0">
              <w:rPr>
                <w:color w:val="7F7F7F" w:themeColor="text1" w:themeTint="80"/>
                <w:sz w:val="14"/>
                <w:szCs w:val="16"/>
              </w:rPr>
              <w:t>4.152</w:t>
            </w:r>
          </w:p>
        </w:tc>
        <w:tc>
          <w:tcPr>
            <w:cnfStyle w:val="000001000000" w:firstRow="0" w:lastRow="0" w:firstColumn="0" w:lastColumn="0" w:oddVBand="0" w:evenVBand="1" w:oddHBand="0" w:evenHBand="0" w:firstRowFirstColumn="0" w:firstRowLastColumn="0" w:lastRowFirstColumn="0" w:lastRowLastColumn="0"/>
            <w:tcW w:w="533" w:type="pct"/>
            <w:vAlign w:val="top"/>
          </w:tcPr>
          <w:p w:rsidR="0071395E" w:rsidRPr="00FB1ED0" w:rsidRDefault="0071395E" w:rsidP="0071395E">
            <w:pPr>
              <w:jc w:val="right"/>
              <w:rPr>
                <w:color w:val="7F7F7F" w:themeColor="text1" w:themeTint="80"/>
                <w:sz w:val="14"/>
                <w:szCs w:val="16"/>
              </w:rPr>
            </w:pPr>
            <w:r w:rsidRPr="00FB1ED0">
              <w:rPr>
                <w:color w:val="7F7F7F" w:themeColor="text1" w:themeTint="80"/>
                <w:sz w:val="14"/>
                <w:szCs w:val="16"/>
              </w:rPr>
              <w:t>762</w:t>
            </w:r>
          </w:p>
        </w:tc>
        <w:tc>
          <w:tcPr>
            <w:tcW w:w="533" w:type="pct"/>
            <w:vAlign w:val="top"/>
          </w:tcPr>
          <w:p w:rsidR="0071395E" w:rsidRPr="00FB1ED0" w:rsidRDefault="0071395E" w:rsidP="0071395E">
            <w:pPr>
              <w:jc w:val="right"/>
              <w:cnfStyle w:val="000000010000" w:firstRow="0" w:lastRow="0" w:firstColumn="0" w:lastColumn="0" w:oddVBand="0" w:evenVBand="0" w:oddHBand="0" w:evenHBand="1" w:firstRowFirstColumn="0" w:firstRowLastColumn="0" w:lastRowFirstColumn="0" w:lastRowLastColumn="0"/>
              <w:rPr>
                <w:color w:val="7F7F7F" w:themeColor="text1" w:themeTint="80"/>
                <w:sz w:val="14"/>
                <w:szCs w:val="16"/>
              </w:rPr>
            </w:pPr>
            <w:r w:rsidRPr="00FB1ED0">
              <w:rPr>
                <w:color w:val="7F7F7F" w:themeColor="text1" w:themeTint="80"/>
                <w:sz w:val="14"/>
                <w:szCs w:val="16"/>
              </w:rPr>
              <w:t>535</w:t>
            </w:r>
          </w:p>
        </w:tc>
        <w:tc>
          <w:tcPr>
            <w:cnfStyle w:val="000001000000" w:firstRow="0" w:lastRow="0" w:firstColumn="0" w:lastColumn="0" w:oddVBand="0" w:evenVBand="1" w:oddHBand="0" w:evenHBand="0" w:firstRowFirstColumn="0" w:firstRowLastColumn="0" w:lastRowFirstColumn="0" w:lastRowLastColumn="0"/>
            <w:tcW w:w="465" w:type="pct"/>
            <w:vAlign w:val="top"/>
          </w:tcPr>
          <w:p w:rsidR="0071395E" w:rsidRPr="00FB1ED0" w:rsidRDefault="0071395E" w:rsidP="0071395E">
            <w:pPr>
              <w:jc w:val="right"/>
              <w:rPr>
                <w:color w:val="7F7F7F" w:themeColor="text1" w:themeTint="80"/>
                <w:sz w:val="14"/>
                <w:szCs w:val="16"/>
              </w:rPr>
            </w:pPr>
            <w:r w:rsidRPr="00FB1ED0">
              <w:rPr>
                <w:color w:val="7F7F7F" w:themeColor="text1" w:themeTint="80"/>
                <w:sz w:val="14"/>
                <w:szCs w:val="16"/>
              </w:rPr>
              <w:t>6.696</w:t>
            </w:r>
          </w:p>
        </w:tc>
      </w:tr>
      <w:tr w:rsidR="00FB1ED0" w:rsidRPr="00AC0F35" w:rsidTr="00FB1ED0">
        <w:trPr>
          <w:trHeight w:val="331"/>
        </w:trPr>
        <w:tc>
          <w:tcPr>
            <w:tcW w:w="1071" w:type="pct"/>
            <w:vAlign w:val="top"/>
          </w:tcPr>
          <w:p w:rsidR="0071395E" w:rsidRPr="00FB1ED0" w:rsidRDefault="0071395E" w:rsidP="00061F01">
            <w:pPr>
              <w:jc w:val="left"/>
              <w:rPr>
                <w:color w:val="7F7F7F" w:themeColor="text1" w:themeTint="80"/>
                <w:sz w:val="14"/>
                <w:szCs w:val="16"/>
              </w:rPr>
            </w:pPr>
            <w:r w:rsidRPr="00FB1ED0">
              <w:rPr>
                <w:color w:val="7F7F7F" w:themeColor="text1" w:themeTint="80"/>
                <w:sz w:val="14"/>
                <w:szCs w:val="16"/>
              </w:rPr>
              <w:t>C.S. PRESENTACIÓN SABIO</w:t>
            </w:r>
          </w:p>
        </w:tc>
        <w:tc>
          <w:tcPr>
            <w:cnfStyle w:val="000001000000" w:firstRow="0" w:lastRow="0" w:firstColumn="0" w:lastColumn="0" w:oddVBand="0" w:evenVBand="1" w:oddHBand="0" w:evenHBand="0" w:firstRowFirstColumn="0" w:firstRowLastColumn="0" w:lastRowFirstColumn="0" w:lastRowLastColumn="0"/>
            <w:tcW w:w="975" w:type="pct"/>
            <w:vAlign w:val="top"/>
          </w:tcPr>
          <w:p w:rsidR="0071395E" w:rsidRPr="00FB1ED0" w:rsidRDefault="0071395E" w:rsidP="00061F01">
            <w:pPr>
              <w:jc w:val="left"/>
              <w:rPr>
                <w:color w:val="7F7F7F" w:themeColor="text1" w:themeTint="80"/>
                <w:sz w:val="14"/>
                <w:szCs w:val="16"/>
              </w:rPr>
            </w:pPr>
            <w:r w:rsidRPr="00FB1ED0">
              <w:rPr>
                <w:color w:val="7F7F7F" w:themeColor="text1" w:themeTint="80"/>
                <w:sz w:val="14"/>
                <w:szCs w:val="16"/>
              </w:rPr>
              <w:t>MÓSTOLES</w:t>
            </w:r>
          </w:p>
        </w:tc>
        <w:tc>
          <w:tcPr>
            <w:tcW w:w="445" w:type="pct"/>
            <w:vAlign w:val="top"/>
          </w:tcPr>
          <w:p w:rsidR="0071395E" w:rsidRPr="00FB1ED0" w:rsidRDefault="0071395E" w:rsidP="0071395E">
            <w:pPr>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4"/>
                <w:szCs w:val="16"/>
              </w:rPr>
            </w:pPr>
            <w:r w:rsidRPr="00FB1ED0">
              <w:rPr>
                <w:color w:val="7F7F7F" w:themeColor="text1" w:themeTint="80"/>
                <w:sz w:val="14"/>
                <w:szCs w:val="16"/>
              </w:rPr>
              <w:t>578</w:t>
            </w:r>
          </w:p>
        </w:tc>
        <w:tc>
          <w:tcPr>
            <w:cnfStyle w:val="000001000000" w:firstRow="0" w:lastRow="0" w:firstColumn="0" w:lastColumn="0" w:oddVBand="0" w:evenVBand="1" w:oddHBand="0" w:evenHBand="0" w:firstRowFirstColumn="0" w:firstRowLastColumn="0" w:lastRowFirstColumn="0" w:lastRowLastColumn="0"/>
            <w:tcW w:w="445" w:type="pct"/>
            <w:vAlign w:val="top"/>
          </w:tcPr>
          <w:p w:rsidR="0071395E" w:rsidRPr="00FB1ED0" w:rsidRDefault="0071395E" w:rsidP="0071395E">
            <w:pPr>
              <w:jc w:val="right"/>
              <w:rPr>
                <w:color w:val="7F7F7F" w:themeColor="text1" w:themeTint="80"/>
                <w:sz w:val="14"/>
                <w:szCs w:val="16"/>
              </w:rPr>
            </w:pPr>
            <w:r w:rsidRPr="00FB1ED0">
              <w:rPr>
                <w:color w:val="7F7F7F" w:themeColor="text1" w:themeTint="80"/>
                <w:sz w:val="14"/>
                <w:szCs w:val="16"/>
              </w:rPr>
              <w:t>3.163</w:t>
            </w:r>
          </w:p>
        </w:tc>
        <w:tc>
          <w:tcPr>
            <w:tcW w:w="534" w:type="pct"/>
            <w:vAlign w:val="top"/>
          </w:tcPr>
          <w:p w:rsidR="0071395E" w:rsidRPr="00FB1ED0" w:rsidRDefault="0071395E" w:rsidP="0071395E">
            <w:pPr>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4"/>
                <w:szCs w:val="16"/>
              </w:rPr>
            </w:pPr>
            <w:r w:rsidRPr="00FB1ED0">
              <w:rPr>
                <w:color w:val="7F7F7F" w:themeColor="text1" w:themeTint="80"/>
                <w:sz w:val="14"/>
                <w:szCs w:val="16"/>
              </w:rPr>
              <w:t>18.045</w:t>
            </w:r>
          </w:p>
        </w:tc>
        <w:tc>
          <w:tcPr>
            <w:cnfStyle w:val="000001000000" w:firstRow="0" w:lastRow="0" w:firstColumn="0" w:lastColumn="0" w:oddVBand="0" w:evenVBand="1" w:oddHBand="0" w:evenHBand="0" w:firstRowFirstColumn="0" w:firstRowLastColumn="0" w:lastRowFirstColumn="0" w:lastRowLastColumn="0"/>
            <w:tcW w:w="533" w:type="pct"/>
            <w:vAlign w:val="top"/>
          </w:tcPr>
          <w:p w:rsidR="0071395E" w:rsidRPr="00FB1ED0" w:rsidRDefault="0071395E" w:rsidP="0071395E">
            <w:pPr>
              <w:jc w:val="right"/>
              <w:rPr>
                <w:color w:val="7F7F7F" w:themeColor="text1" w:themeTint="80"/>
                <w:sz w:val="14"/>
                <w:szCs w:val="16"/>
              </w:rPr>
            </w:pPr>
            <w:r w:rsidRPr="00FB1ED0">
              <w:rPr>
                <w:color w:val="7F7F7F" w:themeColor="text1" w:themeTint="80"/>
                <w:sz w:val="14"/>
                <w:szCs w:val="16"/>
              </w:rPr>
              <w:t>4.777</w:t>
            </w:r>
          </w:p>
        </w:tc>
        <w:tc>
          <w:tcPr>
            <w:tcW w:w="533" w:type="pct"/>
            <w:vAlign w:val="top"/>
          </w:tcPr>
          <w:p w:rsidR="0071395E" w:rsidRPr="00FB1ED0" w:rsidRDefault="0071395E" w:rsidP="0071395E">
            <w:pPr>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4"/>
                <w:szCs w:val="16"/>
              </w:rPr>
            </w:pPr>
            <w:r w:rsidRPr="00FB1ED0">
              <w:rPr>
                <w:color w:val="7F7F7F" w:themeColor="text1" w:themeTint="80"/>
                <w:sz w:val="14"/>
                <w:szCs w:val="16"/>
              </w:rPr>
              <w:t>910</w:t>
            </w:r>
          </w:p>
        </w:tc>
        <w:tc>
          <w:tcPr>
            <w:cnfStyle w:val="000001000000" w:firstRow="0" w:lastRow="0" w:firstColumn="0" w:lastColumn="0" w:oddVBand="0" w:evenVBand="1" w:oddHBand="0" w:evenHBand="0" w:firstRowFirstColumn="0" w:firstRowLastColumn="0" w:lastRowFirstColumn="0" w:lastRowLastColumn="0"/>
            <w:tcW w:w="465" w:type="pct"/>
            <w:vAlign w:val="top"/>
          </w:tcPr>
          <w:p w:rsidR="0071395E" w:rsidRPr="00FB1ED0" w:rsidRDefault="0071395E" w:rsidP="0071395E">
            <w:pPr>
              <w:jc w:val="right"/>
              <w:rPr>
                <w:color w:val="7F7F7F" w:themeColor="text1" w:themeTint="80"/>
                <w:sz w:val="14"/>
                <w:szCs w:val="16"/>
              </w:rPr>
            </w:pPr>
            <w:r w:rsidRPr="00FB1ED0">
              <w:rPr>
                <w:color w:val="7F7F7F" w:themeColor="text1" w:themeTint="80"/>
                <w:sz w:val="14"/>
                <w:szCs w:val="16"/>
              </w:rPr>
              <w:t>27.473</w:t>
            </w:r>
          </w:p>
        </w:tc>
      </w:tr>
      <w:tr w:rsidR="00FB1ED0" w:rsidRPr="00AC0F35" w:rsidTr="00FB1ED0">
        <w:trPr>
          <w:cnfStyle w:val="000000010000" w:firstRow="0" w:lastRow="0" w:firstColumn="0" w:lastColumn="0" w:oddVBand="0" w:evenVBand="0" w:oddHBand="0" w:evenHBand="1" w:firstRowFirstColumn="0" w:firstRowLastColumn="0" w:lastRowFirstColumn="0" w:lastRowLastColumn="0"/>
          <w:trHeight w:val="331"/>
        </w:trPr>
        <w:tc>
          <w:tcPr>
            <w:tcW w:w="1071" w:type="pct"/>
            <w:vAlign w:val="top"/>
          </w:tcPr>
          <w:p w:rsidR="0071395E" w:rsidRPr="00FB1ED0" w:rsidRDefault="0071395E" w:rsidP="00061F01">
            <w:pPr>
              <w:jc w:val="left"/>
              <w:rPr>
                <w:color w:val="7F7F7F" w:themeColor="text1" w:themeTint="80"/>
                <w:sz w:val="14"/>
                <w:szCs w:val="16"/>
              </w:rPr>
            </w:pPr>
            <w:r w:rsidRPr="00FB1ED0">
              <w:rPr>
                <w:color w:val="7F7F7F" w:themeColor="text1" w:themeTint="80"/>
                <w:sz w:val="14"/>
                <w:szCs w:val="16"/>
              </w:rPr>
              <w:t>C.S. SAN MARTÍN de VALDEIGLESIAS</w:t>
            </w:r>
          </w:p>
        </w:tc>
        <w:tc>
          <w:tcPr>
            <w:cnfStyle w:val="000001000000" w:firstRow="0" w:lastRow="0" w:firstColumn="0" w:lastColumn="0" w:oddVBand="0" w:evenVBand="1" w:oddHBand="0" w:evenHBand="0" w:firstRowFirstColumn="0" w:firstRowLastColumn="0" w:lastRowFirstColumn="0" w:lastRowLastColumn="0"/>
            <w:tcW w:w="975" w:type="pct"/>
            <w:vAlign w:val="top"/>
          </w:tcPr>
          <w:p w:rsidR="0071395E" w:rsidRPr="00FB1ED0" w:rsidRDefault="0071395E" w:rsidP="00061F01">
            <w:pPr>
              <w:jc w:val="left"/>
              <w:rPr>
                <w:color w:val="7F7F7F" w:themeColor="text1" w:themeTint="80"/>
                <w:sz w:val="14"/>
                <w:szCs w:val="16"/>
              </w:rPr>
            </w:pPr>
            <w:r w:rsidRPr="00FB1ED0">
              <w:rPr>
                <w:color w:val="7F7F7F" w:themeColor="text1" w:themeTint="80"/>
                <w:sz w:val="14"/>
                <w:szCs w:val="16"/>
              </w:rPr>
              <w:t>S. MARTÍN de VALDEIGLESIAS</w:t>
            </w:r>
          </w:p>
        </w:tc>
        <w:tc>
          <w:tcPr>
            <w:tcW w:w="445" w:type="pct"/>
            <w:vAlign w:val="top"/>
          </w:tcPr>
          <w:p w:rsidR="0071395E" w:rsidRPr="00FB1ED0" w:rsidRDefault="0071395E" w:rsidP="0071395E">
            <w:pPr>
              <w:jc w:val="right"/>
              <w:cnfStyle w:val="000000010000" w:firstRow="0" w:lastRow="0" w:firstColumn="0" w:lastColumn="0" w:oddVBand="0" w:evenVBand="0" w:oddHBand="0" w:evenHBand="1" w:firstRowFirstColumn="0" w:firstRowLastColumn="0" w:lastRowFirstColumn="0" w:lastRowLastColumn="0"/>
              <w:rPr>
                <w:color w:val="7F7F7F" w:themeColor="text1" w:themeTint="80"/>
                <w:sz w:val="14"/>
                <w:szCs w:val="16"/>
              </w:rPr>
            </w:pPr>
            <w:r w:rsidRPr="00FB1ED0">
              <w:rPr>
                <w:color w:val="7F7F7F" w:themeColor="text1" w:themeTint="80"/>
                <w:sz w:val="14"/>
                <w:szCs w:val="16"/>
              </w:rPr>
              <w:t>250</w:t>
            </w:r>
          </w:p>
        </w:tc>
        <w:tc>
          <w:tcPr>
            <w:cnfStyle w:val="000001000000" w:firstRow="0" w:lastRow="0" w:firstColumn="0" w:lastColumn="0" w:oddVBand="0" w:evenVBand="1" w:oddHBand="0" w:evenHBand="0" w:firstRowFirstColumn="0" w:firstRowLastColumn="0" w:lastRowFirstColumn="0" w:lastRowLastColumn="0"/>
            <w:tcW w:w="445" w:type="pct"/>
            <w:vAlign w:val="top"/>
          </w:tcPr>
          <w:p w:rsidR="0071395E" w:rsidRPr="00FB1ED0" w:rsidRDefault="0071395E" w:rsidP="0071395E">
            <w:pPr>
              <w:jc w:val="right"/>
              <w:rPr>
                <w:color w:val="7F7F7F" w:themeColor="text1" w:themeTint="80"/>
                <w:sz w:val="14"/>
                <w:szCs w:val="16"/>
              </w:rPr>
            </w:pPr>
            <w:r w:rsidRPr="00FB1ED0">
              <w:rPr>
                <w:color w:val="7F7F7F" w:themeColor="text1" w:themeTint="80"/>
                <w:sz w:val="14"/>
                <w:szCs w:val="16"/>
              </w:rPr>
              <w:t>1.623</w:t>
            </w:r>
          </w:p>
        </w:tc>
        <w:tc>
          <w:tcPr>
            <w:tcW w:w="534" w:type="pct"/>
            <w:vAlign w:val="top"/>
          </w:tcPr>
          <w:p w:rsidR="0071395E" w:rsidRPr="00FB1ED0" w:rsidRDefault="0071395E" w:rsidP="0071395E">
            <w:pPr>
              <w:jc w:val="right"/>
              <w:cnfStyle w:val="000000010000" w:firstRow="0" w:lastRow="0" w:firstColumn="0" w:lastColumn="0" w:oddVBand="0" w:evenVBand="0" w:oddHBand="0" w:evenHBand="1" w:firstRowFirstColumn="0" w:firstRowLastColumn="0" w:lastRowFirstColumn="0" w:lastRowLastColumn="0"/>
              <w:rPr>
                <w:color w:val="7F7F7F" w:themeColor="text1" w:themeTint="80"/>
                <w:sz w:val="14"/>
                <w:szCs w:val="16"/>
              </w:rPr>
            </w:pPr>
            <w:r w:rsidRPr="00FB1ED0">
              <w:rPr>
                <w:color w:val="7F7F7F" w:themeColor="text1" w:themeTint="80"/>
                <w:sz w:val="14"/>
                <w:szCs w:val="16"/>
              </w:rPr>
              <w:t>6.903</w:t>
            </w:r>
          </w:p>
        </w:tc>
        <w:tc>
          <w:tcPr>
            <w:cnfStyle w:val="000001000000" w:firstRow="0" w:lastRow="0" w:firstColumn="0" w:lastColumn="0" w:oddVBand="0" w:evenVBand="1" w:oddHBand="0" w:evenHBand="0" w:firstRowFirstColumn="0" w:firstRowLastColumn="0" w:lastRowFirstColumn="0" w:lastRowLastColumn="0"/>
            <w:tcW w:w="533" w:type="pct"/>
            <w:vAlign w:val="top"/>
          </w:tcPr>
          <w:p w:rsidR="0071395E" w:rsidRPr="00FB1ED0" w:rsidRDefault="0071395E" w:rsidP="0071395E">
            <w:pPr>
              <w:jc w:val="right"/>
              <w:rPr>
                <w:color w:val="7F7F7F" w:themeColor="text1" w:themeTint="80"/>
                <w:sz w:val="14"/>
                <w:szCs w:val="16"/>
              </w:rPr>
            </w:pPr>
            <w:r w:rsidRPr="00FB1ED0">
              <w:rPr>
                <w:color w:val="7F7F7F" w:themeColor="text1" w:themeTint="80"/>
                <w:sz w:val="14"/>
                <w:szCs w:val="16"/>
              </w:rPr>
              <w:t>1.366</w:t>
            </w:r>
          </w:p>
        </w:tc>
        <w:tc>
          <w:tcPr>
            <w:tcW w:w="533" w:type="pct"/>
            <w:vAlign w:val="top"/>
          </w:tcPr>
          <w:p w:rsidR="0071395E" w:rsidRPr="00FB1ED0" w:rsidRDefault="0071395E" w:rsidP="0071395E">
            <w:pPr>
              <w:jc w:val="right"/>
              <w:cnfStyle w:val="000000010000" w:firstRow="0" w:lastRow="0" w:firstColumn="0" w:lastColumn="0" w:oddVBand="0" w:evenVBand="0" w:oddHBand="0" w:evenHBand="1" w:firstRowFirstColumn="0" w:firstRowLastColumn="0" w:lastRowFirstColumn="0" w:lastRowLastColumn="0"/>
              <w:rPr>
                <w:color w:val="7F7F7F" w:themeColor="text1" w:themeTint="80"/>
                <w:sz w:val="14"/>
                <w:szCs w:val="16"/>
              </w:rPr>
            </w:pPr>
            <w:r w:rsidRPr="00FB1ED0">
              <w:rPr>
                <w:color w:val="7F7F7F" w:themeColor="text1" w:themeTint="80"/>
                <w:sz w:val="14"/>
                <w:szCs w:val="16"/>
              </w:rPr>
              <w:t>928</w:t>
            </w:r>
          </w:p>
        </w:tc>
        <w:tc>
          <w:tcPr>
            <w:cnfStyle w:val="000001000000" w:firstRow="0" w:lastRow="0" w:firstColumn="0" w:lastColumn="0" w:oddVBand="0" w:evenVBand="1" w:oddHBand="0" w:evenHBand="0" w:firstRowFirstColumn="0" w:firstRowLastColumn="0" w:lastRowFirstColumn="0" w:lastRowLastColumn="0"/>
            <w:tcW w:w="465" w:type="pct"/>
            <w:vAlign w:val="top"/>
          </w:tcPr>
          <w:p w:rsidR="0071395E" w:rsidRPr="00FB1ED0" w:rsidRDefault="0071395E" w:rsidP="0071395E">
            <w:pPr>
              <w:jc w:val="right"/>
              <w:rPr>
                <w:color w:val="7F7F7F" w:themeColor="text1" w:themeTint="80"/>
                <w:sz w:val="14"/>
                <w:szCs w:val="16"/>
              </w:rPr>
            </w:pPr>
            <w:r w:rsidRPr="00FB1ED0">
              <w:rPr>
                <w:color w:val="7F7F7F" w:themeColor="text1" w:themeTint="80"/>
                <w:sz w:val="14"/>
                <w:szCs w:val="16"/>
              </w:rPr>
              <w:t>11.070</w:t>
            </w:r>
          </w:p>
        </w:tc>
      </w:tr>
      <w:tr w:rsidR="00FB1ED0" w:rsidRPr="00AC0F35" w:rsidTr="00FB1ED0">
        <w:trPr>
          <w:trHeight w:val="331"/>
        </w:trPr>
        <w:tc>
          <w:tcPr>
            <w:tcW w:w="1071" w:type="pct"/>
            <w:vAlign w:val="top"/>
          </w:tcPr>
          <w:p w:rsidR="0071395E" w:rsidRPr="00FB1ED0" w:rsidRDefault="0071395E" w:rsidP="00061F01">
            <w:pPr>
              <w:jc w:val="left"/>
              <w:rPr>
                <w:color w:val="7F7F7F" w:themeColor="text1" w:themeTint="80"/>
                <w:sz w:val="14"/>
                <w:szCs w:val="16"/>
              </w:rPr>
            </w:pPr>
            <w:r w:rsidRPr="00FB1ED0">
              <w:rPr>
                <w:color w:val="7F7F7F" w:themeColor="text1" w:themeTint="80"/>
                <w:sz w:val="14"/>
                <w:szCs w:val="16"/>
              </w:rPr>
              <w:t>C.S. VILLA del PRADO</w:t>
            </w:r>
          </w:p>
        </w:tc>
        <w:tc>
          <w:tcPr>
            <w:cnfStyle w:val="000001000000" w:firstRow="0" w:lastRow="0" w:firstColumn="0" w:lastColumn="0" w:oddVBand="0" w:evenVBand="1" w:oddHBand="0" w:evenHBand="0" w:firstRowFirstColumn="0" w:firstRowLastColumn="0" w:lastRowFirstColumn="0" w:lastRowLastColumn="0"/>
            <w:tcW w:w="975" w:type="pct"/>
            <w:vAlign w:val="top"/>
          </w:tcPr>
          <w:p w:rsidR="0071395E" w:rsidRPr="00FB1ED0" w:rsidRDefault="0071395E" w:rsidP="00061F01">
            <w:pPr>
              <w:jc w:val="left"/>
              <w:rPr>
                <w:color w:val="7F7F7F" w:themeColor="text1" w:themeTint="80"/>
                <w:sz w:val="14"/>
                <w:szCs w:val="16"/>
              </w:rPr>
            </w:pPr>
            <w:r w:rsidRPr="00FB1ED0">
              <w:rPr>
                <w:color w:val="7F7F7F" w:themeColor="text1" w:themeTint="80"/>
                <w:sz w:val="14"/>
                <w:szCs w:val="16"/>
              </w:rPr>
              <w:t>VILLA DEL PRADO</w:t>
            </w:r>
          </w:p>
        </w:tc>
        <w:tc>
          <w:tcPr>
            <w:tcW w:w="445" w:type="pct"/>
            <w:vAlign w:val="top"/>
          </w:tcPr>
          <w:p w:rsidR="0071395E" w:rsidRPr="00FB1ED0" w:rsidRDefault="0071395E" w:rsidP="0071395E">
            <w:pPr>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4"/>
                <w:szCs w:val="16"/>
              </w:rPr>
            </w:pPr>
            <w:r w:rsidRPr="00FB1ED0">
              <w:rPr>
                <w:color w:val="7F7F7F" w:themeColor="text1" w:themeTint="80"/>
                <w:sz w:val="14"/>
                <w:szCs w:val="16"/>
              </w:rPr>
              <w:t>245</w:t>
            </w:r>
          </w:p>
        </w:tc>
        <w:tc>
          <w:tcPr>
            <w:cnfStyle w:val="000001000000" w:firstRow="0" w:lastRow="0" w:firstColumn="0" w:lastColumn="0" w:oddVBand="0" w:evenVBand="1" w:oddHBand="0" w:evenHBand="0" w:firstRowFirstColumn="0" w:firstRowLastColumn="0" w:lastRowFirstColumn="0" w:lastRowLastColumn="0"/>
            <w:tcW w:w="445" w:type="pct"/>
            <w:vAlign w:val="top"/>
          </w:tcPr>
          <w:p w:rsidR="0071395E" w:rsidRPr="00FB1ED0" w:rsidRDefault="0071395E" w:rsidP="0071395E">
            <w:pPr>
              <w:jc w:val="right"/>
              <w:rPr>
                <w:color w:val="7F7F7F" w:themeColor="text1" w:themeTint="80"/>
                <w:sz w:val="14"/>
                <w:szCs w:val="16"/>
              </w:rPr>
            </w:pPr>
            <w:r w:rsidRPr="00FB1ED0">
              <w:rPr>
                <w:color w:val="7F7F7F" w:themeColor="text1" w:themeTint="80"/>
                <w:sz w:val="14"/>
                <w:szCs w:val="16"/>
              </w:rPr>
              <w:t>1.449</w:t>
            </w:r>
          </w:p>
        </w:tc>
        <w:tc>
          <w:tcPr>
            <w:tcW w:w="534" w:type="pct"/>
            <w:vAlign w:val="top"/>
          </w:tcPr>
          <w:p w:rsidR="0071395E" w:rsidRPr="00FB1ED0" w:rsidRDefault="0071395E" w:rsidP="0071395E">
            <w:pPr>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4"/>
                <w:szCs w:val="16"/>
              </w:rPr>
            </w:pPr>
            <w:r w:rsidRPr="00FB1ED0">
              <w:rPr>
                <w:color w:val="7F7F7F" w:themeColor="text1" w:themeTint="80"/>
                <w:sz w:val="14"/>
                <w:szCs w:val="16"/>
              </w:rPr>
              <w:t>5.981</w:t>
            </w:r>
          </w:p>
        </w:tc>
        <w:tc>
          <w:tcPr>
            <w:cnfStyle w:val="000001000000" w:firstRow="0" w:lastRow="0" w:firstColumn="0" w:lastColumn="0" w:oddVBand="0" w:evenVBand="1" w:oddHBand="0" w:evenHBand="0" w:firstRowFirstColumn="0" w:firstRowLastColumn="0" w:lastRowFirstColumn="0" w:lastRowLastColumn="0"/>
            <w:tcW w:w="533" w:type="pct"/>
            <w:vAlign w:val="top"/>
          </w:tcPr>
          <w:p w:rsidR="0071395E" w:rsidRPr="00FB1ED0" w:rsidRDefault="0071395E" w:rsidP="0071395E">
            <w:pPr>
              <w:jc w:val="right"/>
              <w:rPr>
                <w:color w:val="7F7F7F" w:themeColor="text1" w:themeTint="80"/>
                <w:sz w:val="14"/>
                <w:szCs w:val="16"/>
              </w:rPr>
            </w:pPr>
            <w:r w:rsidRPr="00FB1ED0">
              <w:rPr>
                <w:color w:val="7F7F7F" w:themeColor="text1" w:themeTint="80"/>
                <w:sz w:val="14"/>
                <w:szCs w:val="16"/>
              </w:rPr>
              <w:t>1.127</w:t>
            </w:r>
          </w:p>
        </w:tc>
        <w:tc>
          <w:tcPr>
            <w:tcW w:w="533" w:type="pct"/>
            <w:vAlign w:val="top"/>
          </w:tcPr>
          <w:p w:rsidR="0071395E" w:rsidRPr="00FB1ED0" w:rsidRDefault="0071395E" w:rsidP="0071395E">
            <w:pPr>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4"/>
                <w:szCs w:val="16"/>
              </w:rPr>
            </w:pPr>
            <w:r w:rsidRPr="00FB1ED0">
              <w:rPr>
                <w:color w:val="7F7F7F" w:themeColor="text1" w:themeTint="80"/>
                <w:sz w:val="14"/>
                <w:szCs w:val="16"/>
              </w:rPr>
              <w:t>671</w:t>
            </w:r>
          </w:p>
        </w:tc>
        <w:tc>
          <w:tcPr>
            <w:cnfStyle w:val="000001000000" w:firstRow="0" w:lastRow="0" w:firstColumn="0" w:lastColumn="0" w:oddVBand="0" w:evenVBand="1" w:oddHBand="0" w:evenHBand="0" w:firstRowFirstColumn="0" w:firstRowLastColumn="0" w:lastRowFirstColumn="0" w:lastRowLastColumn="0"/>
            <w:tcW w:w="465" w:type="pct"/>
            <w:vAlign w:val="top"/>
          </w:tcPr>
          <w:p w:rsidR="0071395E" w:rsidRPr="00FB1ED0" w:rsidRDefault="0071395E" w:rsidP="0071395E">
            <w:pPr>
              <w:jc w:val="right"/>
              <w:rPr>
                <w:color w:val="7F7F7F" w:themeColor="text1" w:themeTint="80"/>
                <w:sz w:val="14"/>
                <w:szCs w:val="16"/>
              </w:rPr>
            </w:pPr>
            <w:r w:rsidRPr="00FB1ED0">
              <w:rPr>
                <w:color w:val="7F7F7F" w:themeColor="text1" w:themeTint="80"/>
                <w:sz w:val="14"/>
                <w:szCs w:val="16"/>
              </w:rPr>
              <w:t>9.473</w:t>
            </w:r>
          </w:p>
        </w:tc>
      </w:tr>
      <w:tr w:rsidR="00FB1ED0" w:rsidRPr="00AC0F35" w:rsidTr="00FB1ED0">
        <w:trPr>
          <w:cnfStyle w:val="000000010000" w:firstRow="0" w:lastRow="0" w:firstColumn="0" w:lastColumn="0" w:oddVBand="0" w:evenVBand="0" w:oddHBand="0" w:evenHBand="1" w:firstRowFirstColumn="0" w:firstRowLastColumn="0" w:lastRowFirstColumn="0" w:lastRowLastColumn="0"/>
          <w:trHeight w:val="331"/>
        </w:trPr>
        <w:tc>
          <w:tcPr>
            <w:tcW w:w="1071" w:type="pct"/>
            <w:vAlign w:val="top"/>
          </w:tcPr>
          <w:p w:rsidR="0071395E" w:rsidRPr="00FB1ED0" w:rsidRDefault="0071395E" w:rsidP="00061F01">
            <w:pPr>
              <w:jc w:val="left"/>
              <w:rPr>
                <w:color w:val="7F7F7F" w:themeColor="text1" w:themeTint="80"/>
                <w:sz w:val="14"/>
                <w:szCs w:val="16"/>
              </w:rPr>
            </w:pPr>
            <w:r w:rsidRPr="00FB1ED0">
              <w:rPr>
                <w:color w:val="7F7F7F" w:themeColor="text1" w:themeTint="80"/>
                <w:sz w:val="14"/>
                <w:szCs w:val="16"/>
              </w:rPr>
              <w:t>C.S. VILLAVICIOSA de ODÓN</w:t>
            </w:r>
          </w:p>
        </w:tc>
        <w:tc>
          <w:tcPr>
            <w:cnfStyle w:val="000001000000" w:firstRow="0" w:lastRow="0" w:firstColumn="0" w:lastColumn="0" w:oddVBand="0" w:evenVBand="1" w:oddHBand="0" w:evenHBand="0" w:firstRowFirstColumn="0" w:firstRowLastColumn="0" w:lastRowFirstColumn="0" w:lastRowLastColumn="0"/>
            <w:tcW w:w="975" w:type="pct"/>
            <w:vAlign w:val="top"/>
          </w:tcPr>
          <w:p w:rsidR="0071395E" w:rsidRPr="00FB1ED0" w:rsidRDefault="0071395E" w:rsidP="00061F01">
            <w:pPr>
              <w:jc w:val="left"/>
              <w:rPr>
                <w:color w:val="7F7F7F" w:themeColor="text1" w:themeTint="80"/>
                <w:sz w:val="14"/>
                <w:szCs w:val="16"/>
              </w:rPr>
            </w:pPr>
            <w:r w:rsidRPr="00FB1ED0">
              <w:rPr>
                <w:color w:val="7F7F7F" w:themeColor="text1" w:themeTint="80"/>
                <w:sz w:val="14"/>
                <w:szCs w:val="16"/>
              </w:rPr>
              <w:t>VILLAVICIOSA DE ODÓN</w:t>
            </w:r>
          </w:p>
        </w:tc>
        <w:tc>
          <w:tcPr>
            <w:tcW w:w="445" w:type="pct"/>
            <w:vAlign w:val="top"/>
          </w:tcPr>
          <w:p w:rsidR="0071395E" w:rsidRPr="00FB1ED0" w:rsidRDefault="0071395E" w:rsidP="0071395E">
            <w:pPr>
              <w:jc w:val="right"/>
              <w:cnfStyle w:val="000000010000" w:firstRow="0" w:lastRow="0" w:firstColumn="0" w:lastColumn="0" w:oddVBand="0" w:evenVBand="0" w:oddHBand="0" w:evenHBand="1" w:firstRowFirstColumn="0" w:firstRowLastColumn="0" w:lastRowFirstColumn="0" w:lastRowLastColumn="0"/>
              <w:rPr>
                <w:color w:val="7F7F7F" w:themeColor="text1" w:themeTint="80"/>
                <w:sz w:val="14"/>
                <w:szCs w:val="16"/>
              </w:rPr>
            </w:pPr>
            <w:r w:rsidRPr="00FB1ED0">
              <w:rPr>
                <w:color w:val="7F7F7F" w:themeColor="text1" w:themeTint="80"/>
                <w:sz w:val="14"/>
                <w:szCs w:val="16"/>
              </w:rPr>
              <w:t>459</w:t>
            </w:r>
          </w:p>
        </w:tc>
        <w:tc>
          <w:tcPr>
            <w:cnfStyle w:val="000001000000" w:firstRow="0" w:lastRow="0" w:firstColumn="0" w:lastColumn="0" w:oddVBand="0" w:evenVBand="1" w:oddHBand="0" w:evenHBand="0" w:firstRowFirstColumn="0" w:firstRowLastColumn="0" w:lastRowFirstColumn="0" w:lastRowLastColumn="0"/>
            <w:tcW w:w="445" w:type="pct"/>
            <w:vAlign w:val="top"/>
          </w:tcPr>
          <w:p w:rsidR="0071395E" w:rsidRPr="00FB1ED0" w:rsidRDefault="0071395E" w:rsidP="0071395E">
            <w:pPr>
              <w:jc w:val="right"/>
              <w:rPr>
                <w:color w:val="7F7F7F" w:themeColor="text1" w:themeTint="80"/>
                <w:sz w:val="14"/>
                <w:szCs w:val="16"/>
              </w:rPr>
            </w:pPr>
            <w:r w:rsidRPr="00FB1ED0">
              <w:rPr>
                <w:color w:val="7F7F7F" w:themeColor="text1" w:themeTint="80"/>
                <w:sz w:val="14"/>
                <w:szCs w:val="16"/>
              </w:rPr>
              <w:t>3.743</w:t>
            </w:r>
          </w:p>
        </w:tc>
        <w:tc>
          <w:tcPr>
            <w:tcW w:w="534" w:type="pct"/>
            <w:vAlign w:val="top"/>
          </w:tcPr>
          <w:p w:rsidR="0071395E" w:rsidRPr="00FB1ED0" w:rsidRDefault="0071395E" w:rsidP="0071395E">
            <w:pPr>
              <w:jc w:val="right"/>
              <w:cnfStyle w:val="000000010000" w:firstRow="0" w:lastRow="0" w:firstColumn="0" w:lastColumn="0" w:oddVBand="0" w:evenVBand="0" w:oddHBand="0" w:evenHBand="1" w:firstRowFirstColumn="0" w:firstRowLastColumn="0" w:lastRowFirstColumn="0" w:lastRowLastColumn="0"/>
              <w:rPr>
                <w:color w:val="7F7F7F" w:themeColor="text1" w:themeTint="80"/>
                <w:sz w:val="14"/>
                <w:szCs w:val="16"/>
              </w:rPr>
            </w:pPr>
            <w:r w:rsidRPr="00FB1ED0">
              <w:rPr>
                <w:color w:val="7F7F7F" w:themeColor="text1" w:themeTint="80"/>
                <w:sz w:val="14"/>
                <w:szCs w:val="16"/>
              </w:rPr>
              <w:t>17.490</w:t>
            </w:r>
          </w:p>
        </w:tc>
        <w:tc>
          <w:tcPr>
            <w:cnfStyle w:val="000001000000" w:firstRow="0" w:lastRow="0" w:firstColumn="0" w:lastColumn="0" w:oddVBand="0" w:evenVBand="1" w:oddHBand="0" w:evenHBand="0" w:firstRowFirstColumn="0" w:firstRowLastColumn="0" w:lastRowFirstColumn="0" w:lastRowLastColumn="0"/>
            <w:tcW w:w="533" w:type="pct"/>
            <w:vAlign w:val="top"/>
          </w:tcPr>
          <w:p w:rsidR="0071395E" w:rsidRPr="00FB1ED0" w:rsidRDefault="0071395E" w:rsidP="0071395E">
            <w:pPr>
              <w:jc w:val="right"/>
              <w:rPr>
                <w:color w:val="7F7F7F" w:themeColor="text1" w:themeTint="80"/>
                <w:sz w:val="14"/>
                <w:szCs w:val="16"/>
              </w:rPr>
            </w:pPr>
            <w:r w:rsidRPr="00FB1ED0">
              <w:rPr>
                <w:color w:val="7F7F7F" w:themeColor="text1" w:themeTint="80"/>
                <w:sz w:val="14"/>
                <w:szCs w:val="16"/>
              </w:rPr>
              <w:t>4.019</w:t>
            </w:r>
          </w:p>
        </w:tc>
        <w:tc>
          <w:tcPr>
            <w:tcW w:w="533" w:type="pct"/>
            <w:vAlign w:val="top"/>
          </w:tcPr>
          <w:p w:rsidR="0071395E" w:rsidRPr="00FB1ED0" w:rsidRDefault="0071395E" w:rsidP="0071395E">
            <w:pPr>
              <w:jc w:val="right"/>
              <w:cnfStyle w:val="000000010000" w:firstRow="0" w:lastRow="0" w:firstColumn="0" w:lastColumn="0" w:oddVBand="0" w:evenVBand="0" w:oddHBand="0" w:evenHBand="1" w:firstRowFirstColumn="0" w:firstRowLastColumn="0" w:lastRowFirstColumn="0" w:lastRowLastColumn="0"/>
              <w:rPr>
                <w:color w:val="7F7F7F" w:themeColor="text1" w:themeTint="80"/>
                <w:sz w:val="14"/>
                <w:szCs w:val="16"/>
              </w:rPr>
            </w:pPr>
            <w:r w:rsidRPr="00FB1ED0">
              <w:rPr>
                <w:color w:val="7F7F7F" w:themeColor="text1" w:themeTint="80"/>
                <w:sz w:val="14"/>
                <w:szCs w:val="16"/>
              </w:rPr>
              <w:t>1.307</w:t>
            </w:r>
          </w:p>
        </w:tc>
        <w:tc>
          <w:tcPr>
            <w:cnfStyle w:val="000001000000" w:firstRow="0" w:lastRow="0" w:firstColumn="0" w:lastColumn="0" w:oddVBand="0" w:evenVBand="1" w:oddHBand="0" w:evenHBand="0" w:firstRowFirstColumn="0" w:firstRowLastColumn="0" w:lastRowFirstColumn="0" w:lastRowLastColumn="0"/>
            <w:tcW w:w="465" w:type="pct"/>
            <w:vAlign w:val="top"/>
          </w:tcPr>
          <w:p w:rsidR="0071395E" w:rsidRPr="00FB1ED0" w:rsidRDefault="0071395E" w:rsidP="0071395E">
            <w:pPr>
              <w:jc w:val="right"/>
              <w:rPr>
                <w:color w:val="7F7F7F" w:themeColor="text1" w:themeTint="80"/>
                <w:sz w:val="14"/>
                <w:szCs w:val="16"/>
              </w:rPr>
            </w:pPr>
            <w:r w:rsidRPr="00FB1ED0">
              <w:rPr>
                <w:color w:val="7F7F7F" w:themeColor="text1" w:themeTint="80"/>
                <w:sz w:val="14"/>
                <w:szCs w:val="16"/>
              </w:rPr>
              <w:t>27.018</w:t>
            </w:r>
          </w:p>
        </w:tc>
      </w:tr>
      <w:tr w:rsidR="00FB1ED0" w:rsidRPr="00D106E5" w:rsidTr="00FB1ED0">
        <w:trPr>
          <w:cnfStyle w:val="010000000000" w:firstRow="0" w:lastRow="1" w:firstColumn="0" w:lastColumn="0" w:oddVBand="0" w:evenVBand="0" w:oddHBand="0" w:evenHBand="0" w:firstRowFirstColumn="0" w:firstRowLastColumn="0" w:lastRowFirstColumn="0" w:lastRowLastColumn="0"/>
          <w:trHeight w:val="523"/>
        </w:trPr>
        <w:tc>
          <w:tcPr>
            <w:tcW w:w="1071" w:type="pct"/>
          </w:tcPr>
          <w:p w:rsidR="0071395E" w:rsidRPr="00FB1ED0" w:rsidRDefault="0071395E" w:rsidP="0071395E">
            <w:pPr>
              <w:jc w:val="left"/>
              <w:rPr>
                <w:color w:val="7F7F7F" w:themeColor="text1" w:themeTint="80"/>
                <w:sz w:val="14"/>
                <w:szCs w:val="16"/>
              </w:rPr>
            </w:pPr>
          </w:p>
        </w:tc>
        <w:tc>
          <w:tcPr>
            <w:cnfStyle w:val="000001000000" w:firstRow="0" w:lastRow="0" w:firstColumn="0" w:lastColumn="0" w:oddVBand="0" w:evenVBand="1" w:oddHBand="0" w:evenHBand="0" w:firstRowFirstColumn="0" w:firstRowLastColumn="0" w:lastRowFirstColumn="0" w:lastRowLastColumn="0"/>
            <w:tcW w:w="975" w:type="pct"/>
          </w:tcPr>
          <w:p w:rsidR="0071395E" w:rsidRPr="00FB1ED0" w:rsidRDefault="0071395E" w:rsidP="0071395E">
            <w:pPr>
              <w:rPr>
                <w:color w:val="7F7F7F" w:themeColor="text1" w:themeTint="80"/>
                <w:sz w:val="14"/>
                <w:szCs w:val="16"/>
              </w:rPr>
            </w:pPr>
            <w:r w:rsidRPr="00FB1ED0">
              <w:rPr>
                <w:color w:val="7F7F7F" w:themeColor="text1" w:themeTint="80"/>
                <w:sz w:val="14"/>
                <w:szCs w:val="16"/>
              </w:rPr>
              <w:t>TOTAL</w:t>
            </w:r>
          </w:p>
        </w:tc>
        <w:tc>
          <w:tcPr>
            <w:tcW w:w="445" w:type="pct"/>
            <w:vAlign w:val="top"/>
          </w:tcPr>
          <w:p w:rsidR="0071395E" w:rsidRPr="00FB1ED0" w:rsidRDefault="0071395E" w:rsidP="0071395E">
            <w:pPr>
              <w:jc w:val="right"/>
              <w:cnfStyle w:val="010000000000" w:firstRow="0" w:lastRow="1" w:firstColumn="0" w:lastColumn="0" w:oddVBand="0" w:evenVBand="0" w:oddHBand="0" w:evenHBand="0" w:firstRowFirstColumn="0" w:firstRowLastColumn="0" w:lastRowFirstColumn="0" w:lastRowLastColumn="0"/>
              <w:rPr>
                <w:color w:val="7F7F7F" w:themeColor="text1" w:themeTint="80"/>
                <w:sz w:val="14"/>
                <w:szCs w:val="16"/>
              </w:rPr>
            </w:pPr>
            <w:r w:rsidRPr="00FB1ED0">
              <w:rPr>
                <w:color w:val="7F7F7F" w:themeColor="text1" w:themeTint="80"/>
                <w:sz w:val="14"/>
                <w:szCs w:val="16"/>
              </w:rPr>
              <w:t>4.093</w:t>
            </w:r>
          </w:p>
        </w:tc>
        <w:tc>
          <w:tcPr>
            <w:cnfStyle w:val="000001000000" w:firstRow="0" w:lastRow="0" w:firstColumn="0" w:lastColumn="0" w:oddVBand="0" w:evenVBand="1" w:oddHBand="0" w:evenHBand="0" w:firstRowFirstColumn="0" w:firstRowLastColumn="0" w:lastRowFirstColumn="0" w:lastRowLastColumn="0"/>
            <w:tcW w:w="445" w:type="pct"/>
            <w:vAlign w:val="top"/>
          </w:tcPr>
          <w:p w:rsidR="0071395E" w:rsidRPr="00FB1ED0" w:rsidRDefault="0071395E" w:rsidP="0071395E">
            <w:pPr>
              <w:jc w:val="right"/>
              <w:rPr>
                <w:color w:val="7F7F7F" w:themeColor="text1" w:themeTint="80"/>
                <w:sz w:val="14"/>
                <w:szCs w:val="16"/>
              </w:rPr>
            </w:pPr>
            <w:r w:rsidRPr="00FB1ED0">
              <w:rPr>
                <w:color w:val="7F7F7F" w:themeColor="text1" w:themeTint="80"/>
                <w:sz w:val="14"/>
                <w:szCs w:val="16"/>
              </w:rPr>
              <w:t>25.496</w:t>
            </w:r>
          </w:p>
        </w:tc>
        <w:tc>
          <w:tcPr>
            <w:tcW w:w="534" w:type="pct"/>
            <w:vAlign w:val="top"/>
          </w:tcPr>
          <w:p w:rsidR="0071395E" w:rsidRPr="00FB1ED0" w:rsidRDefault="0071395E" w:rsidP="0071395E">
            <w:pPr>
              <w:jc w:val="right"/>
              <w:cnfStyle w:val="010000000000" w:firstRow="0" w:lastRow="1" w:firstColumn="0" w:lastColumn="0" w:oddVBand="0" w:evenVBand="0" w:oddHBand="0" w:evenHBand="0" w:firstRowFirstColumn="0" w:firstRowLastColumn="0" w:lastRowFirstColumn="0" w:lastRowLastColumn="0"/>
              <w:rPr>
                <w:color w:val="7F7F7F" w:themeColor="text1" w:themeTint="80"/>
                <w:sz w:val="14"/>
                <w:szCs w:val="16"/>
              </w:rPr>
            </w:pPr>
            <w:r w:rsidRPr="00FB1ED0">
              <w:rPr>
                <w:color w:val="7F7F7F" w:themeColor="text1" w:themeTint="80"/>
                <w:sz w:val="14"/>
                <w:szCs w:val="16"/>
              </w:rPr>
              <w:t>115.517</w:t>
            </w:r>
          </w:p>
        </w:tc>
        <w:tc>
          <w:tcPr>
            <w:cnfStyle w:val="000001000000" w:firstRow="0" w:lastRow="0" w:firstColumn="0" w:lastColumn="0" w:oddVBand="0" w:evenVBand="1" w:oddHBand="0" w:evenHBand="0" w:firstRowFirstColumn="0" w:firstRowLastColumn="0" w:lastRowFirstColumn="0" w:lastRowLastColumn="0"/>
            <w:tcW w:w="533" w:type="pct"/>
            <w:vAlign w:val="top"/>
          </w:tcPr>
          <w:p w:rsidR="0071395E" w:rsidRPr="00FB1ED0" w:rsidRDefault="0071395E" w:rsidP="0071395E">
            <w:pPr>
              <w:jc w:val="right"/>
              <w:rPr>
                <w:color w:val="7F7F7F" w:themeColor="text1" w:themeTint="80"/>
                <w:sz w:val="14"/>
                <w:szCs w:val="16"/>
              </w:rPr>
            </w:pPr>
            <w:r w:rsidRPr="00FB1ED0">
              <w:rPr>
                <w:color w:val="7F7F7F" w:themeColor="text1" w:themeTint="80"/>
                <w:sz w:val="14"/>
                <w:szCs w:val="16"/>
              </w:rPr>
              <w:t>26.025</w:t>
            </w:r>
          </w:p>
        </w:tc>
        <w:tc>
          <w:tcPr>
            <w:tcW w:w="533" w:type="pct"/>
            <w:vAlign w:val="top"/>
          </w:tcPr>
          <w:p w:rsidR="0071395E" w:rsidRPr="00FB1ED0" w:rsidRDefault="0071395E" w:rsidP="0071395E">
            <w:pPr>
              <w:jc w:val="right"/>
              <w:cnfStyle w:val="010000000000" w:firstRow="0" w:lastRow="1" w:firstColumn="0" w:lastColumn="0" w:oddVBand="0" w:evenVBand="0" w:oddHBand="0" w:evenHBand="0" w:firstRowFirstColumn="0" w:firstRowLastColumn="0" w:lastRowFirstColumn="0" w:lastRowLastColumn="0"/>
              <w:rPr>
                <w:color w:val="7F7F7F" w:themeColor="text1" w:themeTint="80"/>
                <w:sz w:val="14"/>
                <w:szCs w:val="16"/>
              </w:rPr>
            </w:pPr>
            <w:r w:rsidRPr="00FB1ED0">
              <w:rPr>
                <w:color w:val="7F7F7F" w:themeColor="text1" w:themeTint="80"/>
                <w:sz w:val="14"/>
                <w:szCs w:val="16"/>
              </w:rPr>
              <w:t>10.259</w:t>
            </w:r>
          </w:p>
        </w:tc>
        <w:tc>
          <w:tcPr>
            <w:cnfStyle w:val="000001000000" w:firstRow="0" w:lastRow="0" w:firstColumn="0" w:lastColumn="0" w:oddVBand="0" w:evenVBand="1" w:oddHBand="0" w:evenHBand="0" w:firstRowFirstColumn="0" w:firstRowLastColumn="0" w:lastRowFirstColumn="0" w:lastRowLastColumn="0"/>
            <w:tcW w:w="465" w:type="pct"/>
            <w:vAlign w:val="top"/>
          </w:tcPr>
          <w:p w:rsidR="0071395E" w:rsidRPr="00FB1ED0" w:rsidRDefault="0071395E" w:rsidP="0071395E">
            <w:pPr>
              <w:jc w:val="right"/>
              <w:rPr>
                <w:color w:val="7F7F7F" w:themeColor="text1" w:themeTint="80"/>
                <w:sz w:val="14"/>
                <w:szCs w:val="16"/>
              </w:rPr>
            </w:pPr>
            <w:r w:rsidRPr="00FB1ED0">
              <w:rPr>
                <w:color w:val="7F7F7F" w:themeColor="text1" w:themeTint="80"/>
                <w:sz w:val="14"/>
                <w:szCs w:val="16"/>
              </w:rPr>
              <w:t>181.390</w:t>
            </w:r>
          </w:p>
        </w:tc>
      </w:tr>
    </w:tbl>
    <w:p w:rsidR="0071395E" w:rsidRDefault="0071395E" w:rsidP="00D106E5">
      <w:pPr>
        <w:pStyle w:val="Piedetabla"/>
      </w:pPr>
    </w:p>
    <w:p w:rsidR="00E470F1" w:rsidRDefault="00E470F1" w:rsidP="00D106E5">
      <w:pPr>
        <w:pStyle w:val="Piedetabla"/>
      </w:pPr>
      <w:r w:rsidRPr="00216CAE">
        <w:t>Fuente: SIP-CIBELES</w:t>
      </w:r>
      <w:r>
        <w:t xml:space="preserve">. </w:t>
      </w:r>
      <w:r w:rsidR="00646BB5">
        <w:t>Población a 01/01/2020</w:t>
      </w:r>
    </w:p>
    <w:p w:rsidR="0088437C" w:rsidRDefault="0088437C" w:rsidP="0088437C">
      <w:pPr>
        <w:pStyle w:val="Piedetabla"/>
        <w:jc w:val="center"/>
      </w:pPr>
    </w:p>
    <w:p w:rsidR="00FB1ED0" w:rsidRDefault="00FB1ED0" w:rsidP="00806060">
      <w:pPr>
        <w:pStyle w:val="TITULO-Nivel3"/>
      </w:pPr>
    </w:p>
    <w:p w:rsidR="00F77043" w:rsidRDefault="00644A28" w:rsidP="00806060">
      <w:pPr>
        <w:pStyle w:val="TITULO-Nivel3"/>
      </w:pPr>
      <w:r>
        <w:t>Pirámide de Población</w:t>
      </w:r>
    </w:p>
    <w:p w:rsidR="0071395E" w:rsidRDefault="0071395E" w:rsidP="005A7C6A">
      <w:pPr>
        <w:pStyle w:val="Piedetabla"/>
      </w:pPr>
    </w:p>
    <w:p w:rsidR="0071395E" w:rsidRDefault="0071395E" w:rsidP="005A7C6A">
      <w:pPr>
        <w:pStyle w:val="Piedetabla"/>
      </w:pPr>
      <w:r w:rsidRPr="00787CB7">
        <w:rPr>
          <w:rFonts w:ascii="Helvetica Neue" w:hAnsi="Helvetica Neue"/>
          <w:noProof/>
          <w:lang w:val="es-ES"/>
        </w:rPr>
        <w:drawing>
          <wp:inline distT="0" distB="0" distL="0" distR="0" wp14:anchorId="5CAFFAC5" wp14:editId="66342D82">
            <wp:extent cx="5524500" cy="2867025"/>
            <wp:effectExtent l="0" t="0" r="0" b="0"/>
            <wp:docPr id="11" name="Gráfico 11"/>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rsidR="0088437C" w:rsidRDefault="00F77043" w:rsidP="005A7C6A">
      <w:pPr>
        <w:pStyle w:val="Piedetabla"/>
      </w:pPr>
      <w:r w:rsidRPr="00216CAE">
        <w:t>Fuente: SIP-CIBELES</w:t>
      </w:r>
      <w:r>
        <w:t>.</w:t>
      </w:r>
    </w:p>
    <w:p w:rsidR="00644A28" w:rsidRDefault="00644A28">
      <w:pPr>
        <w:spacing w:before="0" w:line="240" w:lineRule="auto"/>
        <w:jc w:val="left"/>
        <w:rPr>
          <w:rFonts w:ascii="Montserrat SemiBold" w:hAnsi="Montserrat SemiBold"/>
          <w:noProof/>
          <w:color w:val="3898B2"/>
          <w:sz w:val="24"/>
        </w:rPr>
      </w:pPr>
    </w:p>
    <w:p w:rsidR="005A7C6A" w:rsidRDefault="005A7C6A" w:rsidP="006B7FE2">
      <w:pPr>
        <w:pStyle w:val="TITULO-Nivel2"/>
      </w:pPr>
      <w:bookmarkStart w:id="19" w:name="_Toc85783743"/>
      <w:r>
        <w:lastRenderedPageBreak/>
        <w:t>El Hospital</w:t>
      </w:r>
      <w:bookmarkEnd w:id="19"/>
    </w:p>
    <w:p w:rsidR="0071395E" w:rsidRDefault="0071395E" w:rsidP="0071395E">
      <w:pPr>
        <w:pStyle w:val="TITULO-Nivel3"/>
      </w:pPr>
      <w:r>
        <w:t>Descripción del centro:</w:t>
      </w:r>
    </w:p>
    <w:p w:rsidR="0071395E" w:rsidRDefault="0071395E" w:rsidP="0071395E">
      <w:r>
        <w:t>El hospital está formado por dos elementos vinculados: un zócalo estructurado en tres módulos paralelos que aloja las unidades asistenciales, ambulatorio, diagnóstico y tratamiento y sobre él, dos coronas de forma ovalada, visibles desde la autopista de acceso principal al complejo, destinadas a las unidades de hospitalización.</w:t>
      </w:r>
    </w:p>
    <w:p w:rsidR="0071395E" w:rsidRDefault="0071395E" w:rsidP="0071395E">
      <w:r>
        <w:t xml:space="preserve"> </w:t>
      </w:r>
    </w:p>
    <w:p w:rsidR="0071395E" w:rsidRDefault="0071395E" w:rsidP="00480AFE">
      <w:pPr>
        <w:spacing w:before="0"/>
      </w:pPr>
      <w:r>
        <w:t>Estas áreas, que requieren una atmósfera luminosa y tranquila, quedan así elevadas sobre una cubierta vegetal visible desde las habitaciones, y separadas de la actividad de las áreas funcionales. Igual que las dos torres, el vestíbulo adquiere un fuerte contenido simbólico. Concebido como una calle interior, un espacio de triple altura acristalado en cubierta combina las áreas comerciales y cafeterías con las áreas de admisión, información y accesos a los distintos servicios ambulatorios, de docencia y de diagnóstico.</w:t>
      </w:r>
    </w:p>
    <w:p w:rsidR="0071395E" w:rsidRDefault="0071395E" w:rsidP="0071395E"/>
    <w:p w:rsidR="0071395E" w:rsidRDefault="0071395E" w:rsidP="0071395E">
      <w:pPr>
        <w:pStyle w:val="TITULO-Nivel3"/>
      </w:pPr>
      <w:r>
        <w:t>Instalaciones:</w:t>
      </w:r>
    </w:p>
    <w:p w:rsidR="0071395E" w:rsidRDefault="0071395E" w:rsidP="0071395E">
      <w:pPr>
        <w:pStyle w:val="TITULO-Nivel3"/>
      </w:pPr>
    </w:p>
    <w:tbl>
      <w:tblPr>
        <w:tblStyle w:val="Tablavariascolumnas"/>
        <w:tblW w:w="6095" w:type="dxa"/>
        <w:jc w:val="center"/>
        <w:tblLook w:val="0480" w:firstRow="0" w:lastRow="0" w:firstColumn="1" w:lastColumn="0" w:noHBand="0" w:noVBand="1"/>
      </w:tblPr>
      <w:tblGrid>
        <w:gridCol w:w="2907"/>
        <w:gridCol w:w="3188"/>
      </w:tblGrid>
      <w:tr w:rsidR="0071395E" w:rsidRPr="0071395E" w:rsidTr="0071395E">
        <w:trPr>
          <w:cnfStyle w:val="000000100000" w:firstRow="0" w:lastRow="0" w:firstColumn="0" w:lastColumn="0" w:oddVBand="0" w:evenVBand="0" w:oddHBand="1" w:evenHBand="0" w:firstRowFirstColumn="0" w:firstRowLastColumn="0" w:lastRowFirstColumn="0" w:lastRowLastColumn="0"/>
          <w:trHeight w:val="156"/>
          <w:jc w:val="center"/>
        </w:trPr>
        <w:tc>
          <w:tcPr>
            <w:cnfStyle w:val="001000000000" w:firstRow="0" w:lastRow="0" w:firstColumn="1" w:lastColumn="0" w:oddVBand="0" w:evenVBand="0" w:oddHBand="0" w:evenHBand="0" w:firstRowFirstColumn="0" w:firstRowLastColumn="0" w:lastRowFirstColumn="0" w:lastRowLastColumn="0"/>
            <w:tcW w:w="2907" w:type="dxa"/>
          </w:tcPr>
          <w:p w:rsidR="0071395E" w:rsidRPr="0071395E" w:rsidRDefault="0071395E" w:rsidP="0071395E">
            <w:pPr>
              <w:spacing w:before="60" w:after="60" w:line="240" w:lineRule="auto"/>
              <w:rPr>
                <w:rFonts w:eastAsia="Calibri" w:cs="Gisha"/>
                <w:bCs/>
                <w:color w:val="7F7F7F" w:themeColor="text1" w:themeTint="80"/>
                <w:szCs w:val="22"/>
                <w:lang w:eastAsia="en-US"/>
              </w:rPr>
            </w:pPr>
            <w:r w:rsidRPr="0071395E">
              <w:rPr>
                <w:rFonts w:eastAsia="Calibri" w:cs="Gisha"/>
                <w:bCs/>
                <w:color w:val="7F7F7F" w:themeColor="text1" w:themeTint="80"/>
                <w:szCs w:val="22"/>
                <w:lang w:eastAsia="en-US"/>
              </w:rPr>
              <w:t>361 camas</w:t>
            </w:r>
          </w:p>
        </w:tc>
        <w:tc>
          <w:tcPr>
            <w:tcW w:w="3188" w:type="dxa"/>
          </w:tcPr>
          <w:p w:rsidR="0071395E" w:rsidRPr="0071395E" w:rsidRDefault="0071395E" w:rsidP="0071395E">
            <w:pPr>
              <w:spacing w:before="60" w:after="60" w:line="240" w:lineRule="auto"/>
              <w:cnfStyle w:val="000000100000" w:firstRow="0" w:lastRow="0" w:firstColumn="0" w:lastColumn="0" w:oddVBand="0" w:evenVBand="0" w:oddHBand="1" w:evenHBand="0" w:firstRowFirstColumn="0" w:firstRowLastColumn="0" w:lastRowFirstColumn="0" w:lastRowLastColumn="0"/>
              <w:rPr>
                <w:rFonts w:eastAsia="Calibri" w:cs="Gisha"/>
                <w:color w:val="7F7F7F" w:themeColor="text1" w:themeTint="80"/>
                <w:szCs w:val="22"/>
                <w:lang w:eastAsia="en-US"/>
              </w:rPr>
            </w:pPr>
            <w:r w:rsidRPr="0071395E">
              <w:rPr>
                <w:rFonts w:eastAsia="Calibri" w:cs="Gisha"/>
                <w:color w:val="7F7F7F" w:themeColor="text1" w:themeTint="80"/>
                <w:szCs w:val="22"/>
                <w:lang w:val="es-ES_tradnl" w:eastAsia="en-US"/>
              </w:rPr>
              <w:t>18 puestos de diálisis</w:t>
            </w:r>
          </w:p>
        </w:tc>
      </w:tr>
      <w:tr w:rsidR="0071395E" w:rsidRPr="0071395E" w:rsidTr="0071395E">
        <w:trPr>
          <w:cnfStyle w:val="000000100000" w:firstRow="0" w:lastRow="0" w:firstColumn="0" w:lastColumn="0" w:oddVBand="0" w:evenVBand="0" w:oddHBand="1" w:evenHBand="0" w:firstRowFirstColumn="0" w:firstRowLastColumn="0" w:lastRowFirstColumn="0" w:lastRowLastColumn="0"/>
          <w:trHeight w:val="187"/>
          <w:jc w:val="center"/>
        </w:trPr>
        <w:tc>
          <w:tcPr>
            <w:cnfStyle w:val="001000000000" w:firstRow="0" w:lastRow="0" w:firstColumn="1" w:lastColumn="0" w:oddVBand="0" w:evenVBand="0" w:oddHBand="0" w:evenHBand="0" w:firstRowFirstColumn="0" w:firstRowLastColumn="0" w:lastRowFirstColumn="0" w:lastRowLastColumn="0"/>
            <w:tcW w:w="2907" w:type="dxa"/>
          </w:tcPr>
          <w:p w:rsidR="0071395E" w:rsidRPr="0071395E" w:rsidRDefault="0071395E" w:rsidP="0071395E">
            <w:pPr>
              <w:spacing w:before="60" w:after="60" w:line="240" w:lineRule="auto"/>
              <w:rPr>
                <w:rFonts w:eastAsia="Calibri" w:cs="Gisha"/>
                <w:bCs/>
                <w:color w:val="7F7F7F" w:themeColor="text1" w:themeTint="80"/>
                <w:szCs w:val="22"/>
                <w:lang w:eastAsia="en-US"/>
              </w:rPr>
            </w:pPr>
            <w:r w:rsidRPr="0071395E">
              <w:rPr>
                <w:rFonts w:eastAsia="Calibri" w:cs="Gisha"/>
                <w:bCs/>
                <w:color w:val="7F7F7F" w:themeColor="text1" w:themeTint="80"/>
                <w:szCs w:val="22"/>
                <w:lang w:eastAsia="en-US"/>
              </w:rPr>
              <w:t>13 quirófanos</w:t>
            </w:r>
          </w:p>
        </w:tc>
        <w:tc>
          <w:tcPr>
            <w:tcW w:w="3188" w:type="dxa"/>
          </w:tcPr>
          <w:p w:rsidR="0071395E" w:rsidRPr="0071395E" w:rsidRDefault="0071395E" w:rsidP="0071395E">
            <w:pPr>
              <w:spacing w:before="60" w:after="60" w:line="240" w:lineRule="auto"/>
              <w:cnfStyle w:val="000000100000" w:firstRow="0" w:lastRow="0" w:firstColumn="0" w:lastColumn="0" w:oddVBand="0" w:evenVBand="0" w:oddHBand="1" w:evenHBand="0" w:firstRowFirstColumn="0" w:firstRowLastColumn="0" w:lastRowFirstColumn="0" w:lastRowLastColumn="0"/>
              <w:rPr>
                <w:rFonts w:eastAsia="Calibri" w:cs="Gisha"/>
                <w:color w:val="7F7F7F" w:themeColor="text1" w:themeTint="80"/>
                <w:szCs w:val="22"/>
                <w:lang w:eastAsia="en-US"/>
              </w:rPr>
            </w:pPr>
            <w:r w:rsidRPr="0071395E">
              <w:rPr>
                <w:rFonts w:eastAsia="Calibri" w:cs="Gisha"/>
                <w:color w:val="7F7F7F" w:themeColor="text1" w:themeTint="80"/>
                <w:szCs w:val="22"/>
                <w:lang w:eastAsia="en-US"/>
              </w:rPr>
              <w:t>48 puestos de hospital de día</w:t>
            </w:r>
          </w:p>
        </w:tc>
      </w:tr>
      <w:tr w:rsidR="0071395E" w:rsidRPr="0071395E" w:rsidTr="0071395E">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907" w:type="dxa"/>
          </w:tcPr>
          <w:p w:rsidR="0071395E" w:rsidRPr="0071395E" w:rsidRDefault="0071395E" w:rsidP="0071395E">
            <w:pPr>
              <w:spacing w:before="60" w:after="60" w:line="240" w:lineRule="auto"/>
              <w:rPr>
                <w:rFonts w:eastAsia="Calibri" w:cs="Gisha"/>
                <w:bCs/>
                <w:color w:val="7F7F7F" w:themeColor="text1" w:themeTint="80"/>
                <w:szCs w:val="22"/>
                <w:lang w:eastAsia="en-US"/>
              </w:rPr>
            </w:pPr>
            <w:r w:rsidRPr="0071395E">
              <w:rPr>
                <w:rFonts w:eastAsia="Calibri" w:cs="Gisha"/>
                <w:bCs/>
                <w:color w:val="7F7F7F" w:themeColor="text1" w:themeTint="80"/>
                <w:szCs w:val="22"/>
                <w:lang w:eastAsia="en-US"/>
              </w:rPr>
              <w:t>122 consultas externas</w:t>
            </w:r>
          </w:p>
        </w:tc>
        <w:tc>
          <w:tcPr>
            <w:tcW w:w="3188" w:type="dxa"/>
          </w:tcPr>
          <w:p w:rsidR="0071395E" w:rsidRPr="0071395E" w:rsidRDefault="0071395E" w:rsidP="0071395E">
            <w:pPr>
              <w:spacing w:before="60" w:after="60" w:line="240" w:lineRule="auto"/>
              <w:cnfStyle w:val="000000100000" w:firstRow="0" w:lastRow="0" w:firstColumn="0" w:lastColumn="0" w:oddVBand="0" w:evenVBand="0" w:oddHBand="1" w:evenHBand="0" w:firstRowFirstColumn="0" w:firstRowLastColumn="0" w:lastRowFirstColumn="0" w:lastRowLastColumn="0"/>
              <w:rPr>
                <w:rFonts w:eastAsia="Calibri" w:cs="Gisha"/>
                <w:color w:val="7F7F7F" w:themeColor="text1" w:themeTint="80"/>
                <w:szCs w:val="22"/>
                <w:lang w:eastAsia="en-US"/>
              </w:rPr>
            </w:pPr>
            <w:r w:rsidRPr="0071395E">
              <w:rPr>
                <w:rFonts w:eastAsia="Calibri" w:cs="Gisha"/>
                <w:color w:val="7F7F7F" w:themeColor="text1" w:themeTint="80"/>
                <w:szCs w:val="22"/>
                <w:lang w:val="es-ES_tradnl" w:eastAsia="en-US"/>
              </w:rPr>
              <w:t>21 salas de radiología</w:t>
            </w:r>
          </w:p>
        </w:tc>
      </w:tr>
      <w:tr w:rsidR="0071395E" w:rsidRPr="0071395E" w:rsidTr="0071395E">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907" w:type="dxa"/>
          </w:tcPr>
          <w:p w:rsidR="0071395E" w:rsidRPr="0071395E" w:rsidRDefault="0071395E" w:rsidP="0071395E">
            <w:pPr>
              <w:spacing w:before="60" w:after="60" w:line="240" w:lineRule="auto"/>
              <w:rPr>
                <w:rFonts w:eastAsia="Calibri" w:cs="Gisha"/>
                <w:bCs/>
                <w:color w:val="7F7F7F" w:themeColor="text1" w:themeTint="80"/>
                <w:szCs w:val="22"/>
                <w:lang w:eastAsia="en-US"/>
              </w:rPr>
            </w:pPr>
            <w:r w:rsidRPr="0071395E">
              <w:rPr>
                <w:rFonts w:eastAsia="Calibri" w:cs="Gisha"/>
                <w:bCs/>
                <w:color w:val="7F7F7F" w:themeColor="text1" w:themeTint="80"/>
                <w:szCs w:val="22"/>
                <w:lang w:eastAsia="en-US"/>
              </w:rPr>
              <w:t>28 gabinetes de exploración</w:t>
            </w:r>
          </w:p>
        </w:tc>
        <w:tc>
          <w:tcPr>
            <w:tcW w:w="3188" w:type="dxa"/>
          </w:tcPr>
          <w:p w:rsidR="0071395E" w:rsidRPr="0071395E" w:rsidRDefault="0071395E" w:rsidP="0071395E">
            <w:pPr>
              <w:spacing w:before="60" w:after="60" w:line="240" w:lineRule="auto"/>
              <w:cnfStyle w:val="000000010000" w:firstRow="0" w:lastRow="0" w:firstColumn="0" w:lastColumn="0" w:oddVBand="0" w:evenVBand="0" w:oddHBand="0" w:evenHBand="1" w:firstRowFirstColumn="0" w:firstRowLastColumn="0" w:lastRowFirstColumn="0" w:lastRowLastColumn="0"/>
              <w:rPr>
                <w:rFonts w:eastAsia="Calibri" w:cs="Gisha"/>
                <w:color w:val="7F7F7F" w:themeColor="text1" w:themeTint="80"/>
                <w:szCs w:val="22"/>
                <w:lang w:eastAsia="en-US"/>
              </w:rPr>
            </w:pPr>
            <w:r w:rsidRPr="0071395E">
              <w:rPr>
                <w:rFonts w:eastAsia="Calibri" w:cs="Gisha"/>
                <w:color w:val="7F7F7F" w:themeColor="text1" w:themeTint="80"/>
                <w:szCs w:val="22"/>
                <w:lang w:val="es-ES_tradnl" w:eastAsia="en-US"/>
              </w:rPr>
              <w:t>10 puestos neonatología</w:t>
            </w:r>
          </w:p>
        </w:tc>
      </w:tr>
      <w:tr w:rsidR="0071395E" w:rsidRPr="0071395E" w:rsidTr="0071395E">
        <w:trPr>
          <w:cnfStyle w:val="000000010000" w:firstRow="0" w:lastRow="0" w:firstColumn="0" w:lastColumn="0" w:oddVBand="0" w:evenVBand="0" w:oddHBand="0" w:evenHBand="1" w:firstRowFirstColumn="0" w:firstRowLastColumn="0" w:lastRowFirstColumn="0" w:lastRowLastColumn="0"/>
          <w:trHeight w:val="389"/>
          <w:jc w:val="center"/>
        </w:trPr>
        <w:tc>
          <w:tcPr>
            <w:cnfStyle w:val="001000000000" w:firstRow="0" w:lastRow="0" w:firstColumn="1" w:lastColumn="0" w:oddVBand="0" w:evenVBand="0" w:oddHBand="0" w:evenHBand="0" w:firstRowFirstColumn="0" w:firstRowLastColumn="0" w:lastRowFirstColumn="0" w:lastRowLastColumn="0"/>
            <w:tcW w:w="2907" w:type="dxa"/>
          </w:tcPr>
          <w:p w:rsidR="0071395E" w:rsidRPr="0071395E" w:rsidRDefault="0071395E" w:rsidP="0071395E">
            <w:pPr>
              <w:spacing w:before="60" w:after="60" w:line="240" w:lineRule="auto"/>
              <w:rPr>
                <w:rFonts w:eastAsia="Calibri" w:cs="Gisha"/>
                <w:bCs/>
                <w:color w:val="7F7F7F" w:themeColor="text1" w:themeTint="80"/>
                <w:szCs w:val="22"/>
                <w:lang w:eastAsia="en-US"/>
              </w:rPr>
            </w:pPr>
            <w:r w:rsidRPr="0071395E">
              <w:rPr>
                <w:rFonts w:eastAsia="Calibri" w:cs="Gisha"/>
                <w:bCs/>
                <w:color w:val="7F7F7F" w:themeColor="text1" w:themeTint="80"/>
                <w:szCs w:val="22"/>
                <w:lang w:val="es-ES_tradnl" w:eastAsia="en-US"/>
              </w:rPr>
              <w:t>76 puestos de urgencias</w:t>
            </w:r>
          </w:p>
        </w:tc>
        <w:tc>
          <w:tcPr>
            <w:tcW w:w="3188" w:type="dxa"/>
          </w:tcPr>
          <w:p w:rsidR="0071395E" w:rsidRPr="0071395E" w:rsidRDefault="0071395E" w:rsidP="0071395E">
            <w:pPr>
              <w:spacing w:before="60" w:after="60" w:line="240" w:lineRule="auto"/>
              <w:cnfStyle w:val="000000010000" w:firstRow="0" w:lastRow="0" w:firstColumn="0" w:lastColumn="0" w:oddVBand="0" w:evenVBand="0" w:oddHBand="0" w:evenHBand="1" w:firstRowFirstColumn="0" w:firstRowLastColumn="0" w:lastRowFirstColumn="0" w:lastRowLastColumn="0"/>
              <w:rPr>
                <w:rFonts w:eastAsia="Calibri" w:cs="Gisha"/>
                <w:color w:val="7F7F7F" w:themeColor="text1" w:themeTint="80"/>
                <w:szCs w:val="22"/>
                <w:lang w:eastAsia="en-US"/>
              </w:rPr>
            </w:pPr>
            <w:r w:rsidRPr="0071395E">
              <w:rPr>
                <w:rFonts w:eastAsia="Calibri" w:cs="Gisha"/>
                <w:color w:val="7F7F7F" w:themeColor="text1" w:themeTint="80"/>
                <w:szCs w:val="22"/>
                <w:lang w:val="es-ES_tradnl" w:eastAsia="en-US"/>
              </w:rPr>
              <w:t>18 puestos UCI</w:t>
            </w:r>
          </w:p>
        </w:tc>
      </w:tr>
    </w:tbl>
    <w:p w:rsidR="0071395E" w:rsidRDefault="00FB1ED0" w:rsidP="0071395E">
      <w:r w:rsidRPr="00590FCD">
        <w:rPr>
          <w:noProof/>
        </w:rPr>
        <w:drawing>
          <wp:anchor distT="0" distB="0" distL="114300" distR="114300" simplePos="0" relativeHeight="251761664" behindDoc="0" locked="0" layoutInCell="1" allowOverlap="1" wp14:anchorId="57E423BB" wp14:editId="663B9F63">
            <wp:simplePos x="0" y="0"/>
            <wp:positionH relativeFrom="margin">
              <wp:posOffset>186690</wp:posOffset>
            </wp:positionH>
            <wp:positionV relativeFrom="paragraph">
              <wp:posOffset>361950</wp:posOffset>
            </wp:positionV>
            <wp:extent cx="4686935" cy="2769870"/>
            <wp:effectExtent l="19050" t="19050" r="18415" b="11430"/>
            <wp:wrapSquare wrapText="bothSides"/>
            <wp:docPr id="6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25" cstate="print"/>
                    <a:srcRect/>
                    <a:stretch>
                      <a:fillRect/>
                    </a:stretch>
                  </pic:blipFill>
                  <pic:spPr bwMode="auto">
                    <a:xfrm>
                      <a:off x="0" y="0"/>
                      <a:ext cx="4686935" cy="2769870"/>
                    </a:xfrm>
                    <a:prstGeom prst="rect">
                      <a:avLst/>
                    </a:prstGeom>
                    <a:noFill/>
                    <a:ln w="9525">
                      <a:solidFill>
                        <a:srgbClr val="7F7F7F"/>
                      </a:solidFill>
                      <a:miter lim="800000"/>
                      <a:headEnd/>
                      <a:tailEnd/>
                    </a:ln>
                  </pic:spPr>
                </pic:pic>
              </a:graphicData>
            </a:graphic>
            <wp14:sizeRelH relativeFrom="margin">
              <wp14:pctWidth>0</wp14:pctWidth>
            </wp14:sizeRelH>
            <wp14:sizeRelV relativeFrom="margin">
              <wp14:pctHeight>0</wp14:pctHeight>
            </wp14:sizeRelV>
          </wp:anchor>
        </w:drawing>
      </w:r>
    </w:p>
    <w:p w:rsidR="0071395E" w:rsidRDefault="0071395E" w:rsidP="0071395E"/>
    <w:p w:rsidR="00D4482C" w:rsidRPr="0068118A" w:rsidRDefault="00D4482C" w:rsidP="0068118A">
      <w:pPr>
        <w:rPr>
          <w:rFonts w:ascii="Montserrat SemiBold" w:hAnsi="Montserrat SemiBold"/>
          <w:b/>
        </w:rPr>
      </w:pPr>
    </w:p>
    <w:p w:rsidR="00FB1ED0" w:rsidRDefault="00FB1ED0" w:rsidP="0068118A">
      <w:pPr>
        <w:rPr>
          <w:rFonts w:ascii="Montserrat SemiBold" w:hAnsi="Montserrat SemiBold"/>
          <w:b/>
        </w:rPr>
      </w:pPr>
    </w:p>
    <w:p w:rsidR="00644A28" w:rsidRDefault="00FB1ED0" w:rsidP="00FB1ED0">
      <w:pPr>
        <w:rPr>
          <w:rFonts w:ascii="Montserrat SemiBold" w:hAnsi="Montserrat SemiBold"/>
          <w:noProof/>
          <w:color w:val="3898B2"/>
          <w:sz w:val="24"/>
        </w:rPr>
      </w:pPr>
      <w:r w:rsidRPr="00590FCD">
        <w:rPr>
          <w:noProof/>
        </w:rPr>
        <w:drawing>
          <wp:anchor distT="0" distB="0" distL="114300" distR="114300" simplePos="0" relativeHeight="251762688" behindDoc="0" locked="0" layoutInCell="1" allowOverlap="1" wp14:anchorId="7E49ADC2" wp14:editId="6B9BE4C8">
            <wp:simplePos x="0" y="0"/>
            <wp:positionH relativeFrom="margin">
              <wp:align>left</wp:align>
            </wp:positionH>
            <wp:positionV relativeFrom="paragraph">
              <wp:posOffset>172720</wp:posOffset>
            </wp:positionV>
            <wp:extent cx="5022215" cy="3606800"/>
            <wp:effectExtent l="19050" t="19050" r="26035" b="12700"/>
            <wp:wrapSquare wrapText="bothSides"/>
            <wp:docPr id="60"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pic:cNvPicPr>
                      <a:picLocks noChangeAspect="1" noChangeArrowheads="1"/>
                    </pic:cNvPicPr>
                  </pic:nvPicPr>
                  <pic:blipFill>
                    <a:blip r:embed="rId26" cstate="print"/>
                    <a:srcRect/>
                    <a:stretch>
                      <a:fillRect/>
                    </a:stretch>
                  </pic:blipFill>
                  <pic:spPr bwMode="auto">
                    <a:xfrm>
                      <a:off x="0" y="0"/>
                      <a:ext cx="5022215" cy="3606800"/>
                    </a:xfrm>
                    <a:prstGeom prst="rect">
                      <a:avLst/>
                    </a:prstGeom>
                    <a:noFill/>
                    <a:ln w="9525">
                      <a:solidFill>
                        <a:srgbClr val="7F7F7F"/>
                      </a:solidFill>
                      <a:miter lim="800000"/>
                      <a:headEnd/>
                      <a:tailEnd/>
                    </a:ln>
                  </pic:spPr>
                </pic:pic>
              </a:graphicData>
            </a:graphic>
            <wp14:sizeRelH relativeFrom="margin">
              <wp14:pctWidth>0</wp14:pctWidth>
            </wp14:sizeRelH>
            <wp14:sizeRelV relativeFrom="margin">
              <wp14:pctHeight>0</wp14:pctHeight>
            </wp14:sizeRelV>
          </wp:anchor>
        </w:drawing>
      </w:r>
    </w:p>
    <w:p w:rsidR="00590FCD" w:rsidRDefault="00590FCD" w:rsidP="00FB1ED0">
      <w:pPr>
        <w:pStyle w:val="TITULO-Nivel3"/>
      </w:pPr>
      <w:r>
        <w:t>Ubicación del Hospital</w:t>
      </w:r>
    </w:p>
    <w:p w:rsidR="00590FCD" w:rsidRDefault="00590FCD" w:rsidP="00590FCD">
      <w:r w:rsidRPr="00590FCD">
        <w:t>El hospital se encuentra ubicado en la Calle Gladiolo, en Móstoles, junto a la Universidad Rey Juan Carlos y próximo a la Autovía A-5</w:t>
      </w:r>
    </w:p>
    <w:p w:rsidR="00590FCD" w:rsidRPr="00590FCD" w:rsidRDefault="00590FCD" w:rsidP="00590FCD"/>
    <w:p w:rsidR="00590FCD" w:rsidRDefault="00590FCD" w:rsidP="005A7C6A">
      <w:pPr>
        <w:pStyle w:val="TITULO-Nivel3"/>
      </w:pPr>
      <w:r w:rsidRPr="00787CB7">
        <w:rPr>
          <w:rFonts w:ascii="Helvetica Neue" w:hAnsi="Helvetica Neue" w:cs="Gisha"/>
          <w:sz w:val="22"/>
        </w:rPr>
        <w:drawing>
          <wp:inline distT="0" distB="0" distL="0" distR="0" wp14:anchorId="3B522F27" wp14:editId="5AE7BE0A">
            <wp:extent cx="5039995" cy="2487347"/>
            <wp:effectExtent l="0" t="0" r="8255" b="8255"/>
            <wp:docPr id="13" name="Imagen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00"/>
                    <pic:cNvPicPr>
                      <a:picLocks noChangeAspect="1" noChangeArrowheads="1"/>
                    </pic:cNvPicPr>
                  </pic:nvPicPr>
                  <pic:blipFill>
                    <a:blip r:embed="rId27" cstate="print"/>
                    <a:srcRect/>
                    <a:stretch>
                      <a:fillRect/>
                    </a:stretch>
                  </pic:blipFill>
                  <pic:spPr bwMode="auto">
                    <a:xfrm>
                      <a:off x="0" y="0"/>
                      <a:ext cx="5039995" cy="2487347"/>
                    </a:xfrm>
                    <a:prstGeom prst="rect">
                      <a:avLst/>
                    </a:prstGeom>
                    <a:noFill/>
                    <a:ln w="9525">
                      <a:noFill/>
                      <a:miter lim="800000"/>
                      <a:headEnd/>
                      <a:tailEnd/>
                    </a:ln>
                  </pic:spPr>
                </pic:pic>
              </a:graphicData>
            </a:graphic>
          </wp:inline>
        </w:drawing>
      </w:r>
    </w:p>
    <w:p w:rsidR="00590FCD" w:rsidRDefault="00590FCD" w:rsidP="005A7C6A">
      <w:pPr>
        <w:pStyle w:val="TITULO-Nivel3"/>
      </w:pPr>
    </w:p>
    <w:p w:rsidR="00590FCD" w:rsidRDefault="00590FCD" w:rsidP="00FB1ED0">
      <w:pPr>
        <w:pStyle w:val="TITULO-Nivel3"/>
      </w:pPr>
      <w:r>
        <w:lastRenderedPageBreak/>
        <w:t>Accesos</w:t>
      </w:r>
    </w:p>
    <w:p w:rsidR="00590FCD" w:rsidRDefault="00590FCD" w:rsidP="00590FCD">
      <w:r>
        <w:t>La accesibilidad al Hospital puede realizarse mediante Cercanías de Renfe, con la línea C5, por Metro mediante la línea 12 y cuya salida se encuentra muy próxima al hospital, y mediante líneas urbanas en Móstoles, e interurbanas comunicando el hospital con todos los municipios y Madrid.</w:t>
      </w:r>
    </w:p>
    <w:p w:rsidR="00590FCD" w:rsidRDefault="00590FCD" w:rsidP="00590FCD">
      <w:r>
        <w:t xml:space="preserve"> </w:t>
      </w:r>
    </w:p>
    <w:p w:rsidR="00590FCD" w:rsidRPr="00590FCD" w:rsidRDefault="00590FCD" w:rsidP="00FB1ED0">
      <w:pPr>
        <w:pStyle w:val="TITULO-Nivel4"/>
      </w:pPr>
      <w:r w:rsidRPr="00590FCD">
        <w:t>Cercanías RENFE:</w:t>
      </w:r>
    </w:p>
    <w:p w:rsidR="00590FCD" w:rsidRDefault="00590FCD" w:rsidP="00590FCD">
      <w:r>
        <w:t>Línea C5 (Móstoles - El Soto - Atocha – Fuenlabrada- Humanes)</w:t>
      </w:r>
    </w:p>
    <w:p w:rsidR="00590FCD" w:rsidRDefault="00590FCD" w:rsidP="00590FCD"/>
    <w:p w:rsidR="00590FCD" w:rsidRPr="00590FCD" w:rsidRDefault="00590FCD" w:rsidP="00FB1ED0">
      <w:pPr>
        <w:pStyle w:val="TITULO-Nivel4"/>
      </w:pPr>
      <w:r w:rsidRPr="00590FCD">
        <w:t>Líneas Urbanas de Móstoles:</w:t>
      </w:r>
    </w:p>
    <w:p w:rsidR="00590FCD" w:rsidRDefault="00590FCD" w:rsidP="00590FCD">
      <w:r>
        <w:t>L1 - Las Cumbres - Estación RENFE Móstoles</w:t>
      </w:r>
    </w:p>
    <w:p w:rsidR="00590FCD" w:rsidRDefault="00590FCD" w:rsidP="00590FCD">
      <w:r>
        <w:t>L2 - Móstoles (Pradillo) - Cementerio Nuevo</w:t>
      </w:r>
    </w:p>
    <w:p w:rsidR="00590FCD" w:rsidRDefault="00590FCD" w:rsidP="00590FCD">
      <w:r>
        <w:t xml:space="preserve">L3 - Pol. Ind. Las Nieves- Móstoles Central </w:t>
      </w:r>
    </w:p>
    <w:p w:rsidR="00590FCD" w:rsidRDefault="00590FCD" w:rsidP="00590FCD">
      <w:r>
        <w:t>L4- Manuela Malasaña- Hospital Rey Juan Carlos</w:t>
      </w:r>
    </w:p>
    <w:p w:rsidR="00590FCD" w:rsidRDefault="00590FCD" w:rsidP="00590FCD">
      <w:r>
        <w:t>L5- Móstoles (Estación FFCC)- Parque Coimbra</w:t>
      </w:r>
    </w:p>
    <w:p w:rsidR="00590FCD" w:rsidRDefault="00590FCD" w:rsidP="00590FCD">
      <w:r>
        <w:t>L6- Universidad Rey Juan Carlos- Urb. P Guadarrama</w:t>
      </w:r>
    </w:p>
    <w:p w:rsidR="00590FCD" w:rsidRDefault="00590FCD" w:rsidP="00590FCD"/>
    <w:p w:rsidR="00590FCD" w:rsidRPr="00590FCD" w:rsidRDefault="00590FCD" w:rsidP="00FB1ED0">
      <w:pPr>
        <w:pStyle w:val="TITULO-Nivel4"/>
      </w:pPr>
      <w:r w:rsidRPr="00590FCD">
        <w:t>Metro:</w:t>
      </w:r>
    </w:p>
    <w:p w:rsidR="00590FCD" w:rsidRDefault="00590FCD" w:rsidP="00590FCD">
      <w:r>
        <w:t>Línea 12 Metrosur, salida Universidad Rey Juan Carlos</w:t>
      </w:r>
    </w:p>
    <w:p w:rsidR="00590FCD" w:rsidRDefault="00590FCD" w:rsidP="00590FCD">
      <w:pPr>
        <w:rPr>
          <w:u w:val="single"/>
        </w:rPr>
      </w:pPr>
    </w:p>
    <w:p w:rsidR="00590FCD" w:rsidRPr="00FB1ED0" w:rsidRDefault="00590FCD" w:rsidP="00FB1ED0">
      <w:pPr>
        <w:pStyle w:val="TITULO-Nivel4"/>
      </w:pPr>
      <w:r w:rsidRPr="00FB1ED0">
        <w:t>Líneas interurbanas:</w:t>
      </w:r>
    </w:p>
    <w:p w:rsidR="00590FCD" w:rsidRDefault="00590FCD" w:rsidP="00590FCD">
      <w:r>
        <w:t>498   Móstoles - Arroyomolinos - Moraleja – Fuenlabrada</w:t>
      </w:r>
    </w:p>
    <w:p w:rsidR="00590FCD" w:rsidRDefault="00590FCD" w:rsidP="00590FCD">
      <w:r>
        <w:t>499   Móstoles - Arroyomolinos</w:t>
      </w:r>
    </w:p>
    <w:p w:rsidR="00590FCD" w:rsidRDefault="00590FCD" w:rsidP="00590FCD">
      <w:r>
        <w:t>519   Móstoles (Hospital Rey Juan Carlos) - Villaviciosa de Odón</w:t>
      </w:r>
    </w:p>
    <w:p w:rsidR="00590FCD" w:rsidRDefault="00590FCD" w:rsidP="00590FCD">
      <w:r>
        <w:t>519A Móstoles (Hospital Rey Juan Carlos) por El Soto – Villaviciosa de Odón (El Bosque)</w:t>
      </w:r>
    </w:p>
    <w:p w:rsidR="00590FCD" w:rsidRDefault="00590FCD" w:rsidP="00590FCD">
      <w:r>
        <w:t>520   Móstoles - Alcorcón</w:t>
      </w:r>
    </w:p>
    <w:p w:rsidR="00590FCD" w:rsidRDefault="00590FCD" w:rsidP="00590FCD">
      <w:r>
        <w:t>521   Móstoles - Madrid (Príncipe Pío)</w:t>
      </w:r>
    </w:p>
    <w:p w:rsidR="00590FCD" w:rsidRDefault="00590FCD" w:rsidP="00590FCD">
      <w:r>
        <w:t>522   Móstoles - Madrid (Príncipe Pío) por pistas de exámenes Dirección General de Tráfico</w:t>
      </w:r>
    </w:p>
    <w:p w:rsidR="00590FCD" w:rsidRDefault="00590FCD" w:rsidP="00590FCD">
      <w:r>
        <w:t>523    Móstoles (Villafontana) - Madrid (Príncipe Pío)</w:t>
      </w:r>
    </w:p>
    <w:p w:rsidR="00590FCD" w:rsidRDefault="00590FCD" w:rsidP="00590FCD">
      <w:r>
        <w:t>526    Móstoles (RENFE) - Fuenlabrada</w:t>
      </w:r>
    </w:p>
    <w:p w:rsidR="00590FCD" w:rsidRDefault="00590FCD" w:rsidP="00590FCD">
      <w:r>
        <w:t>527    Móstoles (Renfe) - Fuenlabrada (Loranca)</w:t>
      </w:r>
    </w:p>
    <w:p w:rsidR="00590FCD" w:rsidRDefault="00590FCD" w:rsidP="00590FCD">
      <w:r>
        <w:lastRenderedPageBreak/>
        <w:t>528    Madrid (Príncipe Pío) - Navalcarnero</w:t>
      </w:r>
    </w:p>
    <w:p w:rsidR="00590FCD" w:rsidRDefault="00590FCD" w:rsidP="00590FCD">
      <w:r>
        <w:t>529    Móstoles (Hospital Rey Juan Carlos) - Navalcarnero - El Álamo</w:t>
      </w:r>
    </w:p>
    <w:p w:rsidR="00590FCD" w:rsidRDefault="00590FCD" w:rsidP="00590FCD">
      <w:r>
        <w:t>529A Móstoles (Hospital Rey Juan Carlos)- Navalcarnero – Batres</w:t>
      </w:r>
    </w:p>
    <w:p w:rsidR="00590FCD" w:rsidRDefault="00590FCD" w:rsidP="00590FCD">
      <w:r>
        <w:t>529H Móstoles (Hospital Rey Juan Carlos) - Navalcarnero</w:t>
      </w:r>
    </w:p>
    <w:p w:rsidR="00590FCD" w:rsidRDefault="00590FCD" w:rsidP="00590FCD">
      <w:r>
        <w:t>531    Móstoles (Hospital Rey Juan Carlos) - Navalcarnero - Sevilla la Nueva</w:t>
      </w:r>
    </w:p>
    <w:p w:rsidR="00590FCD" w:rsidRDefault="00590FCD" w:rsidP="00590FCD">
      <w:r>
        <w:t>531A Móstoles (Hospital Rey Juan Carlos) - Navalcarnero - Villamantilla</w:t>
      </w:r>
    </w:p>
    <w:p w:rsidR="00590FCD" w:rsidRDefault="00590FCD" w:rsidP="00590FCD">
      <w:r>
        <w:t>534    Xanadú- Urb. Parque Coimbra - Madrid (Príncipe Pío)</w:t>
      </w:r>
    </w:p>
    <w:p w:rsidR="00590FCD" w:rsidRDefault="00590FCD" w:rsidP="00590FCD">
      <w:r>
        <w:t>535    Alcorcón (Alcorcón Central) – Urb. Calypo fado</w:t>
      </w:r>
    </w:p>
    <w:p w:rsidR="00590FCD" w:rsidRDefault="00590FCD" w:rsidP="00590FCD">
      <w:r>
        <w:t>536    Madrid (Estación Sur) – Fuensalida</w:t>
      </w:r>
    </w:p>
    <w:p w:rsidR="00590FCD" w:rsidRDefault="00590FCD" w:rsidP="00590FCD">
      <w:r>
        <w:t>539    Madrid (P. Pío) – El Álamo</w:t>
      </w:r>
    </w:p>
    <w:p w:rsidR="00590FCD" w:rsidRDefault="00590FCD" w:rsidP="00590FCD">
      <w:r>
        <w:t>541    Madrid (P. Pío) - Móstoles (Hospital Rey Juan Carlos) - Villamanta - La Torre de Esteban Hambrán</w:t>
      </w:r>
    </w:p>
    <w:p w:rsidR="00590FCD" w:rsidRDefault="00590FCD" w:rsidP="00590FCD">
      <w:r>
        <w:t>545    Madrid (P. Pío) - Móstoles (Hospital Rey Juan Carlos) – Cenicientos - Sotillo de la Adrada</w:t>
      </w:r>
    </w:p>
    <w:p w:rsidR="00590FCD" w:rsidRDefault="00590FCD" w:rsidP="00590FCD">
      <w:r>
        <w:t>546    Madrid (P. Pío) - Móstoles (Hospital Rey Juan Carlos) – Las Rozas de Pto. Real - Casillas</w:t>
      </w:r>
    </w:p>
    <w:p w:rsidR="00590FCD" w:rsidRDefault="00590FCD" w:rsidP="00590FCD">
      <w:r>
        <w:t>547    Madrid (P. Pío) - Móstoles (Hospital Rey Juan Carlos) – Villa del Prado - Aldeaencabo</w:t>
      </w:r>
    </w:p>
    <w:p w:rsidR="00590FCD" w:rsidRDefault="00590FCD" w:rsidP="00590FCD">
      <w:r>
        <w:t>548    Madrid (P. Pío) - Móstoles (Hospital Rey Juan Carlos) - Aldea del Fresno – Calalberche</w:t>
      </w:r>
    </w:p>
    <w:p w:rsidR="00590FCD" w:rsidRDefault="00590FCD" w:rsidP="00590FCD">
      <w:r>
        <w:t>551     Madrid (P. Pío) - Móstoles (Hospital Rey Juan Carlos) – San Martín de Valdeiglesias – El Tiemblo/Cebreros</w:t>
      </w:r>
    </w:p>
    <w:p w:rsidR="00590FCD" w:rsidRDefault="00590FCD" w:rsidP="00590FCD">
      <w:r>
        <w:t>N-501 Madrid (Príncipe Pío) - Alcorcón - Móstoles</w:t>
      </w:r>
    </w:p>
    <w:p w:rsidR="00590FCD" w:rsidRDefault="00590FCD" w:rsidP="00590FCD">
      <w:r>
        <w:t>N-503 Madrid (Príncipe Pío) - Móstoles (Villafontana)</w:t>
      </w:r>
    </w:p>
    <w:p w:rsidR="00FB1ED0" w:rsidRDefault="00FB1ED0" w:rsidP="005A7C6A">
      <w:pPr>
        <w:pStyle w:val="TITULO-Nivel3"/>
      </w:pPr>
    </w:p>
    <w:p w:rsidR="00FB1ED0" w:rsidRDefault="00FB1ED0" w:rsidP="005A7C6A">
      <w:pPr>
        <w:pStyle w:val="TITULO-Nivel3"/>
      </w:pPr>
    </w:p>
    <w:p w:rsidR="00952268" w:rsidRDefault="00952268">
      <w:pPr>
        <w:spacing w:before="0" w:line="240" w:lineRule="auto"/>
        <w:jc w:val="left"/>
        <w:rPr>
          <w:rFonts w:ascii="Montserrat SemiBold" w:hAnsi="Montserrat SemiBold"/>
          <w:noProof/>
          <w:color w:val="48ACC6"/>
          <w:sz w:val="24"/>
        </w:rPr>
      </w:pPr>
      <w:r>
        <w:br w:type="page"/>
      </w:r>
    </w:p>
    <w:p w:rsidR="005A7C6A" w:rsidRDefault="005A7C6A" w:rsidP="005A7C6A">
      <w:pPr>
        <w:pStyle w:val="TITULO-Nivel3"/>
      </w:pPr>
      <w:r w:rsidRPr="005A7C6A">
        <w:lastRenderedPageBreak/>
        <w:t xml:space="preserve">Centros de Especialidades </w:t>
      </w:r>
    </w:p>
    <w:p w:rsidR="00AB7286" w:rsidRDefault="00AB7286" w:rsidP="00AB7286">
      <w:r>
        <w:t>El Hospital cuenta con 2 Centros de Especialidades situados en los municipios de:</w:t>
      </w:r>
    </w:p>
    <w:p w:rsidR="00AB7286" w:rsidRDefault="00AB7286" w:rsidP="00233523">
      <w:pPr>
        <w:pStyle w:val="Normallistas"/>
      </w:pPr>
      <w:r w:rsidRPr="00480AFE">
        <w:rPr>
          <w:rStyle w:val="TITULO-Nivel4Car"/>
          <w:rFonts w:ascii="Montserrat SemiBold" w:hAnsi="Montserrat SemiBold"/>
          <w:b w:val="0"/>
        </w:rPr>
        <w:t>NAVALCARNERO</w:t>
      </w:r>
      <w:r>
        <w:t>, situado en la Calle Felipe IV semiesquina con Calle Jacinto González.</w:t>
      </w:r>
    </w:p>
    <w:p w:rsidR="00AB7286" w:rsidRDefault="00AB7286" w:rsidP="00233523">
      <w:pPr>
        <w:pStyle w:val="Normallistas"/>
      </w:pPr>
      <w:r w:rsidRPr="00480AFE">
        <w:rPr>
          <w:rStyle w:val="TITULO-Nivel4Car"/>
          <w:rFonts w:ascii="Montserrat SemiBold" w:hAnsi="Montserrat SemiBold"/>
          <w:b w:val="0"/>
        </w:rPr>
        <w:t>VILLAVICIOSA DE ODÓN</w:t>
      </w:r>
      <w:r w:rsidRPr="00480AFE">
        <w:rPr>
          <w:rStyle w:val="TITULO-Nivel4Car"/>
          <w:rFonts w:ascii="Montserrat SemiBold" w:hAnsi="Montserrat SemiBold"/>
        </w:rPr>
        <w:t>,</w:t>
      </w:r>
      <w:r>
        <w:t xml:space="preserve"> en la Avenida Calatalifa.</w:t>
      </w:r>
    </w:p>
    <w:p w:rsidR="00AB7286" w:rsidRDefault="00AB7286" w:rsidP="00AB7286">
      <w:r>
        <w:t>Cuentan con 8 consultas polivalentes, donde existen consultas de los siguientes servicios: Cardiología, Dermatología, Ginecología y Obstetricia, Neurología, Oftalmología con Optometría, Otorrinolaringología, Rehabilitación, Traumatología, Psiquiatría y Psicología y extracciones de Análisis Clínicos, siendo el personal de estos centros de especialidades los mismos del HU</w:t>
      </w:r>
      <w:r w:rsidR="00480AFE">
        <w:t xml:space="preserve"> </w:t>
      </w:r>
      <w:r>
        <w:t>R</w:t>
      </w:r>
      <w:r w:rsidR="00480AFE">
        <w:t>ey Juan Carlos.</w:t>
      </w:r>
    </w:p>
    <w:p w:rsidR="00D4482C" w:rsidRPr="001563D0" w:rsidRDefault="00D4482C" w:rsidP="0068118A"/>
    <w:p w:rsidR="00D4482C" w:rsidRPr="001563D0" w:rsidRDefault="00D4482C" w:rsidP="0068118A"/>
    <w:p w:rsidR="00246906" w:rsidRPr="00A44117" w:rsidRDefault="00246906" w:rsidP="00A44117">
      <w:pPr>
        <w:pStyle w:val="TITULO-Nivel3"/>
        <w:spacing w:before="0"/>
        <w:rPr>
          <w:sz w:val="20"/>
          <w:lang w:val="es-ES_tradnl"/>
        </w:rPr>
      </w:pPr>
    </w:p>
    <w:p w:rsidR="00D4482C" w:rsidRPr="00F847DE" w:rsidRDefault="00D4482C" w:rsidP="00F847DE">
      <w:pPr>
        <w:pStyle w:val="TITULO-Nivel3"/>
        <w:sectPr w:rsidR="00D4482C" w:rsidRPr="00F847DE" w:rsidSect="00F63FBE">
          <w:headerReference w:type="first" r:id="rId28"/>
          <w:footerReference w:type="first" r:id="rId29"/>
          <w:pgSz w:w="11906" w:h="16838" w:code="9"/>
          <w:pgMar w:top="1418" w:right="2268" w:bottom="1276" w:left="1701" w:header="737" w:footer="284" w:gutter="0"/>
          <w:cols w:space="720"/>
          <w:titlePg/>
        </w:sectPr>
      </w:pPr>
    </w:p>
    <w:p w:rsidR="00330D4E" w:rsidRPr="009E7227" w:rsidRDefault="00330D4E" w:rsidP="0068118A">
      <w:pPr>
        <w:rPr>
          <w:rFonts w:cs="Arial"/>
          <w:color w:val="000080"/>
          <w:sz w:val="28"/>
          <w:lang w:val="es-ES_tradnl"/>
        </w:rPr>
      </w:pPr>
      <w:r w:rsidRPr="009E7227">
        <w:br w:type="page"/>
      </w:r>
    </w:p>
    <w:p w:rsidR="00D4482C" w:rsidRDefault="00D4482C" w:rsidP="0068118A">
      <w:pPr>
        <w:rPr>
          <w:lang w:val="es-ES_tradnl"/>
        </w:rPr>
        <w:sectPr w:rsidR="00D4482C" w:rsidSect="00BE5500">
          <w:type w:val="continuous"/>
          <w:pgSz w:w="11906" w:h="16838"/>
          <w:pgMar w:top="1418" w:right="2268" w:bottom="1276" w:left="1701" w:header="720" w:footer="260" w:gutter="0"/>
          <w:cols w:num="2" w:space="720"/>
          <w:titlePg/>
        </w:sectPr>
      </w:pPr>
    </w:p>
    <w:p w:rsidR="00E470F1" w:rsidRPr="00201122" w:rsidRDefault="00E470F1" w:rsidP="001A79AE">
      <w:pPr>
        <w:pStyle w:val="TITULO-Nivel2"/>
      </w:pPr>
      <w:bookmarkStart w:id="20" w:name="_Toc74228247"/>
      <w:bookmarkStart w:id="21" w:name="_Toc75343938"/>
      <w:bookmarkStart w:id="22" w:name="_Toc85783744"/>
      <w:bookmarkStart w:id="23" w:name="_Toc318202526"/>
      <w:r w:rsidRPr="00201122">
        <w:lastRenderedPageBreak/>
        <w:t>Organigrama</w:t>
      </w:r>
      <w:bookmarkEnd w:id="20"/>
      <w:bookmarkEnd w:id="21"/>
      <w:bookmarkEnd w:id="22"/>
    </w:p>
    <w:p w:rsidR="00F901C1" w:rsidRDefault="00F901C1" w:rsidP="005A7C6A"/>
    <w:p w:rsidR="007A2B8C" w:rsidRDefault="00FB1ED0" w:rsidP="0068118A">
      <w:pPr>
        <w:pStyle w:val="TITULO-Nivel3"/>
      </w:pPr>
      <w:r w:rsidRPr="00B16872">
        <w:drawing>
          <wp:inline distT="0" distB="0" distL="0" distR="0" wp14:anchorId="50E6D3A3" wp14:editId="4251E849">
            <wp:extent cx="5039995" cy="2627630"/>
            <wp:effectExtent l="0" t="0" r="0" b="1270"/>
            <wp:docPr id="525" name="Imagen 5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039995" cy="2627630"/>
                    </a:xfrm>
                    <a:prstGeom prst="rect">
                      <a:avLst/>
                    </a:prstGeom>
                    <a:noFill/>
                    <a:ln>
                      <a:noFill/>
                    </a:ln>
                  </pic:spPr>
                </pic:pic>
              </a:graphicData>
            </a:graphic>
          </wp:inline>
        </w:drawing>
      </w:r>
    </w:p>
    <w:p w:rsidR="007A2B8C" w:rsidRDefault="007A2B8C" w:rsidP="00BC57B2">
      <w:pPr>
        <w:pStyle w:val="TITULO-Nivel3"/>
        <w:jc w:val="center"/>
      </w:pPr>
    </w:p>
    <w:p w:rsidR="00AE186B" w:rsidRPr="009E7227" w:rsidRDefault="00AE186B" w:rsidP="00F901C1">
      <w:pPr>
        <w:pStyle w:val="TITULO-Nivel3"/>
      </w:pPr>
    </w:p>
    <w:p w:rsidR="00AE186B" w:rsidRDefault="00AE186B" w:rsidP="0068118A">
      <w:pPr>
        <w:rPr>
          <w:noProof/>
        </w:rPr>
      </w:pPr>
    </w:p>
    <w:p w:rsidR="0093719F" w:rsidRPr="009E7227" w:rsidRDefault="0093719F" w:rsidP="0068118A"/>
    <w:p w:rsidR="00AE186B" w:rsidRPr="009E7227" w:rsidRDefault="00AE186B" w:rsidP="0068118A">
      <w:r w:rsidRPr="009E7227">
        <w:t xml:space="preserve">                  </w:t>
      </w:r>
    </w:p>
    <w:p w:rsidR="00AE186B" w:rsidRPr="009E7227" w:rsidRDefault="00AE186B" w:rsidP="0068118A"/>
    <w:p w:rsidR="0093719F" w:rsidRDefault="0093719F">
      <w:pPr>
        <w:spacing w:before="0" w:line="240" w:lineRule="auto"/>
        <w:jc w:val="left"/>
        <w:rPr>
          <w:rFonts w:ascii="Montserrat SemiBold" w:hAnsi="Montserrat SemiBold"/>
          <w:b/>
          <w:caps/>
          <w:color w:val="3898B2"/>
          <w:spacing w:val="-6"/>
          <w:sz w:val="24"/>
        </w:rPr>
      </w:pPr>
      <w:bookmarkStart w:id="24" w:name="_Toc74228248"/>
      <w:bookmarkStart w:id="25" w:name="_Toc75343939"/>
      <w:bookmarkStart w:id="26" w:name="_Toc318202528"/>
      <w:bookmarkEnd w:id="23"/>
      <w:r>
        <w:rPr>
          <w:rFonts w:ascii="Montserrat SemiBold" w:hAnsi="Montserrat SemiBold"/>
          <w:b/>
          <w:color w:val="3898B2"/>
          <w:sz w:val="24"/>
        </w:rPr>
        <w:br w:type="page"/>
      </w:r>
    </w:p>
    <w:p w:rsidR="006C779E" w:rsidRPr="00964D18" w:rsidRDefault="006C779E" w:rsidP="00964D18">
      <w:pPr>
        <w:pStyle w:val="TITULO-Nivel2"/>
      </w:pPr>
      <w:bookmarkStart w:id="27" w:name="_Toc85783745"/>
      <w:r w:rsidRPr="00964D18">
        <w:lastRenderedPageBreak/>
        <w:t>Cartera de Servicios</w:t>
      </w:r>
      <w:bookmarkEnd w:id="24"/>
      <w:bookmarkEnd w:id="25"/>
      <w:bookmarkEnd w:id="27"/>
    </w:p>
    <w:p w:rsidR="00233523" w:rsidRPr="00646BB5" w:rsidRDefault="00233523" w:rsidP="00233523">
      <w:pPr>
        <w:pStyle w:val="Nivel03confilete"/>
        <w:ind w:left="568"/>
      </w:pPr>
      <w:r w:rsidRPr="00646BB5">
        <w:t>Servicios Médicos</w:t>
      </w:r>
    </w:p>
    <w:p w:rsidR="00233523" w:rsidRDefault="00233523" w:rsidP="00233523">
      <w:pPr>
        <w:pStyle w:val="Nivel03confilete"/>
        <w:ind w:left="568"/>
        <w:sectPr w:rsidR="00233523" w:rsidSect="00BE5500">
          <w:type w:val="continuous"/>
          <w:pgSz w:w="11906" w:h="16838"/>
          <w:pgMar w:top="1418" w:right="2268" w:bottom="1276" w:left="1701" w:header="720" w:footer="260" w:gutter="0"/>
          <w:cols w:space="720"/>
          <w:titlePg/>
        </w:sectPr>
      </w:pPr>
    </w:p>
    <w:p w:rsidR="00233523" w:rsidRPr="003A208C" w:rsidRDefault="00233523" w:rsidP="00233523">
      <w:pPr>
        <w:pStyle w:val="Columnas"/>
        <w:ind w:left="568"/>
      </w:pPr>
      <w:r w:rsidRPr="003A208C">
        <w:t>Alergología</w:t>
      </w:r>
    </w:p>
    <w:p w:rsidR="00233523" w:rsidRPr="003A208C" w:rsidRDefault="00233523" w:rsidP="00233523">
      <w:pPr>
        <w:pStyle w:val="Columnas"/>
        <w:ind w:left="568"/>
      </w:pPr>
      <w:r w:rsidRPr="003A208C">
        <w:t xml:space="preserve">Aparato </w:t>
      </w:r>
      <w:r>
        <w:t>D</w:t>
      </w:r>
      <w:r w:rsidRPr="003A208C">
        <w:t>igestivo</w:t>
      </w:r>
    </w:p>
    <w:p w:rsidR="00233523" w:rsidRPr="003A208C" w:rsidRDefault="00233523" w:rsidP="00233523">
      <w:pPr>
        <w:pStyle w:val="Columnas"/>
        <w:ind w:left="568"/>
      </w:pPr>
      <w:r w:rsidRPr="003A208C">
        <w:t>Cardiología</w:t>
      </w:r>
    </w:p>
    <w:p w:rsidR="00233523" w:rsidRPr="003A208C" w:rsidRDefault="00233523" w:rsidP="00233523">
      <w:pPr>
        <w:pStyle w:val="Columnas"/>
        <w:ind w:left="568"/>
      </w:pPr>
      <w:r w:rsidRPr="003A208C">
        <w:t>Endocrinología</w:t>
      </w:r>
    </w:p>
    <w:p w:rsidR="00233523" w:rsidRDefault="00233523" w:rsidP="00233523">
      <w:pPr>
        <w:pStyle w:val="Columnas"/>
        <w:ind w:left="568"/>
      </w:pPr>
      <w:r w:rsidRPr="003A208C">
        <w:t>Geriatría</w:t>
      </w:r>
    </w:p>
    <w:p w:rsidR="00233523" w:rsidRPr="003A208C" w:rsidRDefault="00233523" w:rsidP="00233523">
      <w:pPr>
        <w:pStyle w:val="Columnas"/>
        <w:ind w:left="568"/>
      </w:pPr>
      <w:r w:rsidRPr="003A208C">
        <w:t>Hematología y Hemoterapia</w:t>
      </w:r>
    </w:p>
    <w:p w:rsidR="00233523" w:rsidRPr="003A208C" w:rsidRDefault="00233523" w:rsidP="00233523">
      <w:pPr>
        <w:pStyle w:val="Columnas"/>
        <w:ind w:left="568"/>
      </w:pPr>
      <w:r w:rsidRPr="003A208C">
        <w:t>Medicina Interna</w:t>
      </w:r>
    </w:p>
    <w:p w:rsidR="00233523" w:rsidRPr="003A208C" w:rsidRDefault="00233523" w:rsidP="00233523">
      <w:pPr>
        <w:pStyle w:val="Columnas"/>
        <w:ind w:left="568"/>
      </w:pPr>
      <w:r w:rsidRPr="003A208C">
        <w:t>Nefrología</w:t>
      </w:r>
    </w:p>
    <w:p w:rsidR="00233523" w:rsidRPr="003A208C" w:rsidRDefault="00233523" w:rsidP="00233523">
      <w:pPr>
        <w:pStyle w:val="Columnas"/>
        <w:ind w:left="568"/>
      </w:pPr>
      <w:r w:rsidRPr="003A208C">
        <w:t>Neumología</w:t>
      </w:r>
    </w:p>
    <w:p w:rsidR="00233523" w:rsidRDefault="00233523" w:rsidP="00233523">
      <w:pPr>
        <w:pStyle w:val="Columnas"/>
        <w:ind w:left="568"/>
      </w:pPr>
      <w:r w:rsidRPr="003A208C">
        <w:t>Neurología</w:t>
      </w:r>
      <w:r>
        <w:tab/>
      </w:r>
      <w:r>
        <w:tab/>
      </w:r>
    </w:p>
    <w:p w:rsidR="00233523" w:rsidRPr="003A208C" w:rsidRDefault="00233523" w:rsidP="00233523">
      <w:pPr>
        <w:pStyle w:val="Columnas"/>
        <w:ind w:left="568"/>
      </w:pPr>
      <w:r w:rsidRPr="003A208C">
        <w:t>Neurofisiología Clínica</w:t>
      </w:r>
    </w:p>
    <w:p w:rsidR="00233523" w:rsidRPr="003A208C" w:rsidRDefault="00233523" w:rsidP="00233523">
      <w:pPr>
        <w:pStyle w:val="Columnas"/>
        <w:ind w:left="568"/>
      </w:pPr>
      <w:r w:rsidRPr="003A208C">
        <w:t>Oncología Médica</w:t>
      </w:r>
    </w:p>
    <w:p w:rsidR="00233523" w:rsidRDefault="00233523" w:rsidP="00233523">
      <w:pPr>
        <w:pStyle w:val="Columnas"/>
        <w:ind w:left="568"/>
      </w:pPr>
      <w:r w:rsidRPr="003A208C">
        <w:t>Reumatología</w:t>
      </w:r>
    </w:p>
    <w:p w:rsidR="00233523" w:rsidRPr="003A208C" w:rsidRDefault="00233523" w:rsidP="00233523">
      <w:pPr>
        <w:pStyle w:val="Columnas"/>
        <w:ind w:left="568"/>
      </w:pPr>
      <w:r>
        <w:t>Urgencias</w:t>
      </w:r>
    </w:p>
    <w:p w:rsidR="00233523" w:rsidRPr="003A208C" w:rsidRDefault="00233523" w:rsidP="00233523">
      <w:pPr>
        <w:pStyle w:val="Titulo2Memoria"/>
        <w:ind w:left="568"/>
        <w:rPr>
          <w:color w:val="595959" w:themeColor="text1" w:themeTint="A6"/>
        </w:rPr>
        <w:sectPr w:rsidR="00233523" w:rsidRPr="003A208C" w:rsidSect="00BE5500">
          <w:type w:val="continuous"/>
          <w:pgSz w:w="11906" w:h="16838"/>
          <w:pgMar w:top="1418" w:right="2268" w:bottom="1276" w:left="1701" w:header="720" w:footer="260" w:gutter="0"/>
          <w:cols w:num="3" w:space="497"/>
          <w:titlePg/>
        </w:sectPr>
      </w:pPr>
    </w:p>
    <w:p w:rsidR="00233523" w:rsidRDefault="00233523" w:rsidP="00233523">
      <w:pPr>
        <w:pStyle w:val="Nivel03confilete"/>
        <w:ind w:left="568"/>
      </w:pPr>
    </w:p>
    <w:p w:rsidR="00233523" w:rsidRPr="00646BB5" w:rsidRDefault="00233523" w:rsidP="00233523">
      <w:pPr>
        <w:pStyle w:val="Nivel03confilete"/>
        <w:ind w:left="568"/>
      </w:pPr>
      <w:r w:rsidRPr="00646BB5">
        <w:t xml:space="preserve">Servicios Quirúrgicos </w:t>
      </w:r>
    </w:p>
    <w:p w:rsidR="00233523" w:rsidRDefault="00233523" w:rsidP="00233523">
      <w:pPr>
        <w:pStyle w:val="Nivel03confilete"/>
        <w:ind w:left="568"/>
        <w:sectPr w:rsidR="00233523" w:rsidSect="00BE5500">
          <w:type w:val="continuous"/>
          <w:pgSz w:w="11906" w:h="16838"/>
          <w:pgMar w:top="1418" w:right="2268" w:bottom="1276" w:left="1701" w:header="720" w:footer="260" w:gutter="0"/>
          <w:cols w:space="720"/>
          <w:titlePg/>
        </w:sectPr>
      </w:pPr>
    </w:p>
    <w:p w:rsidR="00233523" w:rsidRPr="00192F55" w:rsidRDefault="00233523" w:rsidP="00233523">
      <w:pPr>
        <w:pStyle w:val="Columnas"/>
        <w:ind w:left="568"/>
      </w:pPr>
      <w:r w:rsidRPr="00061F01">
        <w:t>Angiología y Cirugía Vascular</w:t>
      </w:r>
    </w:p>
    <w:p w:rsidR="00233523" w:rsidRPr="00192F55" w:rsidRDefault="00233523" w:rsidP="00233523">
      <w:pPr>
        <w:pStyle w:val="Columnas"/>
        <w:ind w:left="568"/>
      </w:pPr>
      <w:r w:rsidRPr="00061F01">
        <w:t>Cirugía Cardiovascular</w:t>
      </w:r>
    </w:p>
    <w:p w:rsidR="00233523" w:rsidRPr="00192F55" w:rsidRDefault="00233523" w:rsidP="00233523">
      <w:pPr>
        <w:pStyle w:val="Columnas"/>
        <w:ind w:left="568"/>
      </w:pPr>
      <w:r w:rsidRPr="00061F01">
        <w:t>Cirugía General y de Aparato Digestivo</w:t>
      </w:r>
    </w:p>
    <w:p w:rsidR="00233523" w:rsidRPr="00192F55" w:rsidRDefault="00233523" w:rsidP="00233523">
      <w:pPr>
        <w:pStyle w:val="Columnas"/>
        <w:ind w:left="568"/>
      </w:pPr>
      <w:r w:rsidRPr="00061F01">
        <w:t>Cirugía Oral y Maxilofacial</w:t>
      </w:r>
    </w:p>
    <w:p w:rsidR="00233523" w:rsidRPr="00192F55" w:rsidRDefault="00233523" w:rsidP="00233523">
      <w:pPr>
        <w:pStyle w:val="Columnas"/>
        <w:ind w:left="568"/>
      </w:pPr>
      <w:r w:rsidRPr="00061F01">
        <w:t>Cirugía Pediátrica</w:t>
      </w:r>
    </w:p>
    <w:p w:rsidR="00233523" w:rsidRPr="00192F55" w:rsidRDefault="00233523" w:rsidP="00233523">
      <w:pPr>
        <w:pStyle w:val="Columnas"/>
        <w:ind w:left="568"/>
      </w:pPr>
      <w:r w:rsidRPr="00061F01">
        <w:t>Cirugía Plástica</w:t>
      </w:r>
    </w:p>
    <w:p w:rsidR="00233523" w:rsidRPr="00192F55" w:rsidRDefault="00233523" w:rsidP="00233523">
      <w:pPr>
        <w:pStyle w:val="Columnas"/>
        <w:ind w:left="568"/>
      </w:pPr>
      <w:r w:rsidRPr="00061F01">
        <w:t>Cirugía Torácica</w:t>
      </w:r>
    </w:p>
    <w:p w:rsidR="00233523" w:rsidRPr="00192F55" w:rsidRDefault="00233523" w:rsidP="00233523">
      <w:pPr>
        <w:pStyle w:val="Columnas"/>
        <w:ind w:left="568"/>
      </w:pPr>
      <w:r w:rsidRPr="00061F01">
        <w:t>Dermatología</w:t>
      </w:r>
    </w:p>
    <w:p w:rsidR="00233523" w:rsidRDefault="00233523" w:rsidP="00233523">
      <w:pPr>
        <w:pStyle w:val="Columnas"/>
        <w:spacing w:before="40"/>
        <w:ind w:left="568"/>
      </w:pPr>
      <w:r w:rsidRPr="00061F01">
        <w:t>Neurocirugía</w:t>
      </w:r>
    </w:p>
    <w:p w:rsidR="00233523" w:rsidRPr="00192F55" w:rsidRDefault="00233523" w:rsidP="00233523">
      <w:pPr>
        <w:pStyle w:val="Columnas"/>
        <w:ind w:left="568"/>
      </w:pPr>
      <w:r w:rsidRPr="00061F01">
        <w:t>Obstetricia y Ginecología</w:t>
      </w:r>
    </w:p>
    <w:p w:rsidR="00233523" w:rsidRPr="00192F55" w:rsidRDefault="00233523" w:rsidP="00233523">
      <w:pPr>
        <w:pStyle w:val="Columnas"/>
        <w:ind w:left="568"/>
      </w:pPr>
      <w:r w:rsidRPr="00061F01">
        <w:t>Oftalmología</w:t>
      </w:r>
    </w:p>
    <w:p w:rsidR="00233523" w:rsidRPr="00192F55" w:rsidRDefault="00233523" w:rsidP="00233523">
      <w:pPr>
        <w:pStyle w:val="Columnas"/>
        <w:ind w:left="568" w:right="-238"/>
      </w:pPr>
      <w:r w:rsidRPr="00061F01">
        <w:t>Otorrinolaringología</w:t>
      </w:r>
    </w:p>
    <w:p w:rsidR="00233523" w:rsidRPr="00192F55" w:rsidRDefault="00233523" w:rsidP="00233523">
      <w:pPr>
        <w:pStyle w:val="Columnas"/>
        <w:ind w:left="568"/>
      </w:pPr>
      <w:r w:rsidRPr="00061F01">
        <w:t>Traumatología y Cirugía Ortopédica</w:t>
      </w:r>
    </w:p>
    <w:p w:rsidR="00233523" w:rsidRDefault="00233523" w:rsidP="00233523">
      <w:pPr>
        <w:pStyle w:val="Columnas"/>
        <w:ind w:left="568"/>
        <w:sectPr w:rsidR="00233523" w:rsidSect="00BE5500">
          <w:type w:val="continuous"/>
          <w:pgSz w:w="11906" w:h="16838"/>
          <w:pgMar w:top="1418" w:right="2268" w:bottom="1276" w:left="1701" w:header="720" w:footer="260" w:gutter="0"/>
          <w:cols w:num="3" w:space="284"/>
          <w:titlePg/>
        </w:sectPr>
      </w:pPr>
      <w:r w:rsidRPr="00061F01">
        <w:t>Urología</w:t>
      </w:r>
    </w:p>
    <w:p w:rsidR="00233523" w:rsidRDefault="00233523" w:rsidP="00233523">
      <w:pPr>
        <w:pStyle w:val="Nivel03confilete"/>
        <w:ind w:left="568"/>
      </w:pPr>
    </w:p>
    <w:p w:rsidR="00233523" w:rsidRPr="00201122" w:rsidRDefault="00233523" w:rsidP="00233523">
      <w:pPr>
        <w:pStyle w:val="Nivel03confilete"/>
        <w:ind w:left="568"/>
      </w:pPr>
      <w:r w:rsidRPr="005A7C6A">
        <w:t>Servicios</w:t>
      </w:r>
      <w:r w:rsidRPr="00201122">
        <w:t xml:space="preserve"> Centrales</w:t>
      </w:r>
    </w:p>
    <w:p w:rsidR="00233523" w:rsidRDefault="00233523" w:rsidP="00233523">
      <w:pPr>
        <w:pStyle w:val="Nivel03confilete"/>
        <w:ind w:left="568"/>
        <w:sectPr w:rsidR="00233523" w:rsidSect="00BE5500">
          <w:type w:val="continuous"/>
          <w:pgSz w:w="11906" w:h="16838"/>
          <w:pgMar w:top="1418" w:right="2268" w:bottom="1276" w:left="1701" w:header="720" w:footer="260" w:gutter="0"/>
          <w:cols w:space="720"/>
          <w:titlePg/>
        </w:sectPr>
      </w:pPr>
    </w:p>
    <w:p w:rsidR="00233523" w:rsidRPr="003A208C" w:rsidRDefault="00233523" w:rsidP="00233523">
      <w:pPr>
        <w:pStyle w:val="Columnas"/>
        <w:ind w:left="568" w:right="-98"/>
      </w:pPr>
      <w:r w:rsidRPr="003A208C">
        <w:t>Admisión y Documentación Clínica</w:t>
      </w:r>
    </w:p>
    <w:p w:rsidR="00233523" w:rsidRDefault="00233523" w:rsidP="00233523">
      <w:pPr>
        <w:pStyle w:val="Columnas"/>
        <w:ind w:left="568" w:right="-98"/>
      </w:pPr>
      <w:r>
        <w:t>Análisis Clínicos</w:t>
      </w:r>
    </w:p>
    <w:p w:rsidR="00233523" w:rsidRPr="003A208C" w:rsidRDefault="00233523" w:rsidP="00233523">
      <w:pPr>
        <w:pStyle w:val="Columnas"/>
        <w:ind w:left="568" w:right="-98"/>
      </w:pPr>
      <w:r w:rsidRPr="003A208C">
        <w:t>Anatomía Patológica</w:t>
      </w:r>
    </w:p>
    <w:p w:rsidR="00233523" w:rsidRPr="003A208C" w:rsidRDefault="00233523" w:rsidP="00233523">
      <w:pPr>
        <w:pStyle w:val="Columnas"/>
        <w:ind w:left="568" w:right="-98"/>
      </w:pPr>
      <w:r w:rsidRPr="003A208C">
        <w:t>Anestesiología y Reanimación</w:t>
      </w:r>
    </w:p>
    <w:p w:rsidR="00233523" w:rsidRPr="003A208C" w:rsidRDefault="00233523" w:rsidP="00233523">
      <w:pPr>
        <w:pStyle w:val="Columnas"/>
        <w:ind w:left="568" w:right="-98"/>
      </w:pPr>
      <w:r w:rsidRPr="003A208C">
        <w:t>Bioquímica</w:t>
      </w:r>
    </w:p>
    <w:p w:rsidR="00233523" w:rsidRPr="003A208C" w:rsidRDefault="00233523" w:rsidP="00233523">
      <w:pPr>
        <w:pStyle w:val="Columnas"/>
        <w:ind w:left="568" w:right="-98"/>
      </w:pPr>
      <w:r w:rsidRPr="003A208C">
        <w:t>Farmacia Hospitalaria</w:t>
      </w:r>
    </w:p>
    <w:p w:rsidR="00233523" w:rsidRPr="003A208C" w:rsidRDefault="00233523" w:rsidP="00233523">
      <w:pPr>
        <w:pStyle w:val="Columnas"/>
        <w:ind w:left="568" w:right="-98"/>
      </w:pPr>
      <w:r w:rsidRPr="003A208C">
        <w:t>Inmunología</w:t>
      </w:r>
    </w:p>
    <w:p w:rsidR="00233523" w:rsidRPr="003A208C" w:rsidRDefault="00233523" w:rsidP="00233523">
      <w:pPr>
        <w:pStyle w:val="Columnas"/>
        <w:ind w:left="568" w:right="-98"/>
      </w:pPr>
      <w:r>
        <w:t>Medicina I</w:t>
      </w:r>
      <w:r w:rsidRPr="003A208C">
        <w:t>ntensiva</w:t>
      </w:r>
    </w:p>
    <w:p w:rsidR="00233523" w:rsidRPr="003A208C" w:rsidRDefault="00233523" w:rsidP="00233523">
      <w:pPr>
        <w:pStyle w:val="Columnas"/>
        <w:ind w:left="568" w:right="-98"/>
      </w:pPr>
      <w:r w:rsidRPr="003A208C">
        <w:t>Medicina Nuclear</w:t>
      </w:r>
    </w:p>
    <w:p w:rsidR="00233523" w:rsidRPr="003A208C" w:rsidRDefault="00233523" w:rsidP="00233523">
      <w:pPr>
        <w:pStyle w:val="Columnas"/>
        <w:ind w:left="568" w:right="-98"/>
      </w:pPr>
      <w:r w:rsidRPr="003A208C">
        <w:t>Medicina Preventiva</w:t>
      </w:r>
    </w:p>
    <w:p w:rsidR="00233523" w:rsidRDefault="00233523" w:rsidP="00233523">
      <w:pPr>
        <w:pStyle w:val="Columnas"/>
        <w:ind w:left="568" w:right="-98"/>
      </w:pPr>
      <w:r>
        <w:t>Medicina del Trabajo</w:t>
      </w:r>
    </w:p>
    <w:p w:rsidR="00233523" w:rsidRPr="003A208C" w:rsidRDefault="00233523" w:rsidP="00233523">
      <w:pPr>
        <w:pStyle w:val="Columnas"/>
        <w:ind w:left="568"/>
      </w:pPr>
      <w:r w:rsidRPr="003A208C">
        <w:t>Microbiología y Parasitología</w:t>
      </w:r>
    </w:p>
    <w:p w:rsidR="00233523" w:rsidRPr="003A208C" w:rsidRDefault="00233523" w:rsidP="00233523">
      <w:pPr>
        <w:pStyle w:val="Columnas"/>
        <w:ind w:left="568"/>
      </w:pPr>
      <w:r w:rsidRPr="003A208C">
        <w:t>Pediatría</w:t>
      </w:r>
    </w:p>
    <w:p w:rsidR="00233523" w:rsidRPr="003A208C" w:rsidRDefault="00233523" w:rsidP="00233523">
      <w:pPr>
        <w:pStyle w:val="Columnas"/>
        <w:ind w:left="568"/>
      </w:pPr>
      <w:r w:rsidRPr="003A208C">
        <w:t>Psiquiatría</w:t>
      </w:r>
    </w:p>
    <w:p w:rsidR="00233523" w:rsidRDefault="00233523" w:rsidP="00233523">
      <w:pPr>
        <w:pStyle w:val="Columnas"/>
        <w:ind w:left="568"/>
      </w:pPr>
      <w:r>
        <w:t>Psicología Clínica</w:t>
      </w:r>
    </w:p>
    <w:p w:rsidR="00233523" w:rsidRPr="003A208C" w:rsidRDefault="00233523" w:rsidP="00233523">
      <w:pPr>
        <w:pStyle w:val="Columnas"/>
        <w:ind w:left="568"/>
      </w:pPr>
      <w:r w:rsidRPr="003A208C">
        <w:t>Oncología Radioterapia</w:t>
      </w:r>
    </w:p>
    <w:p w:rsidR="00233523" w:rsidRPr="003A208C" w:rsidRDefault="00233523" w:rsidP="00233523">
      <w:pPr>
        <w:pStyle w:val="Columnas"/>
        <w:ind w:left="568" w:right="-98"/>
      </w:pPr>
      <w:r w:rsidRPr="003A208C">
        <w:t>Radiodiagnóstico</w:t>
      </w:r>
    </w:p>
    <w:p w:rsidR="00233523" w:rsidRPr="003A208C" w:rsidRDefault="00233523" w:rsidP="00233523">
      <w:pPr>
        <w:pStyle w:val="Columnas"/>
        <w:ind w:left="568"/>
      </w:pPr>
      <w:r w:rsidRPr="003A208C">
        <w:t>Rehabilitación</w:t>
      </w:r>
    </w:p>
    <w:p w:rsidR="00233523" w:rsidRPr="003A208C" w:rsidRDefault="00233523" w:rsidP="00233523">
      <w:pPr>
        <w:pStyle w:val="Columnas"/>
        <w:ind w:left="568"/>
        <w:sectPr w:rsidR="00233523" w:rsidRPr="003A208C" w:rsidSect="00BE5500">
          <w:type w:val="continuous"/>
          <w:pgSz w:w="11906" w:h="16838"/>
          <w:pgMar w:top="1418" w:right="2268" w:bottom="1276" w:left="1701" w:header="720" w:footer="260" w:gutter="0"/>
          <w:cols w:num="3" w:space="500"/>
          <w:titlePg/>
        </w:sectPr>
      </w:pPr>
    </w:p>
    <w:p w:rsidR="00233523" w:rsidRPr="00201122" w:rsidRDefault="00233523" w:rsidP="00233523">
      <w:pPr>
        <w:pStyle w:val="Columnas"/>
        <w:ind w:left="568"/>
        <w:sectPr w:rsidR="00233523" w:rsidRPr="00201122" w:rsidSect="00BE5500">
          <w:type w:val="continuous"/>
          <w:pgSz w:w="11906" w:h="16838"/>
          <w:pgMar w:top="1418" w:right="2268" w:bottom="1276" w:left="1701" w:header="720" w:footer="260" w:gutter="0"/>
          <w:cols w:num="3" w:space="720"/>
          <w:titlePg/>
        </w:sectPr>
      </w:pPr>
    </w:p>
    <w:p w:rsidR="006C779E" w:rsidRPr="00E44602" w:rsidRDefault="006C779E" w:rsidP="00E44602">
      <w:pPr>
        <w:pStyle w:val="Nivel03confilete"/>
      </w:pPr>
      <w:r w:rsidRPr="00E44602">
        <w:lastRenderedPageBreak/>
        <w:t>Áreas de Enfermería</w:t>
      </w:r>
    </w:p>
    <w:p w:rsidR="00233523" w:rsidRPr="00B531E2" w:rsidRDefault="00233523" w:rsidP="00233523">
      <w:pPr>
        <w:pStyle w:val="TITULO-Nivel4"/>
      </w:pPr>
      <w:bookmarkStart w:id="28" w:name="_Toc75343940"/>
      <w:r w:rsidRPr="00B531E2">
        <w:t xml:space="preserve">Atención asistencial </w:t>
      </w:r>
    </w:p>
    <w:p w:rsidR="00233523" w:rsidRPr="00B531E2" w:rsidRDefault="00233523" w:rsidP="00233523">
      <w:pPr>
        <w:pStyle w:val="Normallistas"/>
      </w:pPr>
      <w:r w:rsidRPr="00B531E2">
        <w:t>Enfermería obstétrico-ginecológica</w:t>
      </w:r>
    </w:p>
    <w:p w:rsidR="00233523" w:rsidRPr="00B531E2" w:rsidRDefault="00233523" w:rsidP="00233523">
      <w:pPr>
        <w:pStyle w:val="Normallistas"/>
      </w:pPr>
      <w:r w:rsidRPr="00B531E2">
        <w:t>Enfermería de salud mental</w:t>
      </w:r>
    </w:p>
    <w:p w:rsidR="00233523" w:rsidRPr="00B531E2" w:rsidRDefault="00233523" w:rsidP="00233523">
      <w:pPr>
        <w:pStyle w:val="Normallistas"/>
      </w:pPr>
      <w:r w:rsidRPr="00B531E2">
        <w:t>Enfermería geriatría (paciente frágil)</w:t>
      </w:r>
    </w:p>
    <w:p w:rsidR="00233523" w:rsidRPr="00B531E2" w:rsidRDefault="00233523" w:rsidP="00233523">
      <w:pPr>
        <w:pStyle w:val="Normallistas"/>
      </w:pPr>
      <w:r w:rsidRPr="00B531E2">
        <w:t>Enfermería del trabajo</w:t>
      </w:r>
    </w:p>
    <w:p w:rsidR="00233523" w:rsidRPr="00B531E2" w:rsidRDefault="00233523" w:rsidP="00233523">
      <w:pPr>
        <w:pStyle w:val="Normallistas"/>
      </w:pPr>
      <w:r w:rsidRPr="00B531E2">
        <w:t>Enfermería de cuidados médico- quirúrgicos</w:t>
      </w:r>
    </w:p>
    <w:p w:rsidR="00233523" w:rsidRPr="00B531E2" w:rsidRDefault="00233523" w:rsidP="00233523">
      <w:pPr>
        <w:pStyle w:val="Normallistas"/>
      </w:pPr>
      <w:r w:rsidRPr="00B531E2">
        <w:t>Enfermería pediátrica</w:t>
      </w:r>
    </w:p>
    <w:p w:rsidR="00233523" w:rsidRPr="00B531E2" w:rsidRDefault="00233523" w:rsidP="00233523">
      <w:pPr>
        <w:pStyle w:val="Normallistas"/>
      </w:pPr>
      <w:r w:rsidRPr="00B531E2">
        <w:t>Enfermería servicios centrales</w:t>
      </w:r>
    </w:p>
    <w:p w:rsidR="00233523" w:rsidRPr="00B531E2" w:rsidRDefault="001A6BCE" w:rsidP="00233523">
      <w:pPr>
        <w:pStyle w:val="Normallistas"/>
      </w:pPr>
      <w:r w:rsidRPr="00B531E2">
        <w:t>Enfermería</w:t>
      </w:r>
      <w:r w:rsidR="00233523" w:rsidRPr="00B531E2">
        <w:t xml:space="preserve"> continuidad asistencial</w:t>
      </w:r>
    </w:p>
    <w:p w:rsidR="00233523" w:rsidRPr="00B531E2" w:rsidRDefault="00233523" w:rsidP="00233523">
      <w:pPr>
        <w:ind w:left="567"/>
      </w:pPr>
    </w:p>
    <w:p w:rsidR="00233523" w:rsidRPr="00233523" w:rsidRDefault="00233523" w:rsidP="00233523">
      <w:pPr>
        <w:pStyle w:val="TITULO-Nivel4"/>
      </w:pPr>
      <w:r w:rsidRPr="00233523">
        <w:t>Docencia</w:t>
      </w:r>
    </w:p>
    <w:p w:rsidR="00233523" w:rsidRDefault="00233523" w:rsidP="00233523">
      <w:pPr>
        <w:pStyle w:val="TITULO-Nivel4"/>
      </w:pPr>
    </w:p>
    <w:p w:rsidR="00233523" w:rsidRPr="00233523" w:rsidRDefault="00233523" w:rsidP="00233523">
      <w:pPr>
        <w:pStyle w:val="TITULO-Nivel4"/>
      </w:pPr>
      <w:r w:rsidRPr="00233523">
        <w:t xml:space="preserve">Investigación </w:t>
      </w:r>
    </w:p>
    <w:p w:rsidR="00233523" w:rsidRDefault="00233523" w:rsidP="00233523">
      <w:pPr>
        <w:pStyle w:val="TITULO-Nivel4"/>
      </w:pPr>
    </w:p>
    <w:p w:rsidR="00233523" w:rsidRPr="00233523" w:rsidRDefault="00233523" w:rsidP="00233523">
      <w:pPr>
        <w:pStyle w:val="TITULO-Nivel4"/>
      </w:pPr>
      <w:r w:rsidRPr="00233523">
        <w:t>Gestión</w:t>
      </w:r>
    </w:p>
    <w:p w:rsidR="00480AFE" w:rsidRDefault="00480AFE" w:rsidP="00233523">
      <w:pPr>
        <w:pStyle w:val="TITULO-Nivel3"/>
      </w:pPr>
    </w:p>
    <w:p w:rsidR="00233523" w:rsidRPr="00233523" w:rsidRDefault="00233523" w:rsidP="00233523">
      <w:pPr>
        <w:pStyle w:val="TITULO-Nivel3"/>
      </w:pPr>
      <w:r w:rsidRPr="00233523">
        <w:t>Institutos</w:t>
      </w:r>
    </w:p>
    <w:p w:rsidR="00233523" w:rsidRPr="00804F34" w:rsidRDefault="00233523" w:rsidP="00233523">
      <w:r w:rsidRPr="00804F34">
        <w:t xml:space="preserve">El Hospital Universitario Rey Juan Carlos pertenece al Instituto de Investigación Fundación </w:t>
      </w:r>
      <w:r w:rsidR="001A6BCE" w:rsidRPr="00804F34">
        <w:t>Jiménez</w:t>
      </w:r>
      <w:r w:rsidRPr="00804F34">
        <w:t xml:space="preserve"> Díaz</w:t>
      </w:r>
      <w:r w:rsidR="00480AFE">
        <w:t xml:space="preserve"> (IIS-FJD)</w:t>
      </w:r>
      <w:r w:rsidRPr="00804F34">
        <w:t xml:space="preserve">. </w:t>
      </w:r>
    </w:p>
    <w:p w:rsidR="00233523" w:rsidRDefault="00233523" w:rsidP="00233523">
      <w:pPr>
        <w:ind w:left="568"/>
      </w:pPr>
    </w:p>
    <w:p w:rsidR="00233523" w:rsidRPr="00233523" w:rsidRDefault="00233523" w:rsidP="00233523">
      <w:pPr>
        <w:pStyle w:val="TITULO-Nivel3"/>
      </w:pPr>
      <w:r w:rsidRPr="00233523">
        <w:t>Alianzas Estratégicas</w:t>
      </w:r>
    </w:p>
    <w:p w:rsidR="00233523" w:rsidRPr="00567D39" w:rsidRDefault="00233523" w:rsidP="00233523">
      <w:pPr>
        <w:rPr>
          <w:rFonts w:eastAsiaTheme="minorHAnsi"/>
        </w:rPr>
      </w:pPr>
      <w:r w:rsidRPr="00567D39">
        <w:rPr>
          <w:rFonts w:eastAsiaTheme="minorHAnsi"/>
        </w:rPr>
        <w:t xml:space="preserve">Hospitales públicos </w:t>
      </w:r>
      <w:r w:rsidR="001A6BCE" w:rsidRPr="00567D39">
        <w:rPr>
          <w:rFonts w:eastAsiaTheme="minorHAnsi"/>
        </w:rPr>
        <w:t>Quirónsalud</w:t>
      </w:r>
      <w:r w:rsidRPr="00567D39">
        <w:rPr>
          <w:rFonts w:eastAsiaTheme="minorHAnsi"/>
        </w:rPr>
        <w:t xml:space="preserve"> Madrid: H.U. Fundación Jiménez Díaz, H.U. Infanta Elena, H. General de Villalba</w:t>
      </w:r>
    </w:p>
    <w:p w:rsidR="00233523" w:rsidRPr="00567D39" w:rsidRDefault="00233523" w:rsidP="00233523">
      <w:pPr>
        <w:rPr>
          <w:rFonts w:eastAsiaTheme="minorHAnsi"/>
        </w:rPr>
      </w:pPr>
      <w:r w:rsidRPr="00567D39">
        <w:rPr>
          <w:rFonts w:eastAsiaTheme="minorHAnsi"/>
        </w:rPr>
        <w:t>Universidad Rey Juan Carlos</w:t>
      </w:r>
    </w:p>
    <w:p w:rsidR="00233523" w:rsidRPr="00567D39" w:rsidRDefault="00233523" w:rsidP="00233523">
      <w:pPr>
        <w:rPr>
          <w:rFonts w:eastAsiaTheme="minorHAnsi"/>
        </w:rPr>
      </w:pPr>
      <w:r w:rsidRPr="00567D39">
        <w:rPr>
          <w:rFonts w:eastAsiaTheme="minorHAnsi"/>
        </w:rPr>
        <w:t>Universidad Europea</w:t>
      </w:r>
    </w:p>
    <w:p w:rsidR="00233523" w:rsidRDefault="00233523" w:rsidP="00233523">
      <w:pPr>
        <w:rPr>
          <w:rFonts w:eastAsiaTheme="minorHAnsi"/>
        </w:rPr>
      </w:pPr>
      <w:r w:rsidRPr="00567D39">
        <w:rPr>
          <w:rFonts w:eastAsiaTheme="minorHAnsi"/>
        </w:rPr>
        <w:t>Universidad Francisco de Vitoria</w:t>
      </w:r>
    </w:p>
    <w:p w:rsidR="00ED48B7" w:rsidRDefault="00692E5F" w:rsidP="00E44602">
      <w:pPr>
        <w:pStyle w:val="TITULO-Nivel2"/>
        <w:pageBreakBefore/>
      </w:pPr>
      <w:bookmarkStart w:id="29" w:name="_Toc85783746"/>
      <w:r w:rsidRPr="009E7227">
        <w:lastRenderedPageBreak/>
        <w:t>Recursos Humanos</w:t>
      </w:r>
      <w:bookmarkEnd w:id="28"/>
      <w:bookmarkEnd w:id="29"/>
    </w:p>
    <w:tbl>
      <w:tblPr>
        <w:tblStyle w:val="TablaGeneral"/>
        <w:tblW w:w="7938" w:type="dxa"/>
        <w:jc w:val="center"/>
        <w:tblLayout w:type="fixed"/>
        <w:tblLook w:val="06E0" w:firstRow="1" w:lastRow="1" w:firstColumn="1" w:lastColumn="0" w:noHBand="1" w:noVBand="1"/>
      </w:tblPr>
      <w:tblGrid>
        <w:gridCol w:w="5529"/>
        <w:gridCol w:w="1204"/>
        <w:gridCol w:w="1205"/>
      </w:tblGrid>
      <w:tr w:rsidR="00C2341E" w:rsidRPr="00620702" w:rsidTr="00C2341E">
        <w:trPr>
          <w:cnfStyle w:val="100000000000" w:firstRow="1" w:lastRow="0" w:firstColumn="0" w:lastColumn="0" w:oddVBand="0" w:evenVBand="0" w:oddHBand="0" w:evenHBand="0" w:firstRowFirstColumn="0" w:firstRowLastColumn="0" w:lastRowFirstColumn="0" w:lastRowLastColumn="0"/>
          <w:trHeight w:val="331"/>
          <w:jc w:val="center"/>
        </w:trPr>
        <w:tc>
          <w:tcPr>
            <w:cnfStyle w:val="001000000000" w:firstRow="0" w:lastRow="0" w:firstColumn="1" w:lastColumn="0" w:oddVBand="0" w:evenVBand="0" w:oddHBand="0" w:evenHBand="0" w:firstRowFirstColumn="0" w:firstRowLastColumn="0" w:lastRowFirstColumn="0" w:lastRowLastColumn="0"/>
            <w:tcW w:w="5529" w:type="dxa"/>
          </w:tcPr>
          <w:p w:rsidR="00C2341E" w:rsidRPr="00620702" w:rsidRDefault="00C2341E" w:rsidP="00C2341E">
            <w:pPr>
              <w:ind w:left="114"/>
              <w:rPr>
                <w:rFonts w:ascii="Montserrat SemiBold" w:hAnsi="Montserrat SemiBold"/>
                <w:b w:val="0"/>
                <w:color w:val="000000" w:themeColor="text1"/>
                <w:lang w:val="es-ES_tradnl"/>
              </w:rPr>
            </w:pPr>
            <w:r w:rsidRPr="00620702">
              <w:rPr>
                <w:rFonts w:ascii="Montserrat SemiBold" w:hAnsi="Montserrat SemiBold"/>
                <w:b w:val="0"/>
                <w:color w:val="000000" w:themeColor="text1"/>
                <w:lang w:val="es-ES_tradnl"/>
              </w:rPr>
              <w:t>CATEGORÍA PROFESIONAL</w:t>
            </w:r>
          </w:p>
        </w:tc>
        <w:tc>
          <w:tcPr>
            <w:tcW w:w="1204" w:type="dxa"/>
          </w:tcPr>
          <w:p w:rsidR="00C2341E" w:rsidRPr="00620702" w:rsidRDefault="00C2341E" w:rsidP="00C2341E">
            <w:pPr>
              <w:ind w:right="246"/>
              <w:jc w:val="right"/>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color w:val="000000" w:themeColor="text1"/>
                <w:lang w:val="es-ES_tradnl"/>
              </w:rPr>
            </w:pPr>
            <w:r w:rsidRPr="00620702">
              <w:rPr>
                <w:rFonts w:ascii="Montserrat SemiBold" w:hAnsi="Montserrat SemiBold"/>
                <w:b w:val="0"/>
                <w:color w:val="000000" w:themeColor="text1"/>
                <w:lang w:val="es-ES_tradnl"/>
              </w:rPr>
              <w:t>2019</w:t>
            </w:r>
          </w:p>
        </w:tc>
        <w:tc>
          <w:tcPr>
            <w:tcW w:w="1205" w:type="dxa"/>
          </w:tcPr>
          <w:p w:rsidR="00C2341E" w:rsidRPr="00620702" w:rsidRDefault="00C2341E" w:rsidP="00C2341E">
            <w:pPr>
              <w:ind w:right="183"/>
              <w:jc w:val="right"/>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color w:val="000000" w:themeColor="text1"/>
                <w:lang w:val="es-ES_tradnl"/>
              </w:rPr>
            </w:pPr>
            <w:r w:rsidRPr="00620702">
              <w:rPr>
                <w:rFonts w:ascii="Montserrat SemiBold" w:hAnsi="Montserrat SemiBold"/>
                <w:b w:val="0"/>
                <w:color w:val="000000" w:themeColor="text1"/>
                <w:lang w:val="es-ES_tradnl"/>
              </w:rPr>
              <w:t>2020</w:t>
            </w:r>
          </w:p>
        </w:tc>
      </w:tr>
      <w:tr w:rsidR="00C2341E" w:rsidRPr="009E7227" w:rsidTr="00C2341E">
        <w:trPr>
          <w:trHeight w:val="279"/>
          <w:jc w:val="center"/>
        </w:trPr>
        <w:tc>
          <w:tcPr>
            <w:cnfStyle w:val="001000000000" w:firstRow="0" w:lastRow="0" w:firstColumn="1" w:lastColumn="0" w:oddVBand="0" w:evenVBand="0" w:oddHBand="0" w:evenHBand="0" w:firstRowFirstColumn="0" w:firstRowLastColumn="0" w:lastRowFirstColumn="0" w:lastRowLastColumn="0"/>
            <w:tcW w:w="5529" w:type="dxa"/>
            <w:vAlign w:val="top"/>
          </w:tcPr>
          <w:p w:rsidR="00C2341E" w:rsidRPr="008B75E9" w:rsidRDefault="00C2341E" w:rsidP="00C2341E">
            <w:pPr>
              <w:rPr>
                <w:sz w:val="20"/>
              </w:rPr>
            </w:pPr>
            <w:r w:rsidRPr="008B75E9">
              <w:rPr>
                <w:sz w:val="20"/>
              </w:rPr>
              <w:t>Director Gerente</w:t>
            </w:r>
          </w:p>
        </w:tc>
        <w:tc>
          <w:tcPr>
            <w:tcW w:w="1204" w:type="dxa"/>
            <w:vAlign w:val="top"/>
          </w:tcPr>
          <w:p w:rsidR="00C2341E" w:rsidRPr="008B75E9" w:rsidRDefault="00C2341E" w:rsidP="00C2341E">
            <w:pPr>
              <w:ind w:right="204"/>
              <w:jc w:val="center"/>
              <w:cnfStyle w:val="000000000000" w:firstRow="0" w:lastRow="0" w:firstColumn="0" w:lastColumn="0" w:oddVBand="0" w:evenVBand="0" w:oddHBand="0" w:evenHBand="0" w:firstRowFirstColumn="0" w:firstRowLastColumn="0" w:lastRowFirstColumn="0" w:lastRowLastColumn="0"/>
              <w:rPr>
                <w:sz w:val="20"/>
              </w:rPr>
            </w:pPr>
            <w:r w:rsidRPr="008B75E9">
              <w:rPr>
                <w:sz w:val="20"/>
              </w:rPr>
              <w:t>1</w:t>
            </w:r>
          </w:p>
        </w:tc>
        <w:tc>
          <w:tcPr>
            <w:tcW w:w="1205" w:type="dxa"/>
            <w:vAlign w:val="top"/>
          </w:tcPr>
          <w:p w:rsidR="00C2341E" w:rsidRPr="008B75E9" w:rsidRDefault="00C2341E" w:rsidP="00C2341E">
            <w:pPr>
              <w:jc w:val="center"/>
              <w:cnfStyle w:val="000000000000" w:firstRow="0" w:lastRow="0" w:firstColumn="0" w:lastColumn="0" w:oddVBand="0" w:evenVBand="0" w:oddHBand="0" w:evenHBand="0" w:firstRowFirstColumn="0" w:firstRowLastColumn="0" w:lastRowFirstColumn="0" w:lastRowLastColumn="0"/>
              <w:rPr>
                <w:sz w:val="20"/>
              </w:rPr>
            </w:pPr>
            <w:r w:rsidRPr="008B75E9">
              <w:rPr>
                <w:sz w:val="20"/>
              </w:rPr>
              <w:t>1</w:t>
            </w:r>
          </w:p>
        </w:tc>
      </w:tr>
      <w:tr w:rsidR="00C2341E" w:rsidRPr="009E7227" w:rsidTr="00C2341E">
        <w:trPr>
          <w:trHeight w:val="279"/>
          <w:jc w:val="center"/>
        </w:trPr>
        <w:tc>
          <w:tcPr>
            <w:cnfStyle w:val="001000000000" w:firstRow="0" w:lastRow="0" w:firstColumn="1" w:lastColumn="0" w:oddVBand="0" w:evenVBand="0" w:oddHBand="0" w:evenHBand="0" w:firstRowFirstColumn="0" w:firstRowLastColumn="0" w:lastRowFirstColumn="0" w:lastRowLastColumn="0"/>
            <w:tcW w:w="5529" w:type="dxa"/>
            <w:vAlign w:val="top"/>
          </w:tcPr>
          <w:p w:rsidR="00C2341E" w:rsidRPr="008B75E9" w:rsidRDefault="00C2341E" w:rsidP="00C2341E">
            <w:pPr>
              <w:rPr>
                <w:sz w:val="20"/>
              </w:rPr>
            </w:pPr>
            <w:r w:rsidRPr="008B75E9">
              <w:rPr>
                <w:sz w:val="20"/>
              </w:rPr>
              <w:t>Director Médico</w:t>
            </w:r>
          </w:p>
        </w:tc>
        <w:tc>
          <w:tcPr>
            <w:tcW w:w="1204" w:type="dxa"/>
            <w:vAlign w:val="top"/>
          </w:tcPr>
          <w:p w:rsidR="00C2341E" w:rsidRPr="008B75E9" w:rsidRDefault="00C2341E" w:rsidP="00C2341E">
            <w:pPr>
              <w:ind w:right="204"/>
              <w:jc w:val="center"/>
              <w:cnfStyle w:val="000000000000" w:firstRow="0" w:lastRow="0" w:firstColumn="0" w:lastColumn="0" w:oddVBand="0" w:evenVBand="0" w:oddHBand="0" w:evenHBand="0" w:firstRowFirstColumn="0" w:firstRowLastColumn="0" w:lastRowFirstColumn="0" w:lastRowLastColumn="0"/>
              <w:rPr>
                <w:sz w:val="20"/>
              </w:rPr>
            </w:pPr>
            <w:r w:rsidRPr="008B75E9">
              <w:rPr>
                <w:sz w:val="20"/>
              </w:rPr>
              <w:t>1</w:t>
            </w:r>
          </w:p>
        </w:tc>
        <w:tc>
          <w:tcPr>
            <w:tcW w:w="1205" w:type="dxa"/>
            <w:vAlign w:val="top"/>
          </w:tcPr>
          <w:p w:rsidR="00C2341E" w:rsidRPr="008B75E9" w:rsidRDefault="00C2341E" w:rsidP="00C2341E">
            <w:pPr>
              <w:jc w:val="center"/>
              <w:cnfStyle w:val="000000000000" w:firstRow="0" w:lastRow="0" w:firstColumn="0" w:lastColumn="0" w:oddVBand="0" w:evenVBand="0" w:oddHBand="0" w:evenHBand="0" w:firstRowFirstColumn="0" w:firstRowLastColumn="0" w:lastRowFirstColumn="0" w:lastRowLastColumn="0"/>
              <w:rPr>
                <w:sz w:val="20"/>
              </w:rPr>
            </w:pPr>
            <w:r w:rsidRPr="008B75E9">
              <w:rPr>
                <w:sz w:val="20"/>
              </w:rPr>
              <w:t>3</w:t>
            </w:r>
          </w:p>
        </w:tc>
      </w:tr>
      <w:tr w:rsidR="00C2341E" w:rsidRPr="009E7227" w:rsidTr="00C2341E">
        <w:trPr>
          <w:trHeight w:val="279"/>
          <w:jc w:val="center"/>
        </w:trPr>
        <w:tc>
          <w:tcPr>
            <w:cnfStyle w:val="001000000000" w:firstRow="0" w:lastRow="0" w:firstColumn="1" w:lastColumn="0" w:oddVBand="0" w:evenVBand="0" w:oddHBand="0" w:evenHBand="0" w:firstRowFirstColumn="0" w:firstRowLastColumn="0" w:lastRowFirstColumn="0" w:lastRowLastColumn="0"/>
            <w:tcW w:w="5529" w:type="dxa"/>
            <w:vAlign w:val="top"/>
          </w:tcPr>
          <w:p w:rsidR="00C2341E" w:rsidRPr="008B75E9" w:rsidRDefault="00C2341E" w:rsidP="00C2341E">
            <w:pPr>
              <w:rPr>
                <w:sz w:val="20"/>
              </w:rPr>
            </w:pPr>
            <w:r w:rsidRPr="008B75E9">
              <w:rPr>
                <w:sz w:val="20"/>
              </w:rPr>
              <w:t>Directora de Continuidad Asistencial</w:t>
            </w:r>
          </w:p>
        </w:tc>
        <w:tc>
          <w:tcPr>
            <w:tcW w:w="1204" w:type="dxa"/>
            <w:vAlign w:val="top"/>
          </w:tcPr>
          <w:p w:rsidR="00C2341E" w:rsidRPr="008B75E9" w:rsidRDefault="00C2341E" w:rsidP="00C2341E">
            <w:pPr>
              <w:ind w:right="204"/>
              <w:jc w:val="center"/>
              <w:cnfStyle w:val="000000000000" w:firstRow="0" w:lastRow="0" w:firstColumn="0" w:lastColumn="0" w:oddVBand="0" w:evenVBand="0" w:oddHBand="0" w:evenHBand="0" w:firstRowFirstColumn="0" w:firstRowLastColumn="0" w:lastRowFirstColumn="0" w:lastRowLastColumn="0"/>
              <w:rPr>
                <w:sz w:val="20"/>
              </w:rPr>
            </w:pPr>
            <w:r w:rsidRPr="008B75E9">
              <w:rPr>
                <w:sz w:val="20"/>
              </w:rPr>
              <w:t>1</w:t>
            </w:r>
          </w:p>
        </w:tc>
        <w:tc>
          <w:tcPr>
            <w:tcW w:w="1205" w:type="dxa"/>
            <w:vAlign w:val="top"/>
          </w:tcPr>
          <w:p w:rsidR="00C2341E" w:rsidRPr="008B75E9" w:rsidRDefault="00C2341E" w:rsidP="00C2341E">
            <w:pPr>
              <w:jc w:val="center"/>
              <w:cnfStyle w:val="000000000000" w:firstRow="0" w:lastRow="0" w:firstColumn="0" w:lastColumn="0" w:oddVBand="0" w:evenVBand="0" w:oddHBand="0" w:evenHBand="0" w:firstRowFirstColumn="0" w:firstRowLastColumn="0" w:lastRowFirstColumn="0" w:lastRowLastColumn="0"/>
              <w:rPr>
                <w:sz w:val="20"/>
              </w:rPr>
            </w:pPr>
            <w:r w:rsidRPr="008B75E9">
              <w:rPr>
                <w:sz w:val="20"/>
              </w:rPr>
              <w:t>1</w:t>
            </w:r>
          </w:p>
        </w:tc>
      </w:tr>
      <w:tr w:rsidR="00C2341E" w:rsidRPr="009E7227" w:rsidTr="00C2341E">
        <w:trPr>
          <w:trHeight w:val="279"/>
          <w:jc w:val="center"/>
        </w:trPr>
        <w:tc>
          <w:tcPr>
            <w:cnfStyle w:val="001000000000" w:firstRow="0" w:lastRow="0" w:firstColumn="1" w:lastColumn="0" w:oddVBand="0" w:evenVBand="0" w:oddHBand="0" w:evenHBand="0" w:firstRowFirstColumn="0" w:firstRowLastColumn="0" w:lastRowFirstColumn="0" w:lastRowLastColumn="0"/>
            <w:tcW w:w="5529" w:type="dxa"/>
            <w:vAlign w:val="top"/>
          </w:tcPr>
          <w:p w:rsidR="00C2341E" w:rsidRPr="008B75E9" w:rsidRDefault="00C2341E" w:rsidP="00C2341E">
            <w:pPr>
              <w:rPr>
                <w:sz w:val="20"/>
              </w:rPr>
            </w:pPr>
            <w:r w:rsidRPr="008B75E9">
              <w:rPr>
                <w:sz w:val="20"/>
              </w:rPr>
              <w:t>Director Económico Financiero</w:t>
            </w:r>
          </w:p>
        </w:tc>
        <w:tc>
          <w:tcPr>
            <w:tcW w:w="1204" w:type="dxa"/>
            <w:vAlign w:val="top"/>
          </w:tcPr>
          <w:p w:rsidR="00C2341E" w:rsidRPr="008B75E9" w:rsidRDefault="00C2341E" w:rsidP="00C2341E">
            <w:pPr>
              <w:ind w:right="204"/>
              <w:jc w:val="center"/>
              <w:cnfStyle w:val="000000000000" w:firstRow="0" w:lastRow="0" w:firstColumn="0" w:lastColumn="0" w:oddVBand="0" w:evenVBand="0" w:oddHBand="0" w:evenHBand="0" w:firstRowFirstColumn="0" w:firstRowLastColumn="0" w:lastRowFirstColumn="0" w:lastRowLastColumn="0"/>
              <w:rPr>
                <w:sz w:val="20"/>
              </w:rPr>
            </w:pPr>
            <w:r w:rsidRPr="008B75E9">
              <w:rPr>
                <w:sz w:val="20"/>
              </w:rPr>
              <w:t>1</w:t>
            </w:r>
          </w:p>
        </w:tc>
        <w:tc>
          <w:tcPr>
            <w:tcW w:w="1205" w:type="dxa"/>
            <w:vAlign w:val="top"/>
          </w:tcPr>
          <w:p w:rsidR="00C2341E" w:rsidRPr="008B75E9" w:rsidRDefault="00C2341E" w:rsidP="00C2341E">
            <w:pPr>
              <w:jc w:val="center"/>
              <w:cnfStyle w:val="000000000000" w:firstRow="0" w:lastRow="0" w:firstColumn="0" w:lastColumn="0" w:oddVBand="0" w:evenVBand="0" w:oddHBand="0" w:evenHBand="0" w:firstRowFirstColumn="0" w:firstRowLastColumn="0" w:lastRowFirstColumn="0" w:lastRowLastColumn="0"/>
              <w:rPr>
                <w:sz w:val="20"/>
              </w:rPr>
            </w:pPr>
            <w:r w:rsidRPr="008B75E9">
              <w:rPr>
                <w:sz w:val="20"/>
              </w:rPr>
              <w:t>1</w:t>
            </w:r>
          </w:p>
        </w:tc>
      </w:tr>
      <w:tr w:rsidR="00C2341E" w:rsidRPr="009E7227" w:rsidTr="00C2341E">
        <w:trPr>
          <w:trHeight w:val="294"/>
          <w:jc w:val="center"/>
        </w:trPr>
        <w:tc>
          <w:tcPr>
            <w:cnfStyle w:val="001000000000" w:firstRow="0" w:lastRow="0" w:firstColumn="1" w:lastColumn="0" w:oddVBand="0" w:evenVBand="0" w:oddHBand="0" w:evenHBand="0" w:firstRowFirstColumn="0" w:firstRowLastColumn="0" w:lastRowFirstColumn="0" w:lastRowLastColumn="0"/>
            <w:tcW w:w="5529" w:type="dxa"/>
            <w:vAlign w:val="top"/>
          </w:tcPr>
          <w:p w:rsidR="00C2341E" w:rsidRPr="008B75E9" w:rsidRDefault="00C2341E" w:rsidP="00C2341E">
            <w:pPr>
              <w:rPr>
                <w:sz w:val="20"/>
              </w:rPr>
            </w:pPr>
            <w:r w:rsidRPr="008B75E9">
              <w:rPr>
                <w:sz w:val="20"/>
              </w:rPr>
              <w:t>Director Recursos Humanos</w:t>
            </w:r>
          </w:p>
        </w:tc>
        <w:tc>
          <w:tcPr>
            <w:tcW w:w="1204" w:type="dxa"/>
            <w:vAlign w:val="top"/>
          </w:tcPr>
          <w:p w:rsidR="00C2341E" w:rsidRPr="008B75E9" w:rsidRDefault="00C2341E" w:rsidP="00C2341E">
            <w:pPr>
              <w:ind w:right="204"/>
              <w:jc w:val="center"/>
              <w:cnfStyle w:val="000000000000" w:firstRow="0" w:lastRow="0" w:firstColumn="0" w:lastColumn="0" w:oddVBand="0" w:evenVBand="0" w:oddHBand="0" w:evenHBand="0" w:firstRowFirstColumn="0" w:firstRowLastColumn="0" w:lastRowFirstColumn="0" w:lastRowLastColumn="0"/>
              <w:rPr>
                <w:sz w:val="20"/>
              </w:rPr>
            </w:pPr>
            <w:r w:rsidRPr="008B75E9">
              <w:rPr>
                <w:sz w:val="20"/>
              </w:rPr>
              <w:t>1</w:t>
            </w:r>
          </w:p>
        </w:tc>
        <w:tc>
          <w:tcPr>
            <w:tcW w:w="1205" w:type="dxa"/>
            <w:vAlign w:val="top"/>
          </w:tcPr>
          <w:p w:rsidR="00C2341E" w:rsidRPr="008B75E9" w:rsidRDefault="00C2341E" w:rsidP="00C2341E">
            <w:pPr>
              <w:jc w:val="center"/>
              <w:cnfStyle w:val="000000000000" w:firstRow="0" w:lastRow="0" w:firstColumn="0" w:lastColumn="0" w:oddVBand="0" w:evenVBand="0" w:oddHBand="0" w:evenHBand="0" w:firstRowFirstColumn="0" w:firstRowLastColumn="0" w:lastRowFirstColumn="0" w:lastRowLastColumn="0"/>
              <w:rPr>
                <w:sz w:val="20"/>
              </w:rPr>
            </w:pPr>
            <w:r w:rsidRPr="008B75E9">
              <w:rPr>
                <w:sz w:val="20"/>
              </w:rPr>
              <w:t>1</w:t>
            </w:r>
          </w:p>
        </w:tc>
      </w:tr>
      <w:tr w:rsidR="00C2341E" w:rsidRPr="009E7227" w:rsidTr="00C2341E">
        <w:trPr>
          <w:trHeight w:val="279"/>
          <w:jc w:val="center"/>
        </w:trPr>
        <w:tc>
          <w:tcPr>
            <w:cnfStyle w:val="001000000000" w:firstRow="0" w:lastRow="0" w:firstColumn="1" w:lastColumn="0" w:oddVBand="0" w:evenVBand="0" w:oddHBand="0" w:evenHBand="0" w:firstRowFirstColumn="0" w:firstRowLastColumn="0" w:lastRowFirstColumn="0" w:lastRowLastColumn="0"/>
            <w:tcW w:w="5529" w:type="dxa"/>
            <w:vAlign w:val="top"/>
          </w:tcPr>
          <w:p w:rsidR="00C2341E" w:rsidRPr="008B75E9" w:rsidRDefault="00C2341E" w:rsidP="00C2341E">
            <w:pPr>
              <w:rPr>
                <w:sz w:val="20"/>
              </w:rPr>
            </w:pPr>
            <w:r w:rsidRPr="008B75E9">
              <w:rPr>
                <w:sz w:val="20"/>
              </w:rPr>
              <w:t>Director Sistemas de la Información</w:t>
            </w:r>
          </w:p>
        </w:tc>
        <w:tc>
          <w:tcPr>
            <w:tcW w:w="1204" w:type="dxa"/>
            <w:vAlign w:val="top"/>
          </w:tcPr>
          <w:p w:rsidR="00C2341E" w:rsidRPr="008B75E9" w:rsidRDefault="00C2341E" w:rsidP="00C2341E">
            <w:pPr>
              <w:ind w:right="204"/>
              <w:jc w:val="center"/>
              <w:cnfStyle w:val="000000000000" w:firstRow="0" w:lastRow="0" w:firstColumn="0" w:lastColumn="0" w:oddVBand="0" w:evenVBand="0" w:oddHBand="0" w:evenHBand="0" w:firstRowFirstColumn="0" w:firstRowLastColumn="0" w:lastRowFirstColumn="0" w:lastRowLastColumn="0"/>
              <w:rPr>
                <w:sz w:val="20"/>
              </w:rPr>
            </w:pPr>
            <w:r w:rsidRPr="008B75E9">
              <w:rPr>
                <w:sz w:val="20"/>
              </w:rPr>
              <w:t>1</w:t>
            </w:r>
          </w:p>
        </w:tc>
        <w:tc>
          <w:tcPr>
            <w:tcW w:w="1205" w:type="dxa"/>
            <w:vAlign w:val="top"/>
          </w:tcPr>
          <w:p w:rsidR="00C2341E" w:rsidRPr="008B75E9" w:rsidRDefault="00C2341E" w:rsidP="00C2341E">
            <w:pPr>
              <w:jc w:val="center"/>
              <w:cnfStyle w:val="000000000000" w:firstRow="0" w:lastRow="0" w:firstColumn="0" w:lastColumn="0" w:oddVBand="0" w:evenVBand="0" w:oddHBand="0" w:evenHBand="0" w:firstRowFirstColumn="0" w:firstRowLastColumn="0" w:lastRowFirstColumn="0" w:lastRowLastColumn="0"/>
              <w:rPr>
                <w:sz w:val="20"/>
              </w:rPr>
            </w:pPr>
            <w:r w:rsidRPr="008B75E9">
              <w:rPr>
                <w:sz w:val="20"/>
              </w:rPr>
              <w:t>1</w:t>
            </w:r>
          </w:p>
        </w:tc>
      </w:tr>
      <w:tr w:rsidR="00C2341E" w:rsidRPr="009E7227" w:rsidTr="00C2341E">
        <w:trPr>
          <w:trHeight w:val="279"/>
          <w:jc w:val="center"/>
        </w:trPr>
        <w:tc>
          <w:tcPr>
            <w:cnfStyle w:val="001000000000" w:firstRow="0" w:lastRow="0" w:firstColumn="1" w:lastColumn="0" w:oddVBand="0" w:evenVBand="0" w:oddHBand="0" w:evenHBand="0" w:firstRowFirstColumn="0" w:firstRowLastColumn="0" w:lastRowFirstColumn="0" w:lastRowLastColumn="0"/>
            <w:tcW w:w="5529" w:type="dxa"/>
            <w:vAlign w:val="top"/>
          </w:tcPr>
          <w:p w:rsidR="00C2341E" w:rsidRPr="008B75E9" w:rsidRDefault="00C2341E" w:rsidP="00C2341E">
            <w:pPr>
              <w:rPr>
                <w:sz w:val="20"/>
              </w:rPr>
            </w:pPr>
            <w:r w:rsidRPr="008B75E9">
              <w:rPr>
                <w:sz w:val="20"/>
              </w:rPr>
              <w:t>Directora Servicios Generales</w:t>
            </w:r>
          </w:p>
        </w:tc>
        <w:tc>
          <w:tcPr>
            <w:tcW w:w="1204" w:type="dxa"/>
            <w:vAlign w:val="top"/>
          </w:tcPr>
          <w:p w:rsidR="00C2341E" w:rsidRPr="008B75E9" w:rsidRDefault="00C2341E" w:rsidP="00C2341E">
            <w:pPr>
              <w:ind w:right="204"/>
              <w:jc w:val="center"/>
              <w:cnfStyle w:val="000000000000" w:firstRow="0" w:lastRow="0" w:firstColumn="0" w:lastColumn="0" w:oddVBand="0" w:evenVBand="0" w:oddHBand="0" w:evenHBand="0" w:firstRowFirstColumn="0" w:firstRowLastColumn="0" w:lastRowFirstColumn="0" w:lastRowLastColumn="0"/>
              <w:rPr>
                <w:sz w:val="20"/>
              </w:rPr>
            </w:pPr>
            <w:r w:rsidRPr="008B75E9">
              <w:rPr>
                <w:sz w:val="20"/>
              </w:rPr>
              <w:t>1</w:t>
            </w:r>
          </w:p>
        </w:tc>
        <w:tc>
          <w:tcPr>
            <w:tcW w:w="1205" w:type="dxa"/>
            <w:vAlign w:val="top"/>
          </w:tcPr>
          <w:p w:rsidR="00C2341E" w:rsidRPr="008B75E9" w:rsidRDefault="00C2341E" w:rsidP="00C2341E">
            <w:pPr>
              <w:jc w:val="center"/>
              <w:cnfStyle w:val="000000000000" w:firstRow="0" w:lastRow="0" w:firstColumn="0" w:lastColumn="0" w:oddVBand="0" w:evenVBand="0" w:oddHBand="0" w:evenHBand="0" w:firstRowFirstColumn="0" w:firstRowLastColumn="0" w:lastRowFirstColumn="0" w:lastRowLastColumn="0"/>
              <w:rPr>
                <w:sz w:val="20"/>
              </w:rPr>
            </w:pPr>
            <w:r w:rsidRPr="008B75E9">
              <w:rPr>
                <w:sz w:val="20"/>
              </w:rPr>
              <w:t>1</w:t>
            </w:r>
          </w:p>
        </w:tc>
      </w:tr>
      <w:tr w:rsidR="00C2341E" w:rsidRPr="009E7227" w:rsidTr="00C2341E">
        <w:trPr>
          <w:trHeight w:val="279"/>
          <w:jc w:val="center"/>
        </w:trPr>
        <w:tc>
          <w:tcPr>
            <w:cnfStyle w:val="001000000000" w:firstRow="0" w:lastRow="0" w:firstColumn="1" w:lastColumn="0" w:oddVBand="0" w:evenVBand="0" w:oddHBand="0" w:evenHBand="0" w:firstRowFirstColumn="0" w:firstRowLastColumn="0" w:lastRowFirstColumn="0" w:lastRowLastColumn="0"/>
            <w:tcW w:w="5529" w:type="dxa"/>
            <w:vAlign w:val="top"/>
          </w:tcPr>
          <w:p w:rsidR="00C2341E" w:rsidRPr="008B75E9" w:rsidRDefault="00C2341E" w:rsidP="00C2341E">
            <w:pPr>
              <w:rPr>
                <w:sz w:val="20"/>
              </w:rPr>
            </w:pPr>
            <w:r w:rsidRPr="008B75E9">
              <w:rPr>
                <w:sz w:val="20"/>
              </w:rPr>
              <w:t>Directora de Enfermería</w:t>
            </w:r>
          </w:p>
        </w:tc>
        <w:tc>
          <w:tcPr>
            <w:tcW w:w="1204" w:type="dxa"/>
            <w:vAlign w:val="top"/>
          </w:tcPr>
          <w:p w:rsidR="00C2341E" w:rsidRPr="008B75E9" w:rsidRDefault="00C2341E" w:rsidP="00C2341E">
            <w:pPr>
              <w:ind w:right="204"/>
              <w:jc w:val="center"/>
              <w:cnfStyle w:val="000000000000" w:firstRow="0" w:lastRow="0" w:firstColumn="0" w:lastColumn="0" w:oddVBand="0" w:evenVBand="0" w:oddHBand="0" w:evenHBand="0" w:firstRowFirstColumn="0" w:firstRowLastColumn="0" w:lastRowFirstColumn="0" w:lastRowLastColumn="0"/>
              <w:rPr>
                <w:sz w:val="20"/>
              </w:rPr>
            </w:pPr>
            <w:r w:rsidRPr="008B75E9">
              <w:rPr>
                <w:sz w:val="20"/>
              </w:rPr>
              <w:t>1</w:t>
            </w:r>
          </w:p>
        </w:tc>
        <w:tc>
          <w:tcPr>
            <w:tcW w:w="1205" w:type="dxa"/>
            <w:vAlign w:val="top"/>
          </w:tcPr>
          <w:p w:rsidR="00C2341E" w:rsidRPr="008B75E9" w:rsidRDefault="00C2341E" w:rsidP="00C2341E">
            <w:pPr>
              <w:jc w:val="center"/>
              <w:cnfStyle w:val="000000000000" w:firstRow="0" w:lastRow="0" w:firstColumn="0" w:lastColumn="0" w:oddVBand="0" w:evenVBand="0" w:oddHBand="0" w:evenHBand="0" w:firstRowFirstColumn="0" w:firstRowLastColumn="0" w:lastRowFirstColumn="0" w:lastRowLastColumn="0"/>
              <w:rPr>
                <w:sz w:val="20"/>
              </w:rPr>
            </w:pPr>
            <w:r w:rsidRPr="008B75E9">
              <w:rPr>
                <w:sz w:val="20"/>
              </w:rPr>
              <w:t>1</w:t>
            </w:r>
          </w:p>
        </w:tc>
      </w:tr>
      <w:tr w:rsidR="00C2341E" w:rsidRPr="009E7227" w:rsidTr="00C2341E">
        <w:trPr>
          <w:trHeight w:val="279"/>
          <w:jc w:val="center"/>
        </w:trPr>
        <w:tc>
          <w:tcPr>
            <w:cnfStyle w:val="001000000000" w:firstRow="0" w:lastRow="0" w:firstColumn="1" w:lastColumn="0" w:oddVBand="0" w:evenVBand="0" w:oddHBand="0" w:evenHBand="0" w:firstRowFirstColumn="0" w:firstRowLastColumn="0" w:lastRowFirstColumn="0" w:lastRowLastColumn="0"/>
            <w:tcW w:w="5529" w:type="dxa"/>
            <w:vAlign w:val="top"/>
          </w:tcPr>
          <w:p w:rsidR="00C2341E" w:rsidRPr="008B75E9" w:rsidRDefault="00C2341E" w:rsidP="00C2341E">
            <w:pPr>
              <w:rPr>
                <w:sz w:val="20"/>
              </w:rPr>
            </w:pPr>
            <w:r w:rsidRPr="008B75E9">
              <w:rPr>
                <w:sz w:val="20"/>
              </w:rPr>
              <w:t>Subdirectora de Enfermería</w:t>
            </w:r>
          </w:p>
        </w:tc>
        <w:tc>
          <w:tcPr>
            <w:tcW w:w="1204" w:type="dxa"/>
            <w:vAlign w:val="top"/>
          </w:tcPr>
          <w:p w:rsidR="00C2341E" w:rsidRPr="008B75E9" w:rsidRDefault="00C2341E" w:rsidP="00C2341E">
            <w:pPr>
              <w:ind w:right="204"/>
              <w:jc w:val="center"/>
              <w:cnfStyle w:val="000000000000" w:firstRow="0" w:lastRow="0" w:firstColumn="0" w:lastColumn="0" w:oddVBand="0" w:evenVBand="0" w:oddHBand="0" w:evenHBand="0" w:firstRowFirstColumn="0" w:firstRowLastColumn="0" w:lastRowFirstColumn="0" w:lastRowLastColumn="0"/>
              <w:rPr>
                <w:sz w:val="20"/>
              </w:rPr>
            </w:pPr>
            <w:r w:rsidRPr="008B75E9">
              <w:rPr>
                <w:sz w:val="20"/>
              </w:rPr>
              <w:t>1</w:t>
            </w:r>
          </w:p>
        </w:tc>
        <w:tc>
          <w:tcPr>
            <w:tcW w:w="1205" w:type="dxa"/>
            <w:vAlign w:val="top"/>
          </w:tcPr>
          <w:p w:rsidR="00C2341E" w:rsidRPr="008B75E9" w:rsidRDefault="00C2341E" w:rsidP="00C2341E">
            <w:pPr>
              <w:jc w:val="center"/>
              <w:cnfStyle w:val="000000000000" w:firstRow="0" w:lastRow="0" w:firstColumn="0" w:lastColumn="0" w:oddVBand="0" w:evenVBand="0" w:oddHBand="0" w:evenHBand="0" w:firstRowFirstColumn="0" w:firstRowLastColumn="0" w:lastRowFirstColumn="0" w:lastRowLastColumn="0"/>
              <w:rPr>
                <w:sz w:val="20"/>
              </w:rPr>
            </w:pPr>
            <w:r w:rsidRPr="008B75E9">
              <w:rPr>
                <w:sz w:val="20"/>
              </w:rPr>
              <w:t>1</w:t>
            </w:r>
          </w:p>
        </w:tc>
      </w:tr>
      <w:tr w:rsidR="00C2341E" w:rsidRPr="005E078F" w:rsidTr="00C2341E">
        <w:trPr>
          <w:trHeight w:val="331"/>
          <w:jc w:val="center"/>
        </w:trPr>
        <w:tc>
          <w:tcPr>
            <w:cnfStyle w:val="001000000000" w:firstRow="0" w:lastRow="0" w:firstColumn="1" w:lastColumn="0" w:oddVBand="0" w:evenVBand="0" w:oddHBand="0" w:evenHBand="0" w:firstRowFirstColumn="0" w:firstRowLastColumn="0" w:lastRowFirstColumn="0" w:lastRowLastColumn="0"/>
            <w:tcW w:w="7938" w:type="dxa"/>
            <w:gridSpan w:val="3"/>
            <w:shd w:val="clear" w:color="auto" w:fill="DAEEF3" w:themeFill="accent5" w:themeFillTint="33"/>
            <w:hideMark/>
          </w:tcPr>
          <w:p w:rsidR="00C2341E" w:rsidRPr="005E078F" w:rsidRDefault="00C2341E" w:rsidP="00C2341E">
            <w:pPr>
              <w:ind w:left="114" w:right="183"/>
              <w:rPr>
                <w:rFonts w:ascii="Montserrat SemiBold" w:hAnsi="Montserrat SemiBold"/>
                <w:color w:val="000000" w:themeColor="text1"/>
              </w:rPr>
            </w:pPr>
            <w:r w:rsidRPr="005E078F">
              <w:rPr>
                <w:rFonts w:ascii="Montserrat SemiBold" w:hAnsi="Montserrat SemiBold"/>
                <w:color w:val="000000" w:themeColor="text1"/>
                <w:lang w:val="es-ES_tradnl"/>
              </w:rPr>
              <w:t>ÁREA MÉDICA</w:t>
            </w:r>
          </w:p>
        </w:tc>
      </w:tr>
      <w:tr w:rsidR="00C2341E" w:rsidRPr="009E7227" w:rsidTr="00C2341E">
        <w:trPr>
          <w:trHeight w:val="279"/>
          <w:jc w:val="center"/>
        </w:trPr>
        <w:tc>
          <w:tcPr>
            <w:cnfStyle w:val="001000000000" w:firstRow="0" w:lastRow="0" w:firstColumn="1" w:lastColumn="0" w:oddVBand="0" w:evenVBand="0" w:oddHBand="0" w:evenHBand="0" w:firstRowFirstColumn="0" w:firstRowLastColumn="0" w:lastRowFirstColumn="0" w:lastRowLastColumn="0"/>
            <w:tcW w:w="5529" w:type="dxa"/>
            <w:hideMark/>
          </w:tcPr>
          <w:p w:rsidR="00C2341E" w:rsidRPr="009E7227" w:rsidRDefault="00C2341E" w:rsidP="00C2341E">
            <w:r w:rsidRPr="008B75E9">
              <w:rPr>
                <w:sz w:val="20"/>
              </w:rPr>
              <w:t>Facultativos</w:t>
            </w:r>
          </w:p>
        </w:tc>
        <w:tc>
          <w:tcPr>
            <w:tcW w:w="1204" w:type="dxa"/>
          </w:tcPr>
          <w:p w:rsidR="00C2341E" w:rsidRPr="009E7227" w:rsidRDefault="00C2341E" w:rsidP="00C2341E">
            <w:pPr>
              <w:ind w:left="114" w:right="246"/>
              <w:jc w:val="center"/>
              <w:cnfStyle w:val="000000000000" w:firstRow="0" w:lastRow="0" w:firstColumn="0" w:lastColumn="0" w:oddVBand="0" w:evenVBand="0" w:oddHBand="0" w:evenHBand="0" w:firstRowFirstColumn="0" w:firstRowLastColumn="0" w:lastRowFirstColumn="0" w:lastRowLastColumn="0"/>
            </w:pPr>
            <w:r>
              <w:t>398</w:t>
            </w:r>
          </w:p>
        </w:tc>
        <w:tc>
          <w:tcPr>
            <w:tcW w:w="1205" w:type="dxa"/>
          </w:tcPr>
          <w:p w:rsidR="00C2341E" w:rsidRPr="009E7227" w:rsidRDefault="00C2341E" w:rsidP="00C2341E">
            <w:pPr>
              <w:ind w:left="114" w:right="183"/>
              <w:jc w:val="center"/>
              <w:cnfStyle w:val="000000000000" w:firstRow="0" w:lastRow="0" w:firstColumn="0" w:lastColumn="0" w:oddVBand="0" w:evenVBand="0" w:oddHBand="0" w:evenHBand="0" w:firstRowFirstColumn="0" w:firstRowLastColumn="0" w:lastRowFirstColumn="0" w:lastRowLastColumn="0"/>
            </w:pPr>
            <w:r>
              <w:t>399</w:t>
            </w:r>
          </w:p>
        </w:tc>
      </w:tr>
      <w:tr w:rsidR="00C2341E" w:rsidRPr="009E7227" w:rsidTr="00C2341E">
        <w:trPr>
          <w:trHeight w:val="331"/>
          <w:jc w:val="center"/>
        </w:trPr>
        <w:tc>
          <w:tcPr>
            <w:cnfStyle w:val="001000000000" w:firstRow="0" w:lastRow="0" w:firstColumn="1" w:lastColumn="0" w:oddVBand="0" w:evenVBand="0" w:oddHBand="0" w:evenHBand="0" w:firstRowFirstColumn="0" w:firstRowLastColumn="0" w:lastRowFirstColumn="0" w:lastRowLastColumn="0"/>
            <w:tcW w:w="7938" w:type="dxa"/>
            <w:gridSpan w:val="3"/>
            <w:shd w:val="clear" w:color="auto" w:fill="DAEEF3" w:themeFill="accent5" w:themeFillTint="33"/>
          </w:tcPr>
          <w:p w:rsidR="00C2341E" w:rsidRPr="005E078F" w:rsidRDefault="00C2341E" w:rsidP="00C2341E">
            <w:pPr>
              <w:ind w:left="114" w:right="183"/>
              <w:rPr>
                <w:rFonts w:ascii="Montserrat SemiBold" w:hAnsi="Montserrat SemiBold"/>
                <w:color w:val="000000" w:themeColor="text1"/>
              </w:rPr>
            </w:pPr>
            <w:r w:rsidRPr="005E078F">
              <w:rPr>
                <w:rFonts w:ascii="Montserrat SemiBold" w:hAnsi="Montserrat SemiBold"/>
                <w:color w:val="000000" w:themeColor="text1"/>
              </w:rPr>
              <w:t>ÁREA ENFERMERÍA</w:t>
            </w:r>
          </w:p>
        </w:tc>
      </w:tr>
      <w:tr w:rsidR="00C2341E" w:rsidRPr="009E7227" w:rsidTr="00C2341E">
        <w:trPr>
          <w:trHeight w:val="279"/>
          <w:jc w:val="center"/>
        </w:trPr>
        <w:tc>
          <w:tcPr>
            <w:cnfStyle w:val="001000000000" w:firstRow="0" w:lastRow="0" w:firstColumn="1" w:lastColumn="0" w:oddVBand="0" w:evenVBand="0" w:oddHBand="0" w:evenHBand="0" w:firstRowFirstColumn="0" w:firstRowLastColumn="0" w:lastRowFirstColumn="0" w:lastRowLastColumn="0"/>
            <w:tcW w:w="5529" w:type="dxa"/>
            <w:hideMark/>
          </w:tcPr>
          <w:p w:rsidR="00C2341E" w:rsidRPr="008B75E9" w:rsidRDefault="00C2341E" w:rsidP="00C2341E">
            <w:pPr>
              <w:ind w:left="114"/>
              <w:rPr>
                <w:sz w:val="20"/>
              </w:rPr>
            </w:pPr>
            <w:r w:rsidRPr="008B75E9">
              <w:rPr>
                <w:sz w:val="20"/>
              </w:rPr>
              <w:t>Enfermeras/os</w:t>
            </w:r>
          </w:p>
        </w:tc>
        <w:tc>
          <w:tcPr>
            <w:tcW w:w="1204" w:type="dxa"/>
            <w:vAlign w:val="top"/>
          </w:tcPr>
          <w:p w:rsidR="00C2341E" w:rsidRPr="00FC6CA0" w:rsidRDefault="00C2341E" w:rsidP="00C2341E">
            <w:pPr>
              <w:ind w:right="204"/>
              <w:jc w:val="center"/>
              <w:cnfStyle w:val="000000000000" w:firstRow="0" w:lastRow="0" w:firstColumn="0" w:lastColumn="0" w:oddVBand="0" w:evenVBand="0" w:oddHBand="0" w:evenHBand="0" w:firstRowFirstColumn="0" w:firstRowLastColumn="0" w:lastRowFirstColumn="0" w:lastRowLastColumn="0"/>
            </w:pPr>
            <w:r w:rsidRPr="00FC6CA0">
              <w:t>468</w:t>
            </w:r>
          </w:p>
        </w:tc>
        <w:tc>
          <w:tcPr>
            <w:tcW w:w="1205" w:type="dxa"/>
          </w:tcPr>
          <w:p w:rsidR="00C2341E" w:rsidRPr="009E7227" w:rsidRDefault="00C2341E" w:rsidP="00C2341E">
            <w:pPr>
              <w:ind w:left="114" w:right="183"/>
              <w:jc w:val="center"/>
              <w:cnfStyle w:val="000000000000" w:firstRow="0" w:lastRow="0" w:firstColumn="0" w:lastColumn="0" w:oddVBand="0" w:evenVBand="0" w:oddHBand="0" w:evenHBand="0" w:firstRowFirstColumn="0" w:firstRowLastColumn="0" w:lastRowFirstColumn="0" w:lastRowLastColumn="0"/>
            </w:pPr>
            <w:r>
              <w:t>420</w:t>
            </w:r>
          </w:p>
        </w:tc>
      </w:tr>
      <w:tr w:rsidR="00C2341E" w:rsidRPr="009E7227" w:rsidTr="00C2341E">
        <w:trPr>
          <w:trHeight w:val="294"/>
          <w:jc w:val="center"/>
        </w:trPr>
        <w:tc>
          <w:tcPr>
            <w:cnfStyle w:val="001000000000" w:firstRow="0" w:lastRow="0" w:firstColumn="1" w:lastColumn="0" w:oddVBand="0" w:evenVBand="0" w:oddHBand="0" w:evenHBand="0" w:firstRowFirstColumn="0" w:firstRowLastColumn="0" w:lastRowFirstColumn="0" w:lastRowLastColumn="0"/>
            <w:tcW w:w="5529" w:type="dxa"/>
            <w:hideMark/>
          </w:tcPr>
          <w:p w:rsidR="00C2341E" w:rsidRPr="008B75E9" w:rsidRDefault="00C2341E" w:rsidP="00C2341E">
            <w:pPr>
              <w:ind w:left="114"/>
              <w:rPr>
                <w:sz w:val="20"/>
              </w:rPr>
            </w:pPr>
            <w:r w:rsidRPr="008B75E9">
              <w:rPr>
                <w:sz w:val="20"/>
              </w:rPr>
              <w:t>Matronas</w:t>
            </w:r>
          </w:p>
        </w:tc>
        <w:tc>
          <w:tcPr>
            <w:tcW w:w="1204" w:type="dxa"/>
            <w:vAlign w:val="top"/>
          </w:tcPr>
          <w:p w:rsidR="00C2341E" w:rsidRPr="00FC6CA0" w:rsidRDefault="00C2341E" w:rsidP="00C2341E">
            <w:pPr>
              <w:ind w:right="204"/>
              <w:jc w:val="center"/>
              <w:cnfStyle w:val="000000000000" w:firstRow="0" w:lastRow="0" w:firstColumn="0" w:lastColumn="0" w:oddVBand="0" w:evenVBand="0" w:oddHBand="0" w:evenHBand="0" w:firstRowFirstColumn="0" w:firstRowLastColumn="0" w:lastRowFirstColumn="0" w:lastRowLastColumn="0"/>
            </w:pPr>
            <w:r w:rsidRPr="00FC6CA0">
              <w:t>28</w:t>
            </w:r>
          </w:p>
        </w:tc>
        <w:tc>
          <w:tcPr>
            <w:tcW w:w="1205" w:type="dxa"/>
          </w:tcPr>
          <w:p w:rsidR="00C2341E" w:rsidRPr="009E7227" w:rsidRDefault="00C2341E" w:rsidP="00C2341E">
            <w:pPr>
              <w:ind w:left="114" w:right="183"/>
              <w:jc w:val="center"/>
              <w:cnfStyle w:val="000000000000" w:firstRow="0" w:lastRow="0" w:firstColumn="0" w:lastColumn="0" w:oddVBand="0" w:evenVBand="0" w:oddHBand="0" w:evenHBand="0" w:firstRowFirstColumn="0" w:firstRowLastColumn="0" w:lastRowFirstColumn="0" w:lastRowLastColumn="0"/>
            </w:pPr>
            <w:r>
              <w:t>28</w:t>
            </w:r>
          </w:p>
        </w:tc>
      </w:tr>
      <w:tr w:rsidR="00C2341E" w:rsidRPr="009E7227" w:rsidTr="00C2341E">
        <w:trPr>
          <w:trHeight w:val="279"/>
          <w:jc w:val="center"/>
        </w:trPr>
        <w:tc>
          <w:tcPr>
            <w:cnfStyle w:val="001000000000" w:firstRow="0" w:lastRow="0" w:firstColumn="1" w:lastColumn="0" w:oddVBand="0" w:evenVBand="0" w:oddHBand="0" w:evenHBand="0" w:firstRowFirstColumn="0" w:firstRowLastColumn="0" w:lastRowFirstColumn="0" w:lastRowLastColumn="0"/>
            <w:tcW w:w="5529" w:type="dxa"/>
            <w:hideMark/>
          </w:tcPr>
          <w:p w:rsidR="00C2341E" w:rsidRPr="008B75E9" w:rsidRDefault="00C2341E" w:rsidP="00C2341E">
            <w:pPr>
              <w:ind w:left="114"/>
              <w:rPr>
                <w:sz w:val="20"/>
              </w:rPr>
            </w:pPr>
            <w:r w:rsidRPr="008B75E9">
              <w:rPr>
                <w:sz w:val="20"/>
              </w:rPr>
              <w:t>Fisioterapeutas/logopedas</w:t>
            </w:r>
          </w:p>
        </w:tc>
        <w:tc>
          <w:tcPr>
            <w:tcW w:w="1204" w:type="dxa"/>
            <w:vAlign w:val="top"/>
          </w:tcPr>
          <w:p w:rsidR="00C2341E" w:rsidRPr="00FC6CA0" w:rsidRDefault="00C2341E" w:rsidP="00C2341E">
            <w:pPr>
              <w:ind w:right="204"/>
              <w:jc w:val="center"/>
              <w:cnfStyle w:val="000000000000" w:firstRow="0" w:lastRow="0" w:firstColumn="0" w:lastColumn="0" w:oddVBand="0" w:evenVBand="0" w:oddHBand="0" w:evenHBand="0" w:firstRowFirstColumn="0" w:firstRowLastColumn="0" w:lastRowFirstColumn="0" w:lastRowLastColumn="0"/>
            </w:pPr>
            <w:r w:rsidRPr="00FC6CA0">
              <w:t>37</w:t>
            </w:r>
          </w:p>
        </w:tc>
        <w:tc>
          <w:tcPr>
            <w:tcW w:w="1205" w:type="dxa"/>
          </w:tcPr>
          <w:p w:rsidR="00C2341E" w:rsidRPr="009E7227" w:rsidRDefault="00C2341E" w:rsidP="00C2341E">
            <w:pPr>
              <w:ind w:left="114" w:right="183"/>
              <w:jc w:val="center"/>
              <w:cnfStyle w:val="000000000000" w:firstRow="0" w:lastRow="0" w:firstColumn="0" w:lastColumn="0" w:oddVBand="0" w:evenVBand="0" w:oddHBand="0" w:evenHBand="0" w:firstRowFirstColumn="0" w:firstRowLastColumn="0" w:lastRowFirstColumn="0" w:lastRowLastColumn="0"/>
            </w:pPr>
            <w:r>
              <w:t>35</w:t>
            </w:r>
          </w:p>
        </w:tc>
      </w:tr>
      <w:tr w:rsidR="00C2341E" w:rsidRPr="009E7227" w:rsidTr="00C2341E">
        <w:trPr>
          <w:trHeight w:val="279"/>
          <w:jc w:val="center"/>
        </w:trPr>
        <w:tc>
          <w:tcPr>
            <w:cnfStyle w:val="001000000000" w:firstRow="0" w:lastRow="0" w:firstColumn="1" w:lastColumn="0" w:oddVBand="0" w:evenVBand="0" w:oddHBand="0" w:evenHBand="0" w:firstRowFirstColumn="0" w:firstRowLastColumn="0" w:lastRowFirstColumn="0" w:lastRowLastColumn="0"/>
            <w:tcW w:w="5529" w:type="dxa"/>
            <w:hideMark/>
          </w:tcPr>
          <w:p w:rsidR="00C2341E" w:rsidRPr="008B75E9" w:rsidRDefault="00C2341E" w:rsidP="00C2341E">
            <w:pPr>
              <w:ind w:left="114"/>
              <w:rPr>
                <w:sz w:val="20"/>
              </w:rPr>
            </w:pPr>
            <w:r w:rsidRPr="008B75E9">
              <w:rPr>
                <w:sz w:val="20"/>
              </w:rPr>
              <w:t>Terapeutas ocupacionales</w:t>
            </w:r>
          </w:p>
        </w:tc>
        <w:tc>
          <w:tcPr>
            <w:tcW w:w="1204" w:type="dxa"/>
            <w:vAlign w:val="top"/>
          </w:tcPr>
          <w:p w:rsidR="00C2341E" w:rsidRPr="00FC6CA0" w:rsidRDefault="00C2341E" w:rsidP="00C2341E">
            <w:pPr>
              <w:ind w:right="204"/>
              <w:jc w:val="center"/>
              <w:cnfStyle w:val="000000000000" w:firstRow="0" w:lastRow="0" w:firstColumn="0" w:lastColumn="0" w:oddVBand="0" w:evenVBand="0" w:oddHBand="0" w:evenHBand="0" w:firstRowFirstColumn="0" w:firstRowLastColumn="0" w:lastRowFirstColumn="0" w:lastRowLastColumn="0"/>
            </w:pPr>
            <w:r w:rsidRPr="00FC6CA0">
              <w:t>4</w:t>
            </w:r>
          </w:p>
        </w:tc>
        <w:tc>
          <w:tcPr>
            <w:tcW w:w="1205" w:type="dxa"/>
          </w:tcPr>
          <w:p w:rsidR="00C2341E" w:rsidRPr="009E7227" w:rsidRDefault="00C2341E" w:rsidP="00C2341E">
            <w:pPr>
              <w:ind w:left="114" w:right="183"/>
              <w:jc w:val="center"/>
              <w:cnfStyle w:val="000000000000" w:firstRow="0" w:lastRow="0" w:firstColumn="0" w:lastColumn="0" w:oddVBand="0" w:evenVBand="0" w:oddHBand="0" w:evenHBand="0" w:firstRowFirstColumn="0" w:firstRowLastColumn="0" w:lastRowFirstColumn="0" w:lastRowLastColumn="0"/>
            </w:pPr>
            <w:r>
              <w:t>4</w:t>
            </w:r>
          </w:p>
        </w:tc>
      </w:tr>
      <w:tr w:rsidR="00C2341E" w:rsidRPr="009E7227" w:rsidTr="00C2341E">
        <w:trPr>
          <w:trHeight w:val="279"/>
          <w:jc w:val="center"/>
        </w:trPr>
        <w:tc>
          <w:tcPr>
            <w:cnfStyle w:val="001000000000" w:firstRow="0" w:lastRow="0" w:firstColumn="1" w:lastColumn="0" w:oddVBand="0" w:evenVBand="0" w:oddHBand="0" w:evenHBand="0" w:firstRowFirstColumn="0" w:firstRowLastColumn="0" w:lastRowFirstColumn="0" w:lastRowLastColumn="0"/>
            <w:tcW w:w="5529" w:type="dxa"/>
          </w:tcPr>
          <w:p w:rsidR="00C2341E" w:rsidRPr="008B75E9" w:rsidRDefault="00C2341E" w:rsidP="00C2341E">
            <w:pPr>
              <w:ind w:left="114"/>
              <w:rPr>
                <w:sz w:val="20"/>
              </w:rPr>
            </w:pPr>
            <w:r w:rsidRPr="008B75E9">
              <w:rPr>
                <w:sz w:val="20"/>
              </w:rPr>
              <w:t>Óptico Optometrista</w:t>
            </w:r>
          </w:p>
        </w:tc>
        <w:tc>
          <w:tcPr>
            <w:tcW w:w="1204" w:type="dxa"/>
            <w:vAlign w:val="top"/>
          </w:tcPr>
          <w:p w:rsidR="00C2341E" w:rsidRPr="00FC6CA0" w:rsidRDefault="00C2341E" w:rsidP="00C2341E">
            <w:pPr>
              <w:ind w:right="204"/>
              <w:jc w:val="center"/>
              <w:cnfStyle w:val="000000000000" w:firstRow="0" w:lastRow="0" w:firstColumn="0" w:lastColumn="0" w:oddVBand="0" w:evenVBand="0" w:oddHBand="0" w:evenHBand="0" w:firstRowFirstColumn="0" w:firstRowLastColumn="0" w:lastRowFirstColumn="0" w:lastRowLastColumn="0"/>
            </w:pPr>
          </w:p>
        </w:tc>
        <w:tc>
          <w:tcPr>
            <w:tcW w:w="1205" w:type="dxa"/>
          </w:tcPr>
          <w:p w:rsidR="00C2341E" w:rsidRPr="009E7227" w:rsidRDefault="00C2341E" w:rsidP="00C2341E">
            <w:pPr>
              <w:ind w:left="114" w:right="183"/>
              <w:jc w:val="center"/>
              <w:cnfStyle w:val="000000000000" w:firstRow="0" w:lastRow="0" w:firstColumn="0" w:lastColumn="0" w:oddVBand="0" w:evenVBand="0" w:oddHBand="0" w:evenHBand="0" w:firstRowFirstColumn="0" w:firstRowLastColumn="0" w:lastRowFirstColumn="0" w:lastRowLastColumn="0"/>
              <w:rPr>
                <w:lang w:val="es-ES_tradnl"/>
              </w:rPr>
            </w:pPr>
            <w:r>
              <w:rPr>
                <w:lang w:val="es-ES_tradnl"/>
              </w:rPr>
              <w:t>9</w:t>
            </w:r>
          </w:p>
        </w:tc>
      </w:tr>
      <w:tr w:rsidR="00C2341E" w:rsidRPr="009E7227" w:rsidTr="00C2341E">
        <w:trPr>
          <w:trHeight w:val="279"/>
          <w:jc w:val="center"/>
        </w:trPr>
        <w:tc>
          <w:tcPr>
            <w:cnfStyle w:val="001000000000" w:firstRow="0" w:lastRow="0" w:firstColumn="1" w:lastColumn="0" w:oddVBand="0" w:evenVBand="0" w:oddHBand="0" w:evenHBand="0" w:firstRowFirstColumn="0" w:firstRowLastColumn="0" w:lastRowFirstColumn="0" w:lastRowLastColumn="0"/>
            <w:tcW w:w="5529" w:type="dxa"/>
            <w:hideMark/>
          </w:tcPr>
          <w:p w:rsidR="00C2341E" w:rsidRPr="008B75E9" w:rsidRDefault="00C2341E" w:rsidP="00C2341E">
            <w:pPr>
              <w:ind w:left="114"/>
              <w:rPr>
                <w:sz w:val="20"/>
              </w:rPr>
            </w:pPr>
            <w:r w:rsidRPr="008B75E9">
              <w:rPr>
                <w:sz w:val="20"/>
              </w:rPr>
              <w:t>Técnicos superiores especialistas</w:t>
            </w:r>
          </w:p>
        </w:tc>
        <w:tc>
          <w:tcPr>
            <w:tcW w:w="1204" w:type="dxa"/>
            <w:vAlign w:val="top"/>
          </w:tcPr>
          <w:p w:rsidR="00C2341E" w:rsidRPr="00FC6CA0" w:rsidRDefault="00C2341E" w:rsidP="00C2341E">
            <w:pPr>
              <w:ind w:right="204"/>
              <w:jc w:val="center"/>
              <w:cnfStyle w:val="000000000000" w:firstRow="0" w:lastRow="0" w:firstColumn="0" w:lastColumn="0" w:oddVBand="0" w:evenVBand="0" w:oddHBand="0" w:evenHBand="0" w:firstRowFirstColumn="0" w:firstRowLastColumn="0" w:lastRowFirstColumn="0" w:lastRowLastColumn="0"/>
            </w:pPr>
            <w:r w:rsidRPr="00FC6CA0">
              <w:t>117</w:t>
            </w:r>
          </w:p>
        </w:tc>
        <w:tc>
          <w:tcPr>
            <w:tcW w:w="1205" w:type="dxa"/>
          </w:tcPr>
          <w:p w:rsidR="00C2341E" w:rsidRPr="009E7227" w:rsidRDefault="00C2341E" w:rsidP="00C2341E">
            <w:pPr>
              <w:ind w:left="114" w:right="183"/>
              <w:jc w:val="center"/>
              <w:cnfStyle w:val="000000000000" w:firstRow="0" w:lastRow="0" w:firstColumn="0" w:lastColumn="0" w:oddVBand="0" w:evenVBand="0" w:oddHBand="0" w:evenHBand="0" w:firstRowFirstColumn="0" w:firstRowLastColumn="0" w:lastRowFirstColumn="0" w:lastRowLastColumn="0"/>
            </w:pPr>
            <w:r>
              <w:t>125</w:t>
            </w:r>
          </w:p>
        </w:tc>
      </w:tr>
      <w:tr w:rsidR="00C2341E" w:rsidRPr="009E7227" w:rsidTr="00C2341E">
        <w:trPr>
          <w:trHeight w:val="279"/>
          <w:jc w:val="center"/>
        </w:trPr>
        <w:tc>
          <w:tcPr>
            <w:cnfStyle w:val="001000000000" w:firstRow="0" w:lastRow="0" w:firstColumn="1" w:lastColumn="0" w:oddVBand="0" w:evenVBand="0" w:oddHBand="0" w:evenHBand="0" w:firstRowFirstColumn="0" w:firstRowLastColumn="0" w:lastRowFirstColumn="0" w:lastRowLastColumn="0"/>
            <w:tcW w:w="5529" w:type="dxa"/>
          </w:tcPr>
          <w:p w:rsidR="00C2341E" w:rsidRPr="008B75E9" w:rsidRDefault="00C2341E" w:rsidP="00C2341E">
            <w:pPr>
              <w:ind w:left="114"/>
              <w:rPr>
                <w:sz w:val="20"/>
              </w:rPr>
            </w:pPr>
            <w:r w:rsidRPr="008B75E9">
              <w:rPr>
                <w:sz w:val="20"/>
              </w:rPr>
              <w:t xml:space="preserve">Técnicos en Farmacia </w:t>
            </w:r>
          </w:p>
        </w:tc>
        <w:tc>
          <w:tcPr>
            <w:tcW w:w="1204" w:type="dxa"/>
            <w:vAlign w:val="top"/>
          </w:tcPr>
          <w:p w:rsidR="00C2341E" w:rsidRPr="00FC6CA0" w:rsidRDefault="00C2341E" w:rsidP="00C2341E">
            <w:pPr>
              <w:ind w:right="204"/>
              <w:jc w:val="center"/>
              <w:cnfStyle w:val="000000000000" w:firstRow="0" w:lastRow="0" w:firstColumn="0" w:lastColumn="0" w:oddVBand="0" w:evenVBand="0" w:oddHBand="0" w:evenHBand="0" w:firstRowFirstColumn="0" w:firstRowLastColumn="0" w:lastRowFirstColumn="0" w:lastRowLastColumn="0"/>
            </w:pPr>
          </w:p>
        </w:tc>
        <w:tc>
          <w:tcPr>
            <w:tcW w:w="1205" w:type="dxa"/>
          </w:tcPr>
          <w:p w:rsidR="00C2341E" w:rsidRPr="009E7227" w:rsidRDefault="00C2341E" w:rsidP="00C2341E">
            <w:pPr>
              <w:ind w:left="114" w:right="183"/>
              <w:jc w:val="center"/>
              <w:cnfStyle w:val="000000000000" w:firstRow="0" w:lastRow="0" w:firstColumn="0" w:lastColumn="0" w:oddVBand="0" w:evenVBand="0" w:oddHBand="0" w:evenHBand="0" w:firstRowFirstColumn="0" w:firstRowLastColumn="0" w:lastRowFirstColumn="0" w:lastRowLastColumn="0"/>
              <w:rPr>
                <w:lang w:val="es-ES_tradnl"/>
              </w:rPr>
            </w:pPr>
            <w:r>
              <w:rPr>
                <w:lang w:val="es-ES_tradnl"/>
              </w:rPr>
              <w:t>16</w:t>
            </w:r>
          </w:p>
        </w:tc>
      </w:tr>
      <w:tr w:rsidR="00C2341E" w:rsidRPr="009E7227" w:rsidTr="00C2341E">
        <w:trPr>
          <w:cnfStyle w:val="010000000000" w:firstRow="0" w:lastRow="1" w:firstColumn="0" w:lastColumn="0" w:oddVBand="0" w:evenVBand="0" w:oddHBand="0" w:evenHBand="0" w:firstRowFirstColumn="0" w:firstRowLastColumn="0" w:lastRowFirstColumn="0" w:lastRowLastColumn="0"/>
          <w:trHeight w:val="279"/>
          <w:jc w:val="center"/>
        </w:trPr>
        <w:tc>
          <w:tcPr>
            <w:cnfStyle w:val="001000000000" w:firstRow="0" w:lastRow="0" w:firstColumn="1" w:lastColumn="0" w:oddVBand="0" w:evenVBand="0" w:oddHBand="0" w:evenHBand="0" w:firstRowFirstColumn="0" w:firstRowLastColumn="0" w:lastRowFirstColumn="0" w:lastRowLastColumn="0"/>
            <w:tcW w:w="5529" w:type="dxa"/>
            <w:hideMark/>
          </w:tcPr>
          <w:p w:rsidR="00C2341E" w:rsidRPr="008B75E9" w:rsidRDefault="00C2341E" w:rsidP="00C2341E">
            <w:pPr>
              <w:ind w:left="114"/>
              <w:rPr>
                <w:sz w:val="20"/>
              </w:rPr>
            </w:pPr>
            <w:r w:rsidRPr="008B75E9">
              <w:rPr>
                <w:sz w:val="20"/>
              </w:rPr>
              <w:t>Técnico en Cuidados Auxiliares Enfermería</w:t>
            </w:r>
          </w:p>
        </w:tc>
        <w:tc>
          <w:tcPr>
            <w:tcW w:w="1204" w:type="dxa"/>
            <w:vAlign w:val="top"/>
          </w:tcPr>
          <w:p w:rsidR="00C2341E" w:rsidRDefault="00C2341E" w:rsidP="00C2341E">
            <w:pPr>
              <w:ind w:right="204"/>
              <w:jc w:val="center"/>
              <w:cnfStyle w:val="010000000000" w:firstRow="0" w:lastRow="1" w:firstColumn="0" w:lastColumn="0" w:oddVBand="0" w:evenVBand="0" w:oddHBand="0" w:evenHBand="0" w:firstRowFirstColumn="0" w:firstRowLastColumn="0" w:lastRowFirstColumn="0" w:lastRowLastColumn="0"/>
            </w:pPr>
            <w:r w:rsidRPr="00FC6CA0">
              <w:t>374</w:t>
            </w:r>
          </w:p>
        </w:tc>
        <w:tc>
          <w:tcPr>
            <w:tcW w:w="1205" w:type="dxa"/>
          </w:tcPr>
          <w:p w:rsidR="00C2341E" w:rsidRPr="009E7227" w:rsidRDefault="00C2341E" w:rsidP="00C2341E">
            <w:pPr>
              <w:ind w:left="114" w:right="183"/>
              <w:jc w:val="center"/>
              <w:cnfStyle w:val="010000000000" w:firstRow="0" w:lastRow="1" w:firstColumn="0" w:lastColumn="0" w:oddVBand="0" w:evenVBand="0" w:oddHBand="0" w:evenHBand="0" w:firstRowFirstColumn="0" w:firstRowLastColumn="0" w:lastRowFirstColumn="0" w:lastRowLastColumn="0"/>
            </w:pPr>
            <w:r>
              <w:t>402</w:t>
            </w:r>
          </w:p>
        </w:tc>
      </w:tr>
    </w:tbl>
    <w:p w:rsidR="00620702" w:rsidRDefault="00620702">
      <w:r>
        <w:br w:type="page"/>
      </w:r>
    </w:p>
    <w:tbl>
      <w:tblPr>
        <w:tblStyle w:val="TablaGeneral"/>
        <w:tblW w:w="7938" w:type="dxa"/>
        <w:jc w:val="center"/>
        <w:tblLayout w:type="fixed"/>
        <w:tblLook w:val="06E0" w:firstRow="1" w:lastRow="1" w:firstColumn="1" w:lastColumn="0" w:noHBand="1" w:noVBand="1"/>
      </w:tblPr>
      <w:tblGrid>
        <w:gridCol w:w="5529"/>
        <w:gridCol w:w="1204"/>
        <w:gridCol w:w="1205"/>
      </w:tblGrid>
      <w:tr w:rsidR="00620702" w:rsidRPr="00620702" w:rsidTr="005B4F53">
        <w:trPr>
          <w:cnfStyle w:val="100000000000" w:firstRow="1" w:lastRow="0" w:firstColumn="0" w:lastColumn="0" w:oddVBand="0" w:evenVBand="0" w:oddHBand="0" w:evenHBand="0" w:firstRowFirstColumn="0" w:firstRowLastColumn="0" w:lastRowFirstColumn="0" w:lastRowLastColumn="0"/>
          <w:trHeight w:val="331"/>
          <w:jc w:val="center"/>
        </w:trPr>
        <w:tc>
          <w:tcPr>
            <w:cnfStyle w:val="001000000000" w:firstRow="0" w:lastRow="0" w:firstColumn="1" w:lastColumn="0" w:oddVBand="0" w:evenVBand="0" w:oddHBand="0" w:evenHBand="0" w:firstRowFirstColumn="0" w:firstRowLastColumn="0" w:lastRowFirstColumn="0" w:lastRowLastColumn="0"/>
            <w:tcW w:w="5529" w:type="dxa"/>
          </w:tcPr>
          <w:p w:rsidR="00620702" w:rsidRPr="00620702" w:rsidRDefault="00620702" w:rsidP="005B4F53">
            <w:pPr>
              <w:ind w:left="114"/>
              <w:rPr>
                <w:rFonts w:ascii="Montserrat SemiBold" w:hAnsi="Montserrat SemiBold"/>
                <w:b w:val="0"/>
                <w:color w:val="000000" w:themeColor="text1"/>
                <w:lang w:val="es-ES_tradnl"/>
              </w:rPr>
            </w:pPr>
            <w:r w:rsidRPr="00620702">
              <w:rPr>
                <w:rFonts w:ascii="Montserrat SemiBold" w:hAnsi="Montserrat SemiBold"/>
                <w:b w:val="0"/>
                <w:color w:val="000000" w:themeColor="text1"/>
                <w:lang w:val="es-ES_tradnl"/>
              </w:rPr>
              <w:lastRenderedPageBreak/>
              <w:t>CATEGORÍA PROFESIONAL</w:t>
            </w:r>
          </w:p>
        </w:tc>
        <w:tc>
          <w:tcPr>
            <w:tcW w:w="1204" w:type="dxa"/>
          </w:tcPr>
          <w:p w:rsidR="00620702" w:rsidRPr="00620702" w:rsidRDefault="00620702" w:rsidP="005B4F53">
            <w:pPr>
              <w:ind w:right="246"/>
              <w:jc w:val="right"/>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color w:val="000000" w:themeColor="text1"/>
                <w:lang w:val="es-ES_tradnl"/>
              </w:rPr>
            </w:pPr>
            <w:r w:rsidRPr="00620702">
              <w:rPr>
                <w:rFonts w:ascii="Montserrat SemiBold" w:hAnsi="Montserrat SemiBold"/>
                <w:b w:val="0"/>
                <w:color w:val="000000" w:themeColor="text1"/>
                <w:lang w:val="es-ES_tradnl"/>
              </w:rPr>
              <w:t>2019</w:t>
            </w:r>
          </w:p>
        </w:tc>
        <w:tc>
          <w:tcPr>
            <w:tcW w:w="1205" w:type="dxa"/>
          </w:tcPr>
          <w:p w:rsidR="00620702" w:rsidRPr="00620702" w:rsidRDefault="00620702" w:rsidP="005B4F53">
            <w:pPr>
              <w:ind w:right="183"/>
              <w:jc w:val="right"/>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color w:val="000000" w:themeColor="text1"/>
                <w:lang w:val="es-ES_tradnl"/>
              </w:rPr>
            </w:pPr>
            <w:r w:rsidRPr="00620702">
              <w:rPr>
                <w:rFonts w:ascii="Montserrat SemiBold" w:hAnsi="Montserrat SemiBold"/>
                <w:b w:val="0"/>
                <w:color w:val="000000" w:themeColor="text1"/>
                <w:lang w:val="es-ES_tradnl"/>
              </w:rPr>
              <w:t>2020</w:t>
            </w:r>
          </w:p>
        </w:tc>
      </w:tr>
      <w:tr w:rsidR="00C2341E" w:rsidRPr="009E7227" w:rsidTr="00C2341E">
        <w:trPr>
          <w:trHeight w:val="331"/>
          <w:jc w:val="center"/>
        </w:trPr>
        <w:tc>
          <w:tcPr>
            <w:cnfStyle w:val="001000000000" w:firstRow="0" w:lastRow="0" w:firstColumn="1" w:lastColumn="0" w:oddVBand="0" w:evenVBand="0" w:oddHBand="0" w:evenHBand="0" w:firstRowFirstColumn="0" w:firstRowLastColumn="0" w:lastRowFirstColumn="0" w:lastRowLastColumn="0"/>
            <w:tcW w:w="7938" w:type="dxa"/>
            <w:gridSpan w:val="3"/>
            <w:shd w:val="clear" w:color="auto" w:fill="DAEEF3" w:themeFill="accent5" w:themeFillTint="33"/>
            <w:hideMark/>
          </w:tcPr>
          <w:p w:rsidR="00C2341E" w:rsidRPr="00620702" w:rsidRDefault="00C2341E" w:rsidP="00C2341E">
            <w:pPr>
              <w:ind w:left="114" w:right="181"/>
              <w:rPr>
                <w:rFonts w:ascii="Montserrat SemiBold" w:hAnsi="Montserrat SemiBold"/>
                <w:color w:val="000000" w:themeColor="text1"/>
                <w:szCs w:val="18"/>
              </w:rPr>
            </w:pPr>
            <w:r w:rsidRPr="00620702">
              <w:rPr>
                <w:rFonts w:ascii="Montserrat SemiBold" w:hAnsi="Montserrat SemiBold"/>
                <w:color w:val="000000" w:themeColor="text1"/>
                <w:szCs w:val="18"/>
                <w:lang w:val="es-ES_tradnl"/>
              </w:rPr>
              <w:t>PERSONAL NO SANITARIO</w:t>
            </w:r>
          </w:p>
        </w:tc>
      </w:tr>
      <w:tr w:rsidR="00C2341E" w:rsidRPr="009E7227" w:rsidTr="00C2341E">
        <w:trPr>
          <w:trHeight w:val="279"/>
          <w:jc w:val="center"/>
        </w:trPr>
        <w:tc>
          <w:tcPr>
            <w:cnfStyle w:val="001000000000" w:firstRow="0" w:lastRow="0" w:firstColumn="1" w:lastColumn="0" w:oddVBand="0" w:evenVBand="0" w:oddHBand="0" w:evenHBand="0" w:firstRowFirstColumn="0" w:firstRowLastColumn="0" w:lastRowFirstColumn="0" w:lastRowLastColumn="0"/>
            <w:tcW w:w="5529" w:type="dxa"/>
            <w:hideMark/>
          </w:tcPr>
          <w:p w:rsidR="00C2341E" w:rsidRPr="008B75E9" w:rsidRDefault="00C2341E" w:rsidP="00C2341E">
            <w:pPr>
              <w:ind w:left="114"/>
              <w:rPr>
                <w:szCs w:val="18"/>
              </w:rPr>
            </w:pPr>
            <w:r w:rsidRPr="008B75E9">
              <w:rPr>
                <w:szCs w:val="18"/>
              </w:rPr>
              <w:t>Grupo Técnico Función Administrativa</w:t>
            </w:r>
          </w:p>
        </w:tc>
        <w:tc>
          <w:tcPr>
            <w:tcW w:w="1204" w:type="dxa"/>
            <w:vAlign w:val="top"/>
          </w:tcPr>
          <w:p w:rsidR="00C2341E" w:rsidRPr="00541D52" w:rsidRDefault="00C2341E" w:rsidP="00C2341E">
            <w:pPr>
              <w:ind w:right="204"/>
              <w:jc w:val="center"/>
              <w:cnfStyle w:val="000000000000" w:firstRow="0" w:lastRow="0" w:firstColumn="0" w:lastColumn="0" w:oddVBand="0" w:evenVBand="0" w:oddHBand="0" w:evenHBand="0" w:firstRowFirstColumn="0" w:firstRowLastColumn="0" w:lastRowFirstColumn="0" w:lastRowLastColumn="0"/>
            </w:pPr>
            <w:r w:rsidRPr="00541D52">
              <w:t>8</w:t>
            </w:r>
          </w:p>
        </w:tc>
        <w:tc>
          <w:tcPr>
            <w:tcW w:w="1205" w:type="dxa"/>
          </w:tcPr>
          <w:p w:rsidR="00C2341E" w:rsidRPr="009E7227" w:rsidRDefault="00C2341E" w:rsidP="00C2341E">
            <w:pPr>
              <w:ind w:right="183"/>
              <w:jc w:val="center"/>
              <w:cnfStyle w:val="000000000000" w:firstRow="0" w:lastRow="0" w:firstColumn="0" w:lastColumn="0" w:oddVBand="0" w:evenVBand="0" w:oddHBand="0" w:evenHBand="0" w:firstRowFirstColumn="0" w:firstRowLastColumn="0" w:lastRowFirstColumn="0" w:lastRowLastColumn="0"/>
            </w:pPr>
            <w:r>
              <w:t>6</w:t>
            </w:r>
          </w:p>
        </w:tc>
      </w:tr>
      <w:tr w:rsidR="00C2341E" w:rsidRPr="009E7227" w:rsidTr="00C2341E">
        <w:trPr>
          <w:trHeight w:val="279"/>
          <w:jc w:val="center"/>
        </w:trPr>
        <w:tc>
          <w:tcPr>
            <w:cnfStyle w:val="001000000000" w:firstRow="0" w:lastRow="0" w:firstColumn="1" w:lastColumn="0" w:oddVBand="0" w:evenVBand="0" w:oddHBand="0" w:evenHBand="0" w:firstRowFirstColumn="0" w:firstRowLastColumn="0" w:lastRowFirstColumn="0" w:lastRowLastColumn="0"/>
            <w:tcW w:w="5529" w:type="dxa"/>
            <w:hideMark/>
          </w:tcPr>
          <w:p w:rsidR="00C2341E" w:rsidRPr="008B75E9" w:rsidRDefault="00C2341E" w:rsidP="00C2341E">
            <w:pPr>
              <w:ind w:left="114"/>
              <w:rPr>
                <w:szCs w:val="18"/>
              </w:rPr>
            </w:pPr>
            <w:r w:rsidRPr="008B75E9">
              <w:rPr>
                <w:szCs w:val="18"/>
              </w:rPr>
              <w:t>Grupo Gestión Función Administrativa</w:t>
            </w:r>
          </w:p>
        </w:tc>
        <w:tc>
          <w:tcPr>
            <w:tcW w:w="1204" w:type="dxa"/>
            <w:vAlign w:val="top"/>
          </w:tcPr>
          <w:p w:rsidR="00C2341E" w:rsidRPr="00541D52" w:rsidRDefault="00C2341E" w:rsidP="00C2341E">
            <w:pPr>
              <w:ind w:right="204"/>
              <w:jc w:val="center"/>
              <w:cnfStyle w:val="000000000000" w:firstRow="0" w:lastRow="0" w:firstColumn="0" w:lastColumn="0" w:oddVBand="0" w:evenVBand="0" w:oddHBand="0" w:evenHBand="0" w:firstRowFirstColumn="0" w:firstRowLastColumn="0" w:lastRowFirstColumn="0" w:lastRowLastColumn="0"/>
            </w:pPr>
            <w:r w:rsidRPr="00541D52">
              <w:t>17</w:t>
            </w:r>
          </w:p>
        </w:tc>
        <w:tc>
          <w:tcPr>
            <w:tcW w:w="1205" w:type="dxa"/>
          </w:tcPr>
          <w:p w:rsidR="00C2341E" w:rsidRPr="009E7227" w:rsidRDefault="00C2341E" w:rsidP="00C2341E">
            <w:pPr>
              <w:ind w:right="183"/>
              <w:jc w:val="center"/>
              <w:cnfStyle w:val="000000000000" w:firstRow="0" w:lastRow="0" w:firstColumn="0" w:lastColumn="0" w:oddVBand="0" w:evenVBand="0" w:oddHBand="0" w:evenHBand="0" w:firstRowFirstColumn="0" w:firstRowLastColumn="0" w:lastRowFirstColumn="0" w:lastRowLastColumn="0"/>
            </w:pPr>
            <w:r>
              <w:t>15</w:t>
            </w:r>
          </w:p>
        </w:tc>
      </w:tr>
      <w:tr w:rsidR="00C2341E" w:rsidRPr="009E7227" w:rsidTr="00C2341E">
        <w:trPr>
          <w:trHeight w:val="279"/>
          <w:jc w:val="center"/>
        </w:trPr>
        <w:tc>
          <w:tcPr>
            <w:cnfStyle w:val="001000000000" w:firstRow="0" w:lastRow="0" w:firstColumn="1" w:lastColumn="0" w:oddVBand="0" w:evenVBand="0" w:oddHBand="0" w:evenHBand="0" w:firstRowFirstColumn="0" w:firstRowLastColumn="0" w:lastRowFirstColumn="0" w:lastRowLastColumn="0"/>
            <w:tcW w:w="5529" w:type="dxa"/>
            <w:hideMark/>
          </w:tcPr>
          <w:p w:rsidR="00C2341E" w:rsidRPr="008B75E9" w:rsidRDefault="00C2341E" w:rsidP="00C2341E">
            <w:pPr>
              <w:ind w:left="114"/>
              <w:rPr>
                <w:szCs w:val="18"/>
              </w:rPr>
            </w:pPr>
            <w:r w:rsidRPr="008B75E9">
              <w:rPr>
                <w:szCs w:val="18"/>
              </w:rPr>
              <w:t>Grupo Administrativo y resto de la categoría C</w:t>
            </w:r>
          </w:p>
        </w:tc>
        <w:tc>
          <w:tcPr>
            <w:tcW w:w="1204" w:type="dxa"/>
            <w:vAlign w:val="top"/>
          </w:tcPr>
          <w:p w:rsidR="00C2341E" w:rsidRPr="00541D52" w:rsidRDefault="00C2341E" w:rsidP="00C2341E">
            <w:pPr>
              <w:ind w:right="204"/>
              <w:jc w:val="center"/>
              <w:cnfStyle w:val="000000000000" w:firstRow="0" w:lastRow="0" w:firstColumn="0" w:lastColumn="0" w:oddVBand="0" w:evenVBand="0" w:oddHBand="0" w:evenHBand="0" w:firstRowFirstColumn="0" w:firstRowLastColumn="0" w:lastRowFirstColumn="0" w:lastRowLastColumn="0"/>
            </w:pPr>
            <w:r w:rsidRPr="00541D52">
              <w:t>7</w:t>
            </w:r>
          </w:p>
        </w:tc>
        <w:tc>
          <w:tcPr>
            <w:tcW w:w="1205" w:type="dxa"/>
          </w:tcPr>
          <w:p w:rsidR="00C2341E" w:rsidRPr="009E7227" w:rsidRDefault="00C2341E" w:rsidP="00C2341E">
            <w:pPr>
              <w:ind w:right="183"/>
              <w:jc w:val="center"/>
              <w:cnfStyle w:val="000000000000" w:firstRow="0" w:lastRow="0" w:firstColumn="0" w:lastColumn="0" w:oddVBand="0" w:evenVBand="0" w:oddHBand="0" w:evenHBand="0" w:firstRowFirstColumn="0" w:firstRowLastColumn="0" w:lastRowFirstColumn="0" w:lastRowLastColumn="0"/>
            </w:pPr>
            <w:r>
              <w:t>12</w:t>
            </w:r>
          </w:p>
        </w:tc>
      </w:tr>
      <w:tr w:rsidR="00C2341E" w:rsidRPr="009E7227" w:rsidTr="00C2341E">
        <w:trPr>
          <w:trHeight w:val="279"/>
          <w:jc w:val="center"/>
        </w:trPr>
        <w:tc>
          <w:tcPr>
            <w:cnfStyle w:val="001000000000" w:firstRow="0" w:lastRow="0" w:firstColumn="1" w:lastColumn="0" w:oddVBand="0" w:evenVBand="0" w:oddHBand="0" w:evenHBand="0" w:firstRowFirstColumn="0" w:firstRowLastColumn="0" w:lastRowFirstColumn="0" w:lastRowLastColumn="0"/>
            <w:tcW w:w="5529" w:type="dxa"/>
            <w:hideMark/>
          </w:tcPr>
          <w:p w:rsidR="00C2341E" w:rsidRPr="008B75E9" w:rsidRDefault="00C2341E" w:rsidP="00C2341E">
            <w:pPr>
              <w:ind w:left="114"/>
              <w:rPr>
                <w:szCs w:val="18"/>
              </w:rPr>
            </w:pPr>
            <w:r w:rsidRPr="008B75E9">
              <w:rPr>
                <w:szCs w:val="18"/>
              </w:rPr>
              <w:t>Auxiliares Administrativos y resto de la categoría D</w:t>
            </w:r>
          </w:p>
        </w:tc>
        <w:tc>
          <w:tcPr>
            <w:tcW w:w="1204" w:type="dxa"/>
            <w:vAlign w:val="top"/>
          </w:tcPr>
          <w:p w:rsidR="00C2341E" w:rsidRPr="00541D52" w:rsidRDefault="00C2341E" w:rsidP="00C2341E">
            <w:pPr>
              <w:ind w:right="204"/>
              <w:jc w:val="center"/>
              <w:cnfStyle w:val="000000000000" w:firstRow="0" w:lastRow="0" w:firstColumn="0" w:lastColumn="0" w:oddVBand="0" w:evenVBand="0" w:oddHBand="0" w:evenHBand="0" w:firstRowFirstColumn="0" w:firstRowLastColumn="0" w:lastRowFirstColumn="0" w:lastRowLastColumn="0"/>
            </w:pPr>
            <w:r w:rsidRPr="00541D52">
              <w:t>117</w:t>
            </w:r>
          </w:p>
        </w:tc>
        <w:tc>
          <w:tcPr>
            <w:tcW w:w="1205" w:type="dxa"/>
          </w:tcPr>
          <w:p w:rsidR="00C2341E" w:rsidRPr="009E7227" w:rsidRDefault="00C2341E" w:rsidP="00C2341E">
            <w:pPr>
              <w:ind w:right="183"/>
              <w:jc w:val="center"/>
              <w:cnfStyle w:val="000000000000" w:firstRow="0" w:lastRow="0" w:firstColumn="0" w:lastColumn="0" w:oddVBand="0" w:evenVBand="0" w:oddHBand="0" w:evenHBand="0" w:firstRowFirstColumn="0" w:firstRowLastColumn="0" w:lastRowFirstColumn="0" w:lastRowLastColumn="0"/>
            </w:pPr>
            <w:r>
              <w:t>124</w:t>
            </w:r>
          </w:p>
        </w:tc>
      </w:tr>
      <w:tr w:rsidR="00C2341E" w:rsidRPr="009E7227" w:rsidTr="00C2341E">
        <w:trPr>
          <w:trHeight w:val="279"/>
          <w:jc w:val="center"/>
        </w:trPr>
        <w:tc>
          <w:tcPr>
            <w:cnfStyle w:val="001000000000" w:firstRow="0" w:lastRow="0" w:firstColumn="1" w:lastColumn="0" w:oddVBand="0" w:evenVBand="0" w:oddHBand="0" w:evenHBand="0" w:firstRowFirstColumn="0" w:firstRowLastColumn="0" w:lastRowFirstColumn="0" w:lastRowLastColumn="0"/>
            <w:tcW w:w="5529" w:type="dxa"/>
            <w:hideMark/>
          </w:tcPr>
          <w:p w:rsidR="00C2341E" w:rsidRPr="008B75E9" w:rsidRDefault="00C2341E" w:rsidP="00C2341E">
            <w:pPr>
              <w:ind w:left="114"/>
              <w:rPr>
                <w:szCs w:val="18"/>
              </w:rPr>
            </w:pPr>
            <w:r w:rsidRPr="008B75E9">
              <w:rPr>
                <w:szCs w:val="18"/>
              </w:rPr>
              <w:t xml:space="preserve">Celadores y resto </w:t>
            </w:r>
          </w:p>
        </w:tc>
        <w:tc>
          <w:tcPr>
            <w:tcW w:w="1204" w:type="dxa"/>
            <w:vAlign w:val="top"/>
          </w:tcPr>
          <w:p w:rsidR="00C2341E" w:rsidRDefault="00C2341E" w:rsidP="00C2341E">
            <w:pPr>
              <w:ind w:right="204"/>
              <w:jc w:val="center"/>
              <w:cnfStyle w:val="000000000000" w:firstRow="0" w:lastRow="0" w:firstColumn="0" w:lastColumn="0" w:oddVBand="0" w:evenVBand="0" w:oddHBand="0" w:evenHBand="0" w:firstRowFirstColumn="0" w:firstRowLastColumn="0" w:lastRowFirstColumn="0" w:lastRowLastColumn="0"/>
            </w:pPr>
            <w:r w:rsidRPr="00541D52">
              <w:t>239</w:t>
            </w:r>
          </w:p>
        </w:tc>
        <w:tc>
          <w:tcPr>
            <w:tcW w:w="1205" w:type="dxa"/>
          </w:tcPr>
          <w:p w:rsidR="00C2341E" w:rsidRPr="009E7227" w:rsidRDefault="00C2341E" w:rsidP="00C2341E">
            <w:pPr>
              <w:ind w:right="183"/>
              <w:jc w:val="center"/>
              <w:cnfStyle w:val="000000000000" w:firstRow="0" w:lastRow="0" w:firstColumn="0" w:lastColumn="0" w:oddVBand="0" w:evenVBand="0" w:oddHBand="0" w:evenHBand="0" w:firstRowFirstColumn="0" w:firstRowLastColumn="0" w:lastRowFirstColumn="0" w:lastRowLastColumn="0"/>
            </w:pPr>
            <w:r>
              <w:t>220</w:t>
            </w:r>
          </w:p>
        </w:tc>
      </w:tr>
      <w:tr w:rsidR="00C2341E" w:rsidRPr="00004A08" w:rsidTr="00C2341E">
        <w:trPr>
          <w:trHeight w:val="331"/>
          <w:jc w:val="center"/>
        </w:trPr>
        <w:tc>
          <w:tcPr>
            <w:cnfStyle w:val="001000000000" w:firstRow="0" w:lastRow="0" w:firstColumn="1" w:lastColumn="0" w:oddVBand="0" w:evenVBand="0" w:oddHBand="0" w:evenHBand="0" w:firstRowFirstColumn="0" w:firstRowLastColumn="0" w:lastRowFirstColumn="0" w:lastRowLastColumn="0"/>
            <w:tcW w:w="7938" w:type="dxa"/>
            <w:gridSpan w:val="3"/>
            <w:shd w:val="clear" w:color="auto" w:fill="DAEEF3" w:themeFill="accent5" w:themeFillTint="33"/>
            <w:hideMark/>
          </w:tcPr>
          <w:p w:rsidR="00C2341E" w:rsidRPr="00004A08" w:rsidRDefault="00C2341E" w:rsidP="00C2341E">
            <w:pPr>
              <w:ind w:left="114" w:right="181"/>
              <w:rPr>
                <w:rFonts w:ascii="Montserrat SemiBold" w:hAnsi="Montserrat SemiBold"/>
                <w:color w:val="FFFFFF" w:themeColor="background1"/>
              </w:rPr>
            </w:pPr>
            <w:r w:rsidRPr="005E078F">
              <w:rPr>
                <w:rFonts w:ascii="Montserrat SemiBold" w:hAnsi="Montserrat SemiBold"/>
                <w:color w:val="000000" w:themeColor="text1"/>
                <w:lang w:val="es-ES_tradnl"/>
              </w:rPr>
              <w:t>DO</w:t>
            </w:r>
            <w:r w:rsidRPr="005E078F">
              <w:rPr>
                <w:rFonts w:ascii="Montserrat SemiBold" w:hAnsi="Montserrat SemiBold"/>
                <w:color w:val="000000" w:themeColor="text1"/>
                <w:shd w:val="clear" w:color="auto" w:fill="DAEEF3" w:themeFill="accent5" w:themeFillTint="33"/>
                <w:lang w:val="es-ES_tradnl"/>
              </w:rPr>
              <w:t>CENCIA</w:t>
            </w:r>
          </w:p>
        </w:tc>
      </w:tr>
      <w:tr w:rsidR="00C2341E" w:rsidRPr="009E7227" w:rsidTr="00C2341E">
        <w:trPr>
          <w:trHeight w:val="279"/>
          <w:jc w:val="center"/>
        </w:trPr>
        <w:tc>
          <w:tcPr>
            <w:cnfStyle w:val="001000000000" w:firstRow="0" w:lastRow="0" w:firstColumn="1" w:lastColumn="0" w:oddVBand="0" w:evenVBand="0" w:oddHBand="0" w:evenHBand="0" w:firstRowFirstColumn="0" w:firstRowLastColumn="0" w:lastRowFirstColumn="0" w:lastRowLastColumn="0"/>
            <w:tcW w:w="5529" w:type="dxa"/>
          </w:tcPr>
          <w:p w:rsidR="00C2341E" w:rsidRPr="008B75E9" w:rsidRDefault="00C2341E" w:rsidP="00C2341E">
            <w:pPr>
              <w:ind w:left="114"/>
              <w:rPr>
                <w:sz w:val="20"/>
              </w:rPr>
            </w:pPr>
            <w:r w:rsidRPr="008B75E9">
              <w:rPr>
                <w:sz w:val="20"/>
              </w:rPr>
              <w:t>Residentes Medicina (MIR)</w:t>
            </w:r>
          </w:p>
        </w:tc>
        <w:tc>
          <w:tcPr>
            <w:tcW w:w="1204" w:type="dxa"/>
          </w:tcPr>
          <w:p w:rsidR="00C2341E" w:rsidRPr="009E7227" w:rsidRDefault="00C2341E" w:rsidP="00C2341E">
            <w:pPr>
              <w:ind w:right="204"/>
              <w:jc w:val="center"/>
              <w:cnfStyle w:val="000000000000" w:firstRow="0" w:lastRow="0" w:firstColumn="0" w:lastColumn="0" w:oddVBand="0" w:evenVBand="0" w:oddHBand="0" w:evenHBand="0" w:firstRowFirstColumn="0" w:firstRowLastColumn="0" w:lastRowFirstColumn="0" w:lastRowLastColumn="0"/>
            </w:pPr>
            <w:r>
              <w:t>3</w:t>
            </w:r>
          </w:p>
        </w:tc>
        <w:tc>
          <w:tcPr>
            <w:tcW w:w="1205" w:type="dxa"/>
          </w:tcPr>
          <w:p w:rsidR="00C2341E" w:rsidRPr="009E7227" w:rsidRDefault="00C2341E" w:rsidP="00C2341E">
            <w:pPr>
              <w:ind w:right="183"/>
              <w:jc w:val="center"/>
              <w:cnfStyle w:val="000000000000" w:firstRow="0" w:lastRow="0" w:firstColumn="0" w:lastColumn="0" w:oddVBand="0" w:evenVBand="0" w:oddHBand="0" w:evenHBand="0" w:firstRowFirstColumn="0" w:firstRowLastColumn="0" w:lastRowFirstColumn="0" w:lastRowLastColumn="0"/>
            </w:pPr>
            <w:r>
              <w:t>20</w:t>
            </w:r>
          </w:p>
        </w:tc>
      </w:tr>
      <w:tr w:rsidR="00C2341E" w:rsidRPr="009E7227" w:rsidTr="00C2341E">
        <w:trPr>
          <w:trHeight w:val="279"/>
          <w:jc w:val="center"/>
        </w:trPr>
        <w:tc>
          <w:tcPr>
            <w:cnfStyle w:val="001000000000" w:firstRow="0" w:lastRow="0" w:firstColumn="1" w:lastColumn="0" w:oddVBand="0" w:evenVBand="0" w:oddHBand="0" w:evenHBand="0" w:firstRowFirstColumn="0" w:firstRowLastColumn="0" w:lastRowFirstColumn="0" w:lastRowLastColumn="0"/>
            <w:tcW w:w="5529" w:type="dxa"/>
          </w:tcPr>
          <w:p w:rsidR="00C2341E" w:rsidRPr="008B75E9" w:rsidRDefault="00C2341E" w:rsidP="00C2341E">
            <w:pPr>
              <w:ind w:left="114"/>
              <w:rPr>
                <w:sz w:val="20"/>
              </w:rPr>
            </w:pPr>
            <w:r w:rsidRPr="008B75E9">
              <w:rPr>
                <w:sz w:val="20"/>
              </w:rPr>
              <w:t>Residentes Otras Titulaciones (FIR, BIR, QIR, PIR, …)</w:t>
            </w:r>
          </w:p>
        </w:tc>
        <w:tc>
          <w:tcPr>
            <w:tcW w:w="1204" w:type="dxa"/>
          </w:tcPr>
          <w:p w:rsidR="00C2341E" w:rsidRPr="009E7227" w:rsidRDefault="00C2341E" w:rsidP="00C2341E">
            <w:pPr>
              <w:ind w:right="204"/>
              <w:jc w:val="right"/>
              <w:cnfStyle w:val="000000000000" w:firstRow="0" w:lastRow="0" w:firstColumn="0" w:lastColumn="0" w:oddVBand="0" w:evenVBand="0" w:oddHBand="0" w:evenHBand="0" w:firstRowFirstColumn="0" w:firstRowLastColumn="0" w:lastRowFirstColumn="0" w:lastRowLastColumn="0"/>
            </w:pPr>
          </w:p>
        </w:tc>
        <w:tc>
          <w:tcPr>
            <w:tcW w:w="1205" w:type="dxa"/>
          </w:tcPr>
          <w:p w:rsidR="00C2341E" w:rsidRPr="009E7227" w:rsidRDefault="00C2341E" w:rsidP="00C2341E">
            <w:pPr>
              <w:ind w:right="183"/>
              <w:jc w:val="center"/>
              <w:cnfStyle w:val="000000000000" w:firstRow="0" w:lastRow="0" w:firstColumn="0" w:lastColumn="0" w:oddVBand="0" w:evenVBand="0" w:oddHBand="0" w:evenHBand="0" w:firstRowFirstColumn="0" w:firstRowLastColumn="0" w:lastRowFirstColumn="0" w:lastRowLastColumn="0"/>
            </w:pPr>
          </w:p>
        </w:tc>
      </w:tr>
      <w:tr w:rsidR="00C2341E" w:rsidRPr="009E7227" w:rsidTr="00C2341E">
        <w:trPr>
          <w:trHeight w:val="279"/>
          <w:jc w:val="center"/>
        </w:trPr>
        <w:tc>
          <w:tcPr>
            <w:cnfStyle w:val="001000000000" w:firstRow="0" w:lastRow="0" w:firstColumn="1" w:lastColumn="0" w:oddVBand="0" w:evenVBand="0" w:oddHBand="0" w:evenHBand="0" w:firstRowFirstColumn="0" w:firstRowLastColumn="0" w:lastRowFirstColumn="0" w:lastRowLastColumn="0"/>
            <w:tcW w:w="5529" w:type="dxa"/>
          </w:tcPr>
          <w:p w:rsidR="00C2341E" w:rsidRPr="008B75E9" w:rsidRDefault="00C2341E" w:rsidP="00C2341E">
            <w:pPr>
              <w:ind w:left="114"/>
              <w:rPr>
                <w:sz w:val="20"/>
              </w:rPr>
            </w:pPr>
            <w:r w:rsidRPr="008B75E9">
              <w:rPr>
                <w:sz w:val="20"/>
              </w:rPr>
              <w:t>Residentes Enfermería (EIR)</w:t>
            </w:r>
          </w:p>
        </w:tc>
        <w:tc>
          <w:tcPr>
            <w:tcW w:w="1204" w:type="dxa"/>
          </w:tcPr>
          <w:p w:rsidR="00C2341E" w:rsidRPr="009E7227" w:rsidRDefault="00C2341E" w:rsidP="00C2341E">
            <w:pPr>
              <w:ind w:right="204"/>
              <w:jc w:val="right"/>
              <w:cnfStyle w:val="000000000000" w:firstRow="0" w:lastRow="0" w:firstColumn="0" w:lastColumn="0" w:oddVBand="0" w:evenVBand="0" w:oddHBand="0" w:evenHBand="0" w:firstRowFirstColumn="0" w:firstRowLastColumn="0" w:lastRowFirstColumn="0" w:lastRowLastColumn="0"/>
            </w:pPr>
          </w:p>
        </w:tc>
        <w:tc>
          <w:tcPr>
            <w:tcW w:w="1205" w:type="dxa"/>
          </w:tcPr>
          <w:p w:rsidR="00C2341E" w:rsidRPr="009E7227" w:rsidRDefault="00C2341E" w:rsidP="00C2341E">
            <w:pPr>
              <w:ind w:right="183"/>
              <w:jc w:val="center"/>
              <w:cnfStyle w:val="000000000000" w:firstRow="0" w:lastRow="0" w:firstColumn="0" w:lastColumn="0" w:oddVBand="0" w:evenVBand="0" w:oddHBand="0" w:evenHBand="0" w:firstRowFirstColumn="0" w:firstRowLastColumn="0" w:lastRowFirstColumn="0" w:lastRowLastColumn="0"/>
            </w:pPr>
            <w:r>
              <w:t>1</w:t>
            </w:r>
          </w:p>
        </w:tc>
      </w:tr>
      <w:tr w:rsidR="00C2341E" w:rsidRPr="009E7227" w:rsidTr="00C2341E">
        <w:trPr>
          <w:cnfStyle w:val="010000000000" w:firstRow="0" w:lastRow="1" w:firstColumn="0" w:lastColumn="0" w:oddVBand="0" w:evenVBand="0" w:oddHBand="0" w:evenHBand="0" w:firstRowFirstColumn="0" w:firstRowLastColumn="0" w:lastRowFirstColumn="0" w:lastRowLastColumn="0"/>
          <w:trHeight w:val="429"/>
          <w:jc w:val="center"/>
        </w:trPr>
        <w:tc>
          <w:tcPr>
            <w:cnfStyle w:val="001000000000" w:firstRow="0" w:lastRow="0" w:firstColumn="1" w:lastColumn="0" w:oddVBand="0" w:evenVBand="0" w:oddHBand="0" w:evenHBand="0" w:firstRowFirstColumn="0" w:firstRowLastColumn="0" w:lastRowFirstColumn="0" w:lastRowLastColumn="0"/>
            <w:tcW w:w="5529" w:type="dxa"/>
            <w:hideMark/>
          </w:tcPr>
          <w:p w:rsidR="00C2341E" w:rsidRPr="00493983" w:rsidRDefault="00C2341E" w:rsidP="00C2341E">
            <w:pPr>
              <w:ind w:left="114"/>
              <w:rPr>
                <w:rFonts w:ascii="Montserrat SemiBold" w:hAnsi="Montserrat SemiBold"/>
              </w:rPr>
            </w:pPr>
            <w:r w:rsidRPr="00493983">
              <w:rPr>
                <w:rFonts w:ascii="Montserrat SemiBold" w:hAnsi="Montserrat SemiBold"/>
                <w:lang w:val="es-ES_tradnl"/>
              </w:rPr>
              <w:t>TOTAL</w:t>
            </w:r>
          </w:p>
        </w:tc>
        <w:tc>
          <w:tcPr>
            <w:tcW w:w="1204" w:type="dxa"/>
          </w:tcPr>
          <w:p w:rsidR="00C2341E" w:rsidRPr="00493983" w:rsidRDefault="00C2341E" w:rsidP="00C2341E">
            <w:pPr>
              <w:ind w:right="204"/>
              <w:jc w:val="right"/>
              <w:cnfStyle w:val="010000000000" w:firstRow="0" w:lastRow="1" w:firstColumn="0" w:lastColumn="0" w:oddVBand="0" w:evenVBand="0" w:oddHBand="0" w:evenHBand="0" w:firstRowFirstColumn="0" w:firstRowLastColumn="0" w:lastRowFirstColumn="0" w:lastRowLastColumn="0"/>
              <w:rPr>
                <w:rFonts w:ascii="Montserrat SemiBold" w:hAnsi="Montserrat SemiBold"/>
                <w:sz w:val="20"/>
              </w:rPr>
            </w:pPr>
            <w:r>
              <w:rPr>
                <w:rFonts w:ascii="Montserrat SemiBold" w:hAnsi="Montserrat SemiBold"/>
                <w:sz w:val="20"/>
              </w:rPr>
              <w:t>1.818</w:t>
            </w:r>
          </w:p>
        </w:tc>
        <w:tc>
          <w:tcPr>
            <w:tcW w:w="1205" w:type="dxa"/>
          </w:tcPr>
          <w:p w:rsidR="00C2341E" w:rsidRPr="00493983" w:rsidRDefault="00C2341E" w:rsidP="00C2341E">
            <w:pPr>
              <w:jc w:val="center"/>
              <w:cnfStyle w:val="010000000000" w:firstRow="0" w:lastRow="1" w:firstColumn="0" w:lastColumn="0" w:oddVBand="0" w:evenVBand="0" w:oddHBand="0" w:evenHBand="0" w:firstRowFirstColumn="0" w:firstRowLastColumn="0" w:lastRowFirstColumn="0" w:lastRowLastColumn="0"/>
              <w:rPr>
                <w:rFonts w:ascii="Montserrat SemiBold" w:hAnsi="Montserrat SemiBold"/>
                <w:sz w:val="20"/>
              </w:rPr>
            </w:pPr>
            <w:r>
              <w:rPr>
                <w:rFonts w:ascii="Montserrat SemiBold" w:hAnsi="Montserrat SemiBold"/>
                <w:sz w:val="20"/>
              </w:rPr>
              <w:t>1</w:t>
            </w:r>
            <w:r w:rsidR="00620702">
              <w:rPr>
                <w:rFonts w:ascii="Montserrat SemiBold" w:hAnsi="Montserrat SemiBold"/>
                <w:sz w:val="20"/>
              </w:rPr>
              <w:t>.</w:t>
            </w:r>
            <w:r>
              <w:rPr>
                <w:rFonts w:ascii="Montserrat SemiBold" w:hAnsi="Montserrat SemiBold"/>
                <w:sz w:val="20"/>
              </w:rPr>
              <w:t>847</w:t>
            </w:r>
          </w:p>
        </w:tc>
      </w:tr>
    </w:tbl>
    <w:p w:rsidR="00C2341E" w:rsidRDefault="00C2341E" w:rsidP="00DF3267">
      <w:pPr>
        <w:pStyle w:val="Piedetabla"/>
      </w:pPr>
    </w:p>
    <w:p w:rsidR="00286308" w:rsidRPr="009E7227" w:rsidRDefault="00FB7C93" w:rsidP="00DF3267">
      <w:pPr>
        <w:pStyle w:val="Piedetabla"/>
      </w:pPr>
      <w:r>
        <w:t xml:space="preserve">A </w:t>
      </w:r>
      <w:r w:rsidRPr="00FB7C93">
        <w:t xml:space="preserve"> 31 de diciembre de 2020</w:t>
      </w:r>
      <w:r w:rsidR="00286308" w:rsidRPr="009E7227">
        <w:br w:type="page"/>
      </w:r>
    </w:p>
    <w:p w:rsidR="007B400F" w:rsidRDefault="00EA59AD" w:rsidP="00E44602">
      <w:pPr>
        <w:pStyle w:val="TITULO-Nivel2"/>
      </w:pPr>
      <w:bookmarkStart w:id="30" w:name="_Toc75343941"/>
      <w:bookmarkStart w:id="31" w:name="_Toc85783747"/>
      <w:r w:rsidRPr="009E7227">
        <w:lastRenderedPageBreak/>
        <w:t>Recursos Materiales</w:t>
      </w:r>
      <w:bookmarkEnd w:id="26"/>
      <w:bookmarkEnd w:id="30"/>
      <w:bookmarkEnd w:id="31"/>
    </w:p>
    <w:p w:rsidR="004F499A" w:rsidRPr="009E7227" w:rsidRDefault="004F499A" w:rsidP="00773D2F">
      <w:pPr>
        <w:pStyle w:val="Indice"/>
      </w:pPr>
    </w:p>
    <w:tbl>
      <w:tblPr>
        <w:tblStyle w:val="TablaGeneral"/>
        <w:tblW w:w="4968" w:type="pct"/>
        <w:tblLook w:val="0220" w:firstRow="1" w:lastRow="0" w:firstColumn="0" w:lastColumn="0" w:noHBand="1" w:noVBand="0"/>
      </w:tblPr>
      <w:tblGrid>
        <w:gridCol w:w="5344"/>
        <w:gridCol w:w="1271"/>
        <w:gridCol w:w="1271"/>
      </w:tblGrid>
      <w:tr w:rsidR="004F499A" w:rsidRPr="004F499A" w:rsidTr="00D77135">
        <w:trPr>
          <w:cnfStyle w:val="100000000000" w:firstRow="1" w:lastRow="0" w:firstColumn="0" w:lastColumn="0" w:oddVBand="0" w:evenVBand="0" w:oddHBand="0" w:evenHBand="0" w:firstRowFirstColumn="0" w:firstRowLastColumn="0" w:lastRowFirstColumn="0" w:lastRowLastColumn="0"/>
          <w:trHeight w:val="340"/>
        </w:trPr>
        <w:tc>
          <w:tcPr>
            <w:tcW w:w="3388" w:type="pct"/>
          </w:tcPr>
          <w:p w:rsidR="00CA0B81" w:rsidRPr="004F499A" w:rsidRDefault="00CA0B81" w:rsidP="004F499A">
            <w:pPr>
              <w:rPr>
                <w:rFonts w:ascii="Montserrat SemiBold" w:hAnsi="Montserrat SemiBold"/>
              </w:rPr>
            </w:pPr>
            <w:r w:rsidRPr="004F499A">
              <w:rPr>
                <w:rFonts w:ascii="Montserrat SemiBold" w:hAnsi="Montserrat SemiBold"/>
              </w:rPr>
              <w:t>CAMAS</w:t>
            </w:r>
          </w:p>
        </w:tc>
        <w:tc>
          <w:tcPr>
            <w:cnfStyle w:val="000001000000" w:firstRow="0" w:lastRow="0" w:firstColumn="0" w:lastColumn="0" w:oddVBand="0" w:evenVBand="1" w:oddHBand="0" w:evenHBand="0" w:firstRowFirstColumn="0" w:firstRowLastColumn="0" w:lastRowFirstColumn="0" w:lastRowLastColumn="0"/>
            <w:tcW w:w="806" w:type="pct"/>
          </w:tcPr>
          <w:p w:rsidR="00CA0B81" w:rsidRPr="004F499A" w:rsidRDefault="00CA0B81" w:rsidP="004B2722">
            <w:pPr>
              <w:jc w:val="center"/>
              <w:rPr>
                <w:rFonts w:ascii="Montserrat SemiBold" w:hAnsi="Montserrat SemiBold"/>
              </w:rPr>
            </w:pPr>
            <w:r w:rsidRPr="004F499A">
              <w:rPr>
                <w:rFonts w:ascii="Montserrat SemiBold" w:hAnsi="Montserrat SemiBold"/>
              </w:rPr>
              <w:t>2019</w:t>
            </w:r>
          </w:p>
        </w:tc>
        <w:tc>
          <w:tcPr>
            <w:tcW w:w="806" w:type="pct"/>
          </w:tcPr>
          <w:p w:rsidR="00CA0B81" w:rsidRPr="004F499A" w:rsidRDefault="00CA0B81" w:rsidP="004B2722">
            <w:pPr>
              <w:jc w:val="center"/>
              <w:cnfStyle w:val="100000000000" w:firstRow="1" w:lastRow="0" w:firstColumn="0" w:lastColumn="0" w:oddVBand="0" w:evenVBand="0" w:oddHBand="0" w:evenHBand="0" w:firstRowFirstColumn="0" w:firstRowLastColumn="0" w:lastRowFirstColumn="0" w:lastRowLastColumn="0"/>
              <w:rPr>
                <w:rFonts w:ascii="Montserrat SemiBold" w:hAnsi="Montserrat SemiBold"/>
              </w:rPr>
            </w:pPr>
            <w:r w:rsidRPr="004F499A">
              <w:rPr>
                <w:rFonts w:ascii="Montserrat SemiBold" w:hAnsi="Montserrat SemiBold"/>
              </w:rPr>
              <w:t>2020</w:t>
            </w:r>
          </w:p>
        </w:tc>
      </w:tr>
      <w:tr w:rsidR="00B125EC" w:rsidRPr="00FF53C5" w:rsidTr="00B125EC">
        <w:trPr>
          <w:trHeight w:val="340"/>
        </w:trPr>
        <w:tc>
          <w:tcPr>
            <w:tcW w:w="3388" w:type="pct"/>
          </w:tcPr>
          <w:p w:rsidR="00B125EC" w:rsidRPr="00FF53C5" w:rsidRDefault="00B125EC" w:rsidP="00B125EC">
            <w:r w:rsidRPr="00FF53C5">
              <w:t>Camas Instaladas</w:t>
            </w:r>
            <w:r w:rsidRPr="00FF53C5">
              <w:rPr>
                <w:vertAlign w:val="superscript"/>
              </w:rPr>
              <w:t>1</w:t>
            </w:r>
          </w:p>
        </w:tc>
        <w:tc>
          <w:tcPr>
            <w:cnfStyle w:val="000001000000" w:firstRow="0" w:lastRow="0" w:firstColumn="0" w:lastColumn="0" w:oddVBand="0" w:evenVBand="1" w:oddHBand="0" w:evenHBand="0" w:firstRowFirstColumn="0" w:firstRowLastColumn="0" w:lastRowFirstColumn="0" w:lastRowLastColumn="0"/>
            <w:tcW w:w="806" w:type="pct"/>
            <w:shd w:val="clear" w:color="auto" w:fill="auto"/>
            <w:vAlign w:val="top"/>
          </w:tcPr>
          <w:p w:rsidR="00B125EC" w:rsidRPr="00EE70EA" w:rsidRDefault="00B125EC" w:rsidP="00B125EC">
            <w:pPr>
              <w:jc w:val="right"/>
            </w:pPr>
            <w:r w:rsidRPr="00EE70EA">
              <w:t>361</w:t>
            </w:r>
          </w:p>
        </w:tc>
        <w:tc>
          <w:tcPr>
            <w:tcW w:w="806" w:type="pct"/>
            <w:vAlign w:val="top"/>
          </w:tcPr>
          <w:p w:rsidR="00B125EC" w:rsidRPr="00EE70EA" w:rsidRDefault="00B125EC" w:rsidP="00B125EC">
            <w:pPr>
              <w:jc w:val="right"/>
              <w:cnfStyle w:val="000000000000" w:firstRow="0" w:lastRow="0" w:firstColumn="0" w:lastColumn="0" w:oddVBand="0" w:evenVBand="0" w:oddHBand="0" w:evenHBand="0" w:firstRowFirstColumn="0" w:firstRowLastColumn="0" w:lastRowFirstColumn="0" w:lastRowLastColumn="0"/>
            </w:pPr>
            <w:r w:rsidRPr="00EE70EA">
              <w:t>364</w:t>
            </w:r>
          </w:p>
        </w:tc>
      </w:tr>
      <w:tr w:rsidR="00B125EC" w:rsidRPr="00FF53C5" w:rsidTr="00B125EC">
        <w:trPr>
          <w:trHeight w:val="340"/>
        </w:trPr>
        <w:tc>
          <w:tcPr>
            <w:tcW w:w="3388" w:type="pct"/>
          </w:tcPr>
          <w:p w:rsidR="00B125EC" w:rsidRPr="00FF53C5" w:rsidRDefault="00B125EC" w:rsidP="00B125EC">
            <w:pPr>
              <w:rPr>
                <w:highlight w:val="yellow"/>
              </w:rPr>
            </w:pPr>
            <w:r w:rsidRPr="00FF53C5">
              <w:t>Camas funcionantes</w:t>
            </w:r>
            <w:r w:rsidRPr="00FF53C5">
              <w:rPr>
                <w:vertAlign w:val="superscript"/>
              </w:rPr>
              <w:t>2</w:t>
            </w:r>
          </w:p>
        </w:tc>
        <w:tc>
          <w:tcPr>
            <w:cnfStyle w:val="000001000000" w:firstRow="0" w:lastRow="0" w:firstColumn="0" w:lastColumn="0" w:oddVBand="0" w:evenVBand="1" w:oddHBand="0" w:evenHBand="0" w:firstRowFirstColumn="0" w:firstRowLastColumn="0" w:lastRowFirstColumn="0" w:lastRowLastColumn="0"/>
            <w:tcW w:w="806" w:type="pct"/>
            <w:shd w:val="clear" w:color="auto" w:fill="auto"/>
            <w:vAlign w:val="top"/>
          </w:tcPr>
          <w:p w:rsidR="00B125EC" w:rsidRPr="00EE70EA" w:rsidRDefault="00B125EC" w:rsidP="00B125EC">
            <w:pPr>
              <w:jc w:val="right"/>
            </w:pPr>
            <w:r w:rsidRPr="00EE70EA">
              <w:t>352</w:t>
            </w:r>
          </w:p>
        </w:tc>
        <w:tc>
          <w:tcPr>
            <w:tcW w:w="806" w:type="pct"/>
            <w:vAlign w:val="top"/>
          </w:tcPr>
          <w:p w:rsidR="00B125EC" w:rsidRPr="00EE70EA" w:rsidRDefault="00B125EC" w:rsidP="00B125EC">
            <w:pPr>
              <w:jc w:val="right"/>
              <w:cnfStyle w:val="000000000000" w:firstRow="0" w:lastRow="0" w:firstColumn="0" w:lastColumn="0" w:oddVBand="0" w:evenVBand="0" w:oddHBand="0" w:evenHBand="0" w:firstRowFirstColumn="0" w:firstRowLastColumn="0" w:lastRowFirstColumn="0" w:lastRowLastColumn="0"/>
            </w:pPr>
            <w:r w:rsidRPr="00EE70EA">
              <w:t>348</w:t>
            </w:r>
          </w:p>
        </w:tc>
      </w:tr>
      <w:tr w:rsidR="00B125EC" w:rsidRPr="00D77135" w:rsidTr="00B125EC">
        <w:trPr>
          <w:trHeight w:val="340"/>
        </w:trPr>
        <w:tc>
          <w:tcPr>
            <w:tcW w:w="3388" w:type="pct"/>
            <w:shd w:val="clear" w:color="auto" w:fill="DAEEF3" w:themeFill="accent5" w:themeFillTint="33"/>
          </w:tcPr>
          <w:p w:rsidR="00B125EC" w:rsidRPr="008E728D" w:rsidRDefault="00B125EC" w:rsidP="00B125EC">
            <w:pPr>
              <w:rPr>
                <w:rFonts w:ascii="Montserrat SemiBold" w:hAnsi="Montserrat SemiBold"/>
                <w:b/>
              </w:rPr>
            </w:pPr>
            <w:r w:rsidRPr="008E728D">
              <w:rPr>
                <w:rFonts w:ascii="Montserrat SemiBold" w:hAnsi="Montserrat SemiBold"/>
                <w:b/>
              </w:rPr>
              <w:t>QUIRÓFANOS</w:t>
            </w:r>
          </w:p>
        </w:tc>
        <w:tc>
          <w:tcPr>
            <w:cnfStyle w:val="000001000000" w:firstRow="0" w:lastRow="0" w:firstColumn="0" w:lastColumn="0" w:oddVBand="0" w:evenVBand="1" w:oddHBand="0" w:evenHBand="0" w:firstRowFirstColumn="0" w:firstRowLastColumn="0" w:lastRowFirstColumn="0" w:lastRowLastColumn="0"/>
            <w:tcW w:w="806" w:type="pct"/>
            <w:shd w:val="clear" w:color="auto" w:fill="DAEEF3" w:themeFill="accent5" w:themeFillTint="33"/>
            <w:vAlign w:val="top"/>
          </w:tcPr>
          <w:p w:rsidR="00B125EC" w:rsidRPr="00EE70EA" w:rsidRDefault="00B125EC" w:rsidP="00B125EC">
            <w:pPr>
              <w:jc w:val="right"/>
            </w:pPr>
          </w:p>
        </w:tc>
        <w:tc>
          <w:tcPr>
            <w:tcW w:w="806" w:type="pct"/>
            <w:shd w:val="clear" w:color="auto" w:fill="DAEEF3" w:themeFill="accent5" w:themeFillTint="33"/>
            <w:vAlign w:val="top"/>
          </w:tcPr>
          <w:p w:rsidR="00B125EC" w:rsidRPr="00EE70EA" w:rsidRDefault="00B125EC" w:rsidP="00B125EC">
            <w:pPr>
              <w:jc w:val="right"/>
              <w:cnfStyle w:val="000000000000" w:firstRow="0" w:lastRow="0" w:firstColumn="0" w:lastColumn="0" w:oddVBand="0" w:evenVBand="0" w:oddHBand="0" w:evenHBand="0" w:firstRowFirstColumn="0" w:firstRowLastColumn="0" w:lastRowFirstColumn="0" w:lastRowLastColumn="0"/>
            </w:pPr>
          </w:p>
        </w:tc>
      </w:tr>
      <w:tr w:rsidR="00B125EC" w:rsidRPr="00FF53C5" w:rsidTr="00B125EC">
        <w:trPr>
          <w:trHeight w:val="340"/>
        </w:trPr>
        <w:tc>
          <w:tcPr>
            <w:tcW w:w="3388" w:type="pct"/>
          </w:tcPr>
          <w:p w:rsidR="00B125EC" w:rsidRPr="00FF53C5" w:rsidRDefault="00B125EC" w:rsidP="00B125EC">
            <w:r w:rsidRPr="00FF53C5">
              <w:t>Quirófanos Instalados</w:t>
            </w:r>
          </w:p>
        </w:tc>
        <w:tc>
          <w:tcPr>
            <w:cnfStyle w:val="000001000000" w:firstRow="0" w:lastRow="0" w:firstColumn="0" w:lastColumn="0" w:oddVBand="0" w:evenVBand="1" w:oddHBand="0" w:evenHBand="0" w:firstRowFirstColumn="0" w:firstRowLastColumn="0" w:lastRowFirstColumn="0" w:lastRowLastColumn="0"/>
            <w:tcW w:w="806" w:type="pct"/>
            <w:shd w:val="clear" w:color="auto" w:fill="auto"/>
            <w:vAlign w:val="top"/>
          </w:tcPr>
          <w:p w:rsidR="00B125EC" w:rsidRPr="00EE70EA" w:rsidRDefault="00B125EC" w:rsidP="00B125EC">
            <w:pPr>
              <w:jc w:val="right"/>
            </w:pPr>
            <w:r w:rsidRPr="00EE70EA">
              <w:t>13</w:t>
            </w:r>
          </w:p>
        </w:tc>
        <w:tc>
          <w:tcPr>
            <w:tcW w:w="806" w:type="pct"/>
            <w:vAlign w:val="top"/>
          </w:tcPr>
          <w:p w:rsidR="00B125EC" w:rsidRPr="00EE70EA" w:rsidRDefault="00B125EC" w:rsidP="00B125EC">
            <w:pPr>
              <w:jc w:val="right"/>
              <w:cnfStyle w:val="000000000000" w:firstRow="0" w:lastRow="0" w:firstColumn="0" w:lastColumn="0" w:oddVBand="0" w:evenVBand="0" w:oddHBand="0" w:evenHBand="0" w:firstRowFirstColumn="0" w:firstRowLastColumn="0" w:lastRowFirstColumn="0" w:lastRowLastColumn="0"/>
            </w:pPr>
            <w:r w:rsidRPr="00EE70EA">
              <w:t>13</w:t>
            </w:r>
          </w:p>
        </w:tc>
      </w:tr>
      <w:tr w:rsidR="00B125EC" w:rsidRPr="00D77135" w:rsidTr="00B125EC">
        <w:trPr>
          <w:trHeight w:val="340"/>
        </w:trPr>
        <w:tc>
          <w:tcPr>
            <w:tcW w:w="3388" w:type="pct"/>
            <w:shd w:val="clear" w:color="auto" w:fill="DAEEF3" w:themeFill="accent5" w:themeFillTint="33"/>
          </w:tcPr>
          <w:p w:rsidR="00B125EC" w:rsidRPr="00061C45" w:rsidRDefault="00B125EC" w:rsidP="00B125EC">
            <w:pPr>
              <w:rPr>
                <w:rFonts w:ascii="Montserrat SemiBold" w:hAnsi="Montserrat SemiBold"/>
                <w:b/>
              </w:rPr>
            </w:pPr>
            <w:r w:rsidRPr="00061C45">
              <w:rPr>
                <w:rFonts w:ascii="Montserrat SemiBold" w:hAnsi="Montserrat SemiBold"/>
                <w:b/>
              </w:rPr>
              <w:t>OTRAS INSTALACIONES</w:t>
            </w:r>
          </w:p>
        </w:tc>
        <w:tc>
          <w:tcPr>
            <w:cnfStyle w:val="000001000000" w:firstRow="0" w:lastRow="0" w:firstColumn="0" w:lastColumn="0" w:oddVBand="0" w:evenVBand="1" w:oddHBand="0" w:evenHBand="0" w:firstRowFirstColumn="0" w:firstRowLastColumn="0" w:lastRowFirstColumn="0" w:lastRowLastColumn="0"/>
            <w:tcW w:w="806" w:type="pct"/>
            <w:shd w:val="clear" w:color="auto" w:fill="DAEEF3" w:themeFill="accent5" w:themeFillTint="33"/>
            <w:vAlign w:val="top"/>
          </w:tcPr>
          <w:p w:rsidR="00B125EC" w:rsidRPr="00EE70EA" w:rsidRDefault="00B125EC" w:rsidP="00B125EC">
            <w:pPr>
              <w:jc w:val="right"/>
            </w:pPr>
          </w:p>
        </w:tc>
        <w:tc>
          <w:tcPr>
            <w:tcW w:w="806" w:type="pct"/>
            <w:shd w:val="clear" w:color="auto" w:fill="DAEEF3" w:themeFill="accent5" w:themeFillTint="33"/>
            <w:vAlign w:val="top"/>
          </w:tcPr>
          <w:p w:rsidR="00B125EC" w:rsidRPr="00EE70EA" w:rsidRDefault="00B125EC" w:rsidP="00B125EC">
            <w:pPr>
              <w:jc w:val="right"/>
              <w:cnfStyle w:val="000000000000" w:firstRow="0" w:lastRow="0" w:firstColumn="0" w:lastColumn="0" w:oddVBand="0" w:evenVBand="0" w:oddHBand="0" w:evenHBand="0" w:firstRowFirstColumn="0" w:firstRowLastColumn="0" w:lastRowFirstColumn="0" w:lastRowLastColumn="0"/>
            </w:pPr>
          </w:p>
        </w:tc>
      </w:tr>
      <w:tr w:rsidR="00B125EC" w:rsidRPr="00FF53C5" w:rsidTr="00B125EC">
        <w:trPr>
          <w:trHeight w:val="340"/>
        </w:trPr>
        <w:tc>
          <w:tcPr>
            <w:tcW w:w="3388" w:type="pct"/>
          </w:tcPr>
          <w:p w:rsidR="00B125EC" w:rsidRPr="00FF53C5" w:rsidRDefault="00B125EC" w:rsidP="00B125EC">
            <w:r w:rsidRPr="00FF53C5">
              <w:t>Paritorios</w:t>
            </w:r>
          </w:p>
        </w:tc>
        <w:tc>
          <w:tcPr>
            <w:cnfStyle w:val="000001000000" w:firstRow="0" w:lastRow="0" w:firstColumn="0" w:lastColumn="0" w:oddVBand="0" w:evenVBand="1" w:oddHBand="0" w:evenHBand="0" w:firstRowFirstColumn="0" w:firstRowLastColumn="0" w:lastRowFirstColumn="0" w:lastRowLastColumn="0"/>
            <w:tcW w:w="806" w:type="pct"/>
            <w:shd w:val="clear" w:color="auto" w:fill="auto"/>
            <w:vAlign w:val="top"/>
          </w:tcPr>
          <w:p w:rsidR="00B125EC" w:rsidRPr="00EE70EA" w:rsidRDefault="00B125EC" w:rsidP="00B125EC">
            <w:pPr>
              <w:jc w:val="right"/>
            </w:pPr>
            <w:r w:rsidRPr="00EE70EA">
              <w:t>6</w:t>
            </w:r>
          </w:p>
        </w:tc>
        <w:tc>
          <w:tcPr>
            <w:tcW w:w="806" w:type="pct"/>
            <w:vAlign w:val="top"/>
          </w:tcPr>
          <w:p w:rsidR="00B125EC" w:rsidRPr="00EE70EA" w:rsidRDefault="00B125EC" w:rsidP="00B125EC">
            <w:pPr>
              <w:jc w:val="right"/>
              <w:cnfStyle w:val="000000000000" w:firstRow="0" w:lastRow="0" w:firstColumn="0" w:lastColumn="0" w:oddVBand="0" w:evenVBand="0" w:oddHBand="0" w:evenHBand="0" w:firstRowFirstColumn="0" w:firstRowLastColumn="0" w:lastRowFirstColumn="0" w:lastRowLastColumn="0"/>
            </w:pPr>
            <w:r w:rsidRPr="00EE70EA">
              <w:t>6</w:t>
            </w:r>
          </w:p>
        </w:tc>
      </w:tr>
      <w:tr w:rsidR="00B125EC" w:rsidRPr="00FF53C5" w:rsidTr="00B125EC">
        <w:trPr>
          <w:trHeight w:val="340"/>
        </w:trPr>
        <w:tc>
          <w:tcPr>
            <w:tcW w:w="3388" w:type="pct"/>
          </w:tcPr>
          <w:p w:rsidR="00B125EC" w:rsidRPr="00FF53C5" w:rsidRDefault="00B125EC" w:rsidP="00B125EC">
            <w:r w:rsidRPr="00FF53C5">
              <w:t>Consultas en el hospital</w:t>
            </w:r>
          </w:p>
        </w:tc>
        <w:tc>
          <w:tcPr>
            <w:cnfStyle w:val="000001000000" w:firstRow="0" w:lastRow="0" w:firstColumn="0" w:lastColumn="0" w:oddVBand="0" w:evenVBand="1" w:oddHBand="0" w:evenHBand="0" w:firstRowFirstColumn="0" w:firstRowLastColumn="0" w:lastRowFirstColumn="0" w:lastRowLastColumn="0"/>
            <w:tcW w:w="806" w:type="pct"/>
            <w:shd w:val="clear" w:color="auto" w:fill="auto"/>
            <w:vAlign w:val="top"/>
          </w:tcPr>
          <w:p w:rsidR="00B125EC" w:rsidRPr="00EE70EA" w:rsidRDefault="00B125EC" w:rsidP="00B125EC">
            <w:pPr>
              <w:jc w:val="right"/>
            </w:pPr>
            <w:r w:rsidRPr="00EE70EA">
              <w:t>132</w:t>
            </w:r>
          </w:p>
        </w:tc>
        <w:tc>
          <w:tcPr>
            <w:tcW w:w="806" w:type="pct"/>
            <w:vAlign w:val="top"/>
          </w:tcPr>
          <w:p w:rsidR="00B125EC" w:rsidRPr="00EE70EA" w:rsidRDefault="00B125EC" w:rsidP="00B125EC">
            <w:pPr>
              <w:jc w:val="right"/>
              <w:cnfStyle w:val="000000000000" w:firstRow="0" w:lastRow="0" w:firstColumn="0" w:lastColumn="0" w:oddVBand="0" w:evenVBand="0" w:oddHBand="0" w:evenHBand="0" w:firstRowFirstColumn="0" w:firstRowLastColumn="0" w:lastRowFirstColumn="0" w:lastRowLastColumn="0"/>
            </w:pPr>
            <w:r w:rsidRPr="00EE70EA">
              <w:t>132</w:t>
            </w:r>
          </w:p>
        </w:tc>
      </w:tr>
      <w:tr w:rsidR="00B125EC" w:rsidRPr="00FF53C5" w:rsidTr="00B125EC">
        <w:trPr>
          <w:trHeight w:val="340"/>
        </w:trPr>
        <w:tc>
          <w:tcPr>
            <w:tcW w:w="3388" w:type="pct"/>
          </w:tcPr>
          <w:p w:rsidR="00B125EC" w:rsidRPr="00FF53C5" w:rsidRDefault="00B125EC" w:rsidP="00B125EC">
            <w:r w:rsidRPr="00FF53C5">
              <w:t>Consultas en Centros de especialidades</w:t>
            </w:r>
          </w:p>
        </w:tc>
        <w:tc>
          <w:tcPr>
            <w:cnfStyle w:val="000001000000" w:firstRow="0" w:lastRow="0" w:firstColumn="0" w:lastColumn="0" w:oddVBand="0" w:evenVBand="1" w:oddHBand="0" w:evenHBand="0" w:firstRowFirstColumn="0" w:firstRowLastColumn="0" w:lastRowFirstColumn="0" w:lastRowLastColumn="0"/>
            <w:tcW w:w="806" w:type="pct"/>
            <w:shd w:val="clear" w:color="auto" w:fill="auto"/>
            <w:vAlign w:val="top"/>
          </w:tcPr>
          <w:p w:rsidR="00B125EC" w:rsidRPr="00EE70EA" w:rsidRDefault="00B125EC" w:rsidP="00B125EC">
            <w:pPr>
              <w:jc w:val="right"/>
            </w:pPr>
            <w:r w:rsidRPr="00EE70EA">
              <w:t>16</w:t>
            </w:r>
          </w:p>
        </w:tc>
        <w:tc>
          <w:tcPr>
            <w:tcW w:w="806" w:type="pct"/>
            <w:vAlign w:val="top"/>
          </w:tcPr>
          <w:p w:rsidR="00B125EC" w:rsidRPr="00EE70EA" w:rsidRDefault="00B125EC" w:rsidP="00B125EC">
            <w:pPr>
              <w:jc w:val="right"/>
              <w:cnfStyle w:val="000000000000" w:firstRow="0" w:lastRow="0" w:firstColumn="0" w:lastColumn="0" w:oddVBand="0" w:evenVBand="0" w:oddHBand="0" w:evenHBand="0" w:firstRowFirstColumn="0" w:firstRowLastColumn="0" w:lastRowFirstColumn="0" w:lastRowLastColumn="0"/>
            </w:pPr>
            <w:r w:rsidRPr="00EE70EA">
              <w:t>16</w:t>
            </w:r>
          </w:p>
        </w:tc>
      </w:tr>
      <w:tr w:rsidR="00B125EC" w:rsidRPr="00D77135" w:rsidTr="00B125EC">
        <w:trPr>
          <w:trHeight w:val="340"/>
        </w:trPr>
        <w:tc>
          <w:tcPr>
            <w:tcW w:w="3388" w:type="pct"/>
            <w:shd w:val="clear" w:color="auto" w:fill="DAEEF3" w:themeFill="accent5" w:themeFillTint="33"/>
          </w:tcPr>
          <w:p w:rsidR="00B125EC" w:rsidRPr="00061C45" w:rsidRDefault="00B125EC" w:rsidP="00B125EC">
            <w:pPr>
              <w:rPr>
                <w:rFonts w:ascii="Montserrat SemiBold" w:hAnsi="Montserrat SemiBold"/>
                <w:b/>
              </w:rPr>
            </w:pPr>
            <w:r w:rsidRPr="00061C45">
              <w:rPr>
                <w:rFonts w:ascii="Montserrat SemiBold" w:hAnsi="Montserrat SemiBold"/>
                <w:b/>
              </w:rPr>
              <w:t>PUESTOS HOSPITAL DE DÍA</w:t>
            </w:r>
          </w:p>
        </w:tc>
        <w:tc>
          <w:tcPr>
            <w:cnfStyle w:val="000001000000" w:firstRow="0" w:lastRow="0" w:firstColumn="0" w:lastColumn="0" w:oddVBand="0" w:evenVBand="1" w:oddHBand="0" w:evenHBand="0" w:firstRowFirstColumn="0" w:firstRowLastColumn="0" w:lastRowFirstColumn="0" w:lastRowLastColumn="0"/>
            <w:tcW w:w="806" w:type="pct"/>
            <w:shd w:val="clear" w:color="auto" w:fill="DAEEF3" w:themeFill="accent5" w:themeFillTint="33"/>
            <w:vAlign w:val="top"/>
          </w:tcPr>
          <w:p w:rsidR="00B125EC" w:rsidRPr="00EE70EA" w:rsidRDefault="00B125EC" w:rsidP="00B125EC">
            <w:pPr>
              <w:jc w:val="right"/>
            </w:pPr>
          </w:p>
        </w:tc>
        <w:tc>
          <w:tcPr>
            <w:tcW w:w="806" w:type="pct"/>
            <w:shd w:val="clear" w:color="auto" w:fill="DAEEF3" w:themeFill="accent5" w:themeFillTint="33"/>
            <w:vAlign w:val="top"/>
          </w:tcPr>
          <w:p w:rsidR="00B125EC" w:rsidRPr="00EE70EA" w:rsidRDefault="00B125EC" w:rsidP="00B125EC">
            <w:pPr>
              <w:jc w:val="right"/>
              <w:cnfStyle w:val="000000000000" w:firstRow="0" w:lastRow="0" w:firstColumn="0" w:lastColumn="0" w:oddVBand="0" w:evenVBand="0" w:oddHBand="0" w:evenHBand="0" w:firstRowFirstColumn="0" w:firstRowLastColumn="0" w:lastRowFirstColumn="0" w:lastRowLastColumn="0"/>
            </w:pPr>
          </w:p>
        </w:tc>
      </w:tr>
      <w:tr w:rsidR="00B125EC" w:rsidRPr="00FF53C5" w:rsidTr="00B125EC">
        <w:trPr>
          <w:trHeight w:val="340"/>
        </w:trPr>
        <w:tc>
          <w:tcPr>
            <w:tcW w:w="3388" w:type="pct"/>
          </w:tcPr>
          <w:p w:rsidR="00B125EC" w:rsidRPr="00FF53C5" w:rsidRDefault="00B125EC" w:rsidP="00B125EC">
            <w:r w:rsidRPr="00FF53C5">
              <w:t>Oncológico</w:t>
            </w:r>
          </w:p>
        </w:tc>
        <w:tc>
          <w:tcPr>
            <w:cnfStyle w:val="000001000000" w:firstRow="0" w:lastRow="0" w:firstColumn="0" w:lastColumn="0" w:oddVBand="0" w:evenVBand="1" w:oddHBand="0" w:evenHBand="0" w:firstRowFirstColumn="0" w:firstRowLastColumn="0" w:lastRowFirstColumn="0" w:lastRowLastColumn="0"/>
            <w:tcW w:w="806" w:type="pct"/>
            <w:shd w:val="clear" w:color="auto" w:fill="auto"/>
            <w:vAlign w:val="top"/>
          </w:tcPr>
          <w:p w:rsidR="00B125EC" w:rsidRPr="00EE70EA" w:rsidRDefault="00B125EC" w:rsidP="00B125EC">
            <w:pPr>
              <w:jc w:val="right"/>
            </w:pPr>
            <w:r w:rsidRPr="00EE70EA">
              <w:t>13</w:t>
            </w:r>
          </w:p>
        </w:tc>
        <w:tc>
          <w:tcPr>
            <w:tcW w:w="806" w:type="pct"/>
            <w:vAlign w:val="top"/>
          </w:tcPr>
          <w:p w:rsidR="00B125EC" w:rsidRPr="00EE70EA" w:rsidRDefault="00B125EC" w:rsidP="00B125EC">
            <w:pPr>
              <w:jc w:val="right"/>
              <w:cnfStyle w:val="000000000000" w:firstRow="0" w:lastRow="0" w:firstColumn="0" w:lastColumn="0" w:oddVBand="0" w:evenVBand="0" w:oddHBand="0" w:evenHBand="0" w:firstRowFirstColumn="0" w:firstRowLastColumn="0" w:lastRowFirstColumn="0" w:lastRowLastColumn="0"/>
            </w:pPr>
            <w:r w:rsidRPr="00EE70EA">
              <w:t>13</w:t>
            </w:r>
          </w:p>
        </w:tc>
      </w:tr>
      <w:tr w:rsidR="00B125EC" w:rsidRPr="00FF53C5" w:rsidTr="00B125EC">
        <w:trPr>
          <w:trHeight w:val="340"/>
        </w:trPr>
        <w:tc>
          <w:tcPr>
            <w:tcW w:w="3388" w:type="pct"/>
          </w:tcPr>
          <w:p w:rsidR="00B125EC" w:rsidRPr="00FF53C5" w:rsidRDefault="00B125EC" w:rsidP="00B125EC">
            <w:r w:rsidRPr="00FF53C5">
              <w:t>Infeccioso-SIDA</w:t>
            </w:r>
          </w:p>
        </w:tc>
        <w:tc>
          <w:tcPr>
            <w:cnfStyle w:val="000001000000" w:firstRow="0" w:lastRow="0" w:firstColumn="0" w:lastColumn="0" w:oddVBand="0" w:evenVBand="1" w:oddHBand="0" w:evenHBand="0" w:firstRowFirstColumn="0" w:firstRowLastColumn="0" w:lastRowFirstColumn="0" w:lastRowLastColumn="0"/>
            <w:tcW w:w="806" w:type="pct"/>
            <w:shd w:val="clear" w:color="auto" w:fill="auto"/>
            <w:vAlign w:val="top"/>
          </w:tcPr>
          <w:p w:rsidR="00B125EC" w:rsidRPr="00EE70EA" w:rsidRDefault="00B125EC" w:rsidP="00B125EC">
            <w:pPr>
              <w:jc w:val="right"/>
            </w:pPr>
            <w:r w:rsidRPr="00EE70EA">
              <w:t xml:space="preserve"> </w:t>
            </w:r>
          </w:p>
        </w:tc>
        <w:tc>
          <w:tcPr>
            <w:tcW w:w="806" w:type="pct"/>
            <w:vAlign w:val="top"/>
          </w:tcPr>
          <w:p w:rsidR="00B125EC" w:rsidRPr="00EE70EA" w:rsidRDefault="00B125EC" w:rsidP="00B125EC">
            <w:pPr>
              <w:jc w:val="right"/>
              <w:cnfStyle w:val="000000000000" w:firstRow="0" w:lastRow="0" w:firstColumn="0" w:lastColumn="0" w:oddVBand="0" w:evenVBand="0" w:oddHBand="0" w:evenHBand="0" w:firstRowFirstColumn="0" w:firstRowLastColumn="0" w:lastRowFirstColumn="0" w:lastRowLastColumn="0"/>
            </w:pPr>
            <w:r w:rsidRPr="00EE70EA">
              <w:t xml:space="preserve"> </w:t>
            </w:r>
          </w:p>
        </w:tc>
      </w:tr>
      <w:tr w:rsidR="00B125EC" w:rsidRPr="00FF53C5" w:rsidTr="00B125EC">
        <w:trPr>
          <w:trHeight w:val="340"/>
        </w:trPr>
        <w:tc>
          <w:tcPr>
            <w:tcW w:w="3388" w:type="pct"/>
          </w:tcPr>
          <w:p w:rsidR="00B125EC" w:rsidRPr="00FF53C5" w:rsidRDefault="00B125EC" w:rsidP="00B125EC">
            <w:r w:rsidRPr="00FF53C5">
              <w:t>Geriátrico</w:t>
            </w:r>
          </w:p>
        </w:tc>
        <w:tc>
          <w:tcPr>
            <w:cnfStyle w:val="000001000000" w:firstRow="0" w:lastRow="0" w:firstColumn="0" w:lastColumn="0" w:oddVBand="0" w:evenVBand="1" w:oddHBand="0" w:evenHBand="0" w:firstRowFirstColumn="0" w:firstRowLastColumn="0" w:lastRowFirstColumn="0" w:lastRowLastColumn="0"/>
            <w:tcW w:w="806" w:type="pct"/>
            <w:shd w:val="clear" w:color="auto" w:fill="auto"/>
            <w:vAlign w:val="top"/>
          </w:tcPr>
          <w:p w:rsidR="00B125EC" w:rsidRPr="00EE70EA" w:rsidRDefault="00B125EC" w:rsidP="00B125EC">
            <w:pPr>
              <w:jc w:val="right"/>
            </w:pPr>
            <w:r w:rsidRPr="00EE70EA">
              <w:t xml:space="preserve"> </w:t>
            </w:r>
          </w:p>
        </w:tc>
        <w:tc>
          <w:tcPr>
            <w:tcW w:w="806" w:type="pct"/>
            <w:vAlign w:val="top"/>
          </w:tcPr>
          <w:p w:rsidR="00B125EC" w:rsidRPr="00EE70EA" w:rsidRDefault="00B125EC" w:rsidP="00B125EC">
            <w:pPr>
              <w:jc w:val="right"/>
              <w:cnfStyle w:val="000000000000" w:firstRow="0" w:lastRow="0" w:firstColumn="0" w:lastColumn="0" w:oddVBand="0" w:evenVBand="0" w:oddHBand="0" w:evenHBand="0" w:firstRowFirstColumn="0" w:firstRowLastColumn="0" w:lastRowFirstColumn="0" w:lastRowLastColumn="0"/>
            </w:pPr>
            <w:r w:rsidRPr="00EE70EA">
              <w:t xml:space="preserve"> </w:t>
            </w:r>
          </w:p>
        </w:tc>
      </w:tr>
      <w:tr w:rsidR="00B125EC" w:rsidRPr="00FF53C5" w:rsidTr="00B125EC">
        <w:trPr>
          <w:trHeight w:val="340"/>
        </w:trPr>
        <w:tc>
          <w:tcPr>
            <w:tcW w:w="3388" w:type="pct"/>
          </w:tcPr>
          <w:p w:rsidR="00B125EC" w:rsidRPr="00FF53C5" w:rsidRDefault="00B125EC" w:rsidP="00B125EC">
            <w:r w:rsidRPr="00FF53C5">
              <w:t>Psiquiátrico</w:t>
            </w:r>
          </w:p>
        </w:tc>
        <w:tc>
          <w:tcPr>
            <w:cnfStyle w:val="000001000000" w:firstRow="0" w:lastRow="0" w:firstColumn="0" w:lastColumn="0" w:oddVBand="0" w:evenVBand="1" w:oddHBand="0" w:evenHBand="0" w:firstRowFirstColumn="0" w:firstRowLastColumn="0" w:lastRowFirstColumn="0" w:lastRowLastColumn="0"/>
            <w:tcW w:w="806" w:type="pct"/>
            <w:shd w:val="clear" w:color="auto" w:fill="auto"/>
            <w:vAlign w:val="top"/>
          </w:tcPr>
          <w:p w:rsidR="00B125EC" w:rsidRPr="00EE70EA" w:rsidRDefault="00B125EC" w:rsidP="00B125EC">
            <w:pPr>
              <w:jc w:val="right"/>
            </w:pPr>
            <w:r w:rsidRPr="00EE70EA">
              <w:t>2</w:t>
            </w:r>
          </w:p>
        </w:tc>
        <w:tc>
          <w:tcPr>
            <w:tcW w:w="806" w:type="pct"/>
            <w:vAlign w:val="top"/>
          </w:tcPr>
          <w:p w:rsidR="00B125EC" w:rsidRPr="00EE70EA" w:rsidRDefault="00B125EC" w:rsidP="00B125EC">
            <w:pPr>
              <w:jc w:val="right"/>
              <w:cnfStyle w:val="000000000000" w:firstRow="0" w:lastRow="0" w:firstColumn="0" w:lastColumn="0" w:oddVBand="0" w:evenVBand="0" w:oddHBand="0" w:evenHBand="0" w:firstRowFirstColumn="0" w:firstRowLastColumn="0" w:lastRowFirstColumn="0" w:lastRowLastColumn="0"/>
            </w:pPr>
            <w:r w:rsidRPr="00EE70EA">
              <w:t>2</w:t>
            </w:r>
          </w:p>
        </w:tc>
      </w:tr>
      <w:tr w:rsidR="00B125EC" w:rsidRPr="00FF53C5" w:rsidTr="00B125EC">
        <w:trPr>
          <w:trHeight w:val="340"/>
        </w:trPr>
        <w:tc>
          <w:tcPr>
            <w:tcW w:w="3388" w:type="pct"/>
          </w:tcPr>
          <w:p w:rsidR="00B125EC" w:rsidRPr="00FF53C5" w:rsidRDefault="00B125EC" w:rsidP="00B125EC">
            <w:r w:rsidRPr="00FF53C5">
              <w:t>Otros Médicos</w:t>
            </w:r>
          </w:p>
        </w:tc>
        <w:tc>
          <w:tcPr>
            <w:cnfStyle w:val="000001000000" w:firstRow="0" w:lastRow="0" w:firstColumn="0" w:lastColumn="0" w:oddVBand="0" w:evenVBand="1" w:oddHBand="0" w:evenHBand="0" w:firstRowFirstColumn="0" w:firstRowLastColumn="0" w:lastRowFirstColumn="0" w:lastRowLastColumn="0"/>
            <w:tcW w:w="806" w:type="pct"/>
            <w:shd w:val="clear" w:color="auto" w:fill="auto"/>
            <w:vAlign w:val="top"/>
          </w:tcPr>
          <w:p w:rsidR="00B125EC" w:rsidRPr="00EE70EA" w:rsidRDefault="00B125EC" w:rsidP="00B125EC">
            <w:pPr>
              <w:jc w:val="right"/>
            </w:pPr>
            <w:r w:rsidRPr="00EE70EA">
              <w:t>33</w:t>
            </w:r>
          </w:p>
        </w:tc>
        <w:tc>
          <w:tcPr>
            <w:tcW w:w="806" w:type="pct"/>
            <w:vAlign w:val="top"/>
          </w:tcPr>
          <w:p w:rsidR="00B125EC" w:rsidRPr="00EE70EA" w:rsidRDefault="00B125EC" w:rsidP="00B125EC">
            <w:pPr>
              <w:jc w:val="right"/>
              <w:cnfStyle w:val="000000000000" w:firstRow="0" w:lastRow="0" w:firstColumn="0" w:lastColumn="0" w:oddVBand="0" w:evenVBand="0" w:oddHBand="0" w:evenHBand="0" w:firstRowFirstColumn="0" w:firstRowLastColumn="0" w:lastRowFirstColumn="0" w:lastRowLastColumn="0"/>
            </w:pPr>
            <w:r w:rsidRPr="00EE70EA">
              <w:t>33</w:t>
            </w:r>
          </w:p>
        </w:tc>
      </w:tr>
      <w:tr w:rsidR="00B125EC" w:rsidRPr="00FF53C5" w:rsidTr="00B125EC">
        <w:trPr>
          <w:trHeight w:val="340"/>
        </w:trPr>
        <w:tc>
          <w:tcPr>
            <w:tcW w:w="3388" w:type="pct"/>
          </w:tcPr>
          <w:p w:rsidR="00B125EC" w:rsidRPr="00FF53C5" w:rsidRDefault="00B125EC" w:rsidP="00B125EC">
            <w:r w:rsidRPr="00FF53C5">
              <w:t>Quirúrgico</w:t>
            </w:r>
          </w:p>
        </w:tc>
        <w:tc>
          <w:tcPr>
            <w:cnfStyle w:val="000001000000" w:firstRow="0" w:lastRow="0" w:firstColumn="0" w:lastColumn="0" w:oddVBand="0" w:evenVBand="1" w:oddHBand="0" w:evenHBand="0" w:firstRowFirstColumn="0" w:firstRowLastColumn="0" w:lastRowFirstColumn="0" w:lastRowLastColumn="0"/>
            <w:tcW w:w="806" w:type="pct"/>
            <w:shd w:val="clear" w:color="auto" w:fill="auto"/>
            <w:vAlign w:val="top"/>
          </w:tcPr>
          <w:p w:rsidR="00B125EC" w:rsidRPr="00EE70EA" w:rsidRDefault="00B125EC" w:rsidP="00B125EC">
            <w:pPr>
              <w:jc w:val="right"/>
            </w:pPr>
            <w:r w:rsidRPr="00EE70EA">
              <w:t xml:space="preserve"> </w:t>
            </w:r>
          </w:p>
        </w:tc>
        <w:tc>
          <w:tcPr>
            <w:tcW w:w="806" w:type="pct"/>
            <w:vAlign w:val="top"/>
          </w:tcPr>
          <w:p w:rsidR="00B125EC" w:rsidRPr="00EE70EA" w:rsidRDefault="00B125EC" w:rsidP="00B125EC">
            <w:pPr>
              <w:jc w:val="right"/>
              <w:cnfStyle w:val="000000000000" w:firstRow="0" w:lastRow="0" w:firstColumn="0" w:lastColumn="0" w:oddVBand="0" w:evenVBand="0" w:oddHBand="0" w:evenHBand="0" w:firstRowFirstColumn="0" w:firstRowLastColumn="0" w:lastRowFirstColumn="0" w:lastRowLastColumn="0"/>
            </w:pPr>
            <w:r w:rsidRPr="00EE70EA">
              <w:t xml:space="preserve"> </w:t>
            </w:r>
          </w:p>
        </w:tc>
      </w:tr>
      <w:tr w:rsidR="00B125EC" w:rsidRPr="00D77135" w:rsidTr="00B125EC">
        <w:trPr>
          <w:trHeight w:val="340"/>
        </w:trPr>
        <w:tc>
          <w:tcPr>
            <w:tcW w:w="3388" w:type="pct"/>
            <w:shd w:val="clear" w:color="auto" w:fill="DAEEF3" w:themeFill="accent5" w:themeFillTint="33"/>
          </w:tcPr>
          <w:p w:rsidR="00B125EC" w:rsidRPr="00061C45" w:rsidRDefault="00B125EC" w:rsidP="00B125EC">
            <w:pPr>
              <w:rPr>
                <w:rFonts w:ascii="Montserrat SemiBold" w:hAnsi="Montserrat SemiBold"/>
                <w:b/>
              </w:rPr>
            </w:pPr>
            <w:r w:rsidRPr="00061C45">
              <w:rPr>
                <w:rFonts w:ascii="Montserrat SemiBold" w:hAnsi="Montserrat SemiBold"/>
                <w:b/>
              </w:rPr>
              <w:t>HEMODIÁLISIS</w:t>
            </w:r>
          </w:p>
        </w:tc>
        <w:tc>
          <w:tcPr>
            <w:cnfStyle w:val="000001000000" w:firstRow="0" w:lastRow="0" w:firstColumn="0" w:lastColumn="0" w:oddVBand="0" w:evenVBand="1" w:oddHBand="0" w:evenHBand="0" w:firstRowFirstColumn="0" w:firstRowLastColumn="0" w:lastRowFirstColumn="0" w:lastRowLastColumn="0"/>
            <w:tcW w:w="806" w:type="pct"/>
            <w:shd w:val="clear" w:color="auto" w:fill="DAEEF3" w:themeFill="accent5" w:themeFillTint="33"/>
            <w:vAlign w:val="top"/>
          </w:tcPr>
          <w:p w:rsidR="00B125EC" w:rsidRPr="00EE70EA" w:rsidRDefault="00B125EC" w:rsidP="00B125EC">
            <w:pPr>
              <w:jc w:val="right"/>
            </w:pPr>
          </w:p>
        </w:tc>
        <w:tc>
          <w:tcPr>
            <w:tcW w:w="806" w:type="pct"/>
            <w:shd w:val="clear" w:color="auto" w:fill="DAEEF3" w:themeFill="accent5" w:themeFillTint="33"/>
            <w:vAlign w:val="top"/>
          </w:tcPr>
          <w:p w:rsidR="00B125EC" w:rsidRPr="00EE70EA" w:rsidRDefault="00B125EC" w:rsidP="00B125EC">
            <w:pPr>
              <w:jc w:val="right"/>
              <w:cnfStyle w:val="000000000000" w:firstRow="0" w:lastRow="0" w:firstColumn="0" w:lastColumn="0" w:oddVBand="0" w:evenVBand="0" w:oddHBand="0" w:evenHBand="0" w:firstRowFirstColumn="0" w:firstRowLastColumn="0" w:lastRowFirstColumn="0" w:lastRowLastColumn="0"/>
            </w:pPr>
          </w:p>
        </w:tc>
      </w:tr>
      <w:tr w:rsidR="00B125EC" w:rsidRPr="00FF53C5" w:rsidTr="00B125EC">
        <w:trPr>
          <w:trHeight w:val="340"/>
        </w:trPr>
        <w:tc>
          <w:tcPr>
            <w:tcW w:w="3388" w:type="pct"/>
          </w:tcPr>
          <w:p w:rsidR="00B125EC" w:rsidRPr="00FF53C5" w:rsidRDefault="00B125EC" w:rsidP="00B125EC">
            <w:r w:rsidRPr="00FF53C5">
              <w:t>Número de puestos</w:t>
            </w:r>
          </w:p>
        </w:tc>
        <w:tc>
          <w:tcPr>
            <w:cnfStyle w:val="000001000000" w:firstRow="0" w:lastRow="0" w:firstColumn="0" w:lastColumn="0" w:oddVBand="0" w:evenVBand="1" w:oddHBand="0" w:evenHBand="0" w:firstRowFirstColumn="0" w:firstRowLastColumn="0" w:lastRowFirstColumn="0" w:lastRowLastColumn="0"/>
            <w:tcW w:w="806" w:type="pct"/>
            <w:shd w:val="clear" w:color="auto" w:fill="auto"/>
            <w:vAlign w:val="top"/>
          </w:tcPr>
          <w:p w:rsidR="00B125EC" w:rsidRPr="00EE70EA" w:rsidRDefault="00B125EC" w:rsidP="00B125EC">
            <w:pPr>
              <w:jc w:val="right"/>
            </w:pPr>
            <w:r w:rsidRPr="00EE70EA">
              <w:t>22</w:t>
            </w:r>
          </w:p>
        </w:tc>
        <w:tc>
          <w:tcPr>
            <w:tcW w:w="806" w:type="pct"/>
            <w:vAlign w:val="top"/>
          </w:tcPr>
          <w:p w:rsidR="00B125EC" w:rsidRPr="00EE70EA" w:rsidRDefault="00B125EC" w:rsidP="00B125EC">
            <w:pPr>
              <w:jc w:val="right"/>
              <w:cnfStyle w:val="000000000000" w:firstRow="0" w:lastRow="0" w:firstColumn="0" w:lastColumn="0" w:oddVBand="0" w:evenVBand="0" w:oddHBand="0" w:evenHBand="0" w:firstRowFirstColumn="0" w:firstRowLastColumn="0" w:lastRowFirstColumn="0" w:lastRowLastColumn="0"/>
            </w:pPr>
            <w:r w:rsidRPr="00EE70EA">
              <w:t>20</w:t>
            </w:r>
          </w:p>
        </w:tc>
      </w:tr>
      <w:tr w:rsidR="00B125EC" w:rsidRPr="00D77135" w:rsidTr="00B125EC">
        <w:trPr>
          <w:trHeight w:val="340"/>
        </w:trPr>
        <w:tc>
          <w:tcPr>
            <w:tcW w:w="3388" w:type="pct"/>
            <w:shd w:val="clear" w:color="auto" w:fill="DAEEF3" w:themeFill="accent5" w:themeFillTint="33"/>
          </w:tcPr>
          <w:p w:rsidR="00B125EC" w:rsidRPr="00061C45" w:rsidRDefault="00B125EC" w:rsidP="00B125EC">
            <w:pPr>
              <w:spacing w:before="240"/>
              <w:rPr>
                <w:rFonts w:ascii="Montserrat SemiBold" w:hAnsi="Montserrat SemiBold"/>
                <w:b/>
              </w:rPr>
            </w:pPr>
            <w:r w:rsidRPr="00061C45">
              <w:rPr>
                <w:rFonts w:ascii="Montserrat SemiBold" w:hAnsi="Montserrat SemiBold"/>
                <w:b/>
              </w:rPr>
              <w:t>DIAGNÓSTICO POR IMAGEN</w:t>
            </w:r>
          </w:p>
        </w:tc>
        <w:tc>
          <w:tcPr>
            <w:cnfStyle w:val="000001000000" w:firstRow="0" w:lastRow="0" w:firstColumn="0" w:lastColumn="0" w:oddVBand="0" w:evenVBand="1" w:oddHBand="0" w:evenHBand="0" w:firstRowFirstColumn="0" w:firstRowLastColumn="0" w:lastRowFirstColumn="0" w:lastRowLastColumn="0"/>
            <w:tcW w:w="806" w:type="pct"/>
            <w:shd w:val="clear" w:color="auto" w:fill="DAEEF3" w:themeFill="accent5" w:themeFillTint="33"/>
            <w:vAlign w:val="top"/>
          </w:tcPr>
          <w:p w:rsidR="00B125EC" w:rsidRPr="00EE70EA" w:rsidRDefault="00B125EC" w:rsidP="00B125EC">
            <w:pPr>
              <w:jc w:val="right"/>
            </w:pPr>
          </w:p>
        </w:tc>
        <w:tc>
          <w:tcPr>
            <w:tcW w:w="806" w:type="pct"/>
            <w:shd w:val="clear" w:color="auto" w:fill="DAEEF3" w:themeFill="accent5" w:themeFillTint="33"/>
            <w:vAlign w:val="top"/>
          </w:tcPr>
          <w:p w:rsidR="00B125EC" w:rsidRPr="00EE70EA" w:rsidRDefault="00B125EC" w:rsidP="00B125EC">
            <w:pPr>
              <w:jc w:val="right"/>
              <w:cnfStyle w:val="000000000000" w:firstRow="0" w:lastRow="0" w:firstColumn="0" w:lastColumn="0" w:oddVBand="0" w:evenVBand="0" w:oddHBand="0" w:evenHBand="0" w:firstRowFirstColumn="0" w:firstRowLastColumn="0" w:lastRowFirstColumn="0" w:lastRowLastColumn="0"/>
            </w:pPr>
          </w:p>
        </w:tc>
      </w:tr>
      <w:tr w:rsidR="00B125EC" w:rsidRPr="00FF53C5" w:rsidTr="00B125EC">
        <w:trPr>
          <w:trHeight w:val="340"/>
        </w:trPr>
        <w:tc>
          <w:tcPr>
            <w:tcW w:w="3388" w:type="pct"/>
          </w:tcPr>
          <w:p w:rsidR="00B125EC" w:rsidRPr="00FF53C5" w:rsidRDefault="00B125EC" w:rsidP="00B125EC">
            <w:r w:rsidRPr="00FF53C5">
              <w:t>Mamógrafos</w:t>
            </w:r>
          </w:p>
        </w:tc>
        <w:tc>
          <w:tcPr>
            <w:cnfStyle w:val="000001000000" w:firstRow="0" w:lastRow="0" w:firstColumn="0" w:lastColumn="0" w:oddVBand="0" w:evenVBand="1" w:oddHBand="0" w:evenHBand="0" w:firstRowFirstColumn="0" w:firstRowLastColumn="0" w:lastRowFirstColumn="0" w:lastRowLastColumn="0"/>
            <w:tcW w:w="806" w:type="pct"/>
            <w:shd w:val="clear" w:color="auto" w:fill="auto"/>
            <w:vAlign w:val="top"/>
          </w:tcPr>
          <w:p w:rsidR="00B125EC" w:rsidRPr="00EE70EA" w:rsidRDefault="00B125EC" w:rsidP="00B125EC">
            <w:pPr>
              <w:jc w:val="right"/>
            </w:pPr>
            <w:r w:rsidRPr="00EE70EA">
              <w:t>2</w:t>
            </w:r>
          </w:p>
        </w:tc>
        <w:tc>
          <w:tcPr>
            <w:tcW w:w="806" w:type="pct"/>
            <w:vAlign w:val="top"/>
          </w:tcPr>
          <w:p w:rsidR="00B125EC" w:rsidRPr="00EE70EA" w:rsidRDefault="00B125EC" w:rsidP="00B125EC">
            <w:pPr>
              <w:jc w:val="right"/>
              <w:cnfStyle w:val="000000000000" w:firstRow="0" w:lastRow="0" w:firstColumn="0" w:lastColumn="0" w:oddVBand="0" w:evenVBand="0" w:oddHBand="0" w:evenHBand="0" w:firstRowFirstColumn="0" w:firstRowLastColumn="0" w:lastRowFirstColumn="0" w:lastRowLastColumn="0"/>
            </w:pPr>
            <w:r w:rsidRPr="00EE70EA">
              <w:t>2</w:t>
            </w:r>
          </w:p>
        </w:tc>
      </w:tr>
      <w:tr w:rsidR="00B125EC" w:rsidRPr="00FF53C5" w:rsidTr="00B125EC">
        <w:trPr>
          <w:trHeight w:val="340"/>
        </w:trPr>
        <w:tc>
          <w:tcPr>
            <w:tcW w:w="3388" w:type="pct"/>
          </w:tcPr>
          <w:p w:rsidR="00B125EC" w:rsidRPr="00FF53C5" w:rsidRDefault="00B125EC" w:rsidP="00B125EC">
            <w:r w:rsidRPr="00FF53C5">
              <w:t>TC</w:t>
            </w:r>
          </w:p>
        </w:tc>
        <w:tc>
          <w:tcPr>
            <w:cnfStyle w:val="000001000000" w:firstRow="0" w:lastRow="0" w:firstColumn="0" w:lastColumn="0" w:oddVBand="0" w:evenVBand="1" w:oddHBand="0" w:evenHBand="0" w:firstRowFirstColumn="0" w:firstRowLastColumn="0" w:lastRowFirstColumn="0" w:lastRowLastColumn="0"/>
            <w:tcW w:w="806" w:type="pct"/>
            <w:shd w:val="clear" w:color="auto" w:fill="auto"/>
            <w:vAlign w:val="top"/>
          </w:tcPr>
          <w:p w:rsidR="00B125EC" w:rsidRPr="00EE70EA" w:rsidRDefault="00B125EC" w:rsidP="00B125EC">
            <w:pPr>
              <w:jc w:val="right"/>
            </w:pPr>
            <w:r w:rsidRPr="00EE70EA">
              <w:t>2</w:t>
            </w:r>
          </w:p>
        </w:tc>
        <w:tc>
          <w:tcPr>
            <w:tcW w:w="806" w:type="pct"/>
            <w:vAlign w:val="top"/>
          </w:tcPr>
          <w:p w:rsidR="00B125EC" w:rsidRPr="00EE70EA" w:rsidRDefault="00B125EC" w:rsidP="00B125EC">
            <w:pPr>
              <w:jc w:val="right"/>
              <w:cnfStyle w:val="000000000000" w:firstRow="0" w:lastRow="0" w:firstColumn="0" w:lastColumn="0" w:oddVBand="0" w:evenVBand="0" w:oddHBand="0" w:evenHBand="0" w:firstRowFirstColumn="0" w:firstRowLastColumn="0" w:lastRowFirstColumn="0" w:lastRowLastColumn="0"/>
            </w:pPr>
            <w:r w:rsidRPr="00EE70EA">
              <w:t>2</w:t>
            </w:r>
          </w:p>
        </w:tc>
      </w:tr>
      <w:tr w:rsidR="00B125EC" w:rsidRPr="00FF53C5" w:rsidTr="00B125EC">
        <w:trPr>
          <w:trHeight w:val="340"/>
        </w:trPr>
        <w:tc>
          <w:tcPr>
            <w:tcW w:w="3388" w:type="pct"/>
          </w:tcPr>
          <w:p w:rsidR="00B125EC" w:rsidRPr="00FF53C5" w:rsidRDefault="00B125EC" w:rsidP="00B125EC">
            <w:r w:rsidRPr="00FF53C5">
              <w:t>RM</w:t>
            </w:r>
          </w:p>
        </w:tc>
        <w:tc>
          <w:tcPr>
            <w:cnfStyle w:val="000001000000" w:firstRow="0" w:lastRow="0" w:firstColumn="0" w:lastColumn="0" w:oddVBand="0" w:evenVBand="1" w:oddHBand="0" w:evenHBand="0" w:firstRowFirstColumn="0" w:firstRowLastColumn="0" w:lastRowFirstColumn="0" w:lastRowLastColumn="0"/>
            <w:tcW w:w="806" w:type="pct"/>
            <w:shd w:val="clear" w:color="auto" w:fill="auto"/>
            <w:vAlign w:val="top"/>
          </w:tcPr>
          <w:p w:rsidR="00B125EC" w:rsidRPr="00EE70EA" w:rsidRDefault="00B125EC" w:rsidP="00B125EC">
            <w:pPr>
              <w:jc w:val="right"/>
            </w:pPr>
            <w:r w:rsidRPr="00EE70EA">
              <w:t>3</w:t>
            </w:r>
          </w:p>
        </w:tc>
        <w:tc>
          <w:tcPr>
            <w:tcW w:w="806" w:type="pct"/>
            <w:vAlign w:val="top"/>
          </w:tcPr>
          <w:p w:rsidR="00B125EC" w:rsidRPr="00EE70EA" w:rsidRDefault="00B125EC" w:rsidP="00B125EC">
            <w:pPr>
              <w:jc w:val="right"/>
              <w:cnfStyle w:val="000000000000" w:firstRow="0" w:lastRow="0" w:firstColumn="0" w:lastColumn="0" w:oddVBand="0" w:evenVBand="0" w:oddHBand="0" w:evenHBand="0" w:firstRowFirstColumn="0" w:firstRowLastColumn="0" w:lastRowFirstColumn="0" w:lastRowLastColumn="0"/>
            </w:pPr>
            <w:r w:rsidRPr="00EE70EA">
              <w:t>3</w:t>
            </w:r>
          </w:p>
        </w:tc>
      </w:tr>
      <w:tr w:rsidR="00B125EC" w:rsidRPr="00FF53C5" w:rsidTr="00B125EC">
        <w:trPr>
          <w:trHeight w:val="340"/>
        </w:trPr>
        <w:tc>
          <w:tcPr>
            <w:tcW w:w="3388" w:type="pct"/>
          </w:tcPr>
          <w:p w:rsidR="00B125EC" w:rsidRPr="00FF53C5" w:rsidRDefault="00B125EC" w:rsidP="00B125EC">
            <w:r w:rsidRPr="00FF53C5">
              <w:t>Ecógrafos. Servicio Radiodiagnóstico</w:t>
            </w:r>
          </w:p>
        </w:tc>
        <w:tc>
          <w:tcPr>
            <w:cnfStyle w:val="000001000000" w:firstRow="0" w:lastRow="0" w:firstColumn="0" w:lastColumn="0" w:oddVBand="0" w:evenVBand="1" w:oddHBand="0" w:evenHBand="0" w:firstRowFirstColumn="0" w:firstRowLastColumn="0" w:lastRowFirstColumn="0" w:lastRowLastColumn="0"/>
            <w:tcW w:w="806" w:type="pct"/>
            <w:shd w:val="clear" w:color="auto" w:fill="auto"/>
            <w:vAlign w:val="top"/>
          </w:tcPr>
          <w:p w:rsidR="00B125EC" w:rsidRPr="00EE70EA" w:rsidRDefault="00B125EC" w:rsidP="00B125EC">
            <w:pPr>
              <w:jc w:val="right"/>
            </w:pPr>
            <w:r w:rsidRPr="00EE70EA">
              <w:t>6</w:t>
            </w:r>
          </w:p>
        </w:tc>
        <w:tc>
          <w:tcPr>
            <w:tcW w:w="806" w:type="pct"/>
            <w:vAlign w:val="top"/>
          </w:tcPr>
          <w:p w:rsidR="00B125EC" w:rsidRPr="00EE70EA" w:rsidRDefault="00B125EC" w:rsidP="00B125EC">
            <w:pPr>
              <w:jc w:val="right"/>
              <w:cnfStyle w:val="000000000000" w:firstRow="0" w:lastRow="0" w:firstColumn="0" w:lastColumn="0" w:oddVBand="0" w:evenVBand="0" w:oddHBand="0" w:evenHBand="0" w:firstRowFirstColumn="0" w:firstRowLastColumn="0" w:lastRowFirstColumn="0" w:lastRowLastColumn="0"/>
            </w:pPr>
            <w:r w:rsidRPr="00EE70EA">
              <w:t>7</w:t>
            </w:r>
          </w:p>
        </w:tc>
      </w:tr>
      <w:tr w:rsidR="00B125EC" w:rsidRPr="00FF53C5" w:rsidTr="00B125EC">
        <w:trPr>
          <w:trHeight w:val="340"/>
        </w:trPr>
        <w:tc>
          <w:tcPr>
            <w:tcW w:w="3388" w:type="pct"/>
          </w:tcPr>
          <w:p w:rsidR="00B125EC" w:rsidRPr="00FF53C5" w:rsidRDefault="00B125EC" w:rsidP="00B125EC">
            <w:r>
              <w:t>Ecógrafos. Servicio Cardiología</w:t>
            </w:r>
          </w:p>
        </w:tc>
        <w:tc>
          <w:tcPr>
            <w:cnfStyle w:val="000001000000" w:firstRow="0" w:lastRow="0" w:firstColumn="0" w:lastColumn="0" w:oddVBand="0" w:evenVBand="1" w:oddHBand="0" w:evenHBand="0" w:firstRowFirstColumn="0" w:firstRowLastColumn="0" w:lastRowFirstColumn="0" w:lastRowLastColumn="0"/>
            <w:tcW w:w="806" w:type="pct"/>
            <w:shd w:val="clear" w:color="auto" w:fill="auto"/>
            <w:vAlign w:val="top"/>
          </w:tcPr>
          <w:p w:rsidR="00B125EC" w:rsidRPr="00EE70EA" w:rsidRDefault="00B125EC" w:rsidP="00B125EC">
            <w:pPr>
              <w:jc w:val="right"/>
            </w:pPr>
            <w:r w:rsidRPr="00EE70EA">
              <w:t>5</w:t>
            </w:r>
          </w:p>
        </w:tc>
        <w:tc>
          <w:tcPr>
            <w:tcW w:w="806" w:type="pct"/>
            <w:vAlign w:val="top"/>
          </w:tcPr>
          <w:p w:rsidR="00B125EC" w:rsidRPr="00EE70EA" w:rsidRDefault="00B125EC" w:rsidP="00B125EC">
            <w:pPr>
              <w:jc w:val="right"/>
              <w:cnfStyle w:val="000000000000" w:firstRow="0" w:lastRow="0" w:firstColumn="0" w:lastColumn="0" w:oddVBand="0" w:evenVBand="0" w:oddHBand="0" w:evenHBand="0" w:firstRowFirstColumn="0" w:firstRowLastColumn="0" w:lastRowFirstColumn="0" w:lastRowLastColumn="0"/>
            </w:pPr>
            <w:r w:rsidRPr="00EE70EA">
              <w:t>5</w:t>
            </w:r>
          </w:p>
        </w:tc>
      </w:tr>
      <w:tr w:rsidR="00B125EC" w:rsidRPr="00FF53C5" w:rsidTr="00B125EC">
        <w:trPr>
          <w:trHeight w:val="340"/>
        </w:trPr>
        <w:tc>
          <w:tcPr>
            <w:tcW w:w="3388" w:type="pct"/>
          </w:tcPr>
          <w:p w:rsidR="00B125EC" w:rsidRPr="00FF53C5" w:rsidRDefault="00B125EC" w:rsidP="00B125EC">
            <w:r w:rsidRPr="00FF53C5">
              <w:t>Ecógrafos. Otros Servicios</w:t>
            </w:r>
          </w:p>
        </w:tc>
        <w:tc>
          <w:tcPr>
            <w:cnfStyle w:val="000001000000" w:firstRow="0" w:lastRow="0" w:firstColumn="0" w:lastColumn="0" w:oddVBand="0" w:evenVBand="1" w:oddHBand="0" w:evenHBand="0" w:firstRowFirstColumn="0" w:firstRowLastColumn="0" w:lastRowFirstColumn="0" w:lastRowLastColumn="0"/>
            <w:tcW w:w="806" w:type="pct"/>
            <w:shd w:val="clear" w:color="auto" w:fill="auto"/>
            <w:vAlign w:val="top"/>
          </w:tcPr>
          <w:p w:rsidR="00B125EC" w:rsidRPr="00EE70EA" w:rsidRDefault="00B125EC" w:rsidP="00B125EC">
            <w:pPr>
              <w:jc w:val="right"/>
            </w:pPr>
            <w:r w:rsidRPr="00EE70EA">
              <w:t>34</w:t>
            </w:r>
          </w:p>
        </w:tc>
        <w:tc>
          <w:tcPr>
            <w:tcW w:w="806" w:type="pct"/>
            <w:vAlign w:val="top"/>
          </w:tcPr>
          <w:p w:rsidR="00B125EC" w:rsidRPr="00EE70EA" w:rsidRDefault="00B125EC" w:rsidP="00B125EC">
            <w:pPr>
              <w:jc w:val="right"/>
              <w:cnfStyle w:val="000000000000" w:firstRow="0" w:lastRow="0" w:firstColumn="0" w:lastColumn="0" w:oddVBand="0" w:evenVBand="0" w:oddHBand="0" w:evenHBand="0" w:firstRowFirstColumn="0" w:firstRowLastColumn="0" w:lastRowFirstColumn="0" w:lastRowLastColumn="0"/>
            </w:pPr>
            <w:r w:rsidRPr="00EE70EA">
              <w:t>39</w:t>
            </w:r>
          </w:p>
        </w:tc>
      </w:tr>
      <w:tr w:rsidR="00B125EC" w:rsidRPr="00FF53C5" w:rsidTr="00B125EC">
        <w:trPr>
          <w:trHeight w:val="340"/>
        </w:trPr>
        <w:tc>
          <w:tcPr>
            <w:tcW w:w="3388" w:type="pct"/>
          </w:tcPr>
          <w:p w:rsidR="00B125EC" w:rsidRPr="00FF53C5" w:rsidRDefault="00B125EC" w:rsidP="00B125EC">
            <w:r w:rsidRPr="00FF53C5">
              <w:t>Sala convencional de Rayos X</w:t>
            </w:r>
          </w:p>
        </w:tc>
        <w:tc>
          <w:tcPr>
            <w:cnfStyle w:val="000001000000" w:firstRow="0" w:lastRow="0" w:firstColumn="0" w:lastColumn="0" w:oddVBand="0" w:evenVBand="1" w:oddHBand="0" w:evenHBand="0" w:firstRowFirstColumn="0" w:firstRowLastColumn="0" w:lastRowFirstColumn="0" w:lastRowLastColumn="0"/>
            <w:tcW w:w="806" w:type="pct"/>
            <w:shd w:val="clear" w:color="auto" w:fill="auto"/>
            <w:vAlign w:val="top"/>
          </w:tcPr>
          <w:p w:rsidR="00B125EC" w:rsidRPr="00EE70EA" w:rsidRDefault="00B125EC" w:rsidP="00B125EC">
            <w:pPr>
              <w:jc w:val="right"/>
            </w:pPr>
            <w:r w:rsidRPr="00EE70EA">
              <w:t>4</w:t>
            </w:r>
          </w:p>
        </w:tc>
        <w:tc>
          <w:tcPr>
            <w:tcW w:w="806" w:type="pct"/>
            <w:vAlign w:val="top"/>
          </w:tcPr>
          <w:p w:rsidR="00B125EC" w:rsidRPr="00EE70EA" w:rsidRDefault="00B125EC" w:rsidP="00B125EC">
            <w:pPr>
              <w:jc w:val="right"/>
              <w:cnfStyle w:val="000000000000" w:firstRow="0" w:lastRow="0" w:firstColumn="0" w:lastColumn="0" w:oddVBand="0" w:evenVBand="0" w:oddHBand="0" w:evenHBand="0" w:firstRowFirstColumn="0" w:firstRowLastColumn="0" w:lastRowFirstColumn="0" w:lastRowLastColumn="0"/>
            </w:pPr>
            <w:r w:rsidRPr="00EE70EA">
              <w:t>4</w:t>
            </w:r>
          </w:p>
        </w:tc>
      </w:tr>
      <w:tr w:rsidR="00B125EC" w:rsidRPr="00FF53C5" w:rsidTr="00B125EC">
        <w:trPr>
          <w:trHeight w:val="340"/>
        </w:trPr>
        <w:tc>
          <w:tcPr>
            <w:tcW w:w="3388" w:type="pct"/>
          </w:tcPr>
          <w:p w:rsidR="00B125EC" w:rsidRPr="00FF53C5" w:rsidRDefault="00B125EC" w:rsidP="00B125EC">
            <w:r w:rsidRPr="00FF53C5">
              <w:t xml:space="preserve">Telemando </w:t>
            </w:r>
          </w:p>
        </w:tc>
        <w:tc>
          <w:tcPr>
            <w:cnfStyle w:val="000001000000" w:firstRow="0" w:lastRow="0" w:firstColumn="0" w:lastColumn="0" w:oddVBand="0" w:evenVBand="1" w:oddHBand="0" w:evenHBand="0" w:firstRowFirstColumn="0" w:firstRowLastColumn="0" w:lastRowFirstColumn="0" w:lastRowLastColumn="0"/>
            <w:tcW w:w="806" w:type="pct"/>
            <w:shd w:val="clear" w:color="auto" w:fill="auto"/>
            <w:vAlign w:val="top"/>
          </w:tcPr>
          <w:p w:rsidR="00B125EC" w:rsidRPr="00EE70EA" w:rsidRDefault="00B125EC" w:rsidP="00B125EC">
            <w:pPr>
              <w:jc w:val="right"/>
            </w:pPr>
            <w:r w:rsidRPr="00EE70EA">
              <w:t>1</w:t>
            </w:r>
          </w:p>
        </w:tc>
        <w:tc>
          <w:tcPr>
            <w:tcW w:w="806" w:type="pct"/>
            <w:vAlign w:val="top"/>
          </w:tcPr>
          <w:p w:rsidR="00B125EC" w:rsidRDefault="00B125EC" w:rsidP="00B125EC">
            <w:pPr>
              <w:jc w:val="right"/>
              <w:cnfStyle w:val="000000000000" w:firstRow="0" w:lastRow="0" w:firstColumn="0" w:lastColumn="0" w:oddVBand="0" w:evenVBand="0" w:oddHBand="0" w:evenHBand="0" w:firstRowFirstColumn="0" w:firstRowLastColumn="0" w:lastRowFirstColumn="0" w:lastRowLastColumn="0"/>
            </w:pPr>
            <w:r w:rsidRPr="00EE70EA">
              <w:t>1</w:t>
            </w:r>
          </w:p>
        </w:tc>
      </w:tr>
    </w:tbl>
    <w:p w:rsidR="004F499A" w:rsidRPr="00736C14" w:rsidRDefault="004F499A" w:rsidP="0068118A">
      <w:pPr>
        <w:rPr>
          <w:sz w:val="4"/>
          <w:szCs w:val="18"/>
          <w:vertAlign w:val="superscript"/>
          <w:lang w:val="es-ES_tradnl"/>
        </w:rPr>
      </w:pPr>
    </w:p>
    <w:p w:rsidR="00FB7C93" w:rsidRPr="00152381" w:rsidRDefault="00FB7C93" w:rsidP="00BF20F1">
      <w:pPr>
        <w:pStyle w:val="Piedetabla"/>
      </w:pPr>
      <w:r w:rsidRPr="00152381">
        <w:rPr>
          <w:vertAlign w:val="superscript"/>
        </w:rPr>
        <w:t>(1)</w:t>
      </w:r>
      <w:r w:rsidRPr="00152381">
        <w:t xml:space="preserve"> </w:t>
      </w:r>
      <w:r w:rsidRPr="00152381">
        <w:rPr>
          <w:b/>
        </w:rPr>
        <w:t>Camas instaladas:</w:t>
      </w:r>
      <w:r w:rsidRPr="00152381">
        <w:t xml:space="preserve"> Número de camas hospitalarias que constituyen la </w:t>
      </w:r>
      <w:r w:rsidRPr="00152381">
        <w:rPr>
          <w:b/>
        </w:rPr>
        <w:t>dotación</w:t>
      </w:r>
      <w:r w:rsidRPr="00152381">
        <w:t xml:space="preserve"> </w:t>
      </w:r>
      <w:r w:rsidRPr="00152381">
        <w:rPr>
          <w:b/>
        </w:rPr>
        <w:t>fija</w:t>
      </w:r>
      <w:r w:rsidRPr="00152381">
        <w:t xml:space="preserve"> del centro, aunque no estén en servicio. No se contabilizarán en esta cifra:</w:t>
      </w:r>
    </w:p>
    <w:p w:rsidR="00FB7C93" w:rsidRPr="00152381" w:rsidRDefault="00FB7C93" w:rsidP="00BF20F1">
      <w:pPr>
        <w:pStyle w:val="Piedetabla"/>
      </w:pPr>
      <w:r w:rsidRPr="00152381">
        <w:t>Camas habilitadas o supletorias: Las que se utilizan además de las que están en funcionamiento (en espacios no asistenciales, consultas, salas de exploración o habitaciones de hospitalización) y que no estén contempladas en la dotación fija del centro.</w:t>
      </w:r>
    </w:p>
    <w:p w:rsidR="00FB7C93" w:rsidRPr="00152381" w:rsidRDefault="00FB7C93" w:rsidP="00BF20F1">
      <w:pPr>
        <w:pStyle w:val="Piedetabla"/>
      </w:pPr>
      <w:r w:rsidRPr="00152381">
        <w:t>Camas convertidas en áreas de apoyo u otros servicios (salas de exploración, consultas, etc.).</w:t>
      </w:r>
    </w:p>
    <w:p w:rsidR="00FB7C93" w:rsidRPr="00152381" w:rsidRDefault="00FB7C93" w:rsidP="00BF20F1">
      <w:pPr>
        <w:pStyle w:val="Piedetabla"/>
      </w:pPr>
      <w:r w:rsidRPr="00152381">
        <w:rPr>
          <w:vertAlign w:val="superscript"/>
        </w:rPr>
        <w:t>(2)</w:t>
      </w:r>
      <w:r w:rsidRPr="00152381">
        <w:t xml:space="preserve"> </w:t>
      </w:r>
      <w:r w:rsidRPr="00152381">
        <w:rPr>
          <w:b/>
        </w:rPr>
        <w:t>Camas funcionantes:</w:t>
      </w:r>
      <w:r w:rsidRPr="00152381">
        <w:t xml:space="preserve"> Promedio de camas hospitalarias realmente en servicio, hayan estado o no ocupadas durante el periodo. No se contabilizan entre ellas las camas habilitadas o supletorias, independientemente de que sí se impute al área correspondiente la actividad que se genera en dichas camas.</w:t>
      </w:r>
    </w:p>
    <w:p w:rsidR="00964D18" w:rsidRPr="009E7227" w:rsidRDefault="00964D18" w:rsidP="0068118A">
      <w:pPr>
        <w:rPr>
          <w:noProof/>
        </w:rPr>
      </w:pPr>
    </w:p>
    <w:tbl>
      <w:tblPr>
        <w:tblStyle w:val="TablaGeneral"/>
        <w:tblW w:w="7964" w:type="dxa"/>
        <w:tblLayout w:type="fixed"/>
        <w:tblLook w:val="0020" w:firstRow="1" w:lastRow="0" w:firstColumn="0" w:lastColumn="0" w:noHBand="0" w:noVBand="0"/>
      </w:tblPr>
      <w:tblGrid>
        <w:gridCol w:w="5199"/>
        <w:gridCol w:w="1382"/>
        <w:gridCol w:w="1383"/>
      </w:tblGrid>
      <w:tr w:rsidR="006929AA" w:rsidRPr="00736C14" w:rsidTr="008E728D">
        <w:trPr>
          <w:cnfStyle w:val="100000000000" w:firstRow="1" w:lastRow="0" w:firstColumn="0" w:lastColumn="0" w:oddVBand="0" w:evenVBand="0" w:oddHBand="0" w:evenHBand="0" w:firstRowFirstColumn="0" w:firstRowLastColumn="0" w:lastRowFirstColumn="0" w:lastRowLastColumn="0"/>
          <w:trHeight w:val="269"/>
        </w:trPr>
        <w:tc>
          <w:tcPr>
            <w:tcW w:w="5199" w:type="dxa"/>
          </w:tcPr>
          <w:p w:rsidR="00CA0B81" w:rsidRPr="00736C14" w:rsidRDefault="00CA0B81" w:rsidP="00E62CBA">
            <w:pPr>
              <w:jc w:val="left"/>
              <w:rPr>
                <w:rFonts w:ascii="Montserrat SemiBold" w:hAnsi="Montserrat SemiBold"/>
                <w:b w:val="0"/>
              </w:rPr>
            </w:pPr>
            <w:r w:rsidRPr="00736C14">
              <w:rPr>
                <w:rFonts w:ascii="Montserrat SemiBold" w:hAnsi="Montserrat SemiBold"/>
                <w:b w:val="0"/>
              </w:rPr>
              <w:t>ALTA TECNOLOGÍA</w:t>
            </w:r>
          </w:p>
        </w:tc>
        <w:tc>
          <w:tcPr>
            <w:cnfStyle w:val="000001000000" w:firstRow="0" w:lastRow="0" w:firstColumn="0" w:lastColumn="0" w:oddVBand="0" w:evenVBand="1" w:oddHBand="0" w:evenHBand="0" w:firstRowFirstColumn="0" w:firstRowLastColumn="0" w:lastRowFirstColumn="0" w:lastRowLastColumn="0"/>
            <w:tcW w:w="1382" w:type="dxa"/>
          </w:tcPr>
          <w:p w:rsidR="00CA0B81" w:rsidRPr="00736C14" w:rsidRDefault="00CA0B81" w:rsidP="00A20D7A">
            <w:pPr>
              <w:jc w:val="right"/>
              <w:rPr>
                <w:rFonts w:ascii="Montserrat SemiBold" w:hAnsi="Montserrat SemiBold"/>
                <w:b w:val="0"/>
              </w:rPr>
            </w:pPr>
            <w:r w:rsidRPr="00736C14">
              <w:rPr>
                <w:rFonts w:ascii="Montserrat SemiBold" w:hAnsi="Montserrat SemiBold"/>
                <w:b w:val="0"/>
              </w:rPr>
              <w:t>2019</w:t>
            </w:r>
          </w:p>
        </w:tc>
        <w:tc>
          <w:tcPr>
            <w:tcW w:w="1383" w:type="dxa"/>
          </w:tcPr>
          <w:p w:rsidR="00CA0B81" w:rsidRPr="00736C14" w:rsidRDefault="00CA0B81" w:rsidP="00A20D7A">
            <w:pPr>
              <w:jc w:val="right"/>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rPr>
            </w:pPr>
            <w:r w:rsidRPr="00736C14">
              <w:rPr>
                <w:rFonts w:ascii="Montserrat SemiBold" w:hAnsi="Montserrat SemiBold"/>
                <w:b w:val="0"/>
              </w:rPr>
              <w:t>2020</w:t>
            </w:r>
          </w:p>
        </w:tc>
      </w:tr>
      <w:tr w:rsidR="0056310D" w:rsidRPr="007A265B" w:rsidTr="002018E6">
        <w:trPr>
          <w:trHeight w:val="396"/>
        </w:trPr>
        <w:tc>
          <w:tcPr>
            <w:tcW w:w="5199" w:type="dxa"/>
          </w:tcPr>
          <w:p w:rsidR="0056310D" w:rsidRPr="007A265B" w:rsidRDefault="0056310D" w:rsidP="0056310D">
            <w:r w:rsidRPr="007A265B">
              <w:t>Tomografía por emisión de positrones</w:t>
            </w:r>
          </w:p>
        </w:tc>
        <w:tc>
          <w:tcPr>
            <w:cnfStyle w:val="000001000000" w:firstRow="0" w:lastRow="0" w:firstColumn="0" w:lastColumn="0" w:oddVBand="0" w:evenVBand="1" w:oddHBand="0" w:evenHBand="0" w:firstRowFirstColumn="0" w:firstRowLastColumn="0" w:lastRowFirstColumn="0" w:lastRowLastColumn="0"/>
            <w:tcW w:w="1382" w:type="dxa"/>
            <w:shd w:val="clear" w:color="auto" w:fill="auto"/>
            <w:vAlign w:val="top"/>
          </w:tcPr>
          <w:p w:rsidR="0056310D" w:rsidRPr="00A87CBB" w:rsidRDefault="0056310D" w:rsidP="0056310D">
            <w:pPr>
              <w:jc w:val="right"/>
            </w:pPr>
            <w:r w:rsidRPr="00A87CBB">
              <w:t>1</w:t>
            </w:r>
          </w:p>
        </w:tc>
        <w:tc>
          <w:tcPr>
            <w:tcW w:w="1383" w:type="dxa"/>
            <w:vAlign w:val="top"/>
          </w:tcPr>
          <w:p w:rsidR="0056310D" w:rsidRPr="00A87CBB" w:rsidRDefault="0056310D" w:rsidP="0056310D">
            <w:pPr>
              <w:jc w:val="right"/>
              <w:cnfStyle w:val="000000000000" w:firstRow="0" w:lastRow="0" w:firstColumn="0" w:lastColumn="0" w:oddVBand="0" w:evenVBand="0" w:oddHBand="0" w:evenHBand="0" w:firstRowFirstColumn="0" w:firstRowLastColumn="0" w:lastRowFirstColumn="0" w:lastRowLastColumn="0"/>
            </w:pPr>
            <w:r w:rsidRPr="00A87CBB">
              <w:t>1</w:t>
            </w:r>
          </w:p>
        </w:tc>
      </w:tr>
      <w:tr w:rsidR="0056310D" w:rsidRPr="007A265B" w:rsidTr="002018E6">
        <w:trPr>
          <w:trHeight w:val="254"/>
        </w:trPr>
        <w:tc>
          <w:tcPr>
            <w:tcW w:w="5199" w:type="dxa"/>
          </w:tcPr>
          <w:p w:rsidR="0056310D" w:rsidRPr="007A265B" w:rsidRDefault="0056310D" w:rsidP="0056310D">
            <w:r w:rsidRPr="007A265B">
              <w:t>Acelerador lineal</w:t>
            </w:r>
          </w:p>
        </w:tc>
        <w:tc>
          <w:tcPr>
            <w:cnfStyle w:val="000001000000" w:firstRow="0" w:lastRow="0" w:firstColumn="0" w:lastColumn="0" w:oddVBand="0" w:evenVBand="1" w:oddHBand="0" w:evenHBand="0" w:firstRowFirstColumn="0" w:firstRowLastColumn="0" w:lastRowFirstColumn="0" w:lastRowLastColumn="0"/>
            <w:tcW w:w="1382" w:type="dxa"/>
            <w:shd w:val="clear" w:color="auto" w:fill="auto"/>
            <w:vAlign w:val="top"/>
          </w:tcPr>
          <w:p w:rsidR="0056310D" w:rsidRPr="00A87CBB" w:rsidRDefault="0056310D" w:rsidP="0056310D">
            <w:pPr>
              <w:jc w:val="right"/>
            </w:pPr>
            <w:r w:rsidRPr="00A87CBB">
              <w:t>1</w:t>
            </w:r>
          </w:p>
        </w:tc>
        <w:tc>
          <w:tcPr>
            <w:tcW w:w="1383" w:type="dxa"/>
            <w:vAlign w:val="top"/>
          </w:tcPr>
          <w:p w:rsidR="0056310D" w:rsidRPr="00A87CBB" w:rsidRDefault="0056310D" w:rsidP="0056310D">
            <w:pPr>
              <w:jc w:val="right"/>
              <w:cnfStyle w:val="000000000000" w:firstRow="0" w:lastRow="0" w:firstColumn="0" w:lastColumn="0" w:oddVBand="0" w:evenVBand="0" w:oddHBand="0" w:evenHBand="0" w:firstRowFirstColumn="0" w:firstRowLastColumn="0" w:lastRowFirstColumn="0" w:lastRowLastColumn="0"/>
            </w:pPr>
            <w:r w:rsidRPr="00A87CBB">
              <w:t>2</w:t>
            </w:r>
          </w:p>
        </w:tc>
      </w:tr>
      <w:tr w:rsidR="0056310D" w:rsidRPr="007A265B" w:rsidTr="002018E6">
        <w:trPr>
          <w:trHeight w:val="415"/>
        </w:trPr>
        <w:tc>
          <w:tcPr>
            <w:tcW w:w="5199" w:type="dxa"/>
          </w:tcPr>
          <w:p w:rsidR="0056310D" w:rsidRPr="007A265B" w:rsidRDefault="0056310D" w:rsidP="0056310D">
            <w:r w:rsidRPr="007A265B">
              <w:t>Planificador</w:t>
            </w:r>
          </w:p>
        </w:tc>
        <w:tc>
          <w:tcPr>
            <w:cnfStyle w:val="000001000000" w:firstRow="0" w:lastRow="0" w:firstColumn="0" w:lastColumn="0" w:oddVBand="0" w:evenVBand="1" w:oddHBand="0" w:evenHBand="0" w:firstRowFirstColumn="0" w:firstRowLastColumn="0" w:lastRowFirstColumn="0" w:lastRowLastColumn="0"/>
            <w:tcW w:w="1382" w:type="dxa"/>
            <w:shd w:val="clear" w:color="auto" w:fill="auto"/>
            <w:vAlign w:val="top"/>
          </w:tcPr>
          <w:p w:rsidR="0056310D" w:rsidRPr="00A87CBB" w:rsidRDefault="0056310D" w:rsidP="0056310D">
            <w:pPr>
              <w:jc w:val="right"/>
            </w:pPr>
            <w:r w:rsidRPr="00A87CBB">
              <w:t>1</w:t>
            </w:r>
          </w:p>
        </w:tc>
        <w:tc>
          <w:tcPr>
            <w:tcW w:w="1383" w:type="dxa"/>
            <w:vAlign w:val="top"/>
          </w:tcPr>
          <w:p w:rsidR="0056310D" w:rsidRPr="00A87CBB" w:rsidRDefault="0056310D" w:rsidP="0056310D">
            <w:pPr>
              <w:jc w:val="right"/>
              <w:cnfStyle w:val="000000000000" w:firstRow="0" w:lastRow="0" w:firstColumn="0" w:lastColumn="0" w:oddVBand="0" w:evenVBand="0" w:oddHBand="0" w:evenHBand="0" w:firstRowFirstColumn="0" w:firstRowLastColumn="0" w:lastRowFirstColumn="0" w:lastRowLastColumn="0"/>
            </w:pPr>
            <w:r w:rsidRPr="00A87CBB">
              <w:t>3</w:t>
            </w:r>
          </w:p>
        </w:tc>
      </w:tr>
      <w:tr w:rsidR="0056310D" w:rsidRPr="007A265B" w:rsidTr="002018E6">
        <w:trPr>
          <w:trHeight w:val="391"/>
        </w:trPr>
        <w:tc>
          <w:tcPr>
            <w:tcW w:w="5199" w:type="dxa"/>
          </w:tcPr>
          <w:p w:rsidR="0056310D" w:rsidRPr="007A265B" w:rsidRDefault="0056310D" w:rsidP="0056310D">
            <w:r w:rsidRPr="007A265B">
              <w:t>Simulador</w:t>
            </w:r>
          </w:p>
        </w:tc>
        <w:tc>
          <w:tcPr>
            <w:cnfStyle w:val="000001000000" w:firstRow="0" w:lastRow="0" w:firstColumn="0" w:lastColumn="0" w:oddVBand="0" w:evenVBand="1" w:oddHBand="0" w:evenHBand="0" w:firstRowFirstColumn="0" w:firstRowLastColumn="0" w:lastRowFirstColumn="0" w:lastRowLastColumn="0"/>
            <w:tcW w:w="1382" w:type="dxa"/>
            <w:shd w:val="clear" w:color="auto" w:fill="auto"/>
            <w:vAlign w:val="top"/>
          </w:tcPr>
          <w:p w:rsidR="0056310D" w:rsidRPr="00A87CBB" w:rsidRDefault="0056310D" w:rsidP="0056310D">
            <w:pPr>
              <w:jc w:val="right"/>
            </w:pPr>
            <w:r w:rsidRPr="00A87CBB">
              <w:t>1</w:t>
            </w:r>
          </w:p>
        </w:tc>
        <w:tc>
          <w:tcPr>
            <w:tcW w:w="1383" w:type="dxa"/>
            <w:vAlign w:val="top"/>
          </w:tcPr>
          <w:p w:rsidR="0056310D" w:rsidRPr="00A87CBB" w:rsidRDefault="0056310D" w:rsidP="0056310D">
            <w:pPr>
              <w:jc w:val="right"/>
              <w:cnfStyle w:val="000000000000" w:firstRow="0" w:lastRow="0" w:firstColumn="0" w:lastColumn="0" w:oddVBand="0" w:evenVBand="0" w:oddHBand="0" w:evenHBand="0" w:firstRowFirstColumn="0" w:firstRowLastColumn="0" w:lastRowFirstColumn="0" w:lastRowLastColumn="0"/>
            </w:pPr>
            <w:r w:rsidRPr="00A87CBB">
              <w:t>1</w:t>
            </w:r>
          </w:p>
        </w:tc>
      </w:tr>
      <w:tr w:rsidR="0056310D" w:rsidRPr="007A265B" w:rsidTr="002018E6">
        <w:trPr>
          <w:trHeight w:val="381"/>
        </w:trPr>
        <w:tc>
          <w:tcPr>
            <w:tcW w:w="5199" w:type="dxa"/>
          </w:tcPr>
          <w:p w:rsidR="0056310D" w:rsidRPr="007A265B" w:rsidRDefault="0056310D" w:rsidP="0056310D">
            <w:r w:rsidRPr="007A265B">
              <w:t>Gammacámara</w:t>
            </w:r>
          </w:p>
        </w:tc>
        <w:tc>
          <w:tcPr>
            <w:cnfStyle w:val="000001000000" w:firstRow="0" w:lastRow="0" w:firstColumn="0" w:lastColumn="0" w:oddVBand="0" w:evenVBand="1" w:oddHBand="0" w:evenHBand="0" w:firstRowFirstColumn="0" w:firstRowLastColumn="0" w:lastRowFirstColumn="0" w:lastRowLastColumn="0"/>
            <w:tcW w:w="1382" w:type="dxa"/>
            <w:shd w:val="clear" w:color="auto" w:fill="auto"/>
            <w:vAlign w:val="top"/>
          </w:tcPr>
          <w:p w:rsidR="0056310D" w:rsidRPr="00A87CBB" w:rsidRDefault="0056310D" w:rsidP="0056310D">
            <w:pPr>
              <w:jc w:val="right"/>
            </w:pPr>
            <w:r w:rsidRPr="00A87CBB">
              <w:t>1</w:t>
            </w:r>
          </w:p>
        </w:tc>
        <w:tc>
          <w:tcPr>
            <w:tcW w:w="1383" w:type="dxa"/>
            <w:vAlign w:val="top"/>
          </w:tcPr>
          <w:p w:rsidR="0056310D" w:rsidRPr="00A87CBB" w:rsidRDefault="0056310D" w:rsidP="0056310D">
            <w:pPr>
              <w:jc w:val="right"/>
              <w:cnfStyle w:val="000000000000" w:firstRow="0" w:lastRow="0" w:firstColumn="0" w:lastColumn="0" w:oddVBand="0" w:evenVBand="0" w:oddHBand="0" w:evenHBand="0" w:firstRowFirstColumn="0" w:firstRowLastColumn="0" w:lastRowFirstColumn="0" w:lastRowLastColumn="0"/>
            </w:pPr>
            <w:r w:rsidRPr="00A87CBB">
              <w:t>1</w:t>
            </w:r>
          </w:p>
        </w:tc>
      </w:tr>
      <w:tr w:rsidR="0056310D" w:rsidRPr="007A265B" w:rsidTr="002018E6">
        <w:trPr>
          <w:trHeight w:val="371"/>
        </w:trPr>
        <w:tc>
          <w:tcPr>
            <w:tcW w:w="5199" w:type="dxa"/>
          </w:tcPr>
          <w:p w:rsidR="0056310D" w:rsidRPr="007A265B" w:rsidRDefault="0056310D" w:rsidP="0056310D">
            <w:r w:rsidRPr="007A265B">
              <w:t>Angiógrafo digital</w:t>
            </w:r>
          </w:p>
        </w:tc>
        <w:tc>
          <w:tcPr>
            <w:cnfStyle w:val="000001000000" w:firstRow="0" w:lastRow="0" w:firstColumn="0" w:lastColumn="0" w:oddVBand="0" w:evenVBand="1" w:oddHBand="0" w:evenHBand="0" w:firstRowFirstColumn="0" w:firstRowLastColumn="0" w:lastRowFirstColumn="0" w:lastRowLastColumn="0"/>
            <w:tcW w:w="1382" w:type="dxa"/>
            <w:shd w:val="clear" w:color="auto" w:fill="auto"/>
            <w:vAlign w:val="top"/>
          </w:tcPr>
          <w:p w:rsidR="0056310D" w:rsidRPr="00A87CBB" w:rsidRDefault="0056310D" w:rsidP="0056310D">
            <w:pPr>
              <w:jc w:val="right"/>
            </w:pPr>
            <w:r w:rsidRPr="00A87CBB">
              <w:t>2</w:t>
            </w:r>
          </w:p>
        </w:tc>
        <w:tc>
          <w:tcPr>
            <w:tcW w:w="1383" w:type="dxa"/>
            <w:vAlign w:val="top"/>
          </w:tcPr>
          <w:p w:rsidR="0056310D" w:rsidRPr="00A87CBB" w:rsidRDefault="0056310D" w:rsidP="0056310D">
            <w:pPr>
              <w:jc w:val="right"/>
              <w:cnfStyle w:val="000000000000" w:firstRow="0" w:lastRow="0" w:firstColumn="0" w:lastColumn="0" w:oddVBand="0" w:evenVBand="0" w:oddHBand="0" w:evenHBand="0" w:firstRowFirstColumn="0" w:firstRowLastColumn="0" w:lastRowFirstColumn="0" w:lastRowLastColumn="0"/>
            </w:pPr>
            <w:r w:rsidRPr="00A87CBB">
              <w:t>2</w:t>
            </w:r>
          </w:p>
        </w:tc>
      </w:tr>
      <w:tr w:rsidR="0056310D" w:rsidRPr="007A265B" w:rsidTr="002018E6">
        <w:trPr>
          <w:trHeight w:val="361"/>
        </w:trPr>
        <w:tc>
          <w:tcPr>
            <w:tcW w:w="5199" w:type="dxa"/>
          </w:tcPr>
          <w:p w:rsidR="0056310D" w:rsidRPr="007A265B" w:rsidRDefault="0056310D" w:rsidP="0056310D">
            <w:r w:rsidRPr="007A265B">
              <w:t>Sala de hemodinámica</w:t>
            </w:r>
          </w:p>
        </w:tc>
        <w:tc>
          <w:tcPr>
            <w:cnfStyle w:val="000001000000" w:firstRow="0" w:lastRow="0" w:firstColumn="0" w:lastColumn="0" w:oddVBand="0" w:evenVBand="1" w:oddHBand="0" w:evenHBand="0" w:firstRowFirstColumn="0" w:firstRowLastColumn="0" w:lastRowFirstColumn="0" w:lastRowLastColumn="0"/>
            <w:tcW w:w="1382" w:type="dxa"/>
            <w:shd w:val="clear" w:color="auto" w:fill="auto"/>
            <w:vAlign w:val="top"/>
          </w:tcPr>
          <w:p w:rsidR="0056310D" w:rsidRPr="00A87CBB" w:rsidRDefault="0056310D" w:rsidP="0056310D">
            <w:pPr>
              <w:jc w:val="right"/>
            </w:pPr>
            <w:r w:rsidRPr="00A87CBB">
              <w:t>1</w:t>
            </w:r>
          </w:p>
        </w:tc>
        <w:tc>
          <w:tcPr>
            <w:tcW w:w="1383" w:type="dxa"/>
            <w:vAlign w:val="top"/>
          </w:tcPr>
          <w:p w:rsidR="0056310D" w:rsidRDefault="0056310D" w:rsidP="0056310D">
            <w:pPr>
              <w:jc w:val="right"/>
              <w:cnfStyle w:val="000000000000" w:firstRow="0" w:lastRow="0" w:firstColumn="0" w:lastColumn="0" w:oddVBand="0" w:evenVBand="0" w:oddHBand="0" w:evenHBand="0" w:firstRowFirstColumn="0" w:firstRowLastColumn="0" w:lastRowFirstColumn="0" w:lastRowLastColumn="0"/>
            </w:pPr>
            <w:r w:rsidRPr="00A87CBB">
              <w:t>1</w:t>
            </w:r>
          </w:p>
        </w:tc>
      </w:tr>
      <w:tr w:rsidR="0056310D" w:rsidRPr="007A265B" w:rsidTr="002018E6">
        <w:trPr>
          <w:trHeight w:val="350"/>
        </w:trPr>
        <w:tc>
          <w:tcPr>
            <w:tcW w:w="5199" w:type="dxa"/>
          </w:tcPr>
          <w:p w:rsidR="0056310D" w:rsidRPr="007A265B" w:rsidRDefault="0056310D" w:rsidP="0056310D">
            <w:r w:rsidRPr="007A265B">
              <w:t>Radiología Intervencionista</w:t>
            </w:r>
          </w:p>
        </w:tc>
        <w:tc>
          <w:tcPr>
            <w:cnfStyle w:val="000001000000" w:firstRow="0" w:lastRow="0" w:firstColumn="0" w:lastColumn="0" w:oddVBand="0" w:evenVBand="1" w:oddHBand="0" w:evenHBand="0" w:firstRowFirstColumn="0" w:firstRowLastColumn="0" w:lastRowFirstColumn="0" w:lastRowLastColumn="0"/>
            <w:tcW w:w="1382" w:type="dxa"/>
            <w:shd w:val="clear" w:color="auto" w:fill="auto"/>
            <w:vAlign w:val="top"/>
          </w:tcPr>
          <w:p w:rsidR="0056310D" w:rsidRPr="00A87CBB" w:rsidRDefault="0056310D" w:rsidP="0056310D">
            <w:pPr>
              <w:jc w:val="right"/>
            </w:pPr>
            <w:r w:rsidRPr="00A87CBB">
              <w:t>1</w:t>
            </w:r>
          </w:p>
        </w:tc>
        <w:tc>
          <w:tcPr>
            <w:tcW w:w="1383" w:type="dxa"/>
            <w:vAlign w:val="top"/>
          </w:tcPr>
          <w:p w:rsidR="0056310D" w:rsidRPr="00A87CBB" w:rsidRDefault="0056310D" w:rsidP="0056310D">
            <w:pPr>
              <w:jc w:val="right"/>
              <w:cnfStyle w:val="000000000000" w:firstRow="0" w:lastRow="0" w:firstColumn="0" w:lastColumn="0" w:oddVBand="0" w:evenVBand="0" w:oddHBand="0" w:evenHBand="0" w:firstRowFirstColumn="0" w:firstRowLastColumn="0" w:lastRowFirstColumn="0" w:lastRowLastColumn="0"/>
            </w:pPr>
            <w:r w:rsidRPr="00A87CBB">
              <w:t>1</w:t>
            </w:r>
          </w:p>
        </w:tc>
      </w:tr>
    </w:tbl>
    <w:p w:rsidR="00480AFE" w:rsidRDefault="00480AFE" w:rsidP="00E62CBA">
      <w:pPr>
        <w:pStyle w:val="Piedetabla"/>
      </w:pPr>
    </w:p>
    <w:p w:rsidR="00FB7C93" w:rsidRPr="00B203A6" w:rsidRDefault="00FB7C93" w:rsidP="00E62CBA">
      <w:pPr>
        <w:pStyle w:val="Piedetabla"/>
      </w:pPr>
      <w:r w:rsidRPr="00B203A6">
        <w:t>Fuente: SIAE</w:t>
      </w:r>
    </w:p>
    <w:p w:rsidR="00B86746" w:rsidRPr="00E62CBA" w:rsidRDefault="00B86746" w:rsidP="0068118A">
      <w:pPr>
        <w:rPr>
          <w:sz w:val="16"/>
        </w:rPr>
      </w:pPr>
    </w:p>
    <w:tbl>
      <w:tblPr>
        <w:tblStyle w:val="TablaGeneral"/>
        <w:tblW w:w="5000" w:type="pct"/>
        <w:tblLook w:val="0020" w:firstRow="1" w:lastRow="0" w:firstColumn="0" w:lastColumn="0" w:noHBand="0" w:noVBand="0"/>
      </w:tblPr>
      <w:tblGrid>
        <w:gridCol w:w="5243"/>
        <w:gridCol w:w="1348"/>
        <w:gridCol w:w="1346"/>
      </w:tblGrid>
      <w:tr w:rsidR="006929AA" w:rsidRPr="00736C14" w:rsidTr="0098383D">
        <w:trPr>
          <w:cnfStyle w:val="100000000000" w:firstRow="1" w:lastRow="0" w:firstColumn="0" w:lastColumn="0" w:oddVBand="0" w:evenVBand="0" w:oddHBand="0" w:evenHBand="0" w:firstRowFirstColumn="0" w:firstRowLastColumn="0" w:lastRowFirstColumn="0" w:lastRowLastColumn="0"/>
          <w:trHeight w:val="269"/>
        </w:trPr>
        <w:tc>
          <w:tcPr>
            <w:tcW w:w="3303" w:type="pct"/>
          </w:tcPr>
          <w:p w:rsidR="00CA0B81" w:rsidRPr="00736C14" w:rsidRDefault="00CA0B81" w:rsidP="00E62CBA">
            <w:pPr>
              <w:jc w:val="left"/>
              <w:rPr>
                <w:rFonts w:ascii="Montserrat SemiBold" w:hAnsi="Montserrat SemiBold"/>
                <w:b w:val="0"/>
              </w:rPr>
            </w:pPr>
            <w:r w:rsidRPr="00736C14">
              <w:rPr>
                <w:rFonts w:ascii="Montserrat SemiBold" w:hAnsi="Montserrat SemiBold"/>
                <w:b w:val="0"/>
              </w:rPr>
              <w:t>OTROS EQUIPOS</w:t>
            </w:r>
          </w:p>
        </w:tc>
        <w:tc>
          <w:tcPr>
            <w:cnfStyle w:val="000001000000" w:firstRow="0" w:lastRow="0" w:firstColumn="0" w:lastColumn="0" w:oddVBand="0" w:evenVBand="1" w:oddHBand="0" w:evenHBand="0" w:firstRowFirstColumn="0" w:firstRowLastColumn="0" w:lastRowFirstColumn="0" w:lastRowLastColumn="0"/>
            <w:tcW w:w="849" w:type="pct"/>
          </w:tcPr>
          <w:p w:rsidR="00CA0B81" w:rsidRPr="00736C14" w:rsidRDefault="00CA0B81" w:rsidP="006929AA">
            <w:pPr>
              <w:jc w:val="right"/>
              <w:rPr>
                <w:rFonts w:ascii="Montserrat SemiBold" w:hAnsi="Montserrat SemiBold"/>
                <w:b w:val="0"/>
              </w:rPr>
            </w:pPr>
            <w:r w:rsidRPr="00736C14">
              <w:rPr>
                <w:rFonts w:ascii="Montserrat SemiBold" w:hAnsi="Montserrat SemiBold"/>
                <w:b w:val="0"/>
              </w:rPr>
              <w:t>2019</w:t>
            </w:r>
          </w:p>
        </w:tc>
        <w:tc>
          <w:tcPr>
            <w:tcW w:w="848" w:type="pct"/>
          </w:tcPr>
          <w:p w:rsidR="00CA0B81" w:rsidRPr="00736C14" w:rsidRDefault="00CA0B81" w:rsidP="006929AA">
            <w:pPr>
              <w:jc w:val="right"/>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rPr>
            </w:pPr>
            <w:r w:rsidRPr="00736C14">
              <w:rPr>
                <w:rFonts w:ascii="Montserrat SemiBold" w:hAnsi="Montserrat SemiBold"/>
                <w:b w:val="0"/>
              </w:rPr>
              <w:t>2020</w:t>
            </w:r>
          </w:p>
        </w:tc>
      </w:tr>
      <w:tr w:rsidR="0056310D" w:rsidRPr="009E7227" w:rsidTr="002018E6">
        <w:trPr>
          <w:trHeight w:val="374"/>
        </w:trPr>
        <w:tc>
          <w:tcPr>
            <w:tcW w:w="3303" w:type="pct"/>
            <w:vAlign w:val="top"/>
          </w:tcPr>
          <w:p w:rsidR="0056310D" w:rsidRPr="00857FED" w:rsidRDefault="0056310D" w:rsidP="0056310D">
            <w:r w:rsidRPr="00857FED">
              <w:t>Arco Multifuncional Rx</w:t>
            </w:r>
          </w:p>
        </w:tc>
        <w:tc>
          <w:tcPr>
            <w:cnfStyle w:val="000001000000" w:firstRow="0" w:lastRow="0" w:firstColumn="0" w:lastColumn="0" w:oddVBand="0" w:evenVBand="1" w:oddHBand="0" w:evenHBand="0" w:firstRowFirstColumn="0" w:firstRowLastColumn="0" w:lastRowFirstColumn="0" w:lastRowLastColumn="0"/>
            <w:tcW w:w="849" w:type="pct"/>
            <w:shd w:val="clear" w:color="auto" w:fill="auto"/>
            <w:vAlign w:val="top"/>
          </w:tcPr>
          <w:p w:rsidR="0056310D" w:rsidRPr="00857FED" w:rsidRDefault="0056310D" w:rsidP="0056310D">
            <w:pPr>
              <w:jc w:val="right"/>
            </w:pPr>
            <w:r w:rsidRPr="00857FED">
              <w:t>2</w:t>
            </w:r>
          </w:p>
        </w:tc>
        <w:tc>
          <w:tcPr>
            <w:tcW w:w="848" w:type="pct"/>
            <w:vAlign w:val="top"/>
          </w:tcPr>
          <w:p w:rsidR="0056310D" w:rsidRPr="00857FED" w:rsidRDefault="0056310D" w:rsidP="0056310D">
            <w:pPr>
              <w:jc w:val="right"/>
              <w:cnfStyle w:val="000000000000" w:firstRow="0" w:lastRow="0" w:firstColumn="0" w:lastColumn="0" w:oddVBand="0" w:evenVBand="0" w:oddHBand="0" w:evenHBand="0" w:firstRowFirstColumn="0" w:firstRowLastColumn="0" w:lastRowFirstColumn="0" w:lastRowLastColumn="0"/>
            </w:pPr>
            <w:r w:rsidRPr="00857FED">
              <w:t>2</w:t>
            </w:r>
          </w:p>
        </w:tc>
      </w:tr>
      <w:tr w:rsidR="0056310D" w:rsidRPr="009E7227" w:rsidTr="002018E6">
        <w:trPr>
          <w:trHeight w:val="374"/>
        </w:trPr>
        <w:tc>
          <w:tcPr>
            <w:tcW w:w="3303" w:type="pct"/>
            <w:vAlign w:val="top"/>
          </w:tcPr>
          <w:p w:rsidR="0056310D" w:rsidRPr="00857FED" w:rsidRDefault="0056310D" w:rsidP="0056310D">
            <w:r w:rsidRPr="00857FED">
              <w:t>Equipo Radioquirúrgico</w:t>
            </w:r>
          </w:p>
        </w:tc>
        <w:tc>
          <w:tcPr>
            <w:cnfStyle w:val="000001000000" w:firstRow="0" w:lastRow="0" w:firstColumn="0" w:lastColumn="0" w:oddVBand="0" w:evenVBand="1" w:oddHBand="0" w:evenHBand="0" w:firstRowFirstColumn="0" w:firstRowLastColumn="0" w:lastRowFirstColumn="0" w:lastRowLastColumn="0"/>
            <w:tcW w:w="849" w:type="pct"/>
            <w:shd w:val="clear" w:color="auto" w:fill="auto"/>
            <w:vAlign w:val="top"/>
          </w:tcPr>
          <w:p w:rsidR="0056310D" w:rsidRPr="00857FED" w:rsidRDefault="0056310D" w:rsidP="0056310D">
            <w:pPr>
              <w:jc w:val="right"/>
            </w:pPr>
            <w:r w:rsidRPr="00857FED">
              <w:t>4</w:t>
            </w:r>
          </w:p>
        </w:tc>
        <w:tc>
          <w:tcPr>
            <w:tcW w:w="848" w:type="pct"/>
            <w:vAlign w:val="top"/>
          </w:tcPr>
          <w:p w:rsidR="0056310D" w:rsidRPr="00857FED" w:rsidRDefault="0056310D" w:rsidP="0056310D">
            <w:pPr>
              <w:jc w:val="right"/>
              <w:cnfStyle w:val="000000000000" w:firstRow="0" w:lastRow="0" w:firstColumn="0" w:lastColumn="0" w:oddVBand="0" w:evenVBand="0" w:oddHBand="0" w:evenHBand="0" w:firstRowFirstColumn="0" w:firstRowLastColumn="0" w:lastRowFirstColumn="0" w:lastRowLastColumn="0"/>
            </w:pPr>
            <w:r w:rsidRPr="00857FED">
              <w:t>4</w:t>
            </w:r>
          </w:p>
        </w:tc>
      </w:tr>
      <w:tr w:rsidR="0056310D" w:rsidRPr="009E7227" w:rsidTr="002018E6">
        <w:trPr>
          <w:trHeight w:val="428"/>
        </w:trPr>
        <w:tc>
          <w:tcPr>
            <w:tcW w:w="3303" w:type="pct"/>
            <w:vAlign w:val="top"/>
          </w:tcPr>
          <w:p w:rsidR="0056310D" w:rsidRPr="00857FED" w:rsidRDefault="0056310D" w:rsidP="0056310D">
            <w:r w:rsidRPr="00857FED">
              <w:t>Equipos Ergometría</w:t>
            </w:r>
          </w:p>
        </w:tc>
        <w:tc>
          <w:tcPr>
            <w:cnfStyle w:val="000001000000" w:firstRow="0" w:lastRow="0" w:firstColumn="0" w:lastColumn="0" w:oddVBand="0" w:evenVBand="1" w:oddHBand="0" w:evenHBand="0" w:firstRowFirstColumn="0" w:firstRowLastColumn="0" w:lastRowFirstColumn="0" w:lastRowLastColumn="0"/>
            <w:tcW w:w="849" w:type="pct"/>
            <w:shd w:val="clear" w:color="auto" w:fill="auto"/>
            <w:vAlign w:val="top"/>
          </w:tcPr>
          <w:p w:rsidR="0056310D" w:rsidRPr="00857FED" w:rsidRDefault="0056310D" w:rsidP="0056310D">
            <w:pPr>
              <w:jc w:val="right"/>
            </w:pPr>
            <w:r w:rsidRPr="00857FED">
              <w:t>11</w:t>
            </w:r>
          </w:p>
        </w:tc>
        <w:tc>
          <w:tcPr>
            <w:tcW w:w="848" w:type="pct"/>
            <w:vAlign w:val="top"/>
          </w:tcPr>
          <w:p w:rsidR="0056310D" w:rsidRPr="00857FED" w:rsidRDefault="0056310D" w:rsidP="0056310D">
            <w:pPr>
              <w:jc w:val="right"/>
              <w:cnfStyle w:val="000000000000" w:firstRow="0" w:lastRow="0" w:firstColumn="0" w:lastColumn="0" w:oddVBand="0" w:evenVBand="0" w:oddHBand="0" w:evenHBand="0" w:firstRowFirstColumn="0" w:firstRowLastColumn="0" w:lastRowFirstColumn="0" w:lastRowLastColumn="0"/>
            </w:pPr>
            <w:r w:rsidRPr="00857FED">
              <w:t>7</w:t>
            </w:r>
          </w:p>
        </w:tc>
      </w:tr>
      <w:tr w:rsidR="0056310D" w:rsidRPr="009E7227" w:rsidTr="002018E6">
        <w:trPr>
          <w:trHeight w:val="420"/>
        </w:trPr>
        <w:tc>
          <w:tcPr>
            <w:tcW w:w="3303" w:type="pct"/>
            <w:vAlign w:val="top"/>
          </w:tcPr>
          <w:p w:rsidR="0056310D" w:rsidRPr="00857FED" w:rsidRDefault="0056310D" w:rsidP="0056310D">
            <w:r w:rsidRPr="00857FED">
              <w:t>Holter Electrocardiograma</w:t>
            </w:r>
          </w:p>
        </w:tc>
        <w:tc>
          <w:tcPr>
            <w:cnfStyle w:val="000001000000" w:firstRow="0" w:lastRow="0" w:firstColumn="0" w:lastColumn="0" w:oddVBand="0" w:evenVBand="1" w:oddHBand="0" w:evenHBand="0" w:firstRowFirstColumn="0" w:firstRowLastColumn="0" w:lastRowFirstColumn="0" w:lastRowLastColumn="0"/>
            <w:tcW w:w="849" w:type="pct"/>
            <w:shd w:val="clear" w:color="auto" w:fill="auto"/>
            <w:vAlign w:val="top"/>
          </w:tcPr>
          <w:p w:rsidR="0056310D" w:rsidRPr="00857FED" w:rsidRDefault="0056310D" w:rsidP="0056310D">
            <w:pPr>
              <w:jc w:val="right"/>
            </w:pPr>
            <w:r w:rsidRPr="00857FED">
              <w:t>15</w:t>
            </w:r>
          </w:p>
        </w:tc>
        <w:tc>
          <w:tcPr>
            <w:tcW w:w="848" w:type="pct"/>
            <w:vAlign w:val="top"/>
          </w:tcPr>
          <w:p w:rsidR="0056310D" w:rsidRPr="00857FED" w:rsidRDefault="0056310D" w:rsidP="0056310D">
            <w:pPr>
              <w:jc w:val="right"/>
              <w:cnfStyle w:val="000000000000" w:firstRow="0" w:lastRow="0" w:firstColumn="0" w:lastColumn="0" w:oddVBand="0" w:evenVBand="0" w:oddHBand="0" w:evenHBand="0" w:firstRowFirstColumn="0" w:firstRowLastColumn="0" w:lastRowFirstColumn="0" w:lastRowLastColumn="0"/>
            </w:pPr>
            <w:r w:rsidRPr="00857FED">
              <w:t>16</w:t>
            </w:r>
          </w:p>
        </w:tc>
      </w:tr>
      <w:tr w:rsidR="0056310D" w:rsidRPr="009E7227" w:rsidTr="002018E6">
        <w:trPr>
          <w:trHeight w:val="425"/>
        </w:trPr>
        <w:tc>
          <w:tcPr>
            <w:tcW w:w="3303" w:type="pct"/>
            <w:vAlign w:val="top"/>
          </w:tcPr>
          <w:p w:rsidR="0056310D" w:rsidRPr="00857FED" w:rsidRDefault="0056310D" w:rsidP="0056310D">
            <w:r w:rsidRPr="00857FED">
              <w:t>Holter Tensión</w:t>
            </w:r>
          </w:p>
        </w:tc>
        <w:tc>
          <w:tcPr>
            <w:cnfStyle w:val="000001000000" w:firstRow="0" w:lastRow="0" w:firstColumn="0" w:lastColumn="0" w:oddVBand="0" w:evenVBand="1" w:oddHBand="0" w:evenHBand="0" w:firstRowFirstColumn="0" w:firstRowLastColumn="0" w:lastRowFirstColumn="0" w:lastRowLastColumn="0"/>
            <w:tcW w:w="849" w:type="pct"/>
            <w:shd w:val="clear" w:color="auto" w:fill="auto"/>
            <w:vAlign w:val="top"/>
          </w:tcPr>
          <w:p w:rsidR="0056310D" w:rsidRPr="00857FED" w:rsidRDefault="0056310D" w:rsidP="0056310D">
            <w:pPr>
              <w:jc w:val="right"/>
            </w:pPr>
            <w:r w:rsidRPr="00857FED">
              <w:t>9</w:t>
            </w:r>
          </w:p>
        </w:tc>
        <w:tc>
          <w:tcPr>
            <w:tcW w:w="848" w:type="pct"/>
            <w:vAlign w:val="top"/>
          </w:tcPr>
          <w:p w:rsidR="0056310D" w:rsidRPr="00857FED" w:rsidRDefault="0056310D" w:rsidP="0056310D">
            <w:pPr>
              <w:jc w:val="right"/>
              <w:cnfStyle w:val="000000000000" w:firstRow="0" w:lastRow="0" w:firstColumn="0" w:lastColumn="0" w:oddVBand="0" w:evenVBand="0" w:oddHBand="0" w:evenHBand="0" w:firstRowFirstColumn="0" w:firstRowLastColumn="0" w:lastRowFirstColumn="0" w:lastRowLastColumn="0"/>
            </w:pPr>
            <w:r w:rsidRPr="00857FED">
              <w:t>9</w:t>
            </w:r>
          </w:p>
        </w:tc>
      </w:tr>
      <w:tr w:rsidR="0056310D" w:rsidRPr="009E7227" w:rsidTr="002018E6">
        <w:trPr>
          <w:trHeight w:val="404"/>
        </w:trPr>
        <w:tc>
          <w:tcPr>
            <w:tcW w:w="3303" w:type="pct"/>
            <w:vAlign w:val="top"/>
          </w:tcPr>
          <w:p w:rsidR="0056310D" w:rsidRPr="00857FED" w:rsidRDefault="0056310D" w:rsidP="0056310D">
            <w:r w:rsidRPr="00857FED">
              <w:t>Salas Endoscopias</w:t>
            </w:r>
          </w:p>
        </w:tc>
        <w:tc>
          <w:tcPr>
            <w:cnfStyle w:val="000001000000" w:firstRow="0" w:lastRow="0" w:firstColumn="0" w:lastColumn="0" w:oddVBand="0" w:evenVBand="1" w:oddHBand="0" w:evenHBand="0" w:firstRowFirstColumn="0" w:firstRowLastColumn="0" w:lastRowFirstColumn="0" w:lastRowLastColumn="0"/>
            <w:tcW w:w="849" w:type="pct"/>
            <w:shd w:val="clear" w:color="auto" w:fill="auto"/>
            <w:vAlign w:val="top"/>
          </w:tcPr>
          <w:p w:rsidR="0056310D" w:rsidRPr="00857FED" w:rsidRDefault="0056310D" w:rsidP="0056310D">
            <w:pPr>
              <w:jc w:val="right"/>
            </w:pPr>
            <w:r w:rsidRPr="00857FED">
              <w:t>3</w:t>
            </w:r>
          </w:p>
        </w:tc>
        <w:tc>
          <w:tcPr>
            <w:tcW w:w="848" w:type="pct"/>
            <w:vAlign w:val="top"/>
          </w:tcPr>
          <w:p w:rsidR="0056310D" w:rsidRPr="00857FED" w:rsidRDefault="0056310D" w:rsidP="0056310D">
            <w:pPr>
              <w:jc w:val="right"/>
              <w:cnfStyle w:val="000000000000" w:firstRow="0" w:lastRow="0" w:firstColumn="0" w:lastColumn="0" w:oddVBand="0" w:evenVBand="0" w:oddHBand="0" w:evenHBand="0" w:firstRowFirstColumn="0" w:firstRowLastColumn="0" w:lastRowFirstColumn="0" w:lastRowLastColumn="0"/>
            </w:pPr>
            <w:r w:rsidRPr="00857FED">
              <w:t>3</w:t>
            </w:r>
          </w:p>
        </w:tc>
      </w:tr>
      <w:tr w:rsidR="0056310D" w:rsidRPr="009E7227" w:rsidTr="002018E6">
        <w:trPr>
          <w:trHeight w:val="424"/>
        </w:trPr>
        <w:tc>
          <w:tcPr>
            <w:tcW w:w="3303" w:type="pct"/>
            <w:vAlign w:val="top"/>
          </w:tcPr>
          <w:p w:rsidR="0056310D" w:rsidRPr="00857FED" w:rsidRDefault="0056310D" w:rsidP="0056310D">
            <w:r w:rsidRPr="00857FED">
              <w:t>Gastroscopio / Esofagoscopios</w:t>
            </w:r>
          </w:p>
        </w:tc>
        <w:tc>
          <w:tcPr>
            <w:cnfStyle w:val="000001000000" w:firstRow="0" w:lastRow="0" w:firstColumn="0" w:lastColumn="0" w:oddVBand="0" w:evenVBand="1" w:oddHBand="0" w:evenHBand="0" w:firstRowFirstColumn="0" w:firstRowLastColumn="0" w:lastRowFirstColumn="0" w:lastRowLastColumn="0"/>
            <w:tcW w:w="849" w:type="pct"/>
            <w:shd w:val="clear" w:color="auto" w:fill="auto"/>
            <w:vAlign w:val="top"/>
          </w:tcPr>
          <w:p w:rsidR="0056310D" w:rsidRPr="00857FED" w:rsidRDefault="0056310D" w:rsidP="0056310D">
            <w:pPr>
              <w:jc w:val="right"/>
            </w:pPr>
            <w:r w:rsidRPr="00857FED">
              <w:t>14</w:t>
            </w:r>
          </w:p>
        </w:tc>
        <w:tc>
          <w:tcPr>
            <w:tcW w:w="848" w:type="pct"/>
            <w:vAlign w:val="top"/>
          </w:tcPr>
          <w:p w:rsidR="0056310D" w:rsidRPr="00857FED" w:rsidRDefault="0056310D" w:rsidP="0056310D">
            <w:pPr>
              <w:jc w:val="right"/>
              <w:cnfStyle w:val="000000000000" w:firstRow="0" w:lastRow="0" w:firstColumn="0" w:lastColumn="0" w:oddVBand="0" w:evenVBand="0" w:oddHBand="0" w:evenHBand="0" w:firstRowFirstColumn="0" w:firstRowLastColumn="0" w:lastRowFirstColumn="0" w:lastRowLastColumn="0"/>
            </w:pPr>
            <w:r w:rsidRPr="00857FED">
              <w:t>14</w:t>
            </w:r>
          </w:p>
        </w:tc>
      </w:tr>
      <w:tr w:rsidR="0056310D" w:rsidRPr="009E7227" w:rsidTr="002018E6">
        <w:trPr>
          <w:trHeight w:val="404"/>
        </w:trPr>
        <w:tc>
          <w:tcPr>
            <w:tcW w:w="3303" w:type="pct"/>
            <w:vAlign w:val="top"/>
          </w:tcPr>
          <w:p w:rsidR="0056310D" w:rsidRPr="00857FED" w:rsidRDefault="0056310D" w:rsidP="0056310D">
            <w:r w:rsidRPr="00857FED">
              <w:t>Colonoscopios / Rectoscopios</w:t>
            </w:r>
          </w:p>
        </w:tc>
        <w:tc>
          <w:tcPr>
            <w:cnfStyle w:val="000001000000" w:firstRow="0" w:lastRow="0" w:firstColumn="0" w:lastColumn="0" w:oddVBand="0" w:evenVBand="1" w:oddHBand="0" w:evenHBand="0" w:firstRowFirstColumn="0" w:firstRowLastColumn="0" w:lastRowFirstColumn="0" w:lastRowLastColumn="0"/>
            <w:tcW w:w="849" w:type="pct"/>
            <w:shd w:val="clear" w:color="auto" w:fill="auto"/>
            <w:vAlign w:val="top"/>
          </w:tcPr>
          <w:p w:rsidR="0056310D" w:rsidRPr="00857FED" w:rsidRDefault="0056310D" w:rsidP="0056310D">
            <w:pPr>
              <w:jc w:val="right"/>
            </w:pPr>
            <w:r w:rsidRPr="00857FED">
              <w:t>14</w:t>
            </w:r>
          </w:p>
        </w:tc>
        <w:tc>
          <w:tcPr>
            <w:tcW w:w="848" w:type="pct"/>
            <w:vAlign w:val="top"/>
          </w:tcPr>
          <w:p w:rsidR="0056310D" w:rsidRPr="00857FED" w:rsidRDefault="0056310D" w:rsidP="0056310D">
            <w:pPr>
              <w:jc w:val="right"/>
              <w:cnfStyle w:val="000000000000" w:firstRow="0" w:lastRow="0" w:firstColumn="0" w:lastColumn="0" w:oddVBand="0" w:evenVBand="0" w:oddHBand="0" w:evenHBand="0" w:firstRowFirstColumn="0" w:firstRowLastColumn="0" w:lastRowFirstColumn="0" w:lastRowLastColumn="0"/>
            </w:pPr>
            <w:r w:rsidRPr="00857FED">
              <w:t>14</w:t>
            </w:r>
          </w:p>
        </w:tc>
      </w:tr>
      <w:tr w:rsidR="0056310D" w:rsidRPr="009E7227" w:rsidTr="002018E6">
        <w:trPr>
          <w:trHeight w:val="408"/>
        </w:trPr>
        <w:tc>
          <w:tcPr>
            <w:tcW w:w="3303" w:type="pct"/>
            <w:vAlign w:val="top"/>
          </w:tcPr>
          <w:p w:rsidR="0056310D" w:rsidRPr="00857FED" w:rsidRDefault="0056310D" w:rsidP="0056310D">
            <w:r w:rsidRPr="00857FED">
              <w:t>Polisomnógrafos</w:t>
            </w:r>
          </w:p>
        </w:tc>
        <w:tc>
          <w:tcPr>
            <w:cnfStyle w:val="000001000000" w:firstRow="0" w:lastRow="0" w:firstColumn="0" w:lastColumn="0" w:oddVBand="0" w:evenVBand="1" w:oddHBand="0" w:evenHBand="0" w:firstRowFirstColumn="0" w:firstRowLastColumn="0" w:lastRowFirstColumn="0" w:lastRowLastColumn="0"/>
            <w:tcW w:w="849" w:type="pct"/>
            <w:shd w:val="clear" w:color="auto" w:fill="auto"/>
            <w:vAlign w:val="top"/>
          </w:tcPr>
          <w:p w:rsidR="0056310D" w:rsidRPr="00857FED" w:rsidRDefault="0056310D" w:rsidP="0056310D">
            <w:pPr>
              <w:jc w:val="right"/>
            </w:pPr>
            <w:r w:rsidRPr="00857FED">
              <w:t>7</w:t>
            </w:r>
          </w:p>
        </w:tc>
        <w:tc>
          <w:tcPr>
            <w:tcW w:w="848" w:type="pct"/>
            <w:vAlign w:val="top"/>
          </w:tcPr>
          <w:p w:rsidR="0056310D" w:rsidRPr="00857FED" w:rsidRDefault="0056310D" w:rsidP="0056310D">
            <w:pPr>
              <w:jc w:val="right"/>
              <w:cnfStyle w:val="000000000000" w:firstRow="0" w:lastRow="0" w:firstColumn="0" w:lastColumn="0" w:oddVBand="0" w:evenVBand="0" w:oddHBand="0" w:evenHBand="0" w:firstRowFirstColumn="0" w:firstRowLastColumn="0" w:lastRowFirstColumn="0" w:lastRowLastColumn="0"/>
            </w:pPr>
            <w:r w:rsidRPr="00857FED">
              <w:t>7</w:t>
            </w:r>
          </w:p>
        </w:tc>
      </w:tr>
      <w:tr w:rsidR="0056310D" w:rsidRPr="009E7227" w:rsidTr="002018E6">
        <w:trPr>
          <w:trHeight w:val="374"/>
        </w:trPr>
        <w:tc>
          <w:tcPr>
            <w:tcW w:w="3303" w:type="pct"/>
            <w:vAlign w:val="top"/>
          </w:tcPr>
          <w:p w:rsidR="0056310D" w:rsidRPr="00857FED" w:rsidRDefault="0056310D" w:rsidP="0056310D">
            <w:r w:rsidRPr="00857FED">
              <w:t>Vídeo EEG</w:t>
            </w:r>
          </w:p>
        </w:tc>
        <w:tc>
          <w:tcPr>
            <w:cnfStyle w:val="000001000000" w:firstRow="0" w:lastRow="0" w:firstColumn="0" w:lastColumn="0" w:oddVBand="0" w:evenVBand="1" w:oddHBand="0" w:evenHBand="0" w:firstRowFirstColumn="0" w:firstRowLastColumn="0" w:lastRowFirstColumn="0" w:lastRowLastColumn="0"/>
            <w:tcW w:w="849" w:type="pct"/>
            <w:shd w:val="clear" w:color="auto" w:fill="auto"/>
            <w:vAlign w:val="top"/>
          </w:tcPr>
          <w:p w:rsidR="0056310D" w:rsidRPr="00857FED" w:rsidRDefault="0056310D" w:rsidP="0056310D">
            <w:pPr>
              <w:jc w:val="right"/>
            </w:pPr>
            <w:r w:rsidRPr="00857FED">
              <w:t>2</w:t>
            </w:r>
          </w:p>
        </w:tc>
        <w:tc>
          <w:tcPr>
            <w:tcW w:w="848" w:type="pct"/>
            <w:vAlign w:val="top"/>
          </w:tcPr>
          <w:p w:rsidR="0056310D" w:rsidRPr="00857FED" w:rsidRDefault="0056310D" w:rsidP="0056310D">
            <w:pPr>
              <w:jc w:val="right"/>
              <w:cnfStyle w:val="000000000000" w:firstRow="0" w:lastRow="0" w:firstColumn="0" w:lastColumn="0" w:oddVBand="0" w:evenVBand="0" w:oddHBand="0" w:evenHBand="0" w:firstRowFirstColumn="0" w:firstRowLastColumn="0" w:lastRowFirstColumn="0" w:lastRowLastColumn="0"/>
            </w:pPr>
            <w:r w:rsidRPr="00857FED">
              <w:t>2</w:t>
            </w:r>
          </w:p>
        </w:tc>
      </w:tr>
      <w:tr w:rsidR="0056310D" w:rsidRPr="009E7227" w:rsidTr="002018E6">
        <w:trPr>
          <w:trHeight w:val="364"/>
        </w:trPr>
        <w:tc>
          <w:tcPr>
            <w:tcW w:w="3303" w:type="pct"/>
            <w:vAlign w:val="top"/>
          </w:tcPr>
          <w:p w:rsidR="0056310D" w:rsidRPr="00857FED" w:rsidRDefault="0056310D" w:rsidP="0056310D">
            <w:r w:rsidRPr="00857FED">
              <w:t>Electromiógrafos</w:t>
            </w:r>
          </w:p>
        </w:tc>
        <w:tc>
          <w:tcPr>
            <w:cnfStyle w:val="000001000000" w:firstRow="0" w:lastRow="0" w:firstColumn="0" w:lastColumn="0" w:oddVBand="0" w:evenVBand="1" w:oddHBand="0" w:evenHBand="0" w:firstRowFirstColumn="0" w:firstRowLastColumn="0" w:lastRowFirstColumn="0" w:lastRowLastColumn="0"/>
            <w:tcW w:w="849" w:type="pct"/>
            <w:shd w:val="clear" w:color="auto" w:fill="auto"/>
            <w:vAlign w:val="top"/>
          </w:tcPr>
          <w:p w:rsidR="0056310D" w:rsidRPr="00857FED" w:rsidRDefault="0056310D" w:rsidP="0056310D">
            <w:pPr>
              <w:jc w:val="right"/>
            </w:pPr>
            <w:r w:rsidRPr="00857FED">
              <w:t>1</w:t>
            </w:r>
          </w:p>
        </w:tc>
        <w:tc>
          <w:tcPr>
            <w:tcW w:w="848" w:type="pct"/>
            <w:vAlign w:val="top"/>
          </w:tcPr>
          <w:p w:rsidR="0056310D" w:rsidRPr="00857FED" w:rsidRDefault="0056310D" w:rsidP="0056310D">
            <w:pPr>
              <w:jc w:val="right"/>
              <w:cnfStyle w:val="000000000000" w:firstRow="0" w:lastRow="0" w:firstColumn="0" w:lastColumn="0" w:oddVBand="0" w:evenVBand="0" w:oddHBand="0" w:evenHBand="0" w:firstRowFirstColumn="0" w:firstRowLastColumn="0" w:lastRowFirstColumn="0" w:lastRowLastColumn="0"/>
            </w:pPr>
            <w:r w:rsidRPr="00857FED">
              <w:t>1</w:t>
            </w:r>
          </w:p>
        </w:tc>
      </w:tr>
      <w:tr w:rsidR="0056310D" w:rsidRPr="009E7227" w:rsidTr="002018E6">
        <w:trPr>
          <w:trHeight w:val="482"/>
        </w:trPr>
        <w:tc>
          <w:tcPr>
            <w:tcW w:w="3303" w:type="pct"/>
            <w:vAlign w:val="top"/>
          </w:tcPr>
          <w:p w:rsidR="0056310D" w:rsidRPr="00857FED" w:rsidRDefault="0056310D" w:rsidP="0056310D">
            <w:r w:rsidRPr="00857FED">
              <w:t>Equipos Potenciales Evocados</w:t>
            </w:r>
          </w:p>
        </w:tc>
        <w:tc>
          <w:tcPr>
            <w:cnfStyle w:val="000001000000" w:firstRow="0" w:lastRow="0" w:firstColumn="0" w:lastColumn="0" w:oddVBand="0" w:evenVBand="1" w:oddHBand="0" w:evenHBand="0" w:firstRowFirstColumn="0" w:firstRowLastColumn="0" w:lastRowFirstColumn="0" w:lastRowLastColumn="0"/>
            <w:tcW w:w="849" w:type="pct"/>
            <w:shd w:val="clear" w:color="auto" w:fill="auto"/>
            <w:vAlign w:val="top"/>
          </w:tcPr>
          <w:p w:rsidR="0056310D" w:rsidRPr="00857FED" w:rsidRDefault="0056310D" w:rsidP="0056310D">
            <w:pPr>
              <w:jc w:val="right"/>
            </w:pPr>
            <w:r w:rsidRPr="00857FED">
              <w:t>1</w:t>
            </w:r>
          </w:p>
        </w:tc>
        <w:tc>
          <w:tcPr>
            <w:tcW w:w="848" w:type="pct"/>
            <w:vAlign w:val="top"/>
          </w:tcPr>
          <w:p w:rsidR="0056310D" w:rsidRPr="00857FED" w:rsidRDefault="0056310D" w:rsidP="0056310D">
            <w:pPr>
              <w:jc w:val="right"/>
              <w:cnfStyle w:val="000000000000" w:firstRow="0" w:lastRow="0" w:firstColumn="0" w:lastColumn="0" w:oddVBand="0" w:evenVBand="0" w:oddHBand="0" w:evenHBand="0" w:firstRowFirstColumn="0" w:firstRowLastColumn="0" w:lastRowFirstColumn="0" w:lastRowLastColumn="0"/>
            </w:pPr>
            <w:r w:rsidRPr="00857FED">
              <w:t>1</w:t>
            </w:r>
          </w:p>
        </w:tc>
      </w:tr>
      <w:tr w:rsidR="0056310D" w:rsidRPr="009E7227" w:rsidTr="002018E6">
        <w:trPr>
          <w:trHeight w:val="482"/>
        </w:trPr>
        <w:tc>
          <w:tcPr>
            <w:tcW w:w="3303" w:type="pct"/>
            <w:vAlign w:val="top"/>
          </w:tcPr>
          <w:p w:rsidR="0056310D" w:rsidRPr="00857FED" w:rsidRDefault="0056310D" w:rsidP="0056310D">
            <w:r w:rsidRPr="00857FED">
              <w:t>Mesas Prona</w:t>
            </w:r>
          </w:p>
        </w:tc>
        <w:tc>
          <w:tcPr>
            <w:cnfStyle w:val="000001000000" w:firstRow="0" w:lastRow="0" w:firstColumn="0" w:lastColumn="0" w:oddVBand="0" w:evenVBand="1" w:oddHBand="0" w:evenHBand="0" w:firstRowFirstColumn="0" w:firstRowLastColumn="0" w:lastRowFirstColumn="0" w:lastRowLastColumn="0"/>
            <w:tcW w:w="849" w:type="pct"/>
            <w:shd w:val="clear" w:color="auto" w:fill="auto"/>
            <w:vAlign w:val="top"/>
          </w:tcPr>
          <w:p w:rsidR="0056310D" w:rsidRPr="00857FED" w:rsidRDefault="0056310D" w:rsidP="0056310D">
            <w:pPr>
              <w:jc w:val="right"/>
            </w:pPr>
            <w:r w:rsidRPr="00857FED">
              <w:t>1</w:t>
            </w:r>
          </w:p>
        </w:tc>
        <w:tc>
          <w:tcPr>
            <w:tcW w:w="848" w:type="pct"/>
            <w:vAlign w:val="top"/>
          </w:tcPr>
          <w:p w:rsidR="0056310D" w:rsidRPr="00857FED" w:rsidRDefault="0056310D" w:rsidP="0056310D">
            <w:pPr>
              <w:jc w:val="right"/>
              <w:cnfStyle w:val="000000000000" w:firstRow="0" w:lastRow="0" w:firstColumn="0" w:lastColumn="0" w:oddVBand="0" w:evenVBand="0" w:oddHBand="0" w:evenHBand="0" w:firstRowFirstColumn="0" w:firstRowLastColumn="0" w:lastRowFirstColumn="0" w:lastRowLastColumn="0"/>
            </w:pPr>
            <w:r w:rsidRPr="00857FED">
              <w:t>1</w:t>
            </w:r>
          </w:p>
        </w:tc>
      </w:tr>
      <w:tr w:rsidR="0056310D" w:rsidRPr="009E7227" w:rsidTr="002018E6">
        <w:trPr>
          <w:trHeight w:val="472"/>
        </w:trPr>
        <w:tc>
          <w:tcPr>
            <w:tcW w:w="3303" w:type="pct"/>
            <w:vAlign w:val="top"/>
          </w:tcPr>
          <w:p w:rsidR="0056310D" w:rsidRPr="00857FED" w:rsidRDefault="0056310D" w:rsidP="0056310D">
            <w:r w:rsidRPr="00857FED">
              <w:t>Densitómetros</w:t>
            </w:r>
          </w:p>
        </w:tc>
        <w:tc>
          <w:tcPr>
            <w:cnfStyle w:val="000001000000" w:firstRow="0" w:lastRow="0" w:firstColumn="0" w:lastColumn="0" w:oddVBand="0" w:evenVBand="1" w:oddHBand="0" w:evenHBand="0" w:firstRowFirstColumn="0" w:firstRowLastColumn="0" w:lastRowFirstColumn="0" w:lastRowLastColumn="0"/>
            <w:tcW w:w="849" w:type="pct"/>
            <w:shd w:val="clear" w:color="auto" w:fill="auto"/>
            <w:vAlign w:val="top"/>
          </w:tcPr>
          <w:p w:rsidR="0056310D" w:rsidRPr="00857FED" w:rsidRDefault="0056310D" w:rsidP="0056310D">
            <w:pPr>
              <w:jc w:val="right"/>
            </w:pPr>
            <w:r w:rsidRPr="00857FED">
              <w:t>1</w:t>
            </w:r>
          </w:p>
        </w:tc>
        <w:tc>
          <w:tcPr>
            <w:tcW w:w="848" w:type="pct"/>
            <w:vAlign w:val="top"/>
          </w:tcPr>
          <w:p w:rsidR="0056310D" w:rsidRPr="00857FED" w:rsidRDefault="0056310D" w:rsidP="0056310D">
            <w:pPr>
              <w:jc w:val="right"/>
              <w:cnfStyle w:val="000000000000" w:firstRow="0" w:lastRow="0" w:firstColumn="0" w:lastColumn="0" w:oddVBand="0" w:evenVBand="0" w:oddHBand="0" w:evenHBand="0" w:firstRowFirstColumn="0" w:firstRowLastColumn="0" w:lastRowFirstColumn="0" w:lastRowLastColumn="0"/>
            </w:pPr>
            <w:r w:rsidRPr="00857FED">
              <w:t>1</w:t>
            </w:r>
          </w:p>
        </w:tc>
      </w:tr>
      <w:tr w:rsidR="0056310D" w:rsidRPr="009E7227" w:rsidTr="002018E6">
        <w:trPr>
          <w:trHeight w:val="448"/>
        </w:trPr>
        <w:tc>
          <w:tcPr>
            <w:tcW w:w="3303" w:type="pct"/>
            <w:vAlign w:val="top"/>
          </w:tcPr>
          <w:p w:rsidR="0056310D" w:rsidRPr="00857FED" w:rsidRDefault="0056310D" w:rsidP="0056310D">
            <w:r w:rsidRPr="00857FED">
              <w:t>Ortopantomógrafos</w:t>
            </w:r>
          </w:p>
        </w:tc>
        <w:tc>
          <w:tcPr>
            <w:cnfStyle w:val="000001000000" w:firstRow="0" w:lastRow="0" w:firstColumn="0" w:lastColumn="0" w:oddVBand="0" w:evenVBand="1" w:oddHBand="0" w:evenHBand="0" w:firstRowFirstColumn="0" w:firstRowLastColumn="0" w:lastRowFirstColumn="0" w:lastRowLastColumn="0"/>
            <w:tcW w:w="849" w:type="pct"/>
            <w:shd w:val="clear" w:color="auto" w:fill="auto"/>
            <w:vAlign w:val="top"/>
          </w:tcPr>
          <w:p w:rsidR="0056310D" w:rsidRPr="00857FED" w:rsidRDefault="00C2341E" w:rsidP="0056310D">
            <w:pPr>
              <w:jc w:val="right"/>
            </w:pPr>
            <w:r>
              <w:t>1</w:t>
            </w:r>
          </w:p>
        </w:tc>
        <w:tc>
          <w:tcPr>
            <w:tcW w:w="848" w:type="pct"/>
            <w:vAlign w:val="top"/>
          </w:tcPr>
          <w:p w:rsidR="0056310D" w:rsidRDefault="0056310D" w:rsidP="0056310D">
            <w:pPr>
              <w:jc w:val="right"/>
              <w:cnfStyle w:val="000000000000" w:firstRow="0" w:lastRow="0" w:firstColumn="0" w:lastColumn="0" w:oddVBand="0" w:evenVBand="0" w:oddHBand="0" w:evenHBand="0" w:firstRowFirstColumn="0" w:firstRowLastColumn="0" w:lastRowFirstColumn="0" w:lastRowLastColumn="0"/>
            </w:pPr>
            <w:r w:rsidRPr="00857FED">
              <w:t>1</w:t>
            </w:r>
          </w:p>
        </w:tc>
      </w:tr>
    </w:tbl>
    <w:p w:rsidR="00480AFE" w:rsidRDefault="00480AFE" w:rsidP="00FB417A">
      <w:pPr>
        <w:pStyle w:val="Piedetabla"/>
      </w:pPr>
    </w:p>
    <w:p w:rsidR="002252B1" w:rsidRPr="009E7227" w:rsidRDefault="00FB7C93" w:rsidP="00FB417A">
      <w:pPr>
        <w:pStyle w:val="Piedetabla"/>
        <w:rPr>
          <w:rFonts w:asciiTheme="minorHAnsi" w:hAnsiTheme="minorHAnsi"/>
          <w:szCs w:val="32"/>
        </w:rPr>
      </w:pPr>
      <w:r w:rsidRPr="00B203A6">
        <w:t>Fuente: SIAE</w:t>
      </w:r>
      <w:bookmarkStart w:id="32" w:name="_Toc318202529"/>
      <w:r w:rsidR="002252B1" w:rsidRPr="009E7227">
        <w:rPr>
          <w:rFonts w:asciiTheme="minorHAnsi" w:hAnsiTheme="minorHAnsi"/>
          <w:szCs w:val="32"/>
        </w:rPr>
        <w:br w:type="page"/>
      </w:r>
    </w:p>
    <w:bookmarkStart w:id="33" w:name="_Toc74228251"/>
    <w:bookmarkStart w:id="34" w:name="_Toc75343942"/>
    <w:bookmarkStart w:id="35" w:name="_Toc318202531"/>
    <w:bookmarkEnd w:id="32"/>
    <w:p w:rsidR="00E62CBA" w:rsidRDefault="00952268" w:rsidP="00773D2F">
      <w:pPr>
        <w:pStyle w:val="Indice"/>
      </w:pPr>
      <w:r>
        <w:rPr>
          <w:noProof/>
        </w:rPr>
        <w:lastRenderedPageBreak/>
        <mc:AlternateContent>
          <mc:Choice Requires="wps">
            <w:drawing>
              <wp:anchor distT="0" distB="0" distL="114300" distR="114300" simplePos="0" relativeHeight="251705344" behindDoc="0" locked="0" layoutInCell="1" allowOverlap="1">
                <wp:simplePos x="0" y="0"/>
                <wp:positionH relativeFrom="column">
                  <wp:posOffset>1076325</wp:posOffset>
                </wp:positionH>
                <wp:positionV relativeFrom="paragraph">
                  <wp:posOffset>5069840</wp:posOffset>
                </wp:positionV>
                <wp:extent cx="3677351" cy="5051196"/>
                <wp:effectExtent l="0" t="0" r="0" b="0"/>
                <wp:wrapNone/>
                <wp:docPr id="15" name="Cuadro de texto 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3677351" cy="5051196"/>
                        </a:xfrm>
                        <a:prstGeom prst="rect">
                          <a:avLst/>
                        </a:prstGeom>
                        <a:noFill/>
                        <a:ln>
                          <a:noFill/>
                          <a:headEnd/>
                          <a:tailEnd/>
                        </a:ln>
                      </wps:spPr>
                      <wps:style>
                        <a:lnRef idx="2">
                          <a:schemeClr val="accent2"/>
                        </a:lnRef>
                        <a:fillRef idx="1001">
                          <a:schemeClr val="lt2"/>
                        </a:fillRef>
                        <a:effectRef idx="0">
                          <a:schemeClr val="accent2"/>
                        </a:effectRef>
                        <a:fontRef idx="minor">
                          <a:schemeClr val="dk1"/>
                        </a:fontRef>
                      </wps:style>
                      <wps:txbx>
                        <w:txbxContent>
                          <w:p w:rsidR="00061F01" w:rsidRDefault="00061F01" w:rsidP="004D37D8">
                            <w:pPr>
                              <w:spacing w:before="0" w:line="192" w:lineRule="auto"/>
                              <w:jc w:val="right"/>
                              <w:rPr>
                                <w:rFonts w:ascii="Montserrat ExtraBold" w:hAnsi="Montserrat ExtraBold"/>
                                <w:color w:val="31849B" w:themeColor="accent5" w:themeShade="BF"/>
                                <w:sz w:val="48"/>
                                <w:szCs w:val="48"/>
                              </w:rPr>
                            </w:pPr>
                            <w:r>
                              <w:rPr>
                                <w:rFonts w:ascii="Montserrat ExtraBold" w:hAnsi="Montserrat ExtraBold"/>
                                <w:color w:val="31849B" w:themeColor="accent5" w:themeShade="BF"/>
                                <w:sz w:val="48"/>
                                <w:szCs w:val="48"/>
                              </w:rPr>
                              <w:t>La Gestión de la Pandemia de</w:t>
                            </w:r>
                          </w:p>
                          <w:p w:rsidR="00061F01" w:rsidRDefault="00061F01" w:rsidP="004D37D8">
                            <w:pPr>
                              <w:spacing w:before="0" w:line="192" w:lineRule="auto"/>
                              <w:jc w:val="right"/>
                              <w:rPr>
                                <w:rFonts w:ascii="Montserrat ExtraBold" w:hAnsi="Montserrat ExtraBold"/>
                                <w:color w:val="31849B" w:themeColor="accent5" w:themeShade="BF"/>
                                <w:sz w:val="48"/>
                                <w:szCs w:val="48"/>
                              </w:rPr>
                            </w:pPr>
                            <w:r>
                              <w:rPr>
                                <w:rFonts w:ascii="Montserrat ExtraBold" w:hAnsi="Montserrat ExtraBold"/>
                                <w:color w:val="31849B" w:themeColor="accent5" w:themeShade="BF"/>
                                <w:sz w:val="48"/>
                                <w:szCs w:val="48"/>
                              </w:rPr>
                              <w:t xml:space="preserve"> COVID-19 desde</w:t>
                            </w:r>
                          </w:p>
                          <w:p w:rsidR="00061F01" w:rsidRDefault="00061F01" w:rsidP="004D37D8">
                            <w:pPr>
                              <w:spacing w:before="0" w:line="192" w:lineRule="auto"/>
                              <w:jc w:val="right"/>
                              <w:rPr>
                                <w:rFonts w:ascii="Montserrat ExtraBold" w:hAnsi="Montserrat ExtraBold"/>
                                <w:color w:val="31849B" w:themeColor="accent5" w:themeShade="BF"/>
                                <w:sz w:val="48"/>
                                <w:szCs w:val="48"/>
                              </w:rPr>
                            </w:pPr>
                            <w:r>
                              <w:rPr>
                                <w:rFonts w:ascii="Montserrat ExtraBold" w:hAnsi="Montserrat ExtraBold"/>
                                <w:color w:val="31849B" w:themeColor="accent5" w:themeShade="BF"/>
                                <w:sz w:val="48"/>
                                <w:szCs w:val="48"/>
                              </w:rPr>
                              <w:t>el hospital</w:t>
                            </w:r>
                          </w:p>
                          <w:p w:rsidR="00061F01" w:rsidRDefault="00061F01" w:rsidP="00AD5834">
                            <w:pPr>
                              <w:spacing w:before="240"/>
                              <w:jc w:val="right"/>
                              <w:rPr>
                                <w:rFonts w:ascii="Montserrat SemiBold" w:hAnsi="Montserrat SemiBold"/>
                                <w:color w:val="31849B" w:themeColor="accent5" w:themeShade="BF"/>
                                <w:sz w:val="28"/>
                                <w:szCs w:val="32"/>
                              </w:rPr>
                            </w:pPr>
                            <w:r>
                              <w:rPr>
                                <w:rFonts w:ascii="Montserrat SemiBold" w:hAnsi="Montserrat SemiBold"/>
                                <w:color w:val="31849B" w:themeColor="accent5" w:themeShade="BF"/>
                                <w:sz w:val="28"/>
                                <w:szCs w:val="32"/>
                              </w:rPr>
                              <w:t>La transformación del centro</w:t>
                            </w:r>
                          </w:p>
                          <w:p w:rsidR="00061F01" w:rsidRDefault="00061F01" w:rsidP="004D37D8">
                            <w:pPr>
                              <w:spacing w:before="0"/>
                              <w:jc w:val="right"/>
                              <w:rPr>
                                <w:rFonts w:ascii="Montserrat SemiBold" w:hAnsi="Montserrat SemiBold"/>
                                <w:color w:val="31849B" w:themeColor="accent5" w:themeShade="BF"/>
                                <w:sz w:val="28"/>
                                <w:szCs w:val="32"/>
                              </w:rPr>
                            </w:pPr>
                            <w:r>
                              <w:rPr>
                                <w:rFonts w:ascii="Montserrat SemiBold" w:hAnsi="Montserrat SemiBold"/>
                                <w:color w:val="31849B" w:themeColor="accent5" w:themeShade="BF"/>
                                <w:sz w:val="28"/>
                                <w:szCs w:val="32"/>
                              </w:rPr>
                              <w:t>Rediseño de circuitos asistenciales</w:t>
                            </w:r>
                          </w:p>
                          <w:p w:rsidR="00061F01" w:rsidRDefault="00061F01" w:rsidP="004D37D8">
                            <w:pPr>
                              <w:spacing w:before="0"/>
                              <w:jc w:val="right"/>
                              <w:rPr>
                                <w:rFonts w:ascii="Montserrat SemiBold" w:hAnsi="Montserrat SemiBold"/>
                                <w:color w:val="31849B" w:themeColor="accent5" w:themeShade="BF"/>
                                <w:sz w:val="28"/>
                                <w:szCs w:val="32"/>
                              </w:rPr>
                            </w:pPr>
                            <w:r>
                              <w:rPr>
                                <w:rFonts w:ascii="Montserrat SemiBold" w:hAnsi="Montserrat SemiBold"/>
                                <w:color w:val="31849B" w:themeColor="accent5" w:themeShade="BF"/>
                                <w:sz w:val="28"/>
                                <w:szCs w:val="32"/>
                              </w:rPr>
                              <w:t>Nuevas competencias asistenciales</w:t>
                            </w:r>
                          </w:p>
                          <w:p w:rsidR="00061F01" w:rsidRDefault="00061F01" w:rsidP="004D37D8">
                            <w:pPr>
                              <w:spacing w:before="0"/>
                              <w:jc w:val="right"/>
                              <w:rPr>
                                <w:rFonts w:ascii="Montserrat SemiBold" w:hAnsi="Montserrat SemiBold"/>
                                <w:color w:val="31849B" w:themeColor="accent5" w:themeShade="BF"/>
                                <w:sz w:val="28"/>
                                <w:szCs w:val="32"/>
                              </w:rPr>
                            </w:pPr>
                            <w:r>
                              <w:rPr>
                                <w:rFonts w:ascii="Montserrat SemiBold" w:hAnsi="Montserrat SemiBold"/>
                                <w:color w:val="31849B" w:themeColor="accent5" w:themeShade="BF"/>
                                <w:sz w:val="28"/>
                                <w:szCs w:val="32"/>
                              </w:rPr>
                              <w:t>La lucha contra la transmisión</w:t>
                            </w:r>
                          </w:p>
                          <w:p w:rsidR="00061F01" w:rsidRDefault="00061F01" w:rsidP="004D37D8">
                            <w:pPr>
                              <w:spacing w:before="0"/>
                              <w:jc w:val="right"/>
                              <w:rPr>
                                <w:rFonts w:ascii="Montserrat SemiBold" w:hAnsi="Montserrat SemiBold"/>
                                <w:color w:val="31849B" w:themeColor="accent5" w:themeShade="BF"/>
                                <w:sz w:val="28"/>
                                <w:szCs w:val="32"/>
                              </w:rPr>
                            </w:pPr>
                            <w:r>
                              <w:rPr>
                                <w:rFonts w:ascii="Montserrat SemiBold" w:hAnsi="Montserrat SemiBold"/>
                                <w:color w:val="31849B" w:themeColor="accent5" w:themeShade="BF"/>
                                <w:sz w:val="28"/>
                                <w:szCs w:val="32"/>
                              </w:rPr>
                              <w:t>Protocolos específicos</w:t>
                            </w:r>
                          </w:p>
                          <w:p w:rsidR="00061F01" w:rsidRPr="004B6EF5" w:rsidRDefault="00061F01" w:rsidP="003432FA">
                            <w:pPr>
                              <w:spacing w:before="0"/>
                              <w:jc w:val="right"/>
                            </w:pPr>
                            <w:r>
                              <w:rPr>
                                <w:rFonts w:ascii="Montserrat SemiBold" w:hAnsi="Montserrat SemiBold"/>
                                <w:color w:val="31849B" w:themeColor="accent5" w:themeShade="BF"/>
                                <w:sz w:val="28"/>
                                <w:szCs w:val="32"/>
                              </w:rPr>
                              <w:t>Mirando al futuro: el aprendizaje fruto de la adaptación a la pandemia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2" type="#_x0000_t202" style="position:absolute;left:0;text-align:left;margin-left:84.75pt;margin-top:399.2pt;width:289.55pt;height:397.75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" filled="f" stroked="f" strokeweight="2pt">
                <o:lock v:ext="edit" aspectratio="t"/>
                <v:textbox>
                  <w:txbxContent>
                    <w:p w:rsidR="00061F01" w:rsidRDefault="00061F01" w:rsidP="004D37D8">
                      <w:pPr>
                        <w:spacing w:before="0" w:line="192" w:lineRule="auto"/>
                        <w:jc w:val="right"/>
                        <w:rPr>
                          <w:rFonts w:ascii="Montserrat ExtraBold" w:hAnsi="Montserrat ExtraBold"/>
                          <w:color w:val="31849B" w:themeColor="accent5" w:themeShade="BF"/>
                          <w:sz w:val="48"/>
                          <w:szCs w:val="48"/>
                        </w:rPr>
                      </w:pPr>
                      <w:r>
                        <w:rPr>
                          <w:rFonts w:ascii="Montserrat ExtraBold" w:hAnsi="Montserrat ExtraBold"/>
                          <w:color w:val="31849B" w:themeColor="accent5" w:themeShade="BF"/>
                          <w:sz w:val="48"/>
                          <w:szCs w:val="48"/>
                        </w:rPr>
                        <w:t>La Gestión de la Pandemia de</w:t>
                      </w:r>
                    </w:p>
                    <w:p w:rsidR="00061F01" w:rsidRDefault="00061F01" w:rsidP="004D37D8">
                      <w:pPr>
                        <w:spacing w:before="0" w:line="192" w:lineRule="auto"/>
                        <w:jc w:val="right"/>
                        <w:rPr>
                          <w:rFonts w:ascii="Montserrat ExtraBold" w:hAnsi="Montserrat ExtraBold"/>
                          <w:color w:val="31849B" w:themeColor="accent5" w:themeShade="BF"/>
                          <w:sz w:val="48"/>
                          <w:szCs w:val="48"/>
                        </w:rPr>
                      </w:pPr>
                      <w:r>
                        <w:rPr>
                          <w:rFonts w:ascii="Montserrat ExtraBold" w:hAnsi="Montserrat ExtraBold"/>
                          <w:color w:val="31849B" w:themeColor="accent5" w:themeShade="BF"/>
                          <w:sz w:val="48"/>
                          <w:szCs w:val="48"/>
                        </w:rPr>
                        <w:t xml:space="preserve"> COVID-19 desde</w:t>
                      </w:r>
                    </w:p>
                    <w:p w:rsidR="00061F01" w:rsidRDefault="00061F01" w:rsidP="004D37D8">
                      <w:pPr>
                        <w:spacing w:before="0" w:line="192" w:lineRule="auto"/>
                        <w:jc w:val="right"/>
                        <w:rPr>
                          <w:rFonts w:ascii="Montserrat ExtraBold" w:hAnsi="Montserrat ExtraBold"/>
                          <w:color w:val="31849B" w:themeColor="accent5" w:themeShade="BF"/>
                          <w:sz w:val="48"/>
                          <w:szCs w:val="48"/>
                        </w:rPr>
                      </w:pPr>
                      <w:r>
                        <w:rPr>
                          <w:rFonts w:ascii="Montserrat ExtraBold" w:hAnsi="Montserrat ExtraBold"/>
                          <w:color w:val="31849B" w:themeColor="accent5" w:themeShade="BF"/>
                          <w:sz w:val="48"/>
                          <w:szCs w:val="48"/>
                        </w:rPr>
                        <w:t>el hospital</w:t>
                      </w:r>
                    </w:p>
                    <w:p w:rsidR="00061F01" w:rsidRDefault="00061F01" w:rsidP="00AD5834">
                      <w:pPr>
                        <w:spacing w:before="240"/>
                        <w:jc w:val="right"/>
                        <w:rPr>
                          <w:rFonts w:ascii="Montserrat SemiBold" w:hAnsi="Montserrat SemiBold"/>
                          <w:color w:val="31849B" w:themeColor="accent5" w:themeShade="BF"/>
                          <w:sz w:val="28"/>
                          <w:szCs w:val="32"/>
                        </w:rPr>
                      </w:pPr>
                      <w:r>
                        <w:rPr>
                          <w:rFonts w:ascii="Montserrat SemiBold" w:hAnsi="Montserrat SemiBold"/>
                          <w:color w:val="31849B" w:themeColor="accent5" w:themeShade="BF"/>
                          <w:sz w:val="28"/>
                          <w:szCs w:val="32"/>
                        </w:rPr>
                        <w:t>La transformación del centro</w:t>
                      </w:r>
                    </w:p>
                    <w:p w:rsidR="00061F01" w:rsidRDefault="00061F01" w:rsidP="004D37D8">
                      <w:pPr>
                        <w:spacing w:before="0"/>
                        <w:jc w:val="right"/>
                        <w:rPr>
                          <w:rFonts w:ascii="Montserrat SemiBold" w:hAnsi="Montserrat SemiBold"/>
                          <w:color w:val="31849B" w:themeColor="accent5" w:themeShade="BF"/>
                          <w:sz w:val="28"/>
                          <w:szCs w:val="32"/>
                        </w:rPr>
                      </w:pPr>
                      <w:r>
                        <w:rPr>
                          <w:rFonts w:ascii="Montserrat SemiBold" w:hAnsi="Montserrat SemiBold"/>
                          <w:color w:val="31849B" w:themeColor="accent5" w:themeShade="BF"/>
                          <w:sz w:val="28"/>
                          <w:szCs w:val="32"/>
                        </w:rPr>
                        <w:t>Rediseño de circuitos asistenciales</w:t>
                      </w:r>
                    </w:p>
                    <w:p w:rsidR="00061F01" w:rsidRDefault="00061F01" w:rsidP="004D37D8">
                      <w:pPr>
                        <w:spacing w:before="0"/>
                        <w:jc w:val="right"/>
                        <w:rPr>
                          <w:rFonts w:ascii="Montserrat SemiBold" w:hAnsi="Montserrat SemiBold"/>
                          <w:color w:val="31849B" w:themeColor="accent5" w:themeShade="BF"/>
                          <w:sz w:val="28"/>
                          <w:szCs w:val="32"/>
                        </w:rPr>
                      </w:pPr>
                      <w:r>
                        <w:rPr>
                          <w:rFonts w:ascii="Montserrat SemiBold" w:hAnsi="Montserrat SemiBold"/>
                          <w:color w:val="31849B" w:themeColor="accent5" w:themeShade="BF"/>
                          <w:sz w:val="28"/>
                          <w:szCs w:val="32"/>
                        </w:rPr>
                        <w:t>Nuevas competencias asistenciales</w:t>
                      </w:r>
                    </w:p>
                    <w:p w:rsidR="00061F01" w:rsidRDefault="00061F01" w:rsidP="004D37D8">
                      <w:pPr>
                        <w:spacing w:before="0"/>
                        <w:jc w:val="right"/>
                        <w:rPr>
                          <w:rFonts w:ascii="Montserrat SemiBold" w:hAnsi="Montserrat SemiBold"/>
                          <w:color w:val="31849B" w:themeColor="accent5" w:themeShade="BF"/>
                          <w:sz w:val="28"/>
                          <w:szCs w:val="32"/>
                        </w:rPr>
                      </w:pPr>
                      <w:r>
                        <w:rPr>
                          <w:rFonts w:ascii="Montserrat SemiBold" w:hAnsi="Montserrat SemiBold"/>
                          <w:color w:val="31849B" w:themeColor="accent5" w:themeShade="BF"/>
                          <w:sz w:val="28"/>
                          <w:szCs w:val="32"/>
                        </w:rPr>
                        <w:t>La lucha contra la transmisión</w:t>
                      </w:r>
                    </w:p>
                    <w:p w:rsidR="00061F01" w:rsidRDefault="00061F01" w:rsidP="004D37D8">
                      <w:pPr>
                        <w:spacing w:before="0"/>
                        <w:jc w:val="right"/>
                        <w:rPr>
                          <w:rFonts w:ascii="Montserrat SemiBold" w:hAnsi="Montserrat SemiBold"/>
                          <w:color w:val="31849B" w:themeColor="accent5" w:themeShade="BF"/>
                          <w:sz w:val="28"/>
                          <w:szCs w:val="32"/>
                        </w:rPr>
                      </w:pPr>
                      <w:r>
                        <w:rPr>
                          <w:rFonts w:ascii="Montserrat SemiBold" w:hAnsi="Montserrat SemiBold"/>
                          <w:color w:val="31849B" w:themeColor="accent5" w:themeShade="BF"/>
                          <w:sz w:val="28"/>
                          <w:szCs w:val="32"/>
                        </w:rPr>
                        <w:t>Protocolos específicos</w:t>
                      </w:r>
                    </w:p>
                    <w:p w:rsidR="00061F01" w:rsidRPr="004B6EF5" w:rsidRDefault="00061F01" w:rsidP="003432FA">
                      <w:pPr>
                        <w:spacing w:before="0"/>
                        <w:jc w:val="right"/>
                      </w:pPr>
                      <w:r>
                        <w:rPr>
                          <w:rFonts w:ascii="Montserrat SemiBold" w:hAnsi="Montserrat SemiBold"/>
                          <w:color w:val="31849B" w:themeColor="accent5" w:themeShade="BF"/>
                          <w:sz w:val="28"/>
                          <w:szCs w:val="32"/>
                        </w:rPr>
                        <w:t>Mirando al futuro: el aprendizaje fruto de la adaptación a la pandemia</w:t>
                      </w:r>
                    </w:p>
                  </w:txbxContent>
                </v:textbox>
              </v:shape>
            </w:pict>
          </mc:Fallback>
        </mc:AlternateContent>
      </w:r>
      <w:r>
        <w:rPr>
          <w:noProof/>
        </w:rPr>
        <mc:AlternateContent>
          <mc:Choice Requires="wps">
            <w:drawing>
              <wp:anchor distT="0" distB="0" distL="114300" distR="114300" simplePos="0" relativeHeight="251706368" behindDoc="0" locked="0" layoutInCell="1" allowOverlap="1">
                <wp:simplePos x="0" y="0"/>
                <wp:positionH relativeFrom="column">
                  <wp:posOffset>4825365</wp:posOffset>
                </wp:positionH>
                <wp:positionV relativeFrom="paragraph">
                  <wp:posOffset>5327015</wp:posOffset>
                </wp:positionV>
                <wp:extent cx="1212215" cy="1847850"/>
                <wp:effectExtent l="0" t="0" r="0" b="0"/>
                <wp:wrapNone/>
                <wp:docPr id="17" name="Cuadro de texto 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1212215" cy="1847850"/>
                        </a:xfrm>
                        <a:prstGeom prst="rect">
                          <a:avLst/>
                        </a:prstGeom>
                        <a:noFill/>
                        <a:ln>
                          <a:noFill/>
                          <a:headEnd/>
                          <a:tailEnd/>
                        </a:ln>
                      </wps:spPr>
                      <wps:style>
                        <a:lnRef idx="2">
                          <a:schemeClr val="accent2"/>
                        </a:lnRef>
                        <a:fillRef idx="1001">
                          <a:schemeClr val="lt2"/>
                        </a:fillRef>
                        <a:effectRef idx="0">
                          <a:schemeClr val="accent2"/>
                        </a:effectRef>
                        <a:fontRef idx="minor">
                          <a:schemeClr val="dk1"/>
                        </a:fontRef>
                      </wps:style>
                      <wps:txbx>
                        <w:txbxContent>
                          <w:p w:rsidR="00061F01" w:rsidRPr="004B6EF5" w:rsidRDefault="00061F01" w:rsidP="00D31938">
                            <w:pPr>
                              <w:pStyle w:val="Capitulo"/>
                            </w:pPr>
                            <w:r>
                              <w:t>2</w:t>
                            </w:r>
                          </w:p>
                        </w:txbxContent>
                      </wps:txbx>
                      <wps:bodyPr rot="0" vert="horz" wrap="square" lIns="91440" tIns="45720" rIns="91440" bIns="45720" anchor="t" anchorCtr="0">
                        <a:noAutofit/>
                      </wps:bodyPr>
                    </wps:wsp>
                  </a:graphicData>
                </a:graphic>
                <wp14:sizeRelV relativeFrom="margin">
                  <wp14:pctHeight>0</wp14:pctHeight>
                </wp14:sizeRelV>
              </wp:anchor>
            </w:drawing>
          </mc:Choice>
          <mc:Fallback>
            <w:pict>
              <v:shape id="_x0000_s1033" type="#_x0000_t202" style="position:absolute;left:0;text-align:left;margin-left:379.95pt;margin-top:419.45pt;width:95.45pt;height:145.5pt;z-index:2517063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" filled="f" stroked="f" strokeweight="2pt">
                <o:lock v:ext="edit" aspectratio="t"/>
                <v:textbox>
                  <w:txbxContent>
                    <w:p w:rsidR="00061F01" w:rsidRPr="004B6EF5" w:rsidRDefault="00061F01" w:rsidP="00D31938">
                      <w:pPr>
                        <w:pStyle w:val="Capitulo"/>
                      </w:pPr>
                      <w:r>
                        <w:t>2</w:t>
                      </w:r>
                    </w:p>
                  </w:txbxContent>
                </v:textbox>
              </v:shape>
            </w:pict>
          </mc:Fallback>
        </mc:AlternateContent>
      </w:r>
      <w:r w:rsidR="008C2A21">
        <w:rPr>
          <w:noProof/>
        </w:rPr>
        <w:drawing>
          <wp:anchor distT="0" distB="0" distL="114300" distR="114300" simplePos="0" relativeHeight="251702272" behindDoc="1" locked="0" layoutInCell="1" allowOverlap="1">
            <wp:simplePos x="0" y="0"/>
            <wp:positionH relativeFrom="column">
              <wp:posOffset>-1137920</wp:posOffset>
            </wp:positionH>
            <wp:positionV relativeFrom="paragraph">
              <wp:posOffset>-981710</wp:posOffset>
            </wp:positionV>
            <wp:extent cx="7688580" cy="10873740"/>
            <wp:effectExtent l="0" t="0" r="7620" b="3810"/>
            <wp:wrapNone/>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Seccion02.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7688580" cy="10873740"/>
                    </a:xfrm>
                    <a:prstGeom prst="rect">
                      <a:avLst/>
                    </a:prstGeom>
                  </pic:spPr>
                </pic:pic>
              </a:graphicData>
            </a:graphic>
            <wp14:sizeRelH relativeFrom="margin">
              <wp14:pctWidth>0</wp14:pctWidth>
            </wp14:sizeRelH>
            <wp14:sizeRelV relativeFrom="margin">
              <wp14:pctHeight>0</wp14:pctHeight>
            </wp14:sizeRelV>
          </wp:anchor>
        </w:drawing>
      </w:r>
    </w:p>
    <w:p w:rsidR="00FB7C93" w:rsidRPr="001A79AE" w:rsidRDefault="00FB7C93" w:rsidP="001A79AE">
      <w:pPr>
        <w:pStyle w:val="TITULO-Nivel1"/>
      </w:pPr>
      <w:bookmarkStart w:id="36" w:name="_Toc85783748"/>
      <w:r w:rsidRPr="001A79AE">
        <w:lastRenderedPageBreak/>
        <w:t>La Gestión de la Pandemia de COVID-19 desde el hospital</w:t>
      </w:r>
      <w:bookmarkEnd w:id="33"/>
      <w:bookmarkEnd w:id="34"/>
      <w:bookmarkEnd w:id="36"/>
    </w:p>
    <w:p w:rsidR="00FB7C93" w:rsidRDefault="00FB7C93" w:rsidP="00C2033B">
      <w:pPr>
        <w:pStyle w:val="TITULO-Nivel2"/>
      </w:pPr>
      <w:bookmarkStart w:id="37" w:name="_Toc75343943"/>
      <w:bookmarkStart w:id="38" w:name="_Toc85783749"/>
      <w:r w:rsidRPr="008C577D">
        <w:t>La transformación del centro</w:t>
      </w:r>
      <w:bookmarkEnd w:id="37"/>
      <w:bookmarkEnd w:id="38"/>
    </w:p>
    <w:p w:rsidR="00C2341E" w:rsidRDefault="00C2341E" w:rsidP="00480AFE">
      <w:r w:rsidRPr="005E4163">
        <w:t>Durante el año 2020 el centro tuvo que adaptarse a la realidad que supuso la pandemia, tanto en la organización de circuitos, como en competencias y arquitectura, para poder adaptarse a las circunstancias que fueron cambiando a lo largo del año.</w:t>
      </w:r>
    </w:p>
    <w:p w:rsidR="00C2341E" w:rsidRPr="005E4163" w:rsidRDefault="00C2341E" w:rsidP="00480AFE"/>
    <w:p w:rsidR="00C2341E" w:rsidRDefault="00C2341E" w:rsidP="00480AFE">
      <w:r w:rsidRPr="005E4163">
        <w:t xml:space="preserve">El principal objetivo en este marco ha sido dar una asistencia óptima de los pacientes afectado por </w:t>
      </w:r>
      <w:r w:rsidR="009B7069" w:rsidRPr="005E4163">
        <w:t xml:space="preserve">COVID-19, </w:t>
      </w:r>
      <w:r w:rsidRPr="005E4163">
        <w:t>y a paciente</w:t>
      </w:r>
      <w:r w:rsidR="009B7069">
        <w:t>s críticos con otras patologías;</w:t>
      </w:r>
      <w:r w:rsidRPr="005E4163">
        <w:t xml:space="preserve"> de esta forma limitar la propagación nosocomial protegiendo al personal del hospital, evitar ser un amplificador de la enfermedad, protegiendo a los pacientes de la infección.</w:t>
      </w:r>
    </w:p>
    <w:p w:rsidR="00C2341E" w:rsidRPr="005E4163" w:rsidRDefault="00C2341E" w:rsidP="00480AFE"/>
    <w:p w:rsidR="00C2341E" w:rsidRDefault="00C2341E" w:rsidP="00480AFE">
      <w:r w:rsidRPr="005E4163">
        <w:t>Para todo lo anterior ha sido necesario crear un entorno de gestión ágil para ir adaptando el hospital a los diferentes escenarios de la pandemia optimizando la dotación del personal, asignando los recursos de manera racional, ética y organizada.</w:t>
      </w:r>
    </w:p>
    <w:p w:rsidR="00C2341E" w:rsidRPr="005E4163" w:rsidRDefault="00C2341E" w:rsidP="00C2341E">
      <w:pPr>
        <w:ind w:left="568"/>
      </w:pPr>
    </w:p>
    <w:p w:rsidR="00C2341E" w:rsidRDefault="00C2341E" w:rsidP="00480AFE">
      <w:pPr>
        <w:jc w:val="center"/>
      </w:pPr>
      <w:r>
        <w:rPr>
          <w:noProof/>
        </w:rPr>
        <w:drawing>
          <wp:inline distT="0" distB="0" distL="0" distR="0" wp14:anchorId="3AB26D84" wp14:editId="6A202B48">
            <wp:extent cx="4903987" cy="2919095"/>
            <wp:effectExtent l="0" t="0" r="0" b="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4906859" cy="2920805"/>
                    </a:xfrm>
                    <a:prstGeom prst="rect">
                      <a:avLst/>
                    </a:prstGeom>
                  </pic:spPr>
                </pic:pic>
              </a:graphicData>
            </a:graphic>
          </wp:inline>
        </w:drawing>
      </w:r>
    </w:p>
    <w:p w:rsidR="00C2341E" w:rsidRDefault="00C2341E" w:rsidP="00C2341E"/>
    <w:p w:rsidR="00C2033B" w:rsidRDefault="00C2033B" w:rsidP="00C2033B"/>
    <w:p w:rsidR="00C2341E" w:rsidRDefault="00C2341E">
      <w:pPr>
        <w:spacing w:before="0" w:line="240" w:lineRule="auto"/>
        <w:jc w:val="left"/>
      </w:pPr>
      <w:bookmarkStart w:id="39" w:name="_Toc75343944"/>
      <w:r>
        <w:br w:type="page"/>
      </w:r>
    </w:p>
    <w:p w:rsidR="00C2341E" w:rsidRDefault="00C2341E" w:rsidP="00C2341E">
      <w:pPr>
        <w:pStyle w:val="TITULO-Nivel2"/>
      </w:pPr>
      <w:bookmarkStart w:id="40" w:name="_Toc85783750"/>
      <w:r w:rsidRPr="008C577D">
        <w:lastRenderedPageBreak/>
        <w:t>Rediseño de circuitos asistenciales</w:t>
      </w:r>
      <w:bookmarkStart w:id="41" w:name="_Toc75343945"/>
      <w:bookmarkEnd w:id="40"/>
    </w:p>
    <w:p w:rsidR="00C2341E" w:rsidRDefault="00C2341E" w:rsidP="00C2341E">
      <w:pPr>
        <w:rPr>
          <w:rFonts w:eastAsia="Calibri"/>
          <w:lang w:eastAsia="en-US"/>
        </w:rPr>
      </w:pPr>
      <w:r w:rsidRPr="005E4163">
        <w:t xml:space="preserve">En cada una de las áreas de atención a los pacientes ha sido necesario ir adaptando los circuitos de los pacientes para garantizar una asistencia segura, </w:t>
      </w:r>
      <w:r>
        <w:t xml:space="preserve">adaptando a la demanda que en </w:t>
      </w:r>
      <w:r w:rsidRPr="005E4163">
        <w:t>cada escenario se</w:t>
      </w:r>
      <w:r w:rsidRPr="00BD04CF">
        <w:rPr>
          <w:rFonts w:eastAsia="Calibri"/>
          <w:lang w:eastAsia="en-US"/>
        </w:rPr>
        <w:t xml:space="preserve"> ha ido produciendo. Todo ello se ha recogido en varios documentos descriptivos y por las diferentes áreas de atención, apoyada documentalmente</w:t>
      </w:r>
      <w:r>
        <w:rPr>
          <w:rFonts w:eastAsia="Calibri"/>
          <w:lang w:eastAsia="en-US"/>
        </w:rPr>
        <w:t xml:space="preserve"> y basado en los documentos e instrucciones emitidos por las autoridades sanitarias, tanto del Ministerio de Sanidad, Consumo y Bienestar Social, como de la Consejería de Sanidad de la Comunidad de Madrid</w:t>
      </w:r>
      <w:r w:rsidRPr="00BD04CF">
        <w:rPr>
          <w:rFonts w:eastAsia="Calibri"/>
          <w:lang w:eastAsia="en-US"/>
        </w:rPr>
        <w:t>.</w:t>
      </w:r>
    </w:p>
    <w:p w:rsidR="00C2341E" w:rsidRPr="00BD04CF" w:rsidRDefault="00C2341E" w:rsidP="00C2341E">
      <w:pPr>
        <w:ind w:left="568"/>
        <w:rPr>
          <w:rFonts w:eastAsia="Calibri"/>
          <w:lang w:eastAsia="en-US"/>
        </w:rPr>
      </w:pPr>
    </w:p>
    <w:p w:rsidR="00C2341E" w:rsidRDefault="00C2341E" w:rsidP="009B7069">
      <w:pPr>
        <w:spacing w:before="0"/>
        <w:rPr>
          <w:rFonts w:eastAsia="Calibri"/>
          <w:lang w:eastAsia="en-US"/>
        </w:rPr>
      </w:pPr>
      <w:r>
        <w:rPr>
          <w:rFonts w:eastAsia="Calibri"/>
          <w:lang w:eastAsia="en-US"/>
        </w:rPr>
        <w:t>L</w:t>
      </w:r>
      <w:r w:rsidRPr="00BD04CF">
        <w:rPr>
          <w:rFonts w:eastAsia="Calibri"/>
          <w:lang w:eastAsia="en-US"/>
        </w:rPr>
        <w:t xml:space="preserve">os diferentes circuitos </w:t>
      </w:r>
      <w:r>
        <w:rPr>
          <w:rFonts w:eastAsia="Calibri"/>
          <w:lang w:eastAsia="en-US"/>
        </w:rPr>
        <w:t xml:space="preserve">se han establecido </w:t>
      </w:r>
      <w:r w:rsidRPr="00BD04CF">
        <w:rPr>
          <w:rFonts w:eastAsia="Calibri"/>
          <w:lang w:eastAsia="en-US"/>
        </w:rPr>
        <w:t>para garantizar</w:t>
      </w:r>
      <w:r>
        <w:rPr>
          <w:rFonts w:eastAsia="Calibri"/>
          <w:lang w:eastAsia="en-US"/>
        </w:rPr>
        <w:t xml:space="preserve"> un </w:t>
      </w:r>
      <w:r w:rsidRPr="009B7069">
        <w:rPr>
          <w:rFonts w:ascii="Montserrat SemiBold" w:eastAsia="Calibri" w:hAnsi="Montserrat SemiBold"/>
          <w:bCs/>
          <w:lang w:eastAsia="en-US"/>
        </w:rPr>
        <w:t>Hospital Seguro</w:t>
      </w:r>
      <w:r w:rsidRPr="009B7069">
        <w:rPr>
          <w:rFonts w:ascii="Montserrat SemiBold" w:eastAsia="Calibri" w:hAnsi="Montserrat SemiBold"/>
          <w:lang w:eastAsia="en-US"/>
        </w:rPr>
        <w:t>,</w:t>
      </w:r>
      <w:r w:rsidRPr="005E4163">
        <w:rPr>
          <w:rFonts w:eastAsia="Calibri"/>
          <w:lang w:eastAsia="en-US"/>
        </w:rPr>
        <w:t xml:space="preserve"> para pacientes y profesionales</w:t>
      </w:r>
      <w:r>
        <w:rPr>
          <w:rFonts w:eastAsia="Calibri"/>
          <w:lang w:eastAsia="en-US"/>
        </w:rPr>
        <w:t>:</w:t>
      </w:r>
    </w:p>
    <w:p w:rsidR="00C2341E" w:rsidRDefault="00C2341E" w:rsidP="00C2341E">
      <w:pPr>
        <w:pStyle w:val="NormalListas2"/>
      </w:pPr>
      <w:r>
        <w:t>a</w:t>
      </w:r>
      <w:r w:rsidRPr="00606A73">
        <w:t>cceso con control y cribado de pacientes en todos los puntos de acceso del hospital,</w:t>
      </w:r>
    </w:p>
    <w:p w:rsidR="00C2341E" w:rsidRDefault="00480AFE" w:rsidP="00C2341E">
      <w:pPr>
        <w:pStyle w:val="NormalListas2"/>
      </w:pPr>
      <w:r w:rsidRPr="00FC04F8">
        <w:rPr>
          <w:noProof/>
          <w:lang w:val="es-ES" w:eastAsia="es-ES"/>
        </w:rPr>
        <w:drawing>
          <wp:anchor distT="0" distB="0" distL="114300" distR="114300" simplePos="0" relativeHeight="251772928" behindDoc="0" locked="0" layoutInCell="1" allowOverlap="1" wp14:anchorId="619A2A16" wp14:editId="724D6F8C">
            <wp:simplePos x="0" y="0"/>
            <wp:positionH relativeFrom="margin">
              <wp:align>right</wp:align>
            </wp:positionH>
            <wp:positionV relativeFrom="paragraph">
              <wp:posOffset>89535</wp:posOffset>
            </wp:positionV>
            <wp:extent cx="914834" cy="960936"/>
            <wp:effectExtent l="0" t="0" r="0" b="0"/>
            <wp:wrapSquare wrapText="bothSides"/>
            <wp:docPr id="29" name="Imagen 29" descr="Imagen que contiene dibujo&#10;&#10;Descripción generada automáticamente">
              <a:extLst xmlns:a="http://schemas.openxmlformats.org/drawingml/2006/main">
                <a:ext uri="{FF2B5EF4-FFF2-40B4-BE49-F238E27FC236}">
                  <a16:creationId xmlns:a16="http://schemas.microsoft.com/office/drawing/2014/main" id="{BB4DBA36-7E75-481F-9B5C-6D49E7FDA7B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n 6" descr="Imagen que contiene dibujo&#10;&#10;Descripción generada automáticamente">
                      <a:extLst>
                        <a:ext uri="{FF2B5EF4-FFF2-40B4-BE49-F238E27FC236}">
                          <a16:creationId xmlns:a16="http://schemas.microsoft.com/office/drawing/2014/main" id="{BB4DBA36-7E75-481F-9B5C-6D49E7FDA7B2}"/>
                        </a:ext>
                      </a:extLst>
                    </pic:cNvPr>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914834" cy="960936"/>
                    </a:xfrm>
                    <a:prstGeom prst="rect">
                      <a:avLst/>
                    </a:prstGeom>
                    <a:noFill/>
                    <a:ln>
                      <a:noFill/>
                    </a:ln>
                  </pic:spPr>
                </pic:pic>
              </a:graphicData>
            </a:graphic>
          </wp:anchor>
        </w:drawing>
      </w:r>
      <w:r w:rsidR="00C2341E" w:rsidRPr="00606A73">
        <w:t>adaptación y control de salas de espera,</w:t>
      </w:r>
    </w:p>
    <w:p w:rsidR="00C2341E" w:rsidRDefault="00C2341E" w:rsidP="00C2341E">
      <w:pPr>
        <w:pStyle w:val="NormalListas2"/>
      </w:pPr>
      <w:r w:rsidRPr="00606A73">
        <w:t>revisión del riesgo en todos los procedimientos clínicos.</w:t>
      </w:r>
    </w:p>
    <w:p w:rsidR="00C2341E" w:rsidRDefault="00C2341E" w:rsidP="00C2341E">
      <w:pPr>
        <w:pStyle w:val="NormalListas2"/>
      </w:pPr>
      <w:r>
        <w:t>separación estricta para la atención de pacientes COVID de los pacientes no COVID</w:t>
      </w:r>
    </w:p>
    <w:p w:rsidR="00C2341E" w:rsidRDefault="00C2341E" w:rsidP="00C2341E">
      <w:pPr>
        <w:pStyle w:val="NormalListas2"/>
      </w:pPr>
      <w:r>
        <w:t>formación continua e información de todos los profesionales del centro sobre equipos de protección, modificación de circuitos y todos los temas relacionados con la evolución de la pandemia.</w:t>
      </w:r>
    </w:p>
    <w:p w:rsidR="00C2341E" w:rsidRDefault="00C2341E" w:rsidP="00C2341E">
      <w:pPr>
        <w:pStyle w:val="Prrafodelista"/>
        <w:ind w:left="567"/>
      </w:pPr>
    </w:p>
    <w:p w:rsidR="00C2341E" w:rsidRDefault="00C2341E" w:rsidP="00C2341E">
      <w:r>
        <w:t>A continuación, se resaltan los aspectos más relevantes:</w:t>
      </w:r>
    </w:p>
    <w:p w:rsidR="00C2341E" w:rsidRDefault="00C2341E" w:rsidP="00C2341E">
      <w:pPr>
        <w:pStyle w:val="Normallistas"/>
      </w:pPr>
      <w:r w:rsidRPr="00C2341E">
        <w:rPr>
          <w:b/>
          <w:bCs/>
          <w:color w:val="7F7F7F" w:themeColor="text1" w:themeTint="80"/>
        </w:rPr>
        <w:t>Urgencias</w:t>
      </w:r>
      <w:r>
        <w:t xml:space="preserve"> estableciendo triaje único precoz y seguro, circuitos diferenciados con aislamiento adecuado.</w:t>
      </w:r>
    </w:p>
    <w:p w:rsidR="00C2341E" w:rsidRDefault="00C2341E" w:rsidP="00C2341E">
      <w:pPr>
        <w:pStyle w:val="Normallistas"/>
      </w:pPr>
      <w:r w:rsidRPr="00C2341E">
        <w:rPr>
          <w:b/>
          <w:bCs/>
          <w:color w:val="7F7F7F" w:themeColor="text1" w:themeTint="80"/>
        </w:rPr>
        <w:t>Hospitalización</w:t>
      </w:r>
      <w:r>
        <w:t>, planificación de ampliación y desescalada de dotación de camas de hospitalización, con la gestión de centros de apoyo para pacientes estables y en aislamiento tras alta (Hotel medicalizado, residencia medicalizada, Hospital de Emergencias Isabel Zendal).</w:t>
      </w:r>
    </w:p>
    <w:p w:rsidR="00C2341E" w:rsidRPr="0018525D" w:rsidRDefault="00C2341E" w:rsidP="00C2341E">
      <w:pPr>
        <w:pStyle w:val="Normallistas"/>
        <w:rPr>
          <w:b/>
          <w:bCs/>
        </w:rPr>
      </w:pPr>
      <w:r w:rsidRPr="00C2341E">
        <w:rPr>
          <w:b/>
          <w:bCs/>
          <w:color w:val="7F7F7F" w:themeColor="text1" w:themeTint="80"/>
        </w:rPr>
        <w:t>Unidad cuidados respiratorios intermedios</w:t>
      </w:r>
      <w:r w:rsidRPr="00C2341E">
        <w:rPr>
          <w:color w:val="7F7F7F" w:themeColor="text1" w:themeTint="80"/>
        </w:rPr>
        <w:t xml:space="preserve">, </w:t>
      </w:r>
      <w:r>
        <w:t>ampliación de la dotación de equipamiento médico y material necesario para pacientes con soporte de ventilación no invasiva, así como monitorización de los pacientes y vid</w:t>
      </w:r>
      <w:r w:rsidR="001A6BCE">
        <w:t>e</w:t>
      </w:r>
      <w:r>
        <w:t>ovigilancia.</w:t>
      </w:r>
    </w:p>
    <w:p w:rsidR="00C2341E" w:rsidRPr="0018525D" w:rsidRDefault="00C2341E" w:rsidP="00C2341E">
      <w:pPr>
        <w:pStyle w:val="Normallistas"/>
        <w:rPr>
          <w:b/>
          <w:bCs/>
        </w:rPr>
      </w:pPr>
      <w:r w:rsidRPr="00C2341E">
        <w:rPr>
          <w:b/>
          <w:bCs/>
          <w:color w:val="7F7F7F" w:themeColor="text1" w:themeTint="80"/>
        </w:rPr>
        <w:t>Unidad d</w:t>
      </w:r>
      <w:r w:rsidR="009B7069">
        <w:rPr>
          <w:b/>
          <w:bCs/>
          <w:color w:val="7F7F7F" w:themeColor="text1" w:themeTint="80"/>
        </w:rPr>
        <w:t>e Cuidados I</w:t>
      </w:r>
      <w:r w:rsidRPr="00C2341E">
        <w:rPr>
          <w:b/>
          <w:bCs/>
          <w:color w:val="7F7F7F" w:themeColor="text1" w:themeTint="80"/>
        </w:rPr>
        <w:t xml:space="preserve">ntensivos, </w:t>
      </w:r>
      <w:r>
        <w:t>planificación de ampliación y desescalada de dotación de camas de UCI, con dotación de equipamiento médico (respiradores) y material necesario habilitando espacios en otras áreas del hospital (salas de observación)</w:t>
      </w:r>
    </w:p>
    <w:p w:rsidR="00C2341E" w:rsidRDefault="00C2341E" w:rsidP="00C2341E">
      <w:pPr>
        <w:pStyle w:val="Normallistas"/>
      </w:pPr>
      <w:r>
        <w:lastRenderedPageBreak/>
        <w:t xml:space="preserve">Potenciación de los </w:t>
      </w:r>
      <w:r w:rsidRPr="00C2341E">
        <w:rPr>
          <w:b/>
          <w:bCs/>
          <w:color w:val="7F7F7F" w:themeColor="text1" w:themeTint="80"/>
        </w:rPr>
        <w:t>servicios de soporte</w:t>
      </w:r>
      <w:r w:rsidRPr="00C2341E">
        <w:rPr>
          <w:color w:val="7F7F7F" w:themeColor="text1" w:themeTint="80"/>
        </w:rPr>
        <w:t xml:space="preserve"> </w:t>
      </w:r>
      <w:r>
        <w:t>a la asistencia como han sido laboratorio, farmacia, y servicios de soporte no asistenciales compras, mantenimiento de instalaciones y equipos electromédico, limpieza gestión de residuos y restauración.</w:t>
      </w:r>
    </w:p>
    <w:p w:rsidR="00C2341E" w:rsidRDefault="00C2341E" w:rsidP="00C2341E">
      <w:pPr>
        <w:pStyle w:val="Normallistas"/>
      </w:pPr>
      <w:r>
        <w:t xml:space="preserve">Soporte a </w:t>
      </w:r>
      <w:r w:rsidRPr="00C2341E">
        <w:rPr>
          <w:b/>
          <w:bCs/>
          <w:color w:val="7F7F7F" w:themeColor="text1" w:themeTint="80"/>
        </w:rPr>
        <w:t>residencias socio-sanitarias</w:t>
      </w:r>
      <w:r w:rsidRPr="00C2341E">
        <w:rPr>
          <w:color w:val="7F7F7F" w:themeColor="text1" w:themeTint="80"/>
        </w:rPr>
        <w:t xml:space="preserve">, </w:t>
      </w:r>
      <w:r>
        <w:t>con nuevas sistemáticas de apoyo coordinado por geriatría, continuidad asistencial y apoyo de cuidados paliativos, …</w:t>
      </w:r>
    </w:p>
    <w:p w:rsidR="00C2341E" w:rsidRDefault="00C2341E" w:rsidP="00C2341E">
      <w:pPr>
        <w:pStyle w:val="Normallistas"/>
      </w:pPr>
      <w:r>
        <w:t xml:space="preserve">Soporte a </w:t>
      </w:r>
      <w:r w:rsidRPr="00C2341E">
        <w:rPr>
          <w:b/>
          <w:bCs/>
          <w:color w:val="7F7F7F" w:themeColor="text1" w:themeTint="80"/>
        </w:rPr>
        <w:t>pacientes y familiares</w:t>
      </w:r>
      <w:r w:rsidRPr="00C2341E">
        <w:rPr>
          <w:color w:val="7F7F7F" w:themeColor="text1" w:themeTint="80"/>
        </w:rPr>
        <w:t xml:space="preserve">: </w:t>
      </w:r>
      <w:r>
        <w:t>información a familiares (UCI, Hospitalización, Urgencias, …), circuitos de información a pacientes, circuitos con nuevos canales de comunicación paciente-familiares, circuitos de atención psicológica a pacientes, atención al duelo.</w:t>
      </w:r>
    </w:p>
    <w:p w:rsidR="00C2341E" w:rsidRDefault="00C2341E" w:rsidP="00C2341E">
      <w:pPr>
        <w:pStyle w:val="Normallistas"/>
      </w:pPr>
      <w:r w:rsidRPr="00C2341E">
        <w:rPr>
          <w:b/>
          <w:bCs/>
          <w:color w:val="7F7F7F" w:themeColor="text1" w:themeTint="80"/>
        </w:rPr>
        <w:t>Transformación digital</w:t>
      </w:r>
      <w:r w:rsidRPr="00BD04CF">
        <w:t>,</w:t>
      </w:r>
      <w:r>
        <w:t xml:space="preserve"> centrado en varios aspectos:</w:t>
      </w:r>
    </w:p>
    <w:p w:rsidR="00C2341E" w:rsidRPr="00E60A40" w:rsidRDefault="00C2341E" w:rsidP="002B1D2B">
      <w:pPr>
        <w:pStyle w:val="Normallistas"/>
        <w:numPr>
          <w:ilvl w:val="1"/>
          <w:numId w:val="1"/>
        </w:numPr>
      </w:pPr>
      <w:r w:rsidRPr="00E60A40">
        <w:t>Habilitar el teletrabajo a todos los trabajadores del centro</w:t>
      </w:r>
      <w:r>
        <w:t xml:space="preserve">: </w:t>
      </w:r>
      <w:r w:rsidRPr="00E60A40">
        <w:t>facilita</w:t>
      </w:r>
      <w:r>
        <w:t xml:space="preserve">ndo </w:t>
      </w:r>
      <w:r w:rsidRPr="00E60A40">
        <w:t>conexiones VPN, portátiles, teléfonos móviles y fomentar el uso de herramientas colaborativas / de video conferencia, preparando manuales y dando soporte</w:t>
      </w:r>
    </w:p>
    <w:p w:rsidR="00C2341E" w:rsidRDefault="00C2341E" w:rsidP="002B1D2B">
      <w:pPr>
        <w:pStyle w:val="Normallistas"/>
        <w:numPr>
          <w:ilvl w:val="1"/>
          <w:numId w:val="1"/>
        </w:numPr>
      </w:pPr>
      <w:r>
        <w:t>Adaptación de HIS c</w:t>
      </w:r>
      <w:r w:rsidRPr="00E60A40">
        <w:t>reándose iconos específicos para COVID (Casiopea), formularios, prestaciones, nuevas integraciones para las pruebas</w:t>
      </w:r>
      <w:r>
        <w:t xml:space="preserve"> para la d</w:t>
      </w:r>
      <w:r w:rsidRPr="00E60A40">
        <w:t>etección y registro de pacientes COVID positivo o sospechosos</w:t>
      </w:r>
      <w:r>
        <w:t>.</w:t>
      </w:r>
    </w:p>
    <w:p w:rsidR="00C2341E" w:rsidRDefault="00C2341E" w:rsidP="002B1D2B">
      <w:pPr>
        <w:pStyle w:val="Normallistas"/>
        <w:numPr>
          <w:ilvl w:val="1"/>
          <w:numId w:val="1"/>
        </w:numPr>
      </w:pPr>
      <w:r>
        <w:t>Elaboración de diferentes informes y cuadros de mando específicos para atender a las necesidades de información internas y de las Instituciones externas.</w:t>
      </w:r>
    </w:p>
    <w:p w:rsidR="00C2341E" w:rsidRDefault="00C2341E" w:rsidP="002B1D2B">
      <w:pPr>
        <w:pStyle w:val="Normallistas"/>
        <w:numPr>
          <w:ilvl w:val="1"/>
          <w:numId w:val="1"/>
        </w:numPr>
      </w:pPr>
      <w:r>
        <w:t>Adaptación de la infraestructura para dar respuesta a la demanda asistencial: UCI, UCIR, Hospitalización, …</w:t>
      </w:r>
    </w:p>
    <w:p w:rsidR="00C2341E" w:rsidRDefault="00C2341E" w:rsidP="002B1D2B">
      <w:pPr>
        <w:pStyle w:val="Normallistas"/>
        <w:numPr>
          <w:ilvl w:val="1"/>
          <w:numId w:val="1"/>
        </w:numPr>
      </w:pPr>
      <w:r>
        <w:t>Habilitar sistema seguro de comunicación por videoconferencia de pacientes y familiares “Visita Virtual”.</w:t>
      </w:r>
    </w:p>
    <w:p w:rsidR="00C2341E" w:rsidRDefault="00C2341E" w:rsidP="002B1D2B">
      <w:pPr>
        <w:pStyle w:val="Normallistas"/>
        <w:numPr>
          <w:ilvl w:val="1"/>
          <w:numId w:val="1"/>
        </w:numPr>
      </w:pPr>
      <w:r>
        <w:t>Gestión de acceso a profesionales con nuevas competencias asistenciales.</w:t>
      </w:r>
    </w:p>
    <w:p w:rsidR="00C2341E" w:rsidRDefault="00C2341E" w:rsidP="002B1D2B">
      <w:pPr>
        <w:pStyle w:val="Normallistas"/>
        <w:numPr>
          <w:ilvl w:val="1"/>
          <w:numId w:val="1"/>
        </w:numPr>
      </w:pPr>
      <w:r>
        <w:t>Publicación de información relevante en web e intranet.</w:t>
      </w:r>
    </w:p>
    <w:p w:rsidR="00C2341E" w:rsidRDefault="00C2341E" w:rsidP="002B1D2B">
      <w:pPr>
        <w:pStyle w:val="Normallistas"/>
        <w:numPr>
          <w:ilvl w:val="1"/>
          <w:numId w:val="1"/>
        </w:numPr>
      </w:pPr>
      <w:r>
        <w:t>Potenciación de Servicios No Presenciales: modificación citas, videoconsultas integradas en Casiopea, terapias grupales por videoconferencia, …</w:t>
      </w:r>
    </w:p>
    <w:p w:rsidR="00C2341E" w:rsidRDefault="00C2341E" w:rsidP="002B1D2B">
      <w:pPr>
        <w:pStyle w:val="Normallistas"/>
        <w:numPr>
          <w:ilvl w:val="1"/>
          <w:numId w:val="1"/>
        </w:numPr>
      </w:pPr>
      <w:r>
        <w:t>Comunicación masiva a pacientes, de cancelación o modificación de actividad no presencial.</w:t>
      </w:r>
    </w:p>
    <w:p w:rsidR="00C2341E" w:rsidRPr="00BD04CF" w:rsidRDefault="00C2341E" w:rsidP="002B1D2B">
      <w:pPr>
        <w:pStyle w:val="Normallistas"/>
        <w:numPr>
          <w:ilvl w:val="1"/>
          <w:numId w:val="1"/>
        </w:numPr>
      </w:pPr>
      <w:r>
        <w:t>Asignación de recomendaciones y mensajes diversos para pacientes en Portal del Paciente.</w:t>
      </w:r>
    </w:p>
    <w:p w:rsidR="00C2341E" w:rsidRDefault="00C2341E" w:rsidP="00C2341E"/>
    <w:p w:rsidR="00C2341E" w:rsidRDefault="00C2341E" w:rsidP="00C2341E">
      <w:pPr>
        <w:pStyle w:val="TITULO-Nivel2"/>
      </w:pPr>
      <w:bookmarkStart w:id="42" w:name="_Toc85783751"/>
      <w:r w:rsidRPr="008C577D">
        <w:lastRenderedPageBreak/>
        <w:t>Nuevas competencias asistenciales</w:t>
      </w:r>
      <w:bookmarkStart w:id="43" w:name="_Toc75343946"/>
      <w:bookmarkEnd w:id="41"/>
      <w:bookmarkEnd w:id="42"/>
    </w:p>
    <w:p w:rsidR="00C2341E" w:rsidRDefault="00C2341E" w:rsidP="00C2341E">
      <w:pPr>
        <w:rPr>
          <w:rFonts w:eastAsia="Calibri"/>
          <w:lang w:eastAsia="en-US"/>
        </w:rPr>
      </w:pPr>
      <w:r w:rsidRPr="00EE01A0">
        <w:rPr>
          <w:rFonts w:eastAsia="Calibri"/>
          <w:lang w:eastAsia="en-US"/>
        </w:rPr>
        <w:t>Durante el 2020 para agilizar la toma de decisiones y para dar apoyo operativo se constituyeron las siguientes estructuras:</w:t>
      </w:r>
    </w:p>
    <w:p w:rsidR="00C2341E" w:rsidRDefault="00C2341E" w:rsidP="00C2341E">
      <w:pPr>
        <w:pStyle w:val="Normallistas"/>
      </w:pPr>
      <w:r w:rsidRPr="00C2341E">
        <w:rPr>
          <w:b/>
          <w:bCs/>
          <w:color w:val="7F7F7F" w:themeColor="text1" w:themeTint="80"/>
        </w:rPr>
        <w:t>Equipo de coordinación</w:t>
      </w:r>
      <w:r>
        <w:t xml:space="preserve"> con la finalidad de planificar y toma de decisiones tras evaluación de la epidemia con reuniones semanales y formado por el equipo directivo.</w:t>
      </w:r>
    </w:p>
    <w:p w:rsidR="00C2341E" w:rsidRDefault="00C2341E" w:rsidP="00C2341E">
      <w:pPr>
        <w:pStyle w:val="Normallistas"/>
      </w:pPr>
      <w:r w:rsidRPr="00C2341E">
        <w:rPr>
          <w:b/>
          <w:bCs/>
          <w:color w:val="7F7F7F" w:themeColor="text1" w:themeTint="80"/>
        </w:rPr>
        <w:t>Comité de gestión crisis</w:t>
      </w:r>
      <w:r>
        <w:t xml:space="preserve"> encargado de la revisión y adecuación diaria de la estructura hospitalaria según el escenario, reuniones diarias constituido por la Dirección, responsables de áreas: urgencias, medicina intensiva, admisión, atención al paciente, gestión de camas, medicina preventiva, salud laboral, laboratorio, farmacia.</w:t>
      </w:r>
    </w:p>
    <w:p w:rsidR="00C2341E" w:rsidRDefault="00C2341E" w:rsidP="00C2341E">
      <w:pPr>
        <w:pStyle w:val="Normallistas"/>
      </w:pPr>
      <w:r w:rsidRPr="00C2341E">
        <w:rPr>
          <w:b/>
          <w:bCs/>
          <w:color w:val="7F7F7F" w:themeColor="text1" w:themeTint="80"/>
        </w:rPr>
        <w:t>Equipo de coordinación clínica</w:t>
      </w:r>
      <w:r>
        <w:t xml:space="preserve"> para establecer consenso en los protocolos terapéuticos formado por representaste de medicina interna, geriatría, neumología, urgencias, alergia, endocrino, cardiología, nefrología, hematología, oncología, neurología, reumatología, anestesia, …</w:t>
      </w:r>
    </w:p>
    <w:p w:rsidR="00C2341E" w:rsidRDefault="00C2341E" w:rsidP="00C2341E">
      <w:pPr>
        <w:pStyle w:val="Normallistas"/>
      </w:pPr>
      <w:r w:rsidRPr="00C2341E">
        <w:rPr>
          <w:b/>
          <w:bCs/>
          <w:color w:val="7F7F7F" w:themeColor="text1" w:themeTint="80"/>
        </w:rPr>
        <w:t>Equipos de soporte asistenciales</w:t>
      </w:r>
      <w:r w:rsidRPr="00C2341E">
        <w:rPr>
          <w:color w:val="7F7F7F" w:themeColor="text1" w:themeTint="80"/>
        </w:rPr>
        <w:t xml:space="preserve"> </w:t>
      </w:r>
      <w:r>
        <w:t>con diferentes funciones establecidas, planificadas por turnos y documentas las sistemáticas de trabajo específico, como fueron los equipos de soporte en hospitalización, urgencias, UVI y unidad de cuidados respiratorios, información on-line de pacientes hospitalizados, continuidad asistencial, prevención de riesgos laborales, gestión de EPI´s, …</w:t>
      </w:r>
    </w:p>
    <w:p w:rsidR="009B7069" w:rsidRDefault="009B7069">
      <w:pPr>
        <w:spacing w:before="0" w:line="240" w:lineRule="auto"/>
        <w:jc w:val="left"/>
        <w:rPr>
          <w:rFonts w:ascii="Montserrat SemiBold" w:hAnsi="Montserrat SemiBold"/>
          <w:caps/>
          <w:noProof/>
          <w:color w:val="48ACC6"/>
          <w:spacing w:val="-6"/>
          <w:sz w:val="24"/>
        </w:rPr>
      </w:pPr>
      <w:bookmarkStart w:id="44" w:name="_Toc75343947"/>
      <w:bookmarkEnd w:id="43"/>
      <w:r>
        <w:br w:type="page"/>
      </w:r>
    </w:p>
    <w:p w:rsidR="00C2341E" w:rsidRDefault="00C2341E" w:rsidP="00C2341E">
      <w:pPr>
        <w:pStyle w:val="TITULO-Nivel2"/>
      </w:pPr>
      <w:bookmarkStart w:id="45" w:name="_Toc85783752"/>
      <w:r w:rsidRPr="008C577D">
        <w:lastRenderedPageBreak/>
        <w:t>Protocolos específicos</w:t>
      </w:r>
      <w:bookmarkStart w:id="46" w:name="_Toc75343948"/>
      <w:bookmarkEnd w:id="44"/>
      <w:bookmarkEnd w:id="45"/>
    </w:p>
    <w:p w:rsidR="00C2341E" w:rsidRPr="00BD04CF" w:rsidRDefault="00C2341E" w:rsidP="00C2341E">
      <w:pPr>
        <w:rPr>
          <w:rFonts w:eastAsia="Calibri"/>
          <w:lang w:eastAsia="en-US"/>
        </w:rPr>
      </w:pPr>
      <w:r w:rsidRPr="00BD04CF">
        <w:rPr>
          <w:rFonts w:eastAsia="Calibri"/>
          <w:lang w:eastAsia="en-US"/>
        </w:rPr>
        <w:t xml:space="preserve">Durante el periodo de pandemia se han ido documentando las sistemáticas establecidas para garantizar procesos seguros, realizando una valoración de los riesgos por procesos e incorporando las actuaciones recogidas en los documentos técnicos del Ministerio de Sanidad y consensuados por los grupos de trabajo constituidos durante la pandemia. </w:t>
      </w:r>
    </w:p>
    <w:p w:rsidR="00C2341E" w:rsidRPr="00BD04CF" w:rsidRDefault="00C2341E" w:rsidP="00C2341E">
      <w:pPr>
        <w:rPr>
          <w:rFonts w:eastAsia="Calibri"/>
          <w:lang w:eastAsia="en-US"/>
        </w:rPr>
      </w:pPr>
    </w:p>
    <w:p w:rsidR="00C2341E" w:rsidRDefault="00C2341E" w:rsidP="00C77342">
      <w:pPr>
        <w:pStyle w:val="Nombredetabla"/>
        <w:rPr>
          <w:rFonts w:eastAsia="Calibri"/>
          <w:lang w:eastAsia="en-US"/>
        </w:rPr>
      </w:pPr>
      <w:r w:rsidRPr="00BD04CF">
        <w:rPr>
          <w:rFonts w:eastAsia="Calibri"/>
          <w:lang w:eastAsia="en-US"/>
        </w:rPr>
        <w:t>Distribución por servicios de</w:t>
      </w:r>
      <w:r w:rsidR="00C77342">
        <w:rPr>
          <w:rFonts w:eastAsia="Calibri"/>
          <w:lang w:eastAsia="en-US"/>
        </w:rPr>
        <w:t xml:space="preserve"> los riesgos analizados en 2020</w:t>
      </w:r>
    </w:p>
    <w:p w:rsidR="00C2341E" w:rsidRDefault="00C2341E" w:rsidP="00C2341E">
      <w:r>
        <w:rPr>
          <w:noProof/>
        </w:rPr>
        <w:drawing>
          <wp:inline distT="0" distB="0" distL="0" distR="0" wp14:anchorId="6675900C" wp14:editId="47240974">
            <wp:extent cx="4644912" cy="3078401"/>
            <wp:effectExtent l="0" t="0" r="3810" b="8255"/>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4650028" cy="3081792"/>
                    </a:xfrm>
                    <a:prstGeom prst="rect">
                      <a:avLst/>
                    </a:prstGeom>
                  </pic:spPr>
                </pic:pic>
              </a:graphicData>
            </a:graphic>
          </wp:inline>
        </w:drawing>
      </w:r>
    </w:p>
    <w:p w:rsidR="00C2341E" w:rsidRDefault="00C2341E" w:rsidP="00C2341E"/>
    <w:p w:rsidR="00C2341E" w:rsidRDefault="00C2341E" w:rsidP="00C2341E"/>
    <w:p w:rsidR="00C2341E" w:rsidRPr="00BD04CF" w:rsidRDefault="00C2341E" w:rsidP="008D5BFA">
      <w:pPr>
        <w:pStyle w:val="Nombredetabla"/>
        <w:rPr>
          <w:rFonts w:eastAsia="Calibri"/>
          <w:lang w:eastAsia="en-US"/>
        </w:rPr>
      </w:pPr>
      <w:r w:rsidRPr="00BD04CF">
        <w:rPr>
          <w:rFonts w:eastAsia="Calibri"/>
          <w:lang w:eastAsia="en-US"/>
        </w:rPr>
        <w:t>Listado de documentos elaborados</w:t>
      </w:r>
    </w:p>
    <w:p w:rsidR="00C2341E" w:rsidRDefault="00C2341E" w:rsidP="00C2341E">
      <w:pPr>
        <w:ind w:left="568"/>
      </w:pPr>
    </w:p>
    <w:tbl>
      <w:tblPr>
        <w:tblStyle w:val="TablaGeneral"/>
        <w:tblW w:w="7317" w:type="dxa"/>
        <w:tblLook w:val="04A0" w:firstRow="1" w:lastRow="0" w:firstColumn="1" w:lastColumn="0" w:noHBand="0" w:noVBand="1"/>
      </w:tblPr>
      <w:tblGrid>
        <w:gridCol w:w="2401"/>
        <w:gridCol w:w="4916"/>
      </w:tblGrid>
      <w:tr w:rsidR="00C2341E" w:rsidRPr="00C2341E" w:rsidTr="00C2341E">
        <w:trPr>
          <w:cnfStyle w:val="100000000000" w:firstRow="1" w:lastRow="0" w:firstColumn="0" w:lastColumn="0" w:oddVBand="0" w:evenVBand="0" w:oddHBand="0" w:evenHBand="0" w:firstRowFirstColumn="0" w:firstRowLastColumn="0" w:lastRowFirstColumn="0" w:lastRowLastColumn="0"/>
          <w:cantSplit/>
          <w:trHeight w:val="285"/>
          <w:tblHeader/>
        </w:trPr>
        <w:tc>
          <w:tcPr>
            <w:cnfStyle w:val="001000000000" w:firstRow="0" w:lastRow="0" w:firstColumn="1" w:lastColumn="0" w:oddVBand="0" w:evenVBand="0" w:oddHBand="0" w:evenHBand="0" w:firstRowFirstColumn="0" w:firstRowLastColumn="0" w:lastRowFirstColumn="0" w:lastRowLastColumn="0"/>
            <w:tcW w:w="2401" w:type="dxa"/>
            <w:noWrap/>
            <w:hideMark/>
          </w:tcPr>
          <w:p w:rsidR="00C2341E" w:rsidRPr="00C2341E" w:rsidRDefault="00C2341E" w:rsidP="00952268">
            <w:pPr>
              <w:jc w:val="left"/>
              <w:rPr>
                <w:rFonts w:ascii="Montserrat SemiBold" w:eastAsia="Calibri" w:hAnsi="Montserrat SemiBold"/>
                <w:b w:val="0"/>
                <w:sz w:val="18"/>
                <w:szCs w:val="16"/>
                <w:lang w:eastAsia="en-US"/>
              </w:rPr>
            </w:pPr>
            <w:r w:rsidRPr="00C2341E">
              <w:rPr>
                <w:rFonts w:ascii="Montserrat SemiBold" w:eastAsia="Calibri" w:hAnsi="Montserrat SemiBold"/>
                <w:b w:val="0"/>
                <w:sz w:val="18"/>
                <w:szCs w:val="16"/>
                <w:lang w:eastAsia="en-US"/>
              </w:rPr>
              <w:t>Proceso</w:t>
            </w:r>
          </w:p>
        </w:tc>
        <w:tc>
          <w:tcPr>
            <w:tcW w:w="4916" w:type="dxa"/>
            <w:noWrap/>
            <w:hideMark/>
          </w:tcPr>
          <w:p w:rsidR="00C2341E" w:rsidRPr="00C2341E" w:rsidRDefault="00C2341E" w:rsidP="00952268">
            <w:pPr>
              <w:jc w:val="center"/>
              <w:cnfStyle w:val="100000000000" w:firstRow="1" w:lastRow="0" w:firstColumn="0" w:lastColumn="0" w:oddVBand="0" w:evenVBand="0" w:oddHBand="0" w:evenHBand="0" w:firstRowFirstColumn="0" w:firstRowLastColumn="0" w:lastRowFirstColumn="0" w:lastRowLastColumn="0"/>
              <w:rPr>
                <w:rFonts w:ascii="Montserrat SemiBold" w:eastAsia="Calibri" w:hAnsi="Montserrat SemiBold"/>
                <w:b w:val="0"/>
                <w:sz w:val="18"/>
                <w:szCs w:val="16"/>
                <w:lang w:eastAsia="en-US"/>
              </w:rPr>
            </w:pPr>
            <w:r w:rsidRPr="00C2341E">
              <w:rPr>
                <w:rFonts w:ascii="Montserrat SemiBold" w:eastAsia="Calibri" w:hAnsi="Montserrat SemiBold"/>
                <w:b w:val="0"/>
                <w:sz w:val="18"/>
                <w:szCs w:val="16"/>
                <w:lang w:eastAsia="en-US"/>
              </w:rPr>
              <w:t>Documento</w:t>
            </w:r>
          </w:p>
        </w:tc>
      </w:tr>
      <w:tr w:rsidR="00C2341E" w:rsidRPr="00C2341E" w:rsidTr="00C2341E">
        <w:trPr>
          <w:cantSplit/>
          <w:trHeight w:val="334"/>
        </w:trPr>
        <w:tc>
          <w:tcPr>
            <w:cnfStyle w:val="001000000000" w:firstRow="0" w:lastRow="0" w:firstColumn="1" w:lastColumn="0" w:oddVBand="0" w:evenVBand="0" w:oddHBand="0" w:evenHBand="0" w:firstRowFirstColumn="0" w:firstRowLastColumn="0" w:lastRowFirstColumn="0" w:lastRowLastColumn="0"/>
            <w:tcW w:w="2401" w:type="dxa"/>
            <w:noWrap/>
            <w:hideMark/>
          </w:tcPr>
          <w:p w:rsidR="00C2341E" w:rsidRPr="00C2341E" w:rsidRDefault="00C2341E" w:rsidP="00952268">
            <w:pPr>
              <w:jc w:val="left"/>
              <w:rPr>
                <w:rFonts w:eastAsia="Calibri"/>
                <w:sz w:val="12"/>
                <w:szCs w:val="12"/>
                <w:lang w:eastAsia="en-US"/>
              </w:rPr>
            </w:pPr>
            <w:r w:rsidRPr="00C2341E">
              <w:rPr>
                <w:rFonts w:eastAsia="Calibri"/>
                <w:sz w:val="12"/>
                <w:szCs w:val="12"/>
                <w:lang w:eastAsia="en-US"/>
              </w:rPr>
              <w:t>APROVISIONAMIENTO</w:t>
            </w:r>
          </w:p>
        </w:tc>
        <w:tc>
          <w:tcPr>
            <w:tcW w:w="4916" w:type="dxa"/>
            <w:noWrap/>
            <w:hideMark/>
          </w:tcPr>
          <w:p w:rsidR="00C2341E" w:rsidRPr="00C2341E" w:rsidRDefault="00C2341E" w:rsidP="00952268">
            <w:pPr>
              <w:jc w:val="left"/>
              <w:cnfStyle w:val="000000000000" w:firstRow="0" w:lastRow="0" w:firstColumn="0" w:lastColumn="0" w:oddVBand="0" w:evenVBand="0" w:oddHBand="0" w:evenHBand="0" w:firstRowFirstColumn="0" w:firstRowLastColumn="0" w:lastRowFirstColumn="0" w:lastRowLastColumn="0"/>
              <w:rPr>
                <w:rFonts w:eastAsia="Calibri"/>
                <w:sz w:val="12"/>
                <w:szCs w:val="12"/>
                <w:lang w:eastAsia="en-US"/>
              </w:rPr>
            </w:pPr>
            <w:r w:rsidRPr="00C2341E">
              <w:rPr>
                <w:rFonts w:eastAsia="Calibri"/>
                <w:sz w:val="12"/>
                <w:szCs w:val="12"/>
                <w:lang w:eastAsia="en-US"/>
              </w:rPr>
              <w:t>GESTIÓN DE PROVEEDORES PRESTACIÓN SERVICIOS EXTERNOS. COVID-19. FASE DESESCALADA</w:t>
            </w:r>
          </w:p>
        </w:tc>
      </w:tr>
      <w:tr w:rsidR="00C2341E" w:rsidRPr="00C2341E" w:rsidTr="00C2341E">
        <w:trPr>
          <w:cantSplit/>
          <w:trHeight w:val="334"/>
        </w:trPr>
        <w:tc>
          <w:tcPr>
            <w:cnfStyle w:val="001000000000" w:firstRow="0" w:lastRow="0" w:firstColumn="1" w:lastColumn="0" w:oddVBand="0" w:evenVBand="0" w:oddHBand="0" w:evenHBand="0" w:firstRowFirstColumn="0" w:firstRowLastColumn="0" w:lastRowFirstColumn="0" w:lastRowLastColumn="0"/>
            <w:tcW w:w="2401" w:type="dxa"/>
            <w:noWrap/>
            <w:hideMark/>
          </w:tcPr>
          <w:p w:rsidR="00C2341E" w:rsidRPr="00C2341E" w:rsidRDefault="00C2341E" w:rsidP="00952268">
            <w:pPr>
              <w:jc w:val="left"/>
              <w:rPr>
                <w:rFonts w:eastAsia="Calibri"/>
                <w:sz w:val="12"/>
                <w:szCs w:val="12"/>
                <w:lang w:eastAsia="en-US"/>
              </w:rPr>
            </w:pPr>
            <w:r w:rsidRPr="00C2341E">
              <w:rPr>
                <w:rFonts w:eastAsia="Calibri"/>
                <w:sz w:val="12"/>
                <w:szCs w:val="12"/>
                <w:lang w:eastAsia="en-US"/>
              </w:rPr>
              <w:t>ATENCIÓN AL PACIENTE EN CONSULTAS EXTERNAS</w:t>
            </w:r>
          </w:p>
        </w:tc>
        <w:tc>
          <w:tcPr>
            <w:tcW w:w="4916" w:type="dxa"/>
            <w:noWrap/>
            <w:hideMark/>
          </w:tcPr>
          <w:p w:rsidR="00C2341E" w:rsidRPr="00C2341E" w:rsidRDefault="00C2341E" w:rsidP="00952268">
            <w:pPr>
              <w:jc w:val="left"/>
              <w:cnfStyle w:val="000000000000" w:firstRow="0" w:lastRow="0" w:firstColumn="0" w:lastColumn="0" w:oddVBand="0" w:evenVBand="0" w:oddHBand="0" w:evenHBand="0" w:firstRowFirstColumn="0" w:firstRowLastColumn="0" w:lastRowFirstColumn="0" w:lastRowLastColumn="0"/>
              <w:rPr>
                <w:rFonts w:eastAsia="Calibri"/>
                <w:sz w:val="12"/>
                <w:szCs w:val="12"/>
                <w:lang w:eastAsia="en-US"/>
              </w:rPr>
            </w:pPr>
            <w:r w:rsidRPr="00C2341E">
              <w:rPr>
                <w:rFonts w:eastAsia="Calibri"/>
                <w:sz w:val="12"/>
                <w:szCs w:val="12"/>
                <w:lang w:eastAsia="en-US"/>
              </w:rPr>
              <w:t>ATENCIÓN PRESENCIAL CC EE. COVID-19. FASE DESESCALADA</w:t>
            </w:r>
          </w:p>
        </w:tc>
      </w:tr>
      <w:tr w:rsidR="00C2341E" w:rsidRPr="00C2341E" w:rsidTr="00C2341E">
        <w:trPr>
          <w:cantSplit/>
          <w:trHeight w:val="334"/>
        </w:trPr>
        <w:tc>
          <w:tcPr>
            <w:cnfStyle w:val="001000000000" w:firstRow="0" w:lastRow="0" w:firstColumn="1" w:lastColumn="0" w:oddVBand="0" w:evenVBand="0" w:oddHBand="0" w:evenHBand="0" w:firstRowFirstColumn="0" w:firstRowLastColumn="0" w:lastRowFirstColumn="0" w:lastRowLastColumn="0"/>
            <w:tcW w:w="2401" w:type="dxa"/>
            <w:noWrap/>
            <w:hideMark/>
          </w:tcPr>
          <w:p w:rsidR="00C2341E" w:rsidRPr="00C2341E" w:rsidRDefault="00C2341E" w:rsidP="00952268">
            <w:pPr>
              <w:jc w:val="left"/>
              <w:rPr>
                <w:rFonts w:eastAsia="Calibri"/>
                <w:sz w:val="12"/>
                <w:szCs w:val="12"/>
                <w:lang w:eastAsia="en-US"/>
              </w:rPr>
            </w:pPr>
            <w:r w:rsidRPr="00C2341E">
              <w:rPr>
                <w:rFonts w:eastAsia="Calibri"/>
                <w:sz w:val="12"/>
                <w:szCs w:val="12"/>
                <w:lang w:eastAsia="en-US"/>
              </w:rPr>
              <w:t>ATENCIÓN AL PACIENTE EN CONSULTAS EXTERNAS</w:t>
            </w:r>
          </w:p>
        </w:tc>
        <w:tc>
          <w:tcPr>
            <w:tcW w:w="4916" w:type="dxa"/>
            <w:noWrap/>
            <w:hideMark/>
          </w:tcPr>
          <w:p w:rsidR="00C2341E" w:rsidRPr="00C2341E" w:rsidRDefault="00C2341E" w:rsidP="00952268">
            <w:pPr>
              <w:jc w:val="left"/>
              <w:cnfStyle w:val="000000000000" w:firstRow="0" w:lastRow="0" w:firstColumn="0" w:lastColumn="0" w:oddVBand="0" w:evenVBand="0" w:oddHBand="0" w:evenHBand="0" w:firstRowFirstColumn="0" w:firstRowLastColumn="0" w:lastRowFirstColumn="0" w:lastRowLastColumn="0"/>
              <w:rPr>
                <w:rFonts w:eastAsia="Calibri"/>
                <w:sz w:val="12"/>
                <w:szCs w:val="12"/>
                <w:lang w:eastAsia="en-US"/>
              </w:rPr>
            </w:pPr>
            <w:r w:rsidRPr="00C2341E">
              <w:rPr>
                <w:rFonts w:eastAsia="Calibri"/>
                <w:sz w:val="12"/>
                <w:szCs w:val="12"/>
                <w:lang w:eastAsia="en-US"/>
              </w:rPr>
              <w:t>GUIA DE LIMPIEZA Y PUESTA A PUNTO DEL CAMPÍMETRO. FASE DESESCALADA</w:t>
            </w:r>
          </w:p>
        </w:tc>
      </w:tr>
      <w:tr w:rsidR="00C2341E" w:rsidRPr="00C2341E" w:rsidTr="00C2341E">
        <w:trPr>
          <w:cantSplit/>
          <w:trHeight w:val="334"/>
        </w:trPr>
        <w:tc>
          <w:tcPr>
            <w:cnfStyle w:val="001000000000" w:firstRow="0" w:lastRow="0" w:firstColumn="1" w:lastColumn="0" w:oddVBand="0" w:evenVBand="0" w:oddHBand="0" w:evenHBand="0" w:firstRowFirstColumn="0" w:firstRowLastColumn="0" w:lastRowFirstColumn="0" w:lastRowLastColumn="0"/>
            <w:tcW w:w="2401" w:type="dxa"/>
            <w:noWrap/>
            <w:hideMark/>
          </w:tcPr>
          <w:p w:rsidR="00C2341E" w:rsidRPr="00C2341E" w:rsidRDefault="00C2341E" w:rsidP="00952268">
            <w:pPr>
              <w:jc w:val="left"/>
              <w:rPr>
                <w:rFonts w:eastAsia="Calibri"/>
                <w:sz w:val="12"/>
                <w:szCs w:val="12"/>
                <w:lang w:eastAsia="en-US"/>
              </w:rPr>
            </w:pPr>
            <w:r w:rsidRPr="00C2341E">
              <w:rPr>
                <w:rFonts w:eastAsia="Calibri"/>
                <w:sz w:val="12"/>
                <w:szCs w:val="12"/>
                <w:lang w:eastAsia="en-US"/>
              </w:rPr>
              <w:t>ATENCION AL PACIENTE EN URGENCIAS</w:t>
            </w:r>
          </w:p>
        </w:tc>
        <w:tc>
          <w:tcPr>
            <w:tcW w:w="4916" w:type="dxa"/>
            <w:noWrap/>
            <w:hideMark/>
          </w:tcPr>
          <w:p w:rsidR="00C2341E" w:rsidRPr="00C2341E" w:rsidRDefault="00C2341E" w:rsidP="00952268">
            <w:pPr>
              <w:jc w:val="left"/>
              <w:cnfStyle w:val="000000000000" w:firstRow="0" w:lastRow="0" w:firstColumn="0" w:lastColumn="0" w:oddVBand="0" w:evenVBand="0" w:oddHBand="0" w:evenHBand="0" w:firstRowFirstColumn="0" w:firstRowLastColumn="0" w:lastRowFirstColumn="0" w:lastRowLastColumn="0"/>
              <w:rPr>
                <w:rFonts w:eastAsia="Calibri"/>
                <w:sz w:val="12"/>
                <w:szCs w:val="12"/>
                <w:lang w:eastAsia="en-US"/>
              </w:rPr>
            </w:pPr>
            <w:r w:rsidRPr="00C2341E">
              <w:rPr>
                <w:rFonts w:eastAsia="Calibri"/>
                <w:sz w:val="12"/>
                <w:szCs w:val="12"/>
                <w:lang w:eastAsia="en-US"/>
              </w:rPr>
              <w:t>TROMBOPENIA INMUNITARIA PROTROMBÓTICA INDUCIDA POR VACUNAS (VIPIT)</w:t>
            </w:r>
          </w:p>
        </w:tc>
      </w:tr>
      <w:tr w:rsidR="00C2341E" w:rsidRPr="00C2341E" w:rsidTr="00C2341E">
        <w:trPr>
          <w:cantSplit/>
          <w:trHeight w:val="334"/>
        </w:trPr>
        <w:tc>
          <w:tcPr>
            <w:cnfStyle w:val="001000000000" w:firstRow="0" w:lastRow="0" w:firstColumn="1" w:lastColumn="0" w:oddVBand="0" w:evenVBand="0" w:oddHBand="0" w:evenHBand="0" w:firstRowFirstColumn="0" w:firstRowLastColumn="0" w:lastRowFirstColumn="0" w:lastRowLastColumn="0"/>
            <w:tcW w:w="2401" w:type="dxa"/>
            <w:noWrap/>
            <w:hideMark/>
          </w:tcPr>
          <w:p w:rsidR="00C2341E" w:rsidRPr="00C2341E" w:rsidRDefault="00C2341E" w:rsidP="00952268">
            <w:pPr>
              <w:jc w:val="left"/>
              <w:rPr>
                <w:rFonts w:eastAsia="Calibri"/>
                <w:sz w:val="12"/>
                <w:szCs w:val="12"/>
                <w:lang w:eastAsia="en-US"/>
              </w:rPr>
            </w:pPr>
            <w:r w:rsidRPr="00C2341E">
              <w:rPr>
                <w:rFonts w:eastAsia="Calibri"/>
                <w:sz w:val="12"/>
                <w:szCs w:val="12"/>
                <w:lang w:eastAsia="en-US"/>
              </w:rPr>
              <w:t>ATENCION AL PACIENTE EN URGENCIAS</w:t>
            </w:r>
          </w:p>
        </w:tc>
        <w:tc>
          <w:tcPr>
            <w:tcW w:w="4916" w:type="dxa"/>
            <w:noWrap/>
            <w:hideMark/>
          </w:tcPr>
          <w:p w:rsidR="00C2341E" w:rsidRPr="00C2341E" w:rsidRDefault="00C2341E" w:rsidP="00952268">
            <w:pPr>
              <w:jc w:val="left"/>
              <w:cnfStyle w:val="000000000000" w:firstRow="0" w:lastRow="0" w:firstColumn="0" w:lastColumn="0" w:oddVBand="0" w:evenVBand="0" w:oddHBand="0" w:evenHBand="0" w:firstRowFirstColumn="0" w:firstRowLastColumn="0" w:lastRowFirstColumn="0" w:lastRowLastColumn="0"/>
              <w:rPr>
                <w:rFonts w:eastAsia="Calibri"/>
                <w:sz w:val="12"/>
                <w:szCs w:val="12"/>
                <w:lang w:eastAsia="en-US"/>
              </w:rPr>
            </w:pPr>
            <w:r w:rsidRPr="00C2341E">
              <w:rPr>
                <w:rFonts w:eastAsia="Calibri"/>
                <w:sz w:val="12"/>
                <w:szCs w:val="12"/>
                <w:lang w:eastAsia="en-US"/>
              </w:rPr>
              <w:t>REORGANIZACIÓN URGENCIAS PEDIATRICAS POR COVID-19</w:t>
            </w:r>
          </w:p>
        </w:tc>
      </w:tr>
      <w:tr w:rsidR="00C2341E" w:rsidRPr="00C2341E" w:rsidTr="00C2341E">
        <w:trPr>
          <w:cantSplit/>
          <w:trHeight w:val="334"/>
        </w:trPr>
        <w:tc>
          <w:tcPr>
            <w:cnfStyle w:val="001000000000" w:firstRow="0" w:lastRow="0" w:firstColumn="1" w:lastColumn="0" w:oddVBand="0" w:evenVBand="0" w:oddHBand="0" w:evenHBand="0" w:firstRowFirstColumn="0" w:firstRowLastColumn="0" w:lastRowFirstColumn="0" w:lastRowLastColumn="0"/>
            <w:tcW w:w="2401" w:type="dxa"/>
            <w:noWrap/>
            <w:hideMark/>
          </w:tcPr>
          <w:p w:rsidR="00C2341E" w:rsidRPr="00C2341E" w:rsidRDefault="00C2341E" w:rsidP="00952268">
            <w:pPr>
              <w:jc w:val="left"/>
              <w:rPr>
                <w:rFonts w:eastAsia="Calibri"/>
                <w:sz w:val="12"/>
                <w:szCs w:val="12"/>
                <w:lang w:eastAsia="en-US"/>
              </w:rPr>
            </w:pPr>
            <w:r w:rsidRPr="00C2341E">
              <w:rPr>
                <w:rFonts w:eastAsia="Calibri"/>
                <w:sz w:val="12"/>
                <w:szCs w:val="12"/>
                <w:lang w:eastAsia="en-US"/>
              </w:rPr>
              <w:t>ATENCION AL PACIENTE EN URGENCIAS</w:t>
            </w:r>
          </w:p>
        </w:tc>
        <w:tc>
          <w:tcPr>
            <w:tcW w:w="4916" w:type="dxa"/>
            <w:noWrap/>
            <w:hideMark/>
          </w:tcPr>
          <w:p w:rsidR="00C2341E" w:rsidRPr="00C2341E" w:rsidRDefault="00C2341E" w:rsidP="00952268">
            <w:pPr>
              <w:jc w:val="left"/>
              <w:cnfStyle w:val="000000000000" w:firstRow="0" w:lastRow="0" w:firstColumn="0" w:lastColumn="0" w:oddVBand="0" w:evenVBand="0" w:oddHBand="0" w:evenHBand="0" w:firstRowFirstColumn="0" w:firstRowLastColumn="0" w:lastRowFirstColumn="0" w:lastRowLastColumn="0"/>
              <w:rPr>
                <w:rFonts w:eastAsia="Calibri"/>
                <w:sz w:val="12"/>
                <w:szCs w:val="12"/>
                <w:lang w:eastAsia="en-US"/>
              </w:rPr>
            </w:pPr>
            <w:r w:rsidRPr="00C2341E">
              <w:rPr>
                <w:rFonts w:eastAsia="Calibri"/>
                <w:sz w:val="12"/>
                <w:szCs w:val="12"/>
                <w:lang w:eastAsia="en-US"/>
              </w:rPr>
              <w:t>REORGANIZACIÓN EN URGENCIAS ADULTO. COVID-19. FASE DESESCALADA</w:t>
            </w:r>
          </w:p>
        </w:tc>
      </w:tr>
      <w:tr w:rsidR="00C2341E" w:rsidRPr="00C2341E" w:rsidTr="00C2341E">
        <w:trPr>
          <w:cantSplit/>
          <w:trHeight w:val="334"/>
        </w:trPr>
        <w:tc>
          <w:tcPr>
            <w:cnfStyle w:val="001000000000" w:firstRow="0" w:lastRow="0" w:firstColumn="1" w:lastColumn="0" w:oddVBand="0" w:evenVBand="0" w:oddHBand="0" w:evenHBand="0" w:firstRowFirstColumn="0" w:firstRowLastColumn="0" w:lastRowFirstColumn="0" w:lastRowLastColumn="0"/>
            <w:tcW w:w="2401" w:type="dxa"/>
            <w:noWrap/>
            <w:hideMark/>
          </w:tcPr>
          <w:p w:rsidR="00C2341E" w:rsidRPr="00C2341E" w:rsidRDefault="00C2341E" w:rsidP="00952268">
            <w:pPr>
              <w:jc w:val="left"/>
              <w:rPr>
                <w:rFonts w:eastAsia="Calibri"/>
                <w:sz w:val="12"/>
                <w:szCs w:val="12"/>
                <w:lang w:eastAsia="en-US"/>
              </w:rPr>
            </w:pPr>
            <w:r w:rsidRPr="00C2341E">
              <w:rPr>
                <w:rFonts w:eastAsia="Calibri"/>
                <w:sz w:val="12"/>
                <w:szCs w:val="12"/>
                <w:lang w:eastAsia="en-US"/>
              </w:rPr>
              <w:lastRenderedPageBreak/>
              <w:t>ATENCIÓN AL PACIENTE HOSPITALIZADO</w:t>
            </w:r>
          </w:p>
        </w:tc>
        <w:tc>
          <w:tcPr>
            <w:tcW w:w="4916" w:type="dxa"/>
            <w:noWrap/>
            <w:hideMark/>
          </w:tcPr>
          <w:p w:rsidR="00C2341E" w:rsidRPr="00C2341E" w:rsidRDefault="00C2341E" w:rsidP="00952268">
            <w:pPr>
              <w:jc w:val="left"/>
              <w:cnfStyle w:val="000000000000" w:firstRow="0" w:lastRow="0" w:firstColumn="0" w:lastColumn="0" w:oddVBand="0" w:evenVBand="0" w:oddHBand="0" w:evenHBand="0" w:firstRowFirstColumn="0" w:firstRowLastColumn="0" w:lastRowFirstColumn="0" w:lastRowLastColumn="0"/>
              <w:rPr>
                <w:rFonts w:eastAsia="Calibri"/>
                <w:sz w:val="12"/>
                <w:szCs w:val="12"/>
                <w:lang w:eastAsia="en-US"/>
              </w:rPr>
            </w:pPr>
            <w:r w:rsidRPr="00C2341E">
              <w:rPr>
                <w:rFonts w:eastAsia="Calibri"/>
                <w:sz w:val="12"/>
                <w:szCs w:val="12"/>
                <w:lang w:eastAsia="en-US"/>
              </w:rPr>
              <w:t>MANEJO NEONATO EN RELACIÓN CON COVID-19</w:t>
            </w:r>
          </w:p>
        </w:tc>
      </w:tr>
      <w:tr w:rsidR="00C2341E" w:rsidRPr="00C2341E" w:rsidTr="00C2341E">
        <w:trPr>
          <w:cantSplit/>
          <w:trHeight w:val="334"/>
        </w:trPr>
        <w:tc>
          <w:tcPr>
            <w:cnfStyle w:val="001000000000" w:firstRow="0" w:lastRow="0" w:firstColumn="1" w:lastColumn="0" w:oddVBand="0" w:evenVBand="0" w:oddHBand="0" w:evenHBand="0" w:firstRowFirstColumn="0" w:firstRowLastColumn="0" w:lastRowFirstColumn="0" w:lastRowLastColumn="0"/>
            <w:tcW w:w="2401" w:type="dxa"/>
            <w:noWrap/>
            <w:hideMark/>
          </w:tcPr>
          <w:p w:rsidR="00C2341E" w:rsidRPr="00C2341E" w:rsidRDefault="00C2341E" w:rsidP="00952268">
            <w:pPr>
              <w:jc w:val="left"/>
              <w:rPr>
                <w:rFonts w:eastAsia="Calibri"/>
                <w:sz w:val="12"/>
                <w:szCs w:val="12"/>
                <w:lang w:eastAsia="en-US"/>
              </w:rPr>
            </w:pPr>
            <w:r w:rsidRPr="00C2341E">
              <w:rPr>
                <w:rFonts w:eastAsia="Calibri"/>
                <w:sz w:val="12"/>
                <w:szCs w:val="12"/>
                <w:lang w:eastAsia="en-US"/>
              </w:rPr>
              <w:t>ATENCIÓN AL PACIENTE HOSPITALIZADO</w:t>
            </w:r>
          </w:p>
        </w:tc>
        <w:tc>
          <w:tcPr>
            <w:tcW w:w="4916" w:type="dxa"/>
            <w:noWrap/>
            <w:hideMark/>
          </w:tcPr>
          <w:p w:rsidR="00C2341E" w:rsidRPr="00C2341E" w:rsidRDefault="00C2341E" w:rsidP="00952268">
            <w:pPr>
              <w:jc w:val="left"/>
              <w:cnfStyle w:val="000000000000" w:firstRow="0" w:lastRow="0" w:firstColumn="0" w:lastColumn="0" w:oddVBand="0" w:evenVBand="0" w:oddHBand="0" w:evenHBand="0" w:firstRowFirstColumn="0" w:firstRowLastColumn="0" w:lastRowFirstColumn="0" w:lastRowLastColumn="0"/>
              <w:rPr>
                <w:rFonts w:eastAsia="Calibri"/>
                <w:sz w:val="12"/>
                <w:szCs w:val="12"/>
                <w:lang w:eastAsia="en-US"/>
              </w:rPr>
            </w:pPr>
            <w:r w:rsidRPr="00C2341E">
              <w:rPr>
                <w:rFonts w:eastAsia="Calibri"/>
                <w:sz w:val="12"/>
                <w:szCs w:val="12"/>
                <w:lang w:eastAsia="en-US"/>
              </w:rPr>
              <w:t>ASESORAMIENTO BIOÉTICO DURANTE PANDEMIA COVID-19</w:t>
            </w:r>
          </w:p>
        </w:tc>
      </w:tr>
      <w:tr w:rsidR="00C2341E" w:rsidRPr="00C2341E" w:rsidTr="00C2341E">
        <w:trPr>
          <w:cantSplit/>
          <w:trHeight w:val="334"/>
        </w:trPr>
        <w:tc>
          <w:tcPr>
            <w:cnfStyle w:val="001000000000" w:firstRow="0" w:lastRow="0" w:firstColumn="1" w:lastColumn="0" w:oddVBand="0" w:evenVBand="0" w:oddHBand="0" w:evenHBand="0" w:firstRowFirstColumn="0" w:firstRowLastColumn="0" w:lastRowFirstColumn="0" w:lastRowLastColumn="0"/>
            <w:tcW w:w="2401" w:type="dxa"/>
            <w:noWrap/>
            <w:hideMark/>
          </w:tcPr>
          <w:p w:rsidR="00C2341E" w:rsidRPr="00C2341E" w:rsidRDefault="00C2341E" w:rsidP="00952268">
            <w:pPr>
              <w:jc w:val="left"/>
              <w:rPr>
                <w:rFonts w:eastAsia="Calibri"/>
                <w:sz w:val="12"/>
                <w:szCs w:val="12"/>
                <w:lang w:eastAsia="en-US"/>
              </w:rPr>
            </w:pPr>
            <w:r w:rsidRPr="00C2341E">
              <w:rPr>
                <w:rFonts w:eastAsia="Calibri"/>
                <w:sz w:val="12"/>
                <w:szCs w:val="12"/>
                <w:lang w:eastAsia="en-US"/>
              </w:rPr>
              <w:t>ATENCIÓN AL PACIENTE HOSPITALIZADO</w:t>
            </w:r>
          </w:p>
        </w:tc>
        <w:tc>
          <w:tcPr>
            <w:tcW w:w="4916" w:type="dxa"/>
            <w:noWrap/>
            <w:hideMark/>
          </w:tcPr>
          <w:p w:rsidR="00C2341E" w:rsidRPr="00C2341E" w:rsidRDefault="00C2341E" w:rsidP="00952268">
            <w:pPr>
              <w:jc w:val="left"/>
              <w:cnfStyle w:val="000000000000" w:firstRow="0" w:lastRow="0" w:firstColumn="0" w:lastColumn="0" w:oddVBand="0" w:evenVBand="0" w:oddHBand="0" w:evenHBand="0" w:firstRowFirstColumn="0" w:firstRowLastColumn="0" w:lastRowFirstColumn="0" w:lastRowLastColumn="0"/>
              <w:rPr>
                <w:rFonts w:eastAsia="Calibri"/>
                <w:sz w:val="12"/>
                <w:szCs w:val="12"/>
                <w:lang w:eastAsia="en-US"/>
              </w:rPr>
            </w:pPr>
            <w:r w:rsidRPr="00C2341E">
              <w:rPr>
                <w:rFonts w:eastAsia="Calibri"/>
                <w:sz w:val="12"/>
                <w:szCs w:val="12"/>
                <w:lang w:eastAsia="en-US"/>
              </w:rPr>
              <w:t>TRASLADO DE PACIENTES COVID-19 A HOTEL MEDICALIZADO</w:t>
            </w:r>
          </w:p>
        </w:tc>
      </w:tr>
      <w:tr w:rsidR="00C2341E" w:rsidRPr="00C2341E" w:rsidTr="00C2341E">
        <w:trPr>
          <w:cantSplit/>
          <w:trHeight w:val="334"/>
        </w:trPr>
        <w:tc>
          <w:tcPr>
            <w:cnfStyle w:val="001000000000" w:firstRow="0" w:lastRow="0" w:firstColumn="1" w:lastColumn="0" w:oddVBand="0" w:evenVBand="0" w:oddHBand="0" w:evenHBand="0" w:firstRowFirstColumn="0" w:firstRowLastColumn="0" w:lastRowFirstColumn="0" w:lastRowLastColumn="0"/>
            <w:tcW w:w="2401" w:type="dxa"/>
            <w:noWrap/>
            <w:hideMark/>
          </w:tcPr>
          <w:p w:rsidR="00C2341E" w:rsidRPr="00C2341E" w:rsidRDefault="00C2341E" w:rsidP="00952268">
            <w:pPr>
              <w:jc w:val="left"/>
              <w:rPr>
                <w:rFonts w:eastAsia="Calibri"/>
                <w:sz w:val="12"/>
                <w:szCs w:val="12"/>
                <w:lang w:eastAsia="en-US"/>
              </w:rPr>
            </w:pPr>
            <w:r w:rsidRPr="00C2341E">
              <w:rPr>
                <w:rFonts w:eastAsia="Calibri"/>
                <w:sz w:val="12"/>
                <w:szCs w:val="12"/>
                <w:lang w:eastAsia="en-US"/>
              </w:rPr>
              <w:t>ATENCIÓN AL PACIENTE HOSPITALIZADO</w:t>
            </w:r>
          </w:p>
        </w:tc>
        <w:tc>
          <w:tcPr>
            <w:tcW w:w="4916" w:type="dxa"/>
            <w:noWrap/>
            <w:hideMark/>
          </w:tcPr>
          <w:p w:rsidR="00C2341E" w:rsidRPr="00C2341E" w:rsidRDefault="00C2341E" w:rsidP="00952268">
            <w:pPr>
              <w:jc w:val="left"/>
              <w:cnfStyle w:val="000000000000" w:firstRow="0" w:lastRow="0" w:firstColumn="0" w:lastColumn="0" w:oddVBand="0" w:evenVBand="0" w:oddHBand="0" w:evenHBand="0" w:firstRowFirstColumn="0" w:firstRowLastColumn="0" w:lastRowFirstColumn="0" w:lastRowLastColumn="0"/>
              <w:rPr>
                <w:rFonts w:eastAsia="Calibri"/>
                <w:sz w:val="12"/>
                <w:szCs w:val="12"/>
                <w:lang w:eastAsia="en-US"/>
              </w:rPr>
            </w:pPr>
            <w:r w:rsidRPr="00C2341E">
              <w:rPr>
                <w:rFonts w:eastAsia="Calibri"/>
                <w:sz w:val="12"/>
                <w:szCs w:val="12"/>
                <w:lang w:eastAsia="en-US"/>
              </w:rPr>
              <w:t>EQUIPO SOPORTE HOSPITALARIO PALIATIVOS-COVID-19</w:t>
            </w:r>
          </w:p>
        </w:tc>
      </w:tr>
      <w:tr w:rsidR="00C2341E" w:rsidRPr="00C2341E" w:rsidTr="00C2341E">
        <w:trPr>
          <w:cantSplit/>
          <w:trHeight w:val="334"/>
        </w:trPr>
        <w:tc>
          <w:tcPr>
            <w:cnfStyle w:val="001000000000" w:firstRow="0" w:lastRow="0" w:firstColumn="1" w:lastColumn="0" w:oddVBand="0" w:evenVBand="0" w:oddHBand="0" w:evenHBand="0" w:firstRowFirstColumn="0" w:firstRowLastColumn="0" w:lastRowFirstColumn="0" w:lastRowLastColumn="0"/>
            <w:tcW w:w="2401" w:type="dxa"/>
            <w:noWrap/>
            <w:hideMark/>
          </w:tcPr>
          <w:p w:rsidR="00C2341E" w:rsidRPr="00C2341E" w:rsidRDefault="00C2341E" w:rsidP="00952268">
            <w:pPr>
              <w:jc w:val="left"/>
              <w:rPr>
                <w:rFonts w:eastAsia="Calibri"/>
                <w:sz w:val="12"/>
                <w:szCs w:val="12"/>
                <w:lang w:eastAsia="en-US"/>
              </w:rPr>
            </w:pPr>
            <w:r w:rsidRPr="00C2341E">
              <w:rPr>
                <w:rFonts w:eastAsia="Calibri"/>
                <w:sz w:val="12"/>
                <w:szCs w:val="12"/>
                <w:lang w:eastAsia="en-US"/>
              </w:rPr>
              <w:t>ATENCIÓN AL PACIENTE HOSPITALIZADO</w:t>
            </w:r>
          </w:p>
        </w:tc>
        <w:tc>
          <w:tcPr>
            <w:tcW w:w="4916" w:type="dxa"/>
            <w:noWrap/>
            <w:hideMark/>
          </w:tcPr>
          <w:p w:rsidR="00C2341E" w:rsidRPr="00C2341E" w:rsidRDefault="00C2341E" w:rsidP="00952268">
            <w:pPr>
              <w:jc w:val="left"/>
              <w:cnfStyle w:val="000000000000" w:firstRow="0" w:lastRow="0" w:firstColumn="0" w:lastColumn="0" w:oddVBand="0" w:evenVBand="0" w:oddHBand="0" w:evenHBand="0" w:firstRowFirstColumn="0" w:firstRowLastColumn="0" w:lastRowFirstColumn="0" w:lastRowLastColumn="0"/>
              <w:rPr>
                <w:rFonts w:eastAsia="Calibri"/>
                <w:sz w:val="12"/>
                <w:szCs w:val="12"/>
                <w:lang w:eastAsia="en-US"/>
              </w:rPr>
            </w:pPr>
            <w:r w:rsidRPr="00C2341E">
              <w:rPr>
                <w:rFonts w:eastAsia="Calibri"/>
                <w:sz w:val="12"/>
                <w:szCs w:val="12"/>
                <w:lang w:eastAsia="en-US"/>
              </w:rPr>
              <w:t>MANEJO CLÍNICO PACIENTE COVID-19 CRÍTICO EN UCI</w:t>
            </w:r>
          </w:p>
        </w:tc>
      </w:tr>
      <w:tr w:rsidR="00C2341E" w:rsidRPr="00C2341E" w:rsidTr="00C2341E">
        <w:trPr>
          <w:cantSplit/>
          <w:trHeight w:val="334"/>
        </w:trPr>
        <w:tc>
          <w:tcPr>
            <w:cnfStyle w:val="001000000000" w:firstRow="0" w:lastRow="0" w:firstColumn="1" w:lastColumn="0" w:oddVBand="0" w:evenVBand="0" w:oddHBand="0" w:evenHBand="0" w:firstRowFirstColumn="0" w:firstRowLastColumn="0" w:lastRowFirstColumn="0" w:lastRowLastColumn="0"/>
            <w:tcW w:w="2401" w:type="dxa"/>
            <w:noWrap/>
            <w:hideMark/>
          </w:tcPr>
          <w:p w:rsidR="00C2341E" w:rsidRPr="00C2341E" w:rsidRDefault="00C2341E" w:rsidP="00952268">
            <w:pPr>
              <w:jc w:val="left"/>
              <w:rPr>
                <w:rFonts w:eastAsia="Calibri"/>
                <w:sz w:val="12"/>
                <w:szCs w:val="12"/>
                <w:lang w:eastAsia="en-US"/>
              </w:rPr>
            </w:pPr>
            <w:r w:rsidRPr="00C2341E">
              <w:rPr>
                <w:rFonts w:eastAsia="Calibri"/>
                <w:sz w:val="12"/>
                <w:szCs w:val="12"/>
                <w:lang w:eastAsia="en-US"/>
              </w:rPr>
              <w:t>ATENCIÓN AL PACIENTE HOSPITALIZADO</w:t>
            </w:r>
          </w:p>
        </w:tc>
        <w:tc>
          <w:tcPr>
            <w:tcW w:w="4916" w:type="dxa"/>
            <w:noWrap/>
            <w:hideMark/>
          </w:tcPr>
          <w:p w:rsidR="00C2341E" w:rsidRPr="00C2341E" w:rsidRDefault="00C2341E" w:rsidP="00952268">
            <w:pPr>
              <w:jc w:val="left"/>
              <w:cnfStyle w:val="000000000000" w:firstRow="0" w:lastRow="0" w:firstColumn="0" w:lastColumn="0" w:oddVBand="0" w:evenVBand="0" w:oddHBand="0" w:evenHBand="0" w:firstRowFirstColumn="0" w:firstRowLastColumn="0" w:lastRowFirstColumn="0" w:lastRowLastColumn="0"/>
              <w:rPr>
                <w:rFonts w:eastAsia="Calibri"/>
                <w:sz w:val="12"/>
                <w:szCs w:val="12"/>
                <w:lang w:eastAsia="en-US"/>
              </w:rPr>
            </w:pPr>
            <w:r w:rsidRPr="00C2341E">
              <w:rPr>
                <w:rFonts w:eastAsia="Calibri"/>
                <w:sz w:val="12"/>
                <w:szCs w:val="12"/>
                <w:lang w:eastAsia="en-US"/>
              </w:rPr>
              <w:t>SOPORTE NUTRICIONAL PACIENTES COVID-19. FASE MITIGACIÓN</w:t>
            </w:r>
          </w:p>
        </w:tc>
      </w:tr>
      <w:tr w:rsidR="00C2341E" w:rsidRPr="00C2341E" w:rsidTr="00C2341E">
        <w:trPr>
          <w:cantSplit/>
          <w:trHeight w:val="334"/>
        </w:trPr>
        <w:tc>
          <w:tcPr>
            <w:cnfStyle w:val="001000000000" w:firstRow="0" w:lastRow="0" w:firstColumn="1" w:lastColumn="0" w:oddVBand="0" w:evenVBand="0" w:oddHBand="0" w:evenHBand="0" w:firstRowFirstColumn="0" w:firstRowLastColumn="0" w:lastRowFirstColumn="0" w:lastRowLastColumn="0"/>
            <w:tcW w:w="2401" w:type="dxa"/>
            <w:noWrap/>
            <w:hideMark/>
          </w:tcPr>
          <w:p w:rsidR="00C2341E" w:rsidRPr="00C2341E" w:rsidRDefault="00C2341E" w:rsidP="00952268">
            <w:pPr>
              <w:jc w:val="left"/>
              <w:rPr>
                <w:rFonts w:eastAsia="Calibri"/>
                <w:sz w:val="12"/>
                <w:szCs w:val="12"/>
                <w:lang w:eastAsia="en-US"/>
              </w:rPr>
            </w:pPr>
            <w:r w:rsidRPr="00C2341E">
              <w:rPr>
                <w:rFonts w:eastAsia="Calibri"/>
                <w:sz w:val="12"/>
                <w:szCs w:val="12"/>
                <w:lang w:eastAsia="en-US"/>
              </w:rPr>
              <w:t>ATENCIÓN AL PACIENTE HOSPITALIZADO</w:t>
            </w:r>
          </w:p>
        </w:tc>
        <w:tc>
          <w:tcPr>
            <w:tcW w:w="4916" w:type="dxa"/>
            <w:noWrap/>
            <w:hideMark/>
          </w:tcPr>
          <w:p w:rsidR="00C2341E" w:rsidRPr="00C2341E" w:rsidRDefault="00C2341E" w:rsidP="00952268">
            <w:pPr>
              <w:jc w:val="left"/>
              <w:cnfStyle w:val="000000000000" w:firstRow="0" w:lastRow="0" w:firstColumn="0" w:lastColumn="0" w:oddVBand="0" w:evenVBand="0" w:oddHBand="0" w:evenHBand="0" w:firstRowFirstColumn="0" w:firstRowLastColumn="0" w:lastRowFirstColumn="0" w:lastRowLastColumn="0"/>
              <w:rPr>
                <w:rFonts w:eastAsia="Calibri"/>
                <w:sz w:val="12"/>
                <w:szCs w:val="12"/>
                <w:lang w:eastAsia="en-US"/>
              </w:rPr>
            </w:pPr>
            <w:r w:rsidRPr="00C2341E">
              <w:rPr>
                <w:rFonts w:eastAsia="Calibri"/>
                <w:sz w:val="12"/>
                <w:szCs w:val="12"/>
                <w:lang w:eastAsia="en-US"/>
              </w:rPr>
              <w:t>TRATAMIENTO FARMACOLÓGICO COVID-19 Y RIESGO DE ARRITMIAS. FASE MITIGACIÓN</w:t>
            </w:r>
          </w:p>
        </w:tc>
      </w:tr>
      <w:tr w:rsidR="00C2341E" w:rsidRPr="00C2341E" w:rsidTr="00C2341E">
        <w:trPr>
          <w:cantSplit/>
          <w:trHeight w:val="334"/>
        </w:trPr>
        <w:tc>
          <w:tcPr>
            <w:cnfStyle w:val="001000000000" w:firstRow="0" w:lastRow="0" w:firstColumn="1" w:lastColumn="0" w:oddVBand="0" w:evenVBand="0" w:oddHBand="0" w:evenHBand="0" w:firstRowFirstColumn="0" w:firstRowLastColumn="0" w:lastRowFirstColumn="0" w:lastRowLastColumn="0"/>
            <w:tcW w:w="2401" w:type="dxa"/>
            <w:noWrap/>
            <w:hideMark/>
          </w:tcPr>
          <w:p w:rsidR="00C2341E" w:rsidRPr="00C2341E" w:rsidRDefault="00C2341E" w:rsidP="00952268">
            <w:pPr>
              <w:jc w:val="left"/>
              <w:rPr>
                <w:rFonts w:eastAsia="Calibri"/>
                <w:sz w:val="12"/>
                <w:szCs w:val="12"/>
                <w:lang w:eastAsia="en-US"/>
              </w:rPr>
            </w:pPr>
            <w:r w:rsidRPr="00C2341E">
              <w:rPr>
                <w:rFonts w:eastAsia="Calibri"/>
                <w:sz w:val="12"/>
                <w:szCs w:val="12"/>
                <w:lang w:eastAsia="en-US"/>
              </w:rPr>
              <w:t>ATENCIÓN AL PACIENTE HOSPITALIZADO</w:t>
            </w:r>
          </w:p>
        </w:tc>
        <w:tc>
          <w:tcPr>
            <w:tcW w:w="4916" w:type="dxa"/>
            <w:noWrap/>
            <w:hideMark/>
          </w:tcPr>
          <w:p w:rsidR="00C2341E" w:rsidRPr="00C2341E" w:rsidRDefault="00C2341E" w:rsidP="00952268">
            <w:pPr>
              <w:jc w:val="left"/>
              <w:cnfStyle w:val="000000000000" w:firstRow="0" w:lastRow="0" w:firstColumn="0" w:lastColumn="0" w:oddVBand="0" w:evenVBand="0" w:oddHBand="0" w:evenHBand="0" w:firstRowFirstColumn="0" w:firstRowLastColumn="0" w:lastRowFirstColumn="0" w:lastRowLastColumn="0"/>
              <w:rPr>
                <w:rFonts w:eastAsia="Calibri"/>
                <w:sz w:val="12"/>
                <w:szCs w:val="12"/>
                <w:lang w:eastAsia="en-US"/>
              </w:rPr>
            </w:pPr>
            <w:r w:rsidRPr="00C2341E">
              <w:rPr>
                <w:rFonts w:eastAsia="Calibri"/>
                <w:sz w:val="12"/>
                <w:szCs w:val="12"/>
                <w:lang w:eastAsia="en-US"/>
              </w:rPr>
              <w:t>CUIDADOS DE ENFERMERÍA. COVID-19. FASE MITIGACIÓN Y DESESCALADA</w:t>
            </w:r>
          </w:p>
        </w:tc>
      </w:tr>
      <w:tr w:rsidR="00C2341E" w:rsidRPr="00C2341E" w:rsidTr="00C2341E">
        <w:trPr>
          <w:cantSplit/>
          <w:trHeight w:val="334"/>
        </w:trPr>
        <w:tc>
          <w:tcPr>
            <w:cnfStyle w:val="001000000000" w:firstRow="0" w:lastRow="0" w:firstColumn="1" w:lastColumn="0" w:oddVBand="0" w:evenVBand="0" w:oddHBand="0" w:evenHBand="0" w:firstRowFirstColumn="0" w:firstRowLastColumn="0" w:lastRowFirstColumn="0" w:lastRowLastColumn="0"/>
            <w:tcW w:w="2401" w:type="dxa"/>
            <w:noWrap/>
            <w:hideMark/>
          </w:tcPr>
          <w:p w:rsidR="00C2341E" w:rsidRPr="00C2341E" w:rsidRDefault="00C2341E" w:rsidP="00952268">
            <w:pPr>
              <w:jc w:val="left"/>
              <w:rPr>
                <w:rFonts w:eastAsia="Calibri"/>
                <w:sz w:val="12"/>
                <w:szCs w:val="12"/>
                <w:lang w:eastAsia="en-US"/>
              </w:rPr>
            </w:pPr>
            <w:r w:rsidRPr="00C2341E">
              <w:rPr>
                <w:rFonts w:eastAsia="Calibri"/>
                <w:sz w:val="12"/>
                <w:szCs w:val="12"/>
                <w:lang w:eastAsia="en-US"/>
              </w:rPr>
              <w:t>ATENCIÓN AL PACIENTE HOSPITALIZADO</w:t>
            </w:r>
          </w:p>
        </w:tc>
        <w:tc>
          <w:tcPr>
            <w:tcW w:w="4916" w:type="dxa"/>
            <w:noWrap/>
            <w:hideMark/>
          </w:tcPr>
          <w:p w:rsidR="00C2341E" w:rsidRPr="00C2341E" w:rsidRDefault="00C2341E" w:rsidP="00952268">
            <w:pPr>
              <w:jc w:val="left"/>
              <w:cnfStyle w:val="000000000000" w:firstRow="0" w:lastRow="0" w:firstColumn="0" w:lastColumn="0" w:oddVBand="0" w:evenVBand="0" w:oddHBand="0" w:evenHBand="0" w:firstRowFirstColumn="0" w:firstRowLastColumn="0" w:lastRowFirstColumn="0" w:lastRowLastColumn="0"/>
              <w:rPr>
                <w:rFonts w:eastAsia="Calibri"/>
                <w:sz w:val="12"/>
                <w:szCs w:val="12"/>
                <w:lang w:eastAsia="en-US"/>
              </w:rPr>
            </w:pPr>
            <w:r w:rsidRPr="00C2341E">
              <w:rPr>
                <w:rFonts w:eastAsia="Calibri"/>
                <w:sz w:val="12"/>
                <w:szCs w:val="12"/>
                <w:lang w:eastAsia="en-US"/>
              </w:rPr>
              <w:t>MANEJO CORONAVIRUS. FASE MITIGACIÓN</w:t>
            </w:r>
          </w:p>
        </w:tc>
      </w:tr>
      <w:tr w:rsidR="00C2341E" w:rsidRPr="00C2341E" w:rsidTr="00C2341E">
        <w:trPr>
          <w:cantSplit/>
          <w:trHeight w:val="334"/>
        </w:trPr>
        <w:tc>
          <w:tcPr>
            <w:cnfStyle w:val="001000000000" w:firstRow="0" w:lastRow="0" w:firstColumn="1" w:lastColumn="0" w:oddVBand="0" w:evenVBand="0" w:oddHBand="0" w:evenHBand="0" w:firstRowFirstColumn="0" w:firstRowLastColumn="0" w:lastRowFirstColumn="0" w:lastRowLastColumn="0"/>
            <w:tcW w:w="2401" w:type="dxa"/>
            <w:noWrap/>
            <w:hideMark/>
          </w:tcPr>
          <w:p w:rsidR="00C2341E" w:rsidRPr="00C2341E" w:rsidRDefault="00C2341E" w:rsidP="00952268">
            <w:pPr>
              <w:jc w:val="left"/>
              <w:rPr>
                <w:rFonts w:eastAsia="Calibri"/>
                <w:sz w:val="12"/>
                <w:szCs w:val="12"/>
                <w:lang w:eastAsia="en-US"/>
              </w:rPr>
            </w:pPr>
            <w:r w:rsidRPr="00C2341E">
              <w:rPr>
                <w:rFonts w:eastAsia="Calibri"/>
                <w:sz w:val="12"/>
                <w:szCs w:val="12"/>
                <w:lang w:eastAsia="en-US"/>
              </w:rPr>
              <w:t>ATENCIÓN AL PACIENTE HOSPITALIZADO</w:t>
            </w:r>
          </w:p>
        </w:tc>
        <w:tc>
          <w:tcPr>
            <w:tcW w:w="4916" w:type="dxa"/>
            <w:noWrap/>
            <w:hideMark/>
          </w:tcPr>
          <w:p w:rsidR="00C2341E" w:rsidRPr="00C2341E" w:rsidRDefault="00C2341E" w:rsidP="00952268">
            <w:pPr>
              <w:jc w:val="left"/>
              <w:cnfStyle w:val="000000000000" w:firstRow="0" w:lastRow="0" w:firstColumn="0" w:lastColumn="0" w:oddVBand="0" w:evenVBand="0" w:oddHBand="0" w:evenHBand="0" w:firstRowFirstColumn="0" w:firstRowLastColumn="0" w:lastRowFirstColumn="0" w:lastRowLastColumn="0"/>
              <w:rPr>
                <w:rFonts w:eastAsia="Calibri"/>
                <w:sz w:val="12"/>
                <w:szCs w:val="12"/>
                <w:lang w:eastAsia="en-US"/>
              </w:rPr>
            </w:pPr>
            <w:r w:rsidRPr="00C2341E">
              <w:rPr>
                <w:rFonts w:eastAsia="Calibri"/>
                <w:sz w:val="12"/>
                <w:szCs w:val="12"/>
                <w:lang w:eastAsia="en-US"/>
              </w:rPr>
              <w:t>GUÍA CONTROL SINTOMATICO COVID-19. FASE MITIGACIÓN</w:t>
            </w:r>
          </w:p>
        </w:tc>
      </w:tr>
      <w:tr w:rsidR="00C2341E" w:rsidRPr="00C2341E" w:rsidTr="00C2341E">
        <w:trPr>
          <w:cantSplit/>
          <w:trHeight w:val="334"/>
        </w:trPr>
        <w:tc>
          <w:tcPr>
            <w:cnfStyle w:val="001000000000" w:firstRow="0" w:lastRow="0" w:firstColumn="1" w:lastColumn="0" w:oddVBand="0" w:evenVBand="0" w:oddHBand="0" w:evenHBand="0" w:firstRowFirstColumn="0" w:firstRowLastColumn="0" w:lastRowFirstColumn="0" w:lastRowLastColumn="0"/>
            <w:tcW w:w="2401" w:type="dxa"/>
            <w:noWrap/>
            <w:hideMark/>
          </w:tcPr>
          <w:p w:rsidR="00C2341E" w:rsidRPr="00C2341E" w:rsidRDefault="00C2341E" w:rsidP="00952268">
            <w:pPr>
              <w:jc w:val="left"/>
              <w:rPr>
                <w:rFonts w:eastAsia="Calibri"/>
                <w:sz w:val="12"/>
                <w:szCs w:val="12"/>
                <w:lang w:eastAsia="en-US"/>
              </w:rPr>
            </w:pPr>
            <w:r w:rsidRPr="00C2341E">
              <w:rPr>
                <w:rFonts w:eastAsia="Calibri"/>
                <w:sz w:val="12"/>
                <w:szCs w:val="12"/>
                <w:lang w:eastAsia="en-US"/>
              </w:rPr>
              <w:t>ATENCIÓN DIAGNÓSTICO-TERAPÉUTICA</w:t>
            </w:r>
          </w:p>
        </w:tc>
        <w:tc>
          <w:tcPr>
            <w:tcW w:w="4916" w:type="dxa"/>
            <w:noWrap/>
            <w:hideMark/>
          </w:tcPr>
          <w:p w:rsidR="00C2341E" w:rsidRPr="00C2341E" w:rsidRDefault="00C2341E" w:rsidP="00952268">
            <w:pPr>
              <w:jc w:val="left"/>
              <w:cnfStyle w:val="000000000000" w:firstRow="0" w:lastRow="0" w:firstColumn="0" w:lastColumn="0" w:oddVBand="0" w:evenVBand="0" w:oddHBand="0" w:evenHBand="0" w:firstRowFirstColumn="0" w:firstRowLastColumn="0" w:lastRowFirstColumn="0" w:lastRowLastColumn="0"/>
              <w:rPr>
                <w:rFonts w:eastAsia="Calibri"/>
                <w:sz w:val="12"/>
                <w:szCs w:val="12"/>
                <w:lang w:eastAsia="en-US"/>
              </w:rPr>
            </w:pPr>
            <w:r w:rsidRPr="00C2341E">
              <w:rPr>
                <w:rFonts w:eastAsia="Calibri"/>
                <w:sz w:val="12"/>
                <w:szCs w:val="12"/>
                <w:lang w:eastAsia="en-US"/>
              </w:rPr>
              <w:t>TRATAMIENTO FISIOTERÁPICO PACIENTES COVID-19 EN UCI. FASE MITIGACIÓN</w:t>
            </w:r>
          </w:p>
        </w:tc>
      </w:tr>
      <w:tr w:rsidR="00C2341E" w:rsidRPr="00C2341E" w:rsidTr="00C2341E">
        <w:trPr>
          <w:cantSplit/>
          <w:trHeight w:val="334"/>
        </w:trPr>
        <w:tc>
          <w:tcPr>
            <w:cnfStyle w:val="001000000000" w:firstRow="0" w:lastRow="0" w:firstColumn="1" w:lastColumn="0" w:oddVBand="0" w:evenVBand="0" w:oddHBand="0" w:evenHBand="0" w:firstRowFirstColumn="0" w:firstRowLastColumn="0" w:lastRowFirstColumn="0" w:lastRowLastColumn="0"/>
            <w:tcW w:w="2401" w:type="dxa"/>
            <w:noWrap/>
            <w:hideMark/>
          </w:tcPr>
          <w:p w:rsidR="00C2341E" w:rsidRPr="00C2341E" w:rsidRDefault="00C2341E" w:rsidP="00952268">
            <w:pPr>
              <w:jc w:val="left"/>
              <w:rPr>
                <w:rFonts w:eastAsia="Calibri"/>
                <w:sz w:val="12"/>
                <w:szCs w:val="12"/>
                <w:lang w:eastAsia="en-US"/>
              </w:rPr>
            </w:pPr>
            <w:r w:rsidRPr="00C2341E">
              <w:rPr>
                <w:rFonts w:eastAsia="Calibri"/>
                <w:sz w:val="12"/>
                <w:szCs w:val="12"/>
                <w:lang w:eastAsia="en-US"/>
              </w:rPr>
              <w:t>ATENCIÓN DIAGNÓSTICO-TERAPÉUTICA</w:t>
            </w:r>
          </w:p>
        </w:tc>
        <w:tc>
          <w:tcPr>
            <w:tcW w:w="4916" w:type="dxa"/>
            <w:noWrap/>
            <w:hideMark/>
          </w:tcPr>
          <w:p w:rsidR="00C2341E" w:rsidRPr="00C2341E" w:rsidRDefault="00C2341E" w:rsidP="00952268">
            <w:pPr>
              <w:jc w:val="left"/>
              <w:cnfStyle w:val="000000000000" w:firstRow="0" w:lastRow="0" w:firstColumn="0" w:lastColumn="0" w:oddVBand="0" w:evenVBand="0" w:oddHBand="0" w:evenHBand="0" w:firstRowFirstColumn="0" w:firstRowLastColumn="0" w:lastRowFirstColumn="0" w:lastRowLastColumn="0"/>
              <w:rPr>
                <w:rFonts w:eastAsia="Calibri"/>
                <w:sz w:val="12"/>
                <w:szCs w:val="12"/>
                <w:lang w:eastAsia="en-US"/>
              </w:rPr>
            </w:pPr>
            <w:r w:rsidRPr="00C2341E">
              <w:rPr>
                <w:rFonts w:eastAsia="Calibri"/>
                <w:sz w:val="12"/>
                <w:szCs w:val="12"/>
                <w:lang w:eastAsia="en-US"/>
              </w:rPr>
              <w:t>TRATAMIENTO FISIOTERÁPICO PACIENTES COVID-19 HOSPITALIZADOS EN PLANTA. FASE MITIGACIÓN</w:t>
            </w:r>
          </w:p>
        </w:tc>
      </w:tr>
      <w:tr w:rsidR="00C2341E" w:rsidRPr="00C2341E" w:rsidTr="00C2341E">
        <w:trPr>
          <w:cantSplit/>
          <w:trHeight w:val="334"/>
        </w:trPr>
        <w:tc>
          <w:tcPr>
            <w:cnfStyle w:val="001000000000" w:firstRow="0" w:lastRow="0" w:firstColumn="1" w:lastColumn="0" w:oddVBand="0" w:evenVBand="0" w:oddHBand="0" w:evenHBand="0" w:firstRowFirstColumn="0" w:firstRowLastColumn="0" w:lastRowFirstColumn="0" w:lastRowLastColumn="0"/>
            <w:tcW w:w="2401" w:type="dxa"/>
            <w:noWrap/>
            <w:hideMark/>
          </w:tcPr>
          <w:p w:rsidR="00C2341E" w:rsidRPr="00C2341E" w:rsidRDefault="00C2341E" w:rsidP="00952268">
            <w:pPr>
              <w:jc w:val="left"/>
              <w:rPr>
                <w:rFonts w:eastAsia="Calibri"/>
                <w:sz w:val="12"/>
                <w:szCs w:val="12"/>
                <w:lang w:eastAsia="en-US"/>
              </w:rPr>
            </w:pPr>
            <w:r w:rsidRPr="00C2341E">
              <w:rPr>
                <w:rFonts w:eastAsia="Calibri"/>
                <w:sz w:val="12"/>
                <w:szCs w:val="12"/>
                <w:lang w:eastAsia="en-US"/>
              </w:rPr>
              <w:t>ATENCIÓN OBSTÉTRICA</w:t>
            </w:r>
          </w:p>
        </w:tc>
        <w:tc>
          <w:tcPr>
            <w:tcW w:w="4916" w:type="dxa"/>
            <w:noWrap/>
            <w:hideMark/>
          </w:tcPr>
          <w:p w:rsidR="00C2341E" w:rsidRPr="00C2341E" w:rsidRDefault="00C2341E" w:rsidP="00952268">
            <w:pPr>
              <w:jc w:val="left"/>
              <w:cnfStyle w:val="000000000000" w:firstRow="0" w:lastRow="0" w:firstColumn="0" w:lastColumn="0" w:oddVBand="0" w:evenVBand="0" w:oddHBand="0" w:evenHBand="0" w:firstRowFirstColumn="0" w:firstRowLastColumn="0" w:lastRowFirstColumn="0" w:lastRowLastColumn="0"/>
              <w:rPr>
                <w:rFonts w:eastAsia="Calibri"/>
                <w:sz w:val="12"/>
                <w:szCs w:val="12"/>
                <w:lang w:eastAsia="en-US"/>
              </w:rPr>
            </w:pPr>
            <w:r w:rsidRPr="00C2341E">
              <w:rPr>
                <w:rFonts w:eastAsia="Calibri"/>
                <w:sz w:val="12"/>
                <w:szCs w:val="12"/>
                <w:lang w:eastAsia="en-US"/>
              </w:rPr>
              <w:t>ACTUACIÓN ANTE GESTANTE CON CORONAVIRUS</w:t>
            </w:r>
          </w:p>
        </w:tc>
      </w:tr>
      <w:tr w:rsidR="00C2341E" w:rsidRPr="00C2341E" w:rsidTr="00C2341E">
        <w:trPr>
          <w:cantSplit/>
          <w:trHeight w:val="334"/>
        </w:trPr>
        <w:tc>
          <w:tcPr>
            <w:cnfStyle w:val="001000000000" w:firstRow="0" w:lastRow="0" w:firstColumn="1" w:lastColumn="0" w:oddVBand="0" w:evenVBand="0" w:oddHBand="0" w:evenHBand="0" w:firstRowFirstColumn="0" w:firstRowLastColumn="0" w:lastRowFirstColumn="0" w:lastRowLastColumn="0"/>
            <w:tcW w:w="2401" w:type="dxa"/>
            <w:noWrap/>
            <w:hideMark/>
          </w:tcPr>
          <w:p w:rsidR="00C2341E" w:rsidRPr="00C2341E" w:rsidRDefault="00C2341E" w:rsidP="00952268">
            <w:pPr>
              <w:jc w:val="left"/>
              <w:rPr>
                <w:rFonts w:eastAsia="Calibri"/>
                <w:sz w:val="12"/>
                <w:szCs w:val="12"/>
                <w:lang w:eastAsia="en-US"/>
              </w:rPr>
            </w:pPr>
            <w:r w:rsidRPr="00C2341E">
              <w:rPr>
                <w:rFonts w:eastAsia="Calibri"/>
                <w:sz w:val="12"/>
                <w:szCs w:val="12"/>
                <w:lang w:eastAsia="en-US"/>
              </w:rPr>
              <w:t>ATENCIÓN QUIRÚRGICA</w:t>
            </w:r>
          </w:p>
        </w:tc>
        <w:tc>
          <w:tcPr>
            <w:tcW w:w="4916" w:type="dxa"/>
            <w:noWrap/>
            <w:hideMark/>
          </w:tcPr>
          <w:p w:rsidR="00C2341E" w:rsidRPr="00C2341E" w:rsidRDefault="00C2341E" w:rsidP="00952268">
            <w:pPr>
              <w:jc w:val="left"/>
              <w:cnfStyle w:val="000000000000" w:firstRow="0" w:lastRow="0" w:firstColumn="0" w:lastColumn="0" w:oddVBand="0" w:evenVBand="0" w:oddHBand="0" w:evenHBand="0" w:firstRowFirstColumn="0" w:firstRowLastColumn="0" w:lastRowFirstColumn="0" w:lastRowLastColumn="0"/>
              <w:rPr>
                <w:rFonts w:eastAsia="Calibri"/>
                <w:sz w:val="12"/>
                <w:szCs w:val="12"/>
                <w:lang w:eastAsia="en-US"/>
              </w:rPr>
            </w:pPr>
            <w:r w:rsidRPr="00C2341E">
              <w:rPr>
                <w:rFonts w:eastAsia="Calibri"/>
                <w:sz w:val="12"/>
                <w:szCs w:val="12"/>
                <w:lang w:eastAsia="en-US"/>
              </w:rPr>
              <w:t>PREPARACIÓN PACIENTES CIRUGÍA CARDIACA</w:t>
            </w:r>
          </w:p>
        </w:tc>
      </w:tr>
      <w:tr w:rsidR="00C2341E" w:rsidRPr="00C2341E" w:rsidTr="00C2341E">
        <w:trPr>
          <w:cantSplit/>
          <w:trHeight w:val="334"/>
        </w:trPr>
        <w:tc>
          <w:tcPr>
            <w:cnfStyle w:val="001000000000" w:firstRow="0" w:lastRow="0" w:firstColumn="1" w:lastColumn="0" w:oddVBand="0" w:evenVBand="0" w:oddHBand="0" w:evenHBand="0" w:firstRowFirstColumn="0" w:firstRowLastColumn="0" w:lastRowFirstColumn="0" w:lastRowLastColumn="0"/>
            <w:tcW w:w="2401" w:type="dxa"/>
            <w:noWrap/>
            <w:hideMark/>
          </w:tcPr>
          <w:p w:rsidR="00C2341E" w:rsidRPr="00C2341E" w:rsidRDefault="00C2341E" w:rsidP="00952268">
            <w:pPr>
              <w:jc w:val="left"/>
              <w:rPr>
                <w:rFonts w:eastAsia="Calibri"/>
                <w:sz w:val="12"/>
                <w:szCs w:val="12"/>
                <w:lang w:eastAsia="en-US"/>
              </w:rPr>
            </w:pPr>
            <w:r w:rsidRPr="00C2341E">
              <w:rPr>
                <w:rFonts w:eastAsia="Calibri"/>
                <w:sz w:val="12"/>
                <w:szCs w:val="12"/>
                <w:lang w:eastAsia="en-US"/>
              </w:rPr>
              <w:t>ATENCIÓN QUIRÚRGICA</w:t>
            </w:r>
          </w:p>
        </w:tc>
        <w:tc>
          <w:tcPr>
            <w:tcW w:w="4916" w:type="dxa"/>
            <w:noWrap/>
            <w:hideMark/>
          </w:tcPr>
          <w:p w:rsidR="00C2341E" w:rsidRPr="00C2341E" w:rsidRDefault="00C2341E" w:rsidP="00952268">
            <w:pPr>
              <w:jc w:val="left"/>
              <w:cnfStyle w:val="000000000000" w:firstRow="0" w:lastRow="0" w:firstColumn="0" w:lastColumn="0" w:oddVBand="0" w:evenVBand="0" w:oddHBand="0" w:evenHBand="0" w:firstRowFirstColumn="0" w:firstRowLastColumn="0" w:lastRowFirstColumn="0" w:lastRowLastColumn="0"/>
              <w:rPr>
                <w:rFonts w:eastAsia="Calibri"/>
                <w:sz w:val="12"/>
                <w:szCs w:val="12"/>
                <w:lang w:eastAsia="en-US"/>
              </w:rPr>
            </w:pPr>
            <w:r w:rsidRPr="00C2341E">
              <w:rPr>
                <w:rFonts w:eastAsia="Calibri"/>
                <w:sz w:val="12"/>
                <w:szCs w:val="12"/>
                <w:lang w:eastAsia="en-US"/>
              </w:rPr>
              <w:t>LIMPIEZA RESPIRADORES Y EQUIPOS ANESTESIA. COVID-19. FASE DESESCALADA</w:t>
            </w:r>
          </w:p>
        </w:tc>
      </w:tr>
      <w:tr w:rsidR="00C2341E" w:rsidRPr="00C2341E" w:rsidTr="00C2341E">
        <w:trPr>
          <w:cantSplit/>
          <w:trHeight w:val="334"/>
        </w:trPr>
        <w:tc>
          <w:tcPr>
            <w:cnfStyle w:val="001000000000" w:firstRow="0" w:lastRow="0" w:firstColumn="1" w:lastColumn="0" w:oddVBand="0" w:evenVBand="0" w:oddHBand="0" w:evenHBand="0" w:firstRowFirstColumn="0" w:firstRowLastColumn="0" w:lastRowFirstColumn="0" w:lastRowLastColumn="0"/>
            <w:tcW w:w="2401" w:type="dxa"/>
            <w:noWrap/>
            <w:hideMark/>
          </w:tcPr>
          <w:p w:rsidR="00C2341E" w:rsidRPr="00C2341E" w:rsidRDefault="00C2341E" w:rsidP="00952268">
            <w:pPr>
              <w:jc w:val="left"/>
              <w:rPr>
                <w:rFonts w:eastAsia="Calibri"/>
                <w:sz w:val="12"/>
                <w:szCs w:val="12"/>
                <w:lang w:eastAsia="en-US"/>
              </w:rPr>
            </w:pPr>
            <w:r w:rsidRPr="00C2341E">
              <w:rPr>
                <w:rFonts w:eastAsia="Calibri"/>
                <w:sz w:val="12"/>
                <w:szCs w:val="12"/>
                <w:lang w:eastAsia="en-US"/>
              </w:rPr>
              <w:t>ATENCIÓN QUIRÚRGICA</w:t>
            </w:r>
          </w:p>
        </w:tc>
        <w:tc>
          <w:tcPr>
            <w:tcW w:w="4916" w:type="dxa"/>
            <w:noWrap/>
            <w:hideMark/>
          </w:tcPr>
          <w:p w:rsidR="00C2341E" w:rsidRPr="00C2341E" w:rsidRDefault="00C2341E" w:rsidP="00952268">
            <w:pPr>
              <w:jc w:val="left"/>
              <w:cnfStyle w:val="000000000000" w:firstRow="0" w:lastRow="0" w:firstColumn="0" w:lastColumn="0" w:oddVBand="0" w:evenVBand="0" w:oddHBand="0" w:evenHBand="0" w:firstRowFirstColumn="0" w:firstRowLastColumn="0" w:lastRowFirstColumn="0" w:lastRowLastColumn="0"/>
              <w:rPr>
                <w:rFonts w:eastAsia="Calibri"/>
                <w:sz w:val="12"/>
                <w:szCs w:val="12"/>
                <w:lang w:eastAsia="en-US"/>
              </w:rPr>
            </w:pPr>
            <w:r w:rsidRPr="00C2341E">
              <w:rPr>
                <w:rFonts w:eastAsia="Calibri"/>
                <w:sz w:val="12"/>
                <w:szCs w:val="12"/>
                <w:lang w:eastAsia="en-US"/>
              </w:rPr>
              <w:t>CIRUGÍA PROGRAMADA. COVID-19 FASE DESESCALADA</w:t>
            </w:r>
          </w:p>
        </w:tc>
      </w:tr>
      <w:tr w:rsidR="00C2341E" w:rsidRPr="00C2341E" w:rsidTr="00C2341E">
        <w:trPr>
          <w:cantSplit/>
          <w:trHeight w:val="334"/>
        </w:trPr>
        <w:tc>
          <w:tcPr>
            <w:cnfStyle w:val="001000000000" w:firstRow="0" w:lastRow="0" w:firstColumn="1" w:lastColumn="0" w:oddVBand="0" w:evenVBand="0" w:oddHBand="0" w:evenHBand="0" w:firstRowFirstColumn="0" w:firstRowLastColumn="0" w:lastRowFirstColumn="0" w:lastRowLastColumn="0"/>
            <w:tcW w:w="2401" w:type="dxa"/>
            <w:noWrap/>
            <w:hideMark/>
          </w:tcPr>
          <w:p w:rsidR="00C2341E" w:rsidRPr="00C2341E" w:rsidRDefault="00C2341E" w:rsidP="00952268">
            <w:pPr>
              <w:jc w:val="left"/>
              <w:rPr>
                <w:rFonts w:eastAsia="Calibri"/>
                <w:sz w:val="12"/>
                <w:szCs w:val="12"/>
                <w:lang w:eastAsia="en-US"/>
              </w:rPr>
            </w:pPr>
            <w:r w:rsidRPr="00C2341E">
              <w:rPr>
                <w:rFonts w:eastAsia="Calibri"/>
                <w:sz w:val="12"/>
                <w:szCs w:val="12"/>
                <w:lang w:eastAsia="en-US"/>
              </w:rPr>
              <w:t>CALIDAD Y SEGURIDAD DEL PACIENTE</w:t>
            </w:r>
          </w:p>
        </w:tc>
        <w:tc>
          <w:tcPr>
            <w:tcW w:w="4916" w:type="dxa"/>
            <w:noWrap/>
            <w:hideMark/>
          </w:tcPr>
          <w:p w:rsidR="00C2341E" w:rsidRPr="00C2341E" w:rsidRDefault="00C2341E" w:rsidP="00952268">
            <w:pPr>
              <w:jc w:val="left"/>
              <w:cnfStyle w:val="000000000000" w:firstRow="0" w:lastRow="0" w:firstColumn="0" w:lastColumn="0" w:oddVBand="0" w:evenVBand="0" w:oddHBand="0" w:evenHBand="0" w:firstRowFirstColumn="0" w:firstRowLastColumn="0" w:lastRowFirstColumn="0" w:lastRowLastColumn="0"/>
              <w:rPr>
                <w:rFonts w:eastAsia="Calibri"/>
                <w:sz w:val="12"/>
                <w:szCs w:val="12"/>
                <w:lang w:eastAsia="en-US"/>
              </w:rPr>
            </w:pPr>
            <w:r w:rsidRPr="00C2341E">
              <w:rPr>
                <w:rFonts w:eastAsia="Calibri"/>
                <w:sz w:val="12"/>
                <w:szCs w:val="12"/>
                <w:lang w:eastAsia="en-US"/>
              </w:rPr>
              <w:t xml:space="preserve">CHECK-LIST ESTÁNDAR QS HOSPITAL SEGURO COVID </w:t>
            </w:r>
          </w:p>
        </w:tc>
      </w:tr>
      <w:tr w:rsidR="00C2341E" w:rsidRPr="00C2341E" w:rsidTr="00C2341E">
        <w:trPr>
          <w:cantSplit/>
          <w:trHeight w:val="334"/>
        </w:trPr>
        <w:tc>
          <w:tcPr>
            <w:cnfStyle w:val="001000000000" w:firstRow="0" w:lastRow="0" w:firstColumn="1" w:lastColumn="0" w:oddVBand="0" w:evenVBand="0" w:oddHBand="0" w:evenHBand="0" w:firstRowFirstColumn="0" w:firstRowLastColumn="0" w:lastRowFirstColumn="0" w:lastRowLastColumn="0"/>
            <w:tcW w:w="2401" w:type="dxa"/>
            <w:noWrap/>
            <w:hideMark/>
          </w:tcPr>
          <w:p w:rsidR="00C2341E" w:rsidRPr="00C2341E" w:rsidRDefault="00C2341E" w:rsidP="00952268">
            <w:pPr>
              <w:jc w:val="left"/>
              <w:rPr>
                <w:rFonts w:eastAsia="Calibri"/>
                <w:sz w:val="12"/>
                <w:szCs w:val="12"/>
                <w:lang w:eastAsia="en-US"/>
              </w:rPr>
            </w:pPr>
            <w:r w:rsidRPr="00C2341E">
              <w:rPr>
                <w:rFonts w:eastAsia="Calibri"/>
                <w:sz w:val="12"/>
                <w:szCs w:val="12"/>
                <w:lang w:eastAsia="en-US"/>
              </w:rPr>
              <w:t>CALIDAD Y SEGURIDAD DEL PACIENTE</w:t>
            </w:r>
          </w:p>
        </w:tc>
        <w:tc>
          <w:tcPr>
            <w:tcW w:w="4916" w:type="dxa"/>
            <w:noWrap/>
            <w:hideMark/>
          </w:tcPr>
          <w:p w:rsidR="00C2341E" w:rsidRPr="00C2341E" w:rsidRDefault="00C2341E" w:rsidP="00952268">
            <w:pPr>
              <w:jc w:val="left"/>
              <w:cnfStyle w:val="000000000000" w:firstRow="0" w:lastRow="0" w:firstColumn="0" w:lastColumn="0" w:oddVBand="0" w:evenVBand="0" w:oddHBand="0" w:evenHBand="0" w:firstRowFirstColumn="0" w:firstRowLastColumn="0" w:lastRowFirstColumn="0" w:lastRowLastColumn="0"/>
              <w:rPr>
                <w:rFonts w:eastAsia="Calibri"/>
                <w:sz w:val="12"/>
                <w:szCs w:val="12"/>
                <w:lang w:eastAsia="en-US"/>
              </w:rPr>
            </w:pPr>
            <w:r w:rsidRPr="00C2341E">
              <w:rPr>
                <w:rFonts w:eastAsia="Calibri"/>
                <w:sz w:val="12"/>
                <w:szCs w:val="12"/>
                <w:lang w:eastAsia="en-US"/>
              </w:rPr>
              <w:t>IDENTIFICACIÓN Y SEGUIMIENTO PACIENTES COVID-19 SS II CORPORATIVOS</w:t>
            </w:r>
          </w:p>
        </w:tc>
      </w:tr>
      <w:tr w:rsidR="00C2341E" w:rsidRPr="00C2341E" w:rsidTr="00C2341E">
        <w:trPr>
          <w:cantSplit/>
          <w:trHeight w:val="334"/>
        </w:trPr>
        <w:tc>
          <w:tcPr>
            <w:cnfStyle w:val="001000000000" w:firstRow="0" w:lastRow="0" w:firstColumn="1" w:lastColumn="0" w:oddVBand="0" w:evenVBand="0" w:oddHBand="0" w:evenHBand="0" w:firstRowFirstColumn="0" w:firstRowLastColumn="0" w:lastRowFirstColumn="0" w:lastRowLastColumn="0"/>
            <w:tcW w:w="2401" w:type="dxa"/>
            <w:noWrap/>
            <w:hideMark/>
          </w:tcPr>
          <w:p w:rsidR="00C2341E" w:rsidRPr="00C2341E" w:rsidRDefault="00C2341E" w:rsidP="00952268">
            <w:pPr>
              <w:jc w:val="left"/>
              <w:rPr>
                <w:rFonts w:eastAsia="Calibri"/>
                <w:sz w:val="12"/>
                <w:szCs w:val="12"/>
                <w:lang w:eastAsia="en-US"/>
              </w:rPr>
            </w:pPr>
            <w:r w:rsidRPr="00C2341E">
              <w:rPr>
                <w:rFonts w:eastAsia="Calibri"/>
                <w:sz w:val="12"/>
                <w:szCs w:val="12"/>
                <w:lang w:eastAsia="en-US"/>
              </w:rPr>
              <w:t>CALIDAD Y SEGURIDAD DEL PACIENTE</w:t>
            </w:r>
          </w:p>
        </w:tc>
        <w:tc>
          <w:tcPr>
            <w:tcW w:w="4916" w:type="dxa"/>
            <w:noWrap/>
            <w:hideMark/>
          </w:tcPr>
          <w:p w:rsidR="00C2341E" w:rsidRPr="00C2341E" w:rsidRDefault="00C2341E" w:rsidP="00952268">
            <w:pPr>
              <w:jc w:val="left"/>
              <w:cnfStyle w:val="000000000000" w:firstRow="0" w:lastRow="0" w:firstColumn="0" w:lastColumn="0" w:oddVBand="0" w:evenVBand="0" w:oddHBand="0" w:evenHBand="0" w:firstRowFirstColumn="0" w:firstRowLastColumn="0" w:lastRowFirstColumn="0" w:lastRowLastColumn="0"/>
              <w:rPr>
                <w:rFonts w:eastAsia="Calibri"/>
                <w:sz w:val="12"/>
                <w:szCs w:val="12"/>
                <w:lang w:eastAsia="en-US"/>
              </w:rPr>
            </w:pPr>
            <w:r w:rsidRPr="00C2341E">
              <w:rPr>
                <w:rFonts w:eastAsia="Calibri"/>
                <w:sz w:val="12"/>
                <w:szCs w:val="12"/>
                <w:lang w:eastAsia="en-US"/>
              </w:rPr>
              <w:t>NOTIFICACIÓN CASOS CONFIRMADOS COVID-19 COMO ENFERMEDAD DE DECLARACIÓN OBLIGATORIA</w:t>
            </w:r>
          </w:p>
        </w:tc>
      </w:tr>
      <w:tr w:rsidR="00C2341E" w:rsidRPr="00C2341E" w:rsidTr="00C2341E">
        <w:trPr>
          <w:cantSplit/>
          <w:trHeight w:val="334"/>
        </w:trPr>
        <w:tc>
          <w:tcPr>
            <w:cnfStyle w:val="001000000000" w:firstRow="0" w:lastRow="0" w:firstColumn="1" w:lastColumn="0" w:oddVBand="0" w:evenVBand="0" w:oddHBand="0" w:evenHBand="0" w:firstRowFirstColumn="0" w:firstRowLastColumn="0" w:lastRowFirstColumn="0" w:lastRowLastColumn="0"/>
            <w:tcW w:w="2401" w:type="dxa"/>
            <w:noWrap/>
            <w:hideMark/>
          </w:tcPr>
          <w:p w:rsidR="00C2341E" w:rsidRPr="00C2341E" w:rsidRDefault="00C2341E" w:rsidP="00952268">
            <w:pPr>
              <w:jc w:val="left"/>
              <w:rPr>
                <w:rFonts w:eastAsia="Calibri"/>
                <w:sz w:val="12"/>
                <w:szCs w:val="12"/>
                <w:lang w:eastAsia="en-US"/>
              </w:rPr>
            </w:pPr>
            <w:r w:rsidRPr="00C2341E">
              <w:rPr>
                <w:rFonts w:eastAsia="Calibri"/>
                <w:sz w:val="12"/>
                <w:szCs w:val="12"/>
                <w:lang w:eastAsia="en-US"/>
              </w:rPr>
              <w:t>CALIDAD Y SEGURIDAD DEL PACIENTE</w:t>
            </w:r>
          </w:p>
        </w:tc>
        <w:tc>
          <w:tcPr>
            <w:tcW w:w="4916" w:type="dxa"/>
            <w:noWrap/>
            <w:hideMark/>
          </w:tcPr>
          <w:p w:rsidR="00C2341E" w:rsidRPr="00C2341E" w:rsidRDefault="00C2341E" w:rsidP="00952268">
            <w:pPr>
              <w:jc w:val="left"/>
              <w:cnfStyle w:val="000000000000" w:firstRow="0" w:lastRow="0" w:firstColumn="0" w:lastColumn="0" w:oddVBand="0" w:evenVBand="0" w:oddHBand="0" w:evenHBand="0" w:firstRowFirstColumn="0" w:firstRowLastColumn="0" w:lastRowFirstColumn="0" w:lastRowLastColumn="0"/>
              <w:rPr>
                <w:rFonts w:eastAsia="Calibri"/>
                <w:sz w:val="12"/>
                <w:szCs w:val="12"/>
                <w:lang w:eastAsia="en-US"/>
              </w:rPr>
            </w:pPr>
            <w:r w:rsidRPr="00C2341E">
              <w:rPr>
                <w:rFonts w:eastAsia="Calibri"/>
                <w:sz w:val="12"/>
                <w:szCs w:val="12"/>
                <w:lang w:eastAsia="en-US"/>
              </w:rPr>
              <w:t>ACCIONES PARA IDENTIFICACIÓN DE PACIENTES URGENTES NO DEMORABLES</w:t>
            </w:r>
          </w:p>
        </w:tc>
      </w:tr>
      <w:tr w:rsidR="00C2341E" w:rsidRPr="00C2341E" w:rsidTr="00C2341E">
        <w:trPr>
          <w:cantSplit/>
          <w:trHeight w:val="334"/>
        </w:trPr>
        <w:tc>
          <w:tcPr>
            <w:cnfStyle w:val="001000000000" w:firstRow="0" w:lastRow="0" w:firstColumn="1" w:lastColumn="0" w:oddVBand="0" w:evenVBand="0" w:oddHBand="0" w:evenHBand="0" w:firstRowFirstColumn="0" w:firstRowLastColumn="0" w:lastRowFirstColumn="0" w:lastRowLastColumn="0"/>
            <w:tcW w:w="2401" w:type="dxa"/>
            <w:noWrap/>
            <w:hideMark/>
          </w:tcPr>
          <w:p w:rsidR="00C2341E" w:rsidRPr="00C2341E" w:rsidRDefault="00C2341E" w:rsidP="00952268">
            <w:pPr>
              <w:jc w:val="left"/>
              <w:rPr>
                <w:rFonts w:eastAsia="Calibri"/>
                <w:sz w:val="12"/>
                <w:szCs w:val="12"/>
                <w:lang w:eastAsia="en-US"/>
              </w:rPr>
            </w:pPr>
            <w:r w:rsidRPr="00C2341E">
              <w:rPr>
                <w:rFonts w:eastAsia="Calibri"/>
                <w:sz w:val="12"/>
                <w:szCs w:val="12"/>
                <w:lang w:eastAsia="en-US"/>
              </w:rPr>
              <w:t>CALIDAD Y SEGURIDAD DEL PACIENTE</w:t>
            </w:r>
          </w:p>
        </w:tc>
        <w:tc>
          <w:tcPr>
            <w:tcW w:w="4916" w:type="dxa"/>
            <w:noWrap/>
            <w:hideMark/>
          </w:tcPr>
          <w:p w:rsidR="00C2341E" w:rsidRPr="00C2341E" w:rsidRDefault="00C2341E" w:rsidP="00952268">
            <w:pPr>
              <w:jc w:val="left"/>
              <w:cnfStyle w:val="000000000000" w:firstRow="0" w:lastRow="0" w:firstColumn="0" w:lastColumn="0" w:oddVBand="0" w:evenVBand="0" w:oddHBand="0" w:evenHBand="0" w:firstRowFirstColumn="0" w:firstRowLastColumn="0" w:lastRowFirstColumn="0" w:lastRowLastColumn="0"/>
              <w:rPr>
                <w:rFonts w:eastAsia="Calibri"/>
                <w:sz w:val="12"/>
                <w:szCs w:val="12"/>
                <w:lang w:eastAsia="en-US"/>
              </w:rPr>
            </w:pPr>
            <w:r w:rsidRPr="00C2341E">
              <w:rPr>
                <w:rFonts w:eastAsia="Calibri"/>
                <w:sz w:val="12"/>
                <w:szCs w:val="12"/>
                <w:lang w:eastAsia="en-US"/>
              </w:rPr>
              <w:t>CRITERIOS DE PRIORIZACIÓN DE REANUDACIÓN DE LA ACTIVIDAD ASISTENCIAL</w:t>
            </w:r>
          </w:p>
        </w:tc>
      </w:tr>
      <w:tr w:rsidR="00C2341E" w:rsidRPr="00C2341E" w:rsidTr="00C2341E">
        <w:trPr>
          <w:cantSplit/>
          <w:trHeight w:val="334"/>
        </w:trPr>
        <w:tc>
          <w:tcPr>
            <w:cnfStyle w:val="001000000000" w:firstRow="0" w:lastRow="0" w:firstColumn="1" w:lastColumn="0" w:oddVBand="0" w:evenVBand="0" w:oddHBand="0" w:evenHBand="0" w:firstRowFirstColumn="0" w:firstRowLastColumn="0" w:lastRowFirstColumn="0" w:lastRowLastColumn="0"/>
            <w:tcW w:w="2401" w:type="dxa"/>
            <w:noWrap/>
            <w:hideMark/>
          </w:tcPr>
          <w:p w:rsidR="00C2341E" w:rsidRPr="00C2341E" w:rsidRDefault="00C2341E" w:rsidP="00952268">
            <w:pPr>
              <w:jc w:val="left"/>
              <w:rPr>
                <w:rFonts w:eastAsia="Calibri"/>
                <w:sz w:val="12"/>
                <w:szCs w:val="12"/>
                <w:lang w:eastAsia="en-US"/>
              </w:rPr>
            </w:pPr>
            <w:r w:rsidRPr="00C2341E">
              <w:rPr>
                <w:rFonts w:eastAsia="Calibri"/>
                <w:sz w:val="12"/>
                <w:szCs w:val="12"/>
                <w:lang w:eastAsia="en-US"/>
              </w:rPr>
              <w:t>CALIDAD Y SEGURIDAD DEL PACIENTE</w:t>
            </w:r>
          </w:p>
        </w:tc>
        <w:tc>
          <w:tcPr>
            <w:tcW w:w="4916" w:type="dxa"/>
            <w:noWrap/>
            <w:hideMark/>
          </w:tcPr>
          <w:p w:rsidR="00C2341E" w:rsidRPr="00C2341E" w:rsidRDefault="00C2341E" w:rsidP="00952268">
            <w:pPr>
              <w:jc w:val="left"/>
              <w:cnfStyle w:val="000000000000" w:firstRow="0" w:lastRow="0" w:firstColumn="0" w:lastColumn="0" w:oddVBand="0" w:evenVBand="0" w:oddHBand="0" w:evenHBand="0" w:firstRowFirstColumn="0" w:firstRowLastColumn="0" w:lastRowFirstColumn="0" w:lastRowLastColumn="0"/>
              <w:rPr>
                <w:rFonts w:eastAsia="Calibri"/>
                <w:sz w:val="12"/>
                <w:szCs w:val="12"/>
                <w:lang w:eastAsia="en-US"/>
              </w:rPr>
            </w:pPr>
            <w:r w:rsidRPr="00C2341E">
              <w:rPr>
                <w:rFonts w:eastAsia="Calibri"/>
                <w:sz w:val="12"/>
                <w:szCs w:val="12"/>
                <w:lang w:eastAsia="en-US"/>
              </w:rPr>
              <w:t>ATENCIÓN SEGURA Y PREVENCIÓN CONTAGIO EN ÁREAS AMBULATORIAS</w:t>
            </w:r>
          </w:p>
        </w:tc>
      </w:tr>
      <w:tr w:rsidR="00C2341E" w:rsidRPr="00C2341E" w:rsidTr="00C2341E">
        <w:trPr>
          <w:cantSplit/>
          <w:trHeight w:val="334"/>
        </w:trPr>
        <w:tc>
          <w:tcPr>
            <w:cnfStyle w:val="001000000000" w:firstRow="0" w:lastRow="0" w:firstColumn="1" w:lastColumn="0" w:oddVBand="0" w:evenVBand="0" w:oddHBand="0" w:evenHBand="0" w:firstRowFirstColumn="0" w:firstRowLastColumn="0" w:lastRowFirstColumn="0" w:lastRowLastColumn="0"/>
            <w:tcW w:w="2401" w:type="dxa"/>
            <w:noWrap/>
            <w:hideMark/>
          </w:tcPr>
          <w:p w:rsidR="00C2341E" w:rsidRPr="00C2341E" w:rsidRDefault="00C2341E" w:rsidP="00952268">
            <w:pPr>
              <w:jc w:val="left"/>
              <w:rPr>
                <w:rFonts w:eastAsia="Calibri"/>
                <w:sz w:val="12"/>
                <w:szCs w:val="12"/>
                <w:lang w:eastAsia="en-US"/>
              </w:rPr>
            </w:pPr>
            <w:r w:rsidRPr="00C2341E">
              <w:rPr>
                <w:rFonts w:eastAsia="Calibri"/>
                <w:sz w:val="12"/>
                <w:szCs w:val="12"/>
                <w:lang w:eastAsia="en-US"/>
              </w:rPr>
              <w:t>CALIDAD Y SEGURIDAD DEL PACIENTE</w:t>
            </w:r>
          </w:p>
        </w:tc>
        <w:tc>
          <w:tcPr>
            <w:tcW w:w="4916" w:type="dxa"/>
            <w:noWrap/>
            <w:hideMark/>
          </w:tcPr>
          <w:p w:rsidR="00C2341E" w:rsidRPr="00C2341E" w:rsidRDefault="00C2341E" w:rsidP="00952268">
            <w:pPr>
              <w:jc w:val="left"/>
              <w:cnfStyle w:val="000000000000" w:firstRow="0" w:lastRow="0" w:firstColumn="0" w:lastColumn="0" w:oddVBand="0" w:evenVBand="0" w:oddHBand="0" w:evenHBand="0" w:firstRowFirstColumn="0" w:firstRowLastColumn="0" w:lastRowFirstColumn="0" w:lastRowLastColumn="0"/>
              <w:rPr>
                <w:rFonts w:eastAsia="Calibri"/>
                <w:sz w:val="12"/>
                <w:szCs w:val="12"/>
                <w:lang w:eastAsia="en-US"/>
              </w:rPr>
            </w:pPr>
            <w:r w:rsidRPr="00C2341E">
              <w:rPr>
                <w:rFonts w:eastAsia="Calibri"/>
                <w:sz w:val="12"/>
                <w:szCs w:val="12"/>
                <w:lang w:eastAsia="en-US"/>
              </w:rPr>
              <w:t>ATENCIÓN SEGURA Y PREVENCIÓN CONTAGIO EN URGENCIAS</w:t>
            </w:r>
          </w:p>
        </w:tc>
      </w:tr>
      <w:tr w:rsidR="00C2341E" w:rsidRPr="00C2341E" w:rsidTr="00C2341E">
        <w:trPr>
          <w:cantSplit/>
          <w:trHeight w:val="334"/>
        </w:trPr>
        <w:tc>
          <w:tcPr>
            <w:cnfStyle w:val="001000000000" w:firstRow="0" w:lastRow="0" w:firstColumn="1" w:lastColumn="0" w:oddVBand="0" w:evenVBand="0" w:oddHBand="0" w:evenHBand="0" w:firstRowFirstColumn="0" w:firstRowLastColumn="0" w:lastRowFirstColumn="0" w:lastRowLastColumn="0"/>
            <w:tcW w:w="2401" w:type="dxa"/>
            <w:noWrap/>
            <w:hideMark/>
          </w:tcPr>
          <w:p w:rsidR="00C2341E" w:rsidRPr="00C2341E" w:rsidRDefault="00C2341E" w:rsidP="00952268">
            <w:pPr>
              <w:jc w:val="left"/>
              <w:rPr>
                <w:rFonts w:eastAsia="Calibri"/>
                <w:sz w:val="12"/>
                <w:szCs w:val="12"/>
                <w:lang w:eastAsia="en-US"/>
              </w:rPr>
            </w:pPr>
            <w:r w:rsidRPr="00C2341E">
              <w:rPr>
                <w:rFonts w:eastAsia="Calibri"/>
                <w:sz w:val="12"/>
                <w:szCs w:val="12"/>
                <w:lang w:eastAsia="en-US"/>
              </w:rPr>
              <w:t>CALIDAD Y SEGURIDAD DEL PACIENTE</w:t>
            </w:r>
          </w:p>
        </w:tc>
        <w:tc>
          <w:tcPr>
            <w:tcW w:w="4916" w:type="dxa"/>
            <w:noWrap/>
            <w:hideMark/>
          </w:tcPr>
          <w:p w:rsidR="00C2341E" w:rsidRPr="00C2341E" w:rsidRDefault="00C2341E" w:rsidP="00952268">
            <w:pPr>
              <w:jc w:val="left"/>
              <w:cnfStyle w:val="000000000000" w:firstRow="0" w:lastRow="0" w:firstColumn="0" w:lastColumn="0" w:oddVBand="0" w:evenVBand="0" w:oddHBand="0" w:evenHBand="0" w:firstRowFirstColumn="0" w:firstRowLastColumn="0" w:lastRowFirstColumn="0" w:lastRowLastColumn="0"/>
              <w:rPr>
                <w:rFonts w:eastAsia="Calibri"/>
                <w:sz w:val="12"/>
                <w:szCs w:val="12"/>
                <w:lang w:eastAsia="en-US"/>
              </w:rPr>
            </w:pPr>
            <w:r w:rsidRPr="00C2341E">
              <w:rPr>
                <w:rFonts w:eastAsia="Calibri"/>
                <w:sz w:val="12"/>
                <w:szCs w:val="12"/>
                <w:lang w:eastAsia="en-US"/>
              </w:rPr>
              <w:t>ORGANIZACIÓN ÁREAS ASISTENCIALES. COVID-NO COVID</w:t>
            </w:r>
          </w:p>
        </w:tc>
      </w:tr>
      <w:tr w:rsidR="00C2341E" w:rsidRPr="00C2341E" w:rsidTr="00C2341E">
        <w:trPr>
          <w:cantSplit/>
          <w:trHeight w:val="334"/>
        </w:trPr>
        <w:tc>
          <w:tcPr>
            <w:cnfStyle w:val="001000000000" w:firstRow="0" w:lastRow="0" w:firstColumn="1" w:lastColumn="0" w:oddVBand="0" w:evenVBand="0" w:oddHBand="0" w:evenHBand="0" w:firstRowFirstColumn="0" w:firstRowLastColumn="0" w:lastRowFirstColumn="0" w:lastRowLastColumn="0"/>
            <w:tcW w:w="2401" w:type="dxa"/>
            <w:noWrap/>
            <w:hideMark/>
          </w:tcPr>
          <w:p w:rsidR="00C2341E" w:rsidRPr="00C2341E" w:rsidRDefault="00C2341E" w:rsidP="00952268">
            <w:pPr>
              <w:jc w:val="left"/>
              <w:rPr>
                <w:rFonts w:eastAsia="Calibri"/>
                <w:sz w:val="12"/>
                <w:szCs w:val="12"/>
                <w:lang w:eastAsia="en-US"/>
              </w:rPr>
            </w:pPr>
            <w:r w:rsidRPr="00C2341E">
              <w:rPr>
                <w:rFonts w:eastAsia="Calibri"/>
                <w:sz w:val="12"/>
                <w:szCs w:val="12"/>
                <w:lang w:eastAsia="en-US"/>
              </w:rPr>
              <w:t>CALIDAD Y SEGURIDAD DEL PACIENTE</w:t>
            </w:r>
          </w:p>
        </w:tc>
        <w:tc>
          <w:tcPr>
            <w:tcW w:w="4916" w:type="dxa"/>
            <w:noWrap/>
            <w:hideMark/>
          </w:tcPr>
          <w:p w:rsidR="00C2341E" w:rsidRPr="00C2341E" w:rsidRDefault="00C2341E" w:rsidP="00952268">
            <w:pPr>
              <w:jc w:val="left"/>
              <w:cnfStyle w:val="000000000000" w:firstRow="0" w:lastRow="0" w:firstColumn="0" w:lastColumn="0" w:oddVBand="0" w:evenVBand="0" w:oddHBand="0" w:evenHBand="0" w:firstRowFirstColumn="0" w:firstRowLastColumn="0" w:lastRowFirstColumn="0" w:lastRowLastColumn="0"/>
              <w:rPr>
                <w:rFonts w:eastAsia="Calibri"/>
                <w:sz w:val="12"/>
                <w:szCs w:val="12"/>
                <w:lang w:eastAsia="en-US"/>
              </w:rPr>
            </w:pPr>
            <w:r w:rsidRPr="00C2341E">
              <w:rPr>
                <w:rFonts w:eastAsia="Calibri"/>
                <w:sz w:val="12"/>
                <w:szCs w:val="12"/>
                <w:lang w:eastAsia="en-US"/>
              </w:rPr>
              <w:t>ATENCIÓN SEGURA Y PREVENCIÓN CONTAGIO. MEDIDAS PACIENTES</w:t>
            </w:r>
          </w:p>
        </w:tc>
      </w:tr>
      <w:tr w:rsidR="00C2341E" w:rsidRPr="00C2341E" w:rsidTr="00C2341E">
        <w:trPr>
          <w:cantSplit/>
          <w:trHeight w:val="334"/>
        </w:trPr>
        <w:tc>
          <w:tcPr>
            <w:cnfStyle w:val="001000000000" w:firstRow="0" w:lastRow="0" w:firstColumn="1" w:lastColumn="0" w:oddVBand="0" w:evenVBand="0" w:oddHBand="0" w:evenHBand="0" w:firstRowFirstColumn="0" w:firstRowLastColumn="0" w:lastRowFirstColumn="0" w:lastRowLastColumn="0"/>
            <w:tcW w:w="2401" w:type="dxa"/>
            <w:noWrap/>
            <w:hideMark/>
          </w:tcPr>
          <w:p w:rsidR="00C2341E" w:rsidRPr="00C2341E" w:rsidRDefault="00C2341E" w:rsidP="00952268">
            <w:pPr>
              <w:jc w:val="left"/>
              <w:rPr>
                <w:rFonts w:eastAsia="Calibri"/>
                <w:sz w:val="12"/>
                <w:szCs w:val="12"/>
                <w:lang w:eastAsia="en-US"/>
              </w:rPr>
            </w:pPr>
            <w:r w:rsidRPr="00C2341E">
              <w:rPr>
                <w:rFonts w:eastAsia="Calibri"/>
                <w:sz w:val="12"/>
                <w:szCs w:val="12"/>
                <w:lang w:eastAsia="en-US"/>
              </w:rPr>
              <w:t>CALIDAD Y SEGURIDAD DEL PACIENTE</w:t>
            </w:r>
          </w:p>
        </w:tc>
        <w:tc>
          <w:tcPr>
            <w:tcW w:w="4916" w:type="dxa"/>
            <w:noWrap/>
            <w:hideMark/>
          </w:tcPr>
          <w:p w:rsidR="00C2341E" w:rsidRPr="00C2341E" w:rsidRDefault="00C2341E" w:rsidP="00952268">
            <w:pPr>
              <w:jc w:val="left"/>
              <w:cnfStyle w:val="000000000000" w:firstRow="0" w:lastRow="0" w:firstColumn="0" w:lastColumn="0" w:oddVBand="0" w:evenVBand="0" w:oddHBand="0" w:evenHBand="0" w:firstRowFirstColumn="0" w:firstRowLastColumn="0" w:lastRowFirstColumn="0" w:lastRowLastColumn="0"/>
              <w:rPr>
                <w:rFonts w:eastAsia="Calibri"/>
                <w:sz w:val="12"/>
                <w:szCs w:val="12"/>
                <w:lang w:eastAsia="en-US"/>
              </w:rPr>
            </w:pPr>
            <w:r w:rsidRPr="00C2341E">
              <w:rPr>
                <w:rFonts w:eastAsia="Calibri"/>
                <w:sz w:val="12"/>
                <w:szCs w:val="12"/>
                <w:lang w:eastAsia="en-US"/>
              </w:rPr>
              <w:t>PREVENCIÓN DE LA TRASMISIÓN POR PROFESIONALES</w:t>
            </w:r>
          </w:p>
        </w:tc>
      </w:tr>
      <w:tr w:rsidR="00C2341E" w:rsidRPr="00C2341E" w:rsidTr="00C2341E">
        <w:trPr>
          <w:cantSplit/>
          <w:trHeight w:val="334"/>
        </w:trPr>
        <w:tc>
          <w:tcPr>
            <w:cnfStyle w:val="001000000000" w:firstRow="0" w:lastRow="0" w:firstColumn="1" w:lastColumn="0" w:oddVBand="0" w:evenVBand="0" w:oddHBand="0" w:evenHBand="0" w:firstRowFirstColumn="0" w:firstRowLastColumn="0" w:lastRowFirstColumn="0" w:lastRowLastColumn="0"/>
            <w:tcW w:w="2401" w:type="dxa"/>
            <w:noWrap/>
            <w:hideMark/>
          </w:tcPr>
          <w:p w:rsidR="00C2341E" w:rsidRPr="00C2341E" w:rsidRDefault="00C2341E" w:rsidP="00952268">
            <w:pPr>
              <w:jc w:val="left"/>
              <w:rPr>
                <w:rFonts w:eastAsia="Calibri"/>
                <w:sz w:val="12"/>
                <w:szCs w:val="12"/>
                <w:lang w:eastAsia="en-US"/>
              </w:rPr>
            </w:pPr>
            <w:r w:rsidRPr="00C2341E">
              <w:rPr>
                <w:rFonts w:eastAsia="Calibri"/>
                <w:sz w:val="12"/>
                <w:szCs w:val="12"/>
                <w:lang w:eastAsia="en-US"/>
              </w:rPr>
              <w:t>CALIDAD Y SEGURIDAD DEL PACIENTE</w:t>
            </w:r>
          </w:p>
        </w:tc>
        <w:tc>
          <w:tcPr>
            <w:tcW w:w="4916" w:type="dxa"/>
            <w:noWrap/>
            <w:hideMark/>
          </w:tcPr>
          <w:p w:rsidR="00C2341E" w:rsidRPr="00C2341E" w:rsidRDefault="00C2341E" w:rsidP="00952268">
            <w:pPr>
              <w:jc w:val="left"/>
              <w:cnfStyle w:val="000000000000" w:firstRow="0" w:lastRow="0" w:firstColumn="0" w:lastColumn="0" w:oddVBand="0" w:evenVBand="0" w:oddHBand="0" w:evenHBand="0" w:firstRowFirstColumn="0" w:firstRowLastColumn="0" w:lastRowFirstColumn="0" w:lastRowLastColumn="0"/>
              <w:rPr>
                <w:rFonts w:eastAsia="Calibri"/>
                <w:sz w:val="12"/>
                <w:szCs w:val="12"/>
                <w:lang w:eastAsia="en-US"/>
              </w:rPr>
            </w:pPr>
            <w:r w:rsidRPr="00C2341E">
              <w:rPr>
                <w:rFonts w:eastAsia="Calibri"/>
                <w:sz w:val="12"/>
                <w:szCs w:val="12"/>
                <w:lang w:eastAsia="en-US"/>
              </w:rPr>
              <w:t>LIMPIEZA Y DESINFECCIÓN DEL EQUIPAMIENTO</w:t>
            </w:r>
          </w:p>
        </w:tc>
      </w:tr>
      <w:tr w:rsidR="00C2341E" w:rsidRPr="00C2341E" w:rsidTr="00C2341E">
        <w:trPr>
          <w:cantSplit/>
          <w:trHeight w:val="334"/>
        </w:trPr>
        <w:tc>
          <w:tcPr>
            <w:cnfStyle w:val="001000000000" w:firstRow="0" w:lastRow="0" w:firstColumn="1" w:lastColumn="0" w:oddVBand="0" w:evenVBand="0" w:oddHBand="0" w:evenHBand="0" w:firstRowFirstColumn="0" w:firstRowLastColumn="0" w:lastRowFirstColumn="0" w:lastRowLastColumn="0"/>
            <w:tcW w:w="2401" w:type="dxa"/>
            <w:noWrap/>
            <w:hideMark/>
          </w:tcPr>
          <w:p w:rsidR="00C2341E" w:rsidRPr="00C2341E" w:rsidRDefault="00C2341E" w:rsidP="00952268">
            <w:pPr>
              <w:jc w:val="left"/>
              <w:rPr>
                <w:rFonts w:eastAsia="Calibri"/>
                <w:sz w:val="12"/>
                <w:szCs w:val="12"/>
                <w:lang w:eastAsia="en-US"/>
              </w:rPr>
            </w:pPr>
            <w:r w:rsidRPr="00C2341E">
              <w:rPr>
                <w:rFonts w:eastAsia="Calibri"/>
                <w:sz w:val="12"/>
                <w:szCs w:val="12"/>
                <w:lang w:eastAsia="en-US"/>
              </w:rPr>
              <w:lastRenderedPageBreak/>
              <w:t>CALIDAD Y SEGURIDAD DEL PACIENTE</w:t>
            </w:r>
          </w:p>
        </w:tc>
        <w:tc>
          <w:tcPr>
            <w:tcW w:w="4916" w:type="dxa"/>
            <w:noWrap/>
            <w:hideMark/>
          </w:tcPr>
          <w:p w:rsidR="00C2341E" w:rsidRPr="00C2341E" w:rsidRDefault="00C2341E" w:rsidP="00952268">
            <w:pPr>
              <w:jc w:val="left"/>
              <w:cnfStyle w:val="000000000000" w:firstRow="0" w:lastRow="0" w:firstColumn="0" w:lastColumn="0" w:oddVBand="0" w:evenVBand="0" w:oddHBand="0" w:evenHBand="0" w:firstRowFirstColumn="0" w:firstRowLastColumn="0" w:lastRowFirstColumn="0" w:lastRowLastColumn="0"/>
              <w:rPr>
                <w:rFonts w:eastAsia="Calibri"/>
                <w:sz w:val="12"/>
                <w:szCs w:val="12"/>
                <w:lang w:eastAsia="en-US"/>
              </w:rPr>
            </w:pPr>
            <w:r w:rsidRPr="00C2341E">
              <w:rPr>
                <w:rFonts w:eastAsia="Calibri"/>
                <w:sz w:val="12"/>
                <w:szCs w:val="12"/>
                <w:lang w:eastAsia="en-US"/>
              </w:rPr>
              <w:t>LIMPIEZA Y DESINFECCIÓN DE UNIDADES</w:t>
            </w:r>
          </w:p>
        </w:tc>
      </w:tr>
      <w:tr w:rsidR="00C2341E" w:rsidRPr="00C2341E" w:rsidTr="00C2341E">
        <w:trPr>
          <w:cantSplit/>
          <w:trHeight w:val="334"/>
        </w:trPr>
        <w:tc>
          <w:tcPr>
            <w:cnfStyle w:val="001000000000" w:firstRow="0" w:lastRow="0" w:firstColumn="1" w:lastColumn="0" w:oddVBand="0" w:evenVBand="0" w:oddHBand="0" w:evenHBand="0" w:firstRowFirstColumn="0" w:firstRowLastColumn="0" w:lastRowFirstColumn="0" w:lastRowLastColumn="0"/>
            <w:tcW w:w="2401" w:type="dxa"/>
            <w:noWrap/>
            <w:hideMark/>
          </w:tcPr>
          <w:p w:rsidR="00C2341E" w:rsidRPr="00C2341E" w:rsidRDefault="00C2341E" w:rsidP="00952268">
            <w:pPr>
              <w:jc w:val="left"/>
              <w:rPr>
                <w:rFonts w:eastAsia="Calibri"/>
                <w:sz w:val="12"/>
                <w:szCs w:val="12"/>
                <w:lang w:eastAsia="en-US"/>
              </w:rPr>
            </w:pPr>
            <w:r w:rsidRPr="00C2341E">
              <w:rPr>
                <w:rFonts w:eastAsia="Calibri"/>
                <w:sz w:val="12"/>
                <w:szCs w:val="12"/>
                <w:lang w:eastAsia="en-US"/>
              </w:rPr>
              <w:t>CALIDAD Y SEGURIDAD DEL PACIENTE</w:t>
            </w:r>
          </w:p>
        </w:tc>
        <w:tc>
          <w:tcPr>
            <w:tcW w:w="4916" w:type="dxa"/>
            <w:noWrap/>
            <w:hideMark/>
          </w:tcPr>
          <w:p w:rsidR="00C2341E" w:rsidRPr="00C2341E" w:rsidRDefault="00C2341E" w:rsidP="00952268">
            <w:pPr>
              <w:jc w:val="left"/>
              <w:cnfStyle w:val="000000000000" w:firstRow="0" w:lastRow="0" w:firstColumn="0" w:lastColumn="0" w:oddVBand="0" w:evenVBand="0" w:oddHBand="0" w:evenHBand="0" w:firstRowFirstColumn="0" w:firstRowLastColumn="0" w:lastRowFirstColumn="0" w:lastRowLastColumn="0"/>
              <w:rPr>
                <w:rFonts w:eastAsia="Calibri"/>
                <w:sz w:val="12"/>
                <w:szCs w:val="12"/>
                <w:lang w:eastAsia="en-US"/>
              </w:rPr>
            </w:pPr>
            <w:r w:rsidRPr="00C2341E">
              <w:rPr>
                <w:rFonts w:eastAsia="Calibri"/>
                <w:sz w:val="12"/>
                <w:szCs w:val="12"/>
                <w:lang w:eastAsia="en-US"/>
              </w:rPr>
              <w:t>CRITERIOS DE MANEJO DE PACIENTES Y ORGANIZACIÓN HOSPITAL POSTCOVID</w:t>
            </w:r>
          </w:p>
        </w:tc>
      </w:tr>
      <w:tr w:rsidR="00C2341E" w:rsidRPr="00C2341E" w:rsidTr="00C2341E">
        <w:trPr>
          <w:cantSplit/>
          <w:trHeight w:val="334"/>
        </w:trPr>
        <w:tc>
          <w:tcPr>
            <w:cnfStyle w:val="001000000000" w:firstRow="0" w:lastRow="0" w:firstColumn="1" w:lastColumn="0" w:oddVBand="0" w:evenVBand="0" w:oddHBand="0" w:evenHBand="0" w:firstRowFirstColumn="0" w:firstRowLastColumn="0" w:lastRowFirstColumn="0" w:lastRowLastColumn="0"/>
            <w:tcW w:w="2401" w:type="dxa"/>
            <w:noWrap/>
            <w:hideMark/>
          </w:tcPr>
          <w:p w:rsidR="00C2341E" w:rsidRPr="00C2341E" w:rsidRDefault="00C2341E" w:rsidP="00952268">
            <w:pPr>
              <w:jc w:val="left"/>
              <w:rPr>
                <w:rFonts w:eastAsia="Calibri"/>
                <w:sz w:val="12"/>
                <w:szCs w:val="12"/>
                <w:lang w:eastAsia="en-US"/>
              </w:rPr>
            </w:pPr>
            <w:r w:rsidRPr="00C2341E">
              <w:rPr>
                <w:rFonts w:eastAsia="Calibri"/>
                <w:sz w:val="12"/>
                <w:szCs w:val="12"/>
                <w:lang w:eastAsia="en-US"/>
              </w:rPr>
              <w:t>CONTINUIDAD ASISTENCIAL</w:t>
            </w:r>
          </w:p>
        </w:tc>
        <w:tc>
          <w:tcPr>
            <w:tcW w:w="4916" w:type="dxa"/>
            <w:noWrap/>
            <w:hideMark/>
          </w:tcPr>
          <w:p w:rsidR="00C2341E" w:rsidRPr="00C2341E" w:rsidRDefault="00C2341E" w:rsidP="00952268">
            <w:pPr>
              <w:jc w:val="left"/>
              <w:cnfStyle w:val="000000000000" w:firstRow="0" w:lastRow="0" w:firstColumn="0" w:lastColumn="0" w:oddVBand="0" w:evenVBand="0" w:oddHBand="0" w:evenHBand="0" w:firstRowFirstColumn="0" w:firstRowLastColumn="0" w:lastRowFirstColumn="0" w:lastRowLastColumn="0"/>
              <w:rPr>
                <w:rFonts w:eastAsia="Calibri"/>
                <w:sz w:val="12"/>
                <w:szCs w:val="12"/>
                <w:lang w:eastAsia="en-US"/>
              </w:rPr>
            </w:pPr>
            <w:r w:rsidRPr="00C2341E">
              <w:rPr>
                <w:rFonts w:eastAsia="Calibri"/>
                <w:sz w:val="12"/>
                <w:szCs w:val="12"/>
                <w:lang w:eastAsia="en-US"/>
              </w:rPr>
              <w:t>ESTUDIO DE SEROPREVALENCIA PROFESIONALES ATENCIÓN PRIMARIA (AP)</w:t>
            </w:r>
          </w:p>
        </w:tc>
      </w:tr>
      <w:tr w:rsidR="00C2341E" w:rsidRPr="00C2341E" w:rsidTr="00C2341E">
        <w:trPr>
          <w:cantSplit/>
          <w:trHeight w:val="334"/>
        </w:trPr>
        <w:tc>
          <w:tcPr>
            <w:cnfStyle w:val="001000000000" w:firstRow="0" w:lastRow="0" w:firstColumn="1" w:lastColumn="0" w:oddVBand="0" w:evenVBand="0" w:oddHBand="0" w:evenHBand="0" w:firstRowFirstColumn="0" w:firstRowLastColumn="0" w:lastRowFirstColumn="0" w:lastRowLastColumn="0"/>
            <w:tcW w:w="2401" w:type="dxa"/>
            <w:noWrap/>
            <w:hideMark/>
          </w:tcPr>
          <w:p w:rsidR="00C2341E" w:rsidRPr="00C2341E" w:rsidRDefault="00C2341E" w:rsidP="00952268">
            <w:pPr>
              <w:jc w:val="left"/>
              <w:rPr>
                <w:rFonts w:eastAsia="Calibri"/>
                <w:sz w:val="12"/>
                <w:szCs w:val="12"/>
                <w:lang w:eastAsia="en-US"/>
              </w:rPr>
            </w:pPr>
            <w:r w:rsidRPr="00C2341E">
              <w:rPr>
                <w:rFonts w:eastAsia="Calibri"/>
                <w:sz w:val="12"/>
                <w:szCs w:val="12"/>
                <w:lang w:eastAsia="en-US"/>
              </w:rPr>
              <w:t>CONTINUIDAD ASISTENCIAL</w:t>
            </w:r>
          </w:p>
        </w:tc>
        <w:tc>
          <w:tcPr>
            <w:tcW w:w="4916" w:type="dxa"/>
            <w:noWrap/>
            <w:hideMark/>
          </w:tcPr>
          <w:p w:rsidR="00C2341E" w:rsidRPr="00C2341E" w:rsidRDefault="00C2341E" w:rsidP="00952268">
            <w:pPr>
              <w:jc w:val="left"/>
              <w:cnfStyle w:val="000000000000" w:firstRow="0" w:lastRow="0" w:firstColumn="0" w:lastColumn="0" w:oddVBand="0" w:evenVBand="0" w:oddHBand="0" w:evenHBand="0" w:firstRowFirstColumn="0" w:firstRowLastColumn="0" w:lastRowFirstColumn="0" w:lastRowLastColumn="0"/>
              <w:rPr>
                <w:rFonts w:eastAsia="Calibri"/>
                <w:sz w:val="12"/>
                <w:szCs w:val="12"/>
                <w:lang w:eastAsia="en-US"/>
              </w:rPr>
            </w:pPr>
            <w:r w:rsidRPr="00C2341E">
              <w:rPr>
                <w:rFonts w:eastAsia="Calibri"/>
                <w:sz w:val="12"/>
                <w:szCs w:val="12"/>
                <w:lang w:eastAsia="en-US"/>
              </w:rPr>
              <w:t>CONTINUIDAD ASISTENCIAL. INDICACIONES PETICIÓN SEROLOGÍA SARS-CoV-2</w:t>
            </w:r>
          </w:p>
        </w:tc>
      </w:tr>
      <w:tr w:rsidR="00C2341E" w:rsidRPr="00C2341E" w:rsidTr="00C2341E">
        <w:trPr>
          <w:cantSplit/>
          <w:trHeight w:val="334"/>
        </w:trPr>
        <w:tc>
          <w:tcPr>
            <w:cnfStyle w:val="001000000000" w:firstRow="0" w:lastRow="0" w:firstColumn="1" w:lastColumn="0" w:oddVBand="0" w:evenVBand="0" w:oddHBand="0" w:evenHBand="0" w:firstRowFirstColumn="0" w:firstRowLastColumn="0" w:lastRowFirstColumn="0" w:lastRowLastColumn="0"/>
            <w:tcW w:w="2401" w:type="dxa"/>
            <w:noWrap/>
            <w:hideMark/>
          </w:tcPr>
          <w:p w:rsidR="00C2341E" w:rsidRPr="00C2341E" w:rsidRDefault="00C2341E" w:rsidP="00952268">
            <w:pPr>
              <w:jc w:val="left"/>
              <w:rPr>
                <w:rFonts w:eastAsia="Calibri"/>
                <w:sz w:val="12"/>
                <w:szCs w:val="12"/>
                <w:lang w:eastAsia="en-US"/>
              </w:rPr>
            </w:pPr>
            <w:r w:rsidRPr="00C2341E">
              <w:rPr>
                <w:rFonts w:eastAsia="Calibri"/>
                <w:sz w:val="12"/>
                <w:szCs w:val="12"/>
                <w:lang w:eastAsia="en-US"/>
              </w:rPr>
              <w:t>CONTINUIDAD ASISTENCIAL</w:t>
            </w:r>
          </w:p>
        </w:tc>
        <w:tc>
          <w:tcPr>
            <w:tcW w:w="4916" w:type="dxa"/>
            <w:noWrap/>
            <w:hideMark/>
          </w:tcPr>
          <w:p w:rsidR="00C2341E" w:rsidRPr="00C2341E" w:rsidRDefault="00C2341E" w:rsidP="00952268">
            <w:pPr>
              <w:jc w:val="left"/>
              <w:cnfStyle w:val="000000000000" w:firstRow="0" w:lastRow="0" w:firstColumn="0" w:lastColumn="0" w:oddVBand="0" w:evenVBand="0" w:oddHBand="0" w:evenHBand="0" w:firstRowFirstColumn="0" w:firstRowLastColumn="0" w:lastRowFirstColumn="0" w:lastRowLastColumn="0"/>
              <w:rPr>
                <w:rFonts w:eastAsia="Calibri"/>
                <w:sz w:val="12"/>
                <w:szCs w:val="12"/>
                <w:lang w:eastAsia="en-US"/>
              </w:rPr>
            </w:pPr>
            <w:r w:rsidRPr="00C2341E">
              <w:rPr>
                <w:rFonts w:eastAsia="Calibri"/>
                <w:sz w:val="12"/>
                <w:szCs w:val="12"/>
                <w:lang w:eastAsia="en-US"/>
              </w:rPr>
              <w:t>CONTINUIDAD ASISTENCIAL. PACIENTES COVID-19 AL ALTA HOSPITALARIA</w:t>
            </w:r>
          </w:p>
        </w:tc>
      </w:tr>
      <w:tr w:rsidR="00C2341E" w:rsidRPr="00C2341E" w:rsidTr="00C2341E">
        <w:trPr>
          <w:cantSplit/>
          <w:trHeight w:val="334"/>
        </w:trPr>
        <w:tc>
          <w:tcPr>
            <w:cnfStyle w:val="001000000000" w:firstRow="0" w:lastRow="0" w:firstColumn="1" w:lastColumn="0" w:oddVBand="0" w:evenVBand="0" w:oddHBand="0" w:evenHBand="0" w:firstRowFirstColumn="0" w:firstRowLastColumn="0" w:lastRowFirstColumn="0" w:lastRowLastColumn="0"/>
            <w:tcW w:w="2401" w:type="dxa"/>
            <w:noWrap/>
            <w:hideMark/>
          </w:tcPr>
          <w:p w:rsidR="00C2341E" w:rsidRPr="00C2341E" w:rsidRDefault="00C2341E" w:rsidP="00952268">
            <w:pPr>
              <w:jc w:val="left"/>
              <w:rPr>
                <w:rFonts w:eastAsia="Calibri"/>
                <w:sz w:val="12"/>
                <w:szCs w:val="12"/>
                <w:lang w:eastAsia="en-US"/>
              </w:rPr>
            </w:pPr>
            <w:r w:rsidRPr="00C2341E">
              <w:rPr>
                <w:rFonts w:eastAsia="Calibri"/>
                <w:sz w:val="12"/>
                <w:szCs w:val="12"/>
                <w:lang w:eastAsia="en-US"/>
              </w:rPr>
              <w:t>DOCENCIA</w:t>
            </w:r>
          </w:p>
        </w:tc>
        <w:tc>
          <w:tcPr>
            <w:tcW w:w="4916" w:type="dxa"/>
            <w:noWrap/>
            <w:hideMark/>
          </w:tcPr>
          <w:p w:rsidR="00C2341E" w:rsidRPr="00C2341E" w:rsidRDefault="00C2341E" w:rsidP="00952268">
            <w:pPr>
              <w:jc w:val="left"/>
              <w:cnfStyle w:val="000000000000" w:firstRow="0" w:lastRow="0" w:firstColumn="0" w:lastColumn="0" w:oddVBand="0" w:evenVBand="0" w:oddHBand="0" w:evenHBand="0" w:firstRowFirstColumn="0" w:firstRowLastColumn="0" w:lastRowFirstColumn="0" w:lastRowLastColumn="0"/>
              <w:rPr>
                <w:rFonts w:eastAsia="Calibri"/>
                <w:sz w:val="12"/>
                <w:szCs w:val="12"/>
                <w:lang w:eastAsia="en-US"/>
              </w:rPr>
            </w:pPr>
            <w:r w:rsidRPr="00C2341E">
              <w:rPr>
                <w:rFonts w:eastAsia="Calibri"/>
                <w:sz w:val="12"/>
                <w:szCs w:val="12"/>
                <w:lang w:eastAsia="en-US"/>
              </w:rPr>
              <w:t>PLAN CONTINGENCIA DOCENCIA HRJC. COVID-19</w:t>
            </w:r>
          </w:p>
        </w:tc>
      </w:tr>
      <w:tr w:rsidR="00C2341E" w:rsidRPr="00C2341E" w:rsidTr="00C2341E">
        <w:trPr>
          <w:cantSplit/>
          <w:trHeight w:val="334"/>
        </w:trPr>
        <w:tc>
          <w:tcPr>
            <w:cnfStyle w:val="001000000000" w:firstRow="0" w:lastRow="0" w:firstColumn="1" w:lastColumn="0" w:oddVBand="0" w:evenVBand="0" w:oddHBand="0" w:evenHBand="0" w:firstRowFirstColumn="0" w:firstRowLastColumn="0" w:lastRowFirstColumn="0" w:lastRowLastColumn="0"/>
            <w:tcW w:w="2401" w:type="dxa"/>
            <w:noWrap/>
            <w:hideMark/>
          </w:tcPr>
          <w:p w:rsidR="00C2341E" w:rsidRPr="00C2341E" w:rsidRDefault="00C2341E" w:rsidP="00952268">
            <w:pPr>
              <w:jc w:val="left"/>
              <w:rPr>
                <w:rFonts w:eastAsia="Calibri"/>
                <w:sz w:val="12"/>
                <w:szCs w:val="12"/>
                <w:lang w:eastAsia="en-US"/>
              </w:rPr>
            </w:pPr>
            <w:r w:rsidRPr="00C2341E">
              <w:rPr>
                <w:rFonts w:eastAsia="Calibri"/>
                <w:sz w:val="12"/>
                <w:szCs w:val="12"/>
                <w:lang w:eastAsia="en-US"/>
              </w:rPr>
              <w:t>EXPERIENCIA DEL PACIENTE</w:t>
            </w:r>
          </w:p>
        </w:tc>
        <w:tc>
          <w:tcPr>
            <w:tcW w:w="4916" w:type="dxa"/>
            <w:noWrap/>
            <w:hideMark/>
          </w:tcPr>
          <w:p w:rsidR="00C2341E" w:rsidRPr="00C2341E" w:rsidRDefault="00C2341E" w:rsidP="00952268">
            <w:pPr>
              <w:jc w:val="left"/>
              <w:cnfStyle w:val="000000000000" w:firstRow="0" w:lastRow="0" w:firstColumn="0" w:lastColumn="0" w:oddVBand="0" w:evenVBand="0" w:oddHBand="0" w:evenHBand="0" w:firstRowFirstColumn="0" w:firstRowLastColumn="0" w:lastRowFirstColumn="0" w:lastRowLastColumn="0"/>
              <w:rPr>
                <w:rFonts w:eastAsia="Calibri"/>
                <w:sz w:val="12"/>
                <w:szCs w:val="12"/>
                <w:lang w:eastAsia="en-US"/>
              </w:rPr>
            </w:pPr>
            <w:r w:rsidRPr="00C2341E">
              <w:rPr>
                <w:rFonts w:eastAsia="Calibri"/>
                <w:sz w:val="12"/>
                <w:szCs w:val="12"/>
                <w:lang w:eastAsia="en-US"/>
              </w:rPr>
              <w:t>VISITAS Y ACOMPAÑAMIENTO EN ÁREAS HOSPITALARIAS NO-COVID</w:t>
            </w:r>
          </w:p>
        </w:tc>
      </w:tr>
      <w:tr w:rsidR="00C2341E" w:rsidRPr="00C2341E" w:rsidTr="00C2341E">
        <w:trPr>
          <w:cantSplit/>
          <w:trHeight w:val="334"/>
        </w:trPr>
        <w:tc>
          <w:tcPr>
            <w:cnfStyle w:val="001000000000" w:firstRow="0" w:lastRow="0" w:firstColumn="1" w:lastColumn="0" w:oddVBand="0" w:evenVBand="0" w:oddHBand="0" w:evenHBand="0" w:firstRowFirstColumn="0" w:firstRowLastColumn="0" w:lastRowFirstColumn="0" w:lastRowLastColumn="0"/>
            <w:tcW w:w="2401" w:type="dxa"/>
            <w:noWrap/>
            <w:hideMark/>
          </w:tcPr>
          <w:p w:rsidR="00C2341E" w:rsidRPr="00C2341E" w:rsidRDefault="00C2341E" w:rsidP="00952268">
            <w:pPr>
              <w:jc w:val="left"/>
              <w:rPr>
                <w:rFonts w:eastAsia="Calibri"/>
                <w:sz w:val="12"/>
                <w:szCs w:val="12"/>
                <w:lang w:eastAsia="en-US"/>
              </w:rPr>
            </w:pPr>
            <w:r w:rsidRPr="00C2341E">
              <w:rPr>
                <w:rFonts w:eastAsia="Calibri"/>
                <w:sz w:val="12"/>
                <w:szCs w:val="12"/>
                <w:lang w:eastAsia="en-US"/>
              </w:rPr>
              <w:t>FARMACIA (USO DE LA MEDICACIÓN)</w:t>
            </w:r>
          </w:p>
        </w:tc>
        <w:tc>
          <w:tcPr>
            <w:tcW w:w="4916" w:type="dxa"/>
            <w:noWrap/>
            <w:hideMark/>
          </w:tcPr>
          <w:p w:rsidR="00C2341E" w:rsidRPr="00C2341E" w:rsidRDefault="00C2341E" w:rsidP="00952268">
            <w:pPr>
              <w:jc w:val="left"/>
              <w:cnfStyle w:val="000000000000" w:firstRow="0" w:lastRow="0" w:firstColumn="0" w:lastColumn="0" w:oddVBand="0" w:evenVBand="0" w:oddHBand="0" w:evenHBand="0" w:firstRowFirstColumn="0" w:firstRowLastColumn="0" w:lastRowFirstColumn="0" w:lastRowLastColumn="0"/>
              <w:rPr>
                <w:rFonts w:eastAsia="Calibri"/>
                <w:sz w:val="12"/>
                <w:szCs w:val="12"/>
                <w:lang w:eastAsia="en-US"/>
              </w:rPr>
            </w:pPr>
            <w:r w:rsidRPr="00C2341E">
              <w:rPr>
                <w:rFonts w:eastAsia="Calibri"/>
                <w:sz w:val="12"/>
                <w:szCs w:val="12"/>
                <w:lang w:eastAsia="en-US"/>
              </w:rPr>
              <w:t>PROTOCOLO FARMACOLÓGICO DE MANEJO FRENTE A LA INFECCIÓN POR NUEVO CORONAVIRUS SARS-CoV2</w:t>
            </w:r>
          </w:p>
        </w:tc>
      </w:tr>
      <w:tr w:rsidR="00C2341E" w:rsidRPr="00C2341E" w:rsidTr="00C2341E">
        <w:trPr>
          <w:cantSplit/>
          <w:trHeight w:val="334"/>
        </w:trPr>
        <w:tc>
          <w:tcPr>
            <w:cnfStyle w:val="001000000000" w:firstRow="0" w:lastRow="0" w:firstColumn="1" w:lastColumn="0" w:oddVBand="0" w:evenVBand="0" w:oddHBand="0" w:evenHBand="0" w:firstRowFirstColumn="0" w:firstRowLastColumn="0" w:lastRowFirstColumn="0" w:lastRowLastColumn="0"/>
            <w:tcW w:w="2401" w:type="dxa"/>
            <w:noWrap/>
            <w:hideMark/>
          </w:tcPr>
          <w:p w:rsidR="00C2341E" w:rsidRPr="00C2341E" w:rsidRDefault="00C2341E" w:rsidP="00952268">
            <w:pPr>
              <w:jc w:val="left"/>
              <w:rPr>
                <w:rFonts w:eastAsia="Calibri"/>
                <w:sz w:val="12"/>
                <w:szCs w:val="12"/>
                <w:lang w:eastAsia="en-US"/>
              </w:rPr>
            </w:pPr>
            <w:r w:rsidRPr="00C2341E">
              <w:rPr>
                <w:rFonts w:eastAsia="Calibri"/>
                <w:sz w:val="12"/>
                <w:szCs w:val="12"/>
                <w:lang w:eastAsia="en-US"/>
              </w:rPr>
              <w:t>LABORATORIO DE MEDICINA</w:t>
            </w:r>
          </w:p>
        </w:tc>
        <w:tc>
          <w:tcPr>
            <w:tcW w:w="4916" w:type="dxa"/>
            <w:noWrap/>
            <w:hideMark/>
          </w:tcPr>
          <w:p w:rsidR="00C2341E" w:rsidRPr="00C2341E" w:rsidRDefault="00C2341E" w:rsidP="00952268">
            <w:pPr>
              <w:jc w:val="left"/>
              <w:cnfStyle w:val="000000000000" w:firstRow="0" w:lastRow="0" w:firstColumn="0" w:lastColumn="0" w:oddVBand="0" w:evenVBand="0" w:oddHBand="0" w:evenHBand="0" w:firstRowFirstColumn="0" w:firstRowLastColumn="0" w:lastRowFirstColumn="0" w:lastRowLastColumn="0"/>
              <w:rPr>
                <w:rFonts w:eastAsia="Calibri"/>
                <w:sz w:val="12"/>
                <w:szCs w:val="12"/>
                <w:lang w:val="en-US" w:eastAsia="en-US"/>
              </w:rPr>
            </w:pPr>
            <w:r w:rsidRPr="00C2341E">
              <w:rPr>
                <w:rFonts w:eastAsia="Calibri"/>
                <w:sz w:val="12"/>
                <w:szCs w:val="12"/>
                <w:lang w:val="en-US" w:eastAsia="en-US"/>
              </w:rPr>
              <w:t>PCR MULTIPLEX POR FILM ARRAY</w:t>
            </w:r>
          </w:p>
        </w:tc>
      </w:tr>
      <w:tr w:rsidR="00C2341E" w:rsidRPr="00C2341E" w:rsidTr="00C2341E">
        <w:trPr>
          <w:cantSplit/>
          <w:trHeight w:val="334"/>
        </w:trPr>
        <w:tc>
          <w:tcPr>
            <w:cnfStyle w:val="001000000000" w:firstRow="0" w:lastRow="0" w:firstColumn="1" w:lastColumn="0" w:oddVBand="0" w:evenVBand="0" w:oddHBand="0" w:evenHBand="0" w:firstRowFirstColumn="0" w:firstRowLastColumn="0" w:lastRowFirstColumn="0" w:lastRowLastColumn="0"/>
            <w:tcW w:w="2401" w:type="dxa"/>
            <w:noWrap/>
            <w:hideMark/>
          </w:tcPr>
          <w:p w:rsidR="00C2341E" w:rsidRPr="00C2341E" w:rsidRDefault="00C2341E" w:rsidP="00952268">
            <w:pPr>
              <w:jc w:val="left"/>
              <w:rPr>
                <w:rFonts w:eastAsia="Calibri"/>
                <w:sz w:val="12"/>
                <w:szCs w:val="12"/>
                <w:lang w:eastAsia="en-US"/>
              </w:rPr>
            </w:pPr>
            <w:r w:rsidRPr="00C2341E">
              <w:rPr>
                <w:rFonts w:eastAsia="Calibri"/>
                <w:sz w:val="12"/>
                <w:szCs w:val="12"/>
                <w:lang w:eastAsia="en-US"/>
              </w:rPr>
              <w:t>LABORATORIO DE MEDICINA</w:t>
            </w:r>
          </w:p>
        </w:tc>
        <w:tc>
          <w:tcPr>
            <w:tcW w:w="4916" w:type="dxa"/>
            <w:noWrap/>
            <w:hideMark/>
          </w:tcPr>
          <w:p w:rsidR="00C2341E" w:rsidRPr="00C2341E" w:rsidRDefault="00C2341E" w:rsidP="00952268">
            <w:pPr>
              <w:jc w:val="left"/>
              <w:cnfStyle w:val="000000000000" w:firstRow="0" w:lastRow="0" w:firstColumn="0" w:lastColumn="0" w:oddVBand="0" w:evenVBand="0" w:oddHBand="0" w:evenHBand="0" w:firstRowFirstColumn="0" w:firstRowLastColumn="0" w:lastRowFirstColumn="0" w:lastRowLastColumn="0"/>
              <w:rPr>
                <w:rFonts w:eastAsia="Calibri"/>
                <w:sz w:val="12"/>
                <w:szCs w:val="12"/>
                <w:lang w:eastAsia="en-US"/>
              </w:rPr>
            </w:pPr>
            <w:r w:rsidRPr="00C2341E">
              <w:rPr>
                <w:rFonts w:eastAsia="Calibri"/>
                <w:sz w:val="12"/>
                <w:szCs w:val="12"/>
                <w:lang w:eastAsia="en-US"/>
              </w:rPr>
              <w:t>ESTUDIOS PARA DETECCIÓN DE SARS-COV-2</w:t>
            </w:r>
          </w:p>
        </w:tc>
      </w:tr>
      <w:tr w:rsidR="00C2341E" w:rsidRPr="00C2341E" w:rsidTr="00C2341E">
        <w:trPr>
          <w:cantSplit/>
          <w:trHeight w:val="334"/>
        </w:trPr>
        <w:tc>
          <w:tcPr>
            <w:cnfStyle w:val="001000000000" w:firstRow="0" w:lastRow="0" w:firstColumn="1" w:lastColumn="0" w:oddVBand="0" w:evenVBand="0" w:oddHBand="0" w:evenHBand="0" w:firstRowFirstColumn="0" w:firstRowLastColumn="0" w:lastRowFirstColumn="0" w:lastRowLastColumn="0"/>
            <w:tcW w:w="2401" w:type="dxa"/>
            <w:noWrap/>
            <w:hideMark/>
          </w:tcPr>
          <w:p w:rsidR="00C2341E" w:rsidRPr="00C2341E" w:rsidRDefault="00C2341E" w:rsidP="00952268">
            <w:pPr>
              <w:jc w:val="left"/>
              <w:rPr>
                <w:rFonts w:eastAsia="Calibri"/>
                <w:sz w:val="12"/>
                <w:szCs w:val="12"/>
                <w:lang w:eastAsia="en-US"/>
              </w:rPr>
            </w:pPr>
            <w:r w:rsidRPr="00C2341E">
              <w:rPr>
                <w:rFonts w:eastAsia="Calibri"/>
                <w:sz w:val="12"/>
                <w:szCs w:val="12"/>
                <w:lang w:eastAsia="en-US"/>
              </w:rPr>
              <w:t>LABORATORIO DE MEDICINA</w:t>
            </w:r>
          </w:p>
        </w:tc>
        <w:tc>
          <w:tcPr>
            <w:tcW w:w="4916" w:type="dxa"/>
            <w:noWrap/>
            <w:hideMark/>
          </w:tcPr>
          <w:p w:rsidR="00C2341E" w:rsidRPr="00C2341E" w:rsidRDefault="00C2341E" w:rsidP="00952268">
            <w:pPr>
              <w:jc w:val="left"/>
              <w:cnfStyle w:val="000000000000" w:firstRow="0" w:lastRow="0" w:firstColumn="0" w:lastColumn="0" w:oddVBand="0" w:evenVBand="0" w:oddHBand="0" w:evenHBand="0" w:firstRowFirstColumn="0" w:firstRowLastColumn="0" w:lastRowFirstColumn="0" w:lastRowLastColumn="0"/>
              <w:rPr>
                <w:rFonts w:eastAsia="Calibri"/>
                <w:sz w:val="12"/>
                <w:szCs w:val="12"/>
                <w:lang w:eastAsia="en-US"/>
              </w:rPr>
            </w:pPr>
            <w:r w:rsidRPr="00C2341E">
              <w:rPr>
                <w:rFonts w:eastAsia="Calibri"/>
                <w:sz w:val="12"/>
                <w:szCs w:val="12"/>
                <w:lang w:eastAsia="en-US"/>
              </w:rPr>
              <w:t xml:space="preserve">MUESTRAS PARA DETERMINACIÓN COVID-19 ENVIADAS POR CLÍNICAS MEDICOFORENSES DE MÓSTOLES Y NAVALCARNERO </w:t>
            </w:r>
          </w:p>
        </w:tc>
      </w:tr>
      <w:tr w:rsidR="00C2341E" w:rsidRPr="00C2341E" w:rsidTr="00C2341E">
        <w:trPr>
          <w:cantSplit/>
          <w:trHeight w:val="334"/>
        </w:trPr>
        <w:tc>
          <w:tcPr>
            <w:cnfStyle w:val="001000000000" w:firstRow="0" w:lastRow="0" w:firstColumn="1" w:lastColumn="0" w:oddVBand="0" w:evenVBand="0" w:oddHBand="0" w:evenHBand="0" w:firstRowFirstColumn="0" w:firstRowLastColumn="0" w:lastRowFirstColumn="0" w:lastRowLastColumn="0"/>
            <w:tcW w:w="2401" w:type="dxa"/>
            <w:noWrap/>
            <w:hideMark/>
          </w:tcPr>
          <w:p w:rsidR="00C2341E" w:rsidRPr="00C2341E" w:rsidRDefault="00C2341E" w:rsidP="00952268">
            <w:pPr>
              <w:jc w:val="left"/>
              <w:rPr>
                <w:rFonts w:eastAsia="Calibri"/>
                <w:sz w:val="12"/>
                <w:szCs w:val="12"/>
                <w:lang w:eastAsia="en-US"/>
              </w:rPr>
            </w:pPr>
            <w:r w:rsidRPr="00C2341E">
              <w:rPr>
                <w:rFonts w:eastAsia="Calibri"/>
                <w:sz w:val="12"/>
                <w:szCs w:val="12"/>
                <w:lang w:eastAsia="en-US"/>
              </w:rPr>
              <w:t>LABORATORIO DE MEDICINA</w:t>
            </w:r>
          </w:p>
        </w:tc>
        <w:tc>
          <w:tcPr>
            <w:tcW w:w="4916" w:type="dxa"/>
            <w:noWrap/>
            <w:hideMark/>
          </w:tcPr>
          <w:p w:rsidR="00C2341E" w:rsidRPr="00C2341E" w:rsidRDefault="00C2341E" w:rsidP="00952268">
            <w:pPr>
              <w:jc w:val="left"/>
              <w:cnfStyle w:val="000000000000" w:firstRow="0" w:lastRow="0" w:firstColumn="0" w:lastColumn="0" w:oddVBand="0" w:evenVBand="0" w:oddHBand="0" w:evenHBand="0" w:firstRowFirstColumn="0" w:firstRowLastColumn="0" w:lastRowFirstColumn="0" w:lastRowLastColumn="0"/>
              <w:rPr>
                <w:rFonts w:eastAsia="Calibri"/>
                <w:sz w:val="12"/>
                <w:szCs w:val="12"/>
                <w:lang w:eastAsia="en-US"/>
              </w:rPr>
            </w:pPr>
            <w:r w:rsidRPr="00C2341E">
              <w:rPr>
                <w:rFonts w:eastAsia="Calibri"/>
                <w:sz w:val="12"/>
                <w:szCs w:val="12"/>
                <w:lang w:eastAsia="en-US"/>
              </w:rPr>
              <w:t>TOMA, CONSERVACIÓN Y TRANSPORTE DE MUESTRAS PARA ESTUDIO DE COVID-19</w:t>
            </w:r>
          </w:p>
        </w:tc>
      </w:tr>
      <w:tr w:rsidR="00C2341E" w:rsidRPr="00C2341E" w:rsidTr="00C2341E">
        <w:trPr>
          <w:cantSplit/>
          <w:trHeight w:val="334"/>
        </w:trPr>
        <w:tc>
          <w:tcPr>
            <w:cnfStyle w:val="001000000000" w:firstRow="0" w:lastRow="0" w:firstColumn="1" w:lastColumn="0" w:oddVBand="0" w:evenVBand="0" w:oddHBand="0" w:evenHBand="0" w:firstRowFirstColumn="0" w:firstRowLastColumn="0" w:lastRowFirstColumn="0" w:lastRowLastColumn="0"/>
            <w:tcW w:w="2401" w:type="dxa"/>
            <w:noWrap/>
            <w:hideMark/>
          </w:tcPr>
          <w:p w:rsidR="00C2341E" w:rsidRPr="00C2341E" w:rsidRDefault="00C2341E" w:rsidP="00952268">
            <w:pPr>
              <w:jc w:val="left"/>
              <w:rPr>
                <w:rFonts w:eastAsia="Calibri"/>
                <w:sz w:val="12"/>
                <w:szCs w:val="12"/>
                <w:lang w:eastAsia="en-US"/>
              </w:rPr>
            </w:pPr>
            <w:r w:rsidRPr="00C2341E">
              <w:rPr>
                <w:rFonts w:eastAsia="Calibri"/>
                <w:sz w:val="12"/>
                <w:szCs w:val="12"/>
                <w:lang w:eastAsia="en-US"/>
              </w:rPr>
              <w:t>PLANIFICACIÓN ESTRATÉGICA</w:t>
            </w:r>
          </w:p>
        </w:tc>
        <w:tc>
          <w:tcPr>
            <w:tcW w:w="4916" w:type="dxa"/>
            <w:noWrap/>
            <w:hideMark/>
          </w:tcPr>
          <w:p w:rsidR="00C2341E" w:rsidRPr="00C2341E" w:rsidRDefault="00C2341E" w:rsidP="00952268">
            <w:pPr>
              <w:jc w:val="left"/>
              <w:cnfStyle w:val="000000000000" w:firstRow="0" w:lastRow="0" w:firstColumn="0" w:lastColumn="0" w:oddVBand="0" w:evenVBand="0" w:oddHBand="0" w:evenHBand="0" w:firstRowFirstColumn="0" w:firstRowLastColumn="0" w:lastRowFirstColumn="0" w:lastRowLastColumn="0"/>
              <w:rPr>
                <w:rFonts w:eastAsia="Calibri"/>
                <w:sz w:val="12"/>
                <w:szCs w:val="12"/>
                <w:lang w:eastAsia="en-US"/>
              </w:rPr>
            </w:pPr>
            <w:r w:rsidRPr="00C2341E">
              <w:rPr>
                <w:rFonts w:eastAsia="Calibri"/>
                <w:sz w:val="12"/>
                <w:szCs w:val="12"/>
                <w:lang w:eastAsia="en-US"/>
              </w:rPr>
              <w:t>PLAN GESTIÓN-CONTINGENCIA COVID-19</w:t>
            </w:r>
          </w:p>
        </w:tc>
      </w:tr>
      <w:tr w:rsidR="00C2341E" w:rsidRPr="00C2341E" w:rsidTr="00C2341E">
        <w:trPr>
          <w:cantSplit/>
          <w:trHeight w:val="334"/>
        </w:trPr>
        <w:tc>
          <w:tcPr>
            <w:cnfStyle w:val="001000000000" w:firstRow="0" w:lastRow="0" w:firstColumn="1" w:lastColumn="0" w:oddVBand="0" w:evenVBand="0" w:oddHBand="0" w:evenHBand="0" w:firstRowFirstColumn="0" w:firstRowLastColumn="0" w:lastRowFirstColumn="0" w:lastRowLastColumn="0"/>
            <w:tcW w:w="2401" w:type="dxa"/>
            <w:noWrap/>
            <w:hideMark/>
          </w:tcPr>
          <w:p w:rsidR="00C2341E" w:rsidRPr="00C2341E" w:rsidRDefault="00C2341E" w:rsidP="00952268">
            <w:pPr>
              <w:jc w:val="left"/>
              <w:rPr>
                <w:rFonts w:eastAsia="Calibri"/>
                <w:sz w:val="12"/>
                <w:szCs w:val="12"/>
                <w:lang w:eastAsia="en-US"/>
              </w:rPr>
            </w:pPr>
            <w:r w:rsidRPr="00C2341E">
              <w:rPr>
                <w:rFonts w:eastAsia="Calibri"/>
                <w:sz w:val="12"/>
                <w:szCs w:val="12"/>
                <w:lang w:eastAsia="en-US"/>
              </w:rPr>
              <w:t>PREVENCIÓN DE LA INFECCIÓN</w:t>
            </w:r>
          </w:p>
        </w:tc>
        <w:tc>
          <w:tcPr>
            <w:tcW w:w="4916" w:type="dxa"/>
            <w:noWrap/>
            <w:hideMark/>
          </w:tcPr>
          <w:p w:rsidR="00C2341E" w:rsidRPr="00C2341E" w:rsidRDefault="00C2341E" w:rsidP="00952268">
            <w:pPr>
              <w:jc w:val="left"/>
              <w:cnfStyle w:val="000000000000" w:firstRow="0" w:lastRow="0" w:firstColumn="0" w:lastColumn="0" w:oddVBand="0" w:evenVBand="0" w:oddHBand="0" w:evenHBand="0" w:firstRowFirstColumn="0" w:firstRowLastColumn="0" w:lastRowFirstColumn="0" w:lastRowLastColumn="0"/>
              <w:rPr>
                <w:rFonts w:eastAsia="Calibri"/>
                <w:sz w:val="12"/>
                <w:szCs w:val="12"/>
                <w:lang w:eastAsia="en-US"/>
              </w:rPr>
            </w:pPr>
            <w:r w:rsidRPr="00C2341E">
              <w:rPr>
                <w:rFonts w:eastAsia="Calibri"/>
                <w:sz w:val="12"/>
                <w:szCs w:val="12"/>
                <w:lang w:eastAsia="en-US"/>
              </w:rPr>
              <w:t>PREVENCIÓN INFECCIÓN POR COVID-19 EN ONCO-RT</w:t>
            </w:r>
          </w:p>
        </w:tc>
      </w:tr>
      <w:tr w:rsidR="00C2341E" w:rsidRPr="00C2341E" w:rsidTr="00C2341E">
        <w:trPr>
          <w:cantSplit/>
          <w:trHeight w:val="334"/>
        </w:trPr>
        <w:tc>
          <w:tcPr>
            <w:cnfStyle w:val="001000000000" w:firstRow="0" w:lastRow="0" w:firstColumn="1" w:lastColumn="0" w:oddVBand="0" w:evenVBand="0" w:oddHBand="0" w:evenHBand="0" w:firstRowFirstColumn="0" w:firstRowLastColumn="0" w:lastRowFirstColumn="0" w:lastRowLastColumn="0"/>
            <w:tcW w:w="2401" w:type="dxa"/>
            <w:noWrap/>
            <w:hideMark/>
          </w:tcPr>
          <w:p w:rsidR="00C2341E" w:rsidRPr="00C2341E" w:rsidRDefault="00C2341E" w:rsidP="00952268">
            <w:pPr>
              <w:jc w:val="left"/>
              <w:rPr>
                <w:rFonts w:eastAsia="Calibri"/>
                <w:sz w:val="12"/>
                <w:szCs w:val="12"/>
                <w:lang w:eastAsia="en-US"/>
              </w:rPr>
            </w:pPr>
            <w:r w:rsidRPr="00C2341E">
              <w:rPr>
                <w:rFonts w:eastAsia="Calibri"/>
                <w:sz w:val="12"/>
                <w:szCs w:val="12"/>
                <w:lang w:eastAsia="en-US"/>
              </w:rPr>
              <w:t>PREVENCIÓN DE LA INFECCIÓN</w:t>
            </w:r>
          </w:p>
        </w:tc>
        <w:tc>
          <w:tcPr>
            <w:tcW w:w="4916" w:type="dxa"/>
            <w:noWrap/>
            <w:hideMark/>
          </w:tcPr>
          <w:p w:rsidR="00C2341E" w:rsidRPr="00C2341E" w:rsidRDefault="00C2341E" w:rsidP="00952268">
            <w:pPr>
              <w:jc w:val="left"/>
              <w:cnfStyle w:val="000000000000" w:firstRow="0" w:lastRow="0" w:firstColumn="0" w:lastColumn="0" w:oddVBand="0" w:evenVBand="0" w:oddHBand="0" w:evenHBand="0" w:firstRowFirstColumn="0" w:firstRowLastColumn="0" w:lastRowFirstColumn="0" w:lastRowLastColumn="0"/>
              <w:rPr>
                <w:rFonts w:eastAsia="Calibri"/>
                <w:sz w:val="12"/>
                <w:szCs w:val="12"/>
                <w:lang w:eastAsia="en-US"/>
              </w:rPr>
            </w:pPr>
            <w:r w:rsidRPr="00C2341E">
              <w:rPr>
                <w:rFonts w:eastAsia="Calibri"/>
                <w:sz w:val="12"/>
                <w:szCs w:val="12"/>
                <w:lang w:eastAsia="en-US"/>
              </w:rPr>
              <w:t>BIOSEGURIDAD EN PROCEDIMIENTOS QUE GENERAN AEROSOLES. COVID-19</w:t>
            </w:r>
          </w:p>
        </w:tc>
      </w:tr>
      <w:tr w:rsidR="00C2341E" w:rsidRPr="00C2341E" w:rsidTr="00C2341E">
        <w:trPr>
          <w:cantSplit/>
          <w:trHeight w:val="334"/>
        </w:trPr>
        <w:tc>
          <w:tcPr>
            <w:cnfStyle w:val="001000000000" w:firstRow="0" w:lastRow="0" w:firstColumn="1" w:lastColumn="0" w:oddVBand="0" w:evenVBand="0" w:oddHBand="0" w:evenHBand="0" w:firstRowFirstColumn="0" w:firstRowLastColumn="0" w:lastRowFirstColumn="0" w:lastRowLastColumn="0"/>
            <w:tcW w:w="2401" w:type="dxa"/>
            <w:noWrap/>
            <w:hideMark/>
          </w:tcPr>
          <w:p w:rsidR="00C2341E" w:rsidRPr="00C2341E" w:rsidRDefault="00C2341E" w:rsidP="00952268">
            <w:pPr>
              <w:jc w:val="left"/>
              <w:rPr>
                <w:rFonts w:eastAsia="Calibri"/>
                <w:sz w:val="12"/>
                <w:szCs w:val="12"/>
                <w:lang w:eastAsia="en-US"/>
              </w:rPr>
            </w:pPr>
            <w:r w:rsidRPr="00C2341E">
              <w:rPr>
                <w:rFonts w:eastAsia="Calibri"/>
                <w:sz w:val="12"/>
                <w:szCs w:val="12"/>
                <w:lang w:eastAsia="en-US"/>
              </w:rPr>
              <w:t>RECURSOS HUMANOS</w:t>
            </w:r>
          </w:p>
        </w:tc>
        <w:tc>
          <w:tcPr>
            <w:tcW w:w="4916" w:type="dxa"/>
            <w:noWrap/>
            <w:hideMark/>
          </w:tcPr>
          <w:p w:rsidR="00C2341E" w:rsidRPr="00C2341E" w:rsidRDefault="00C2341E" w:rsidP="00952268">
            <w:pPr>
              <w:jc w:val="left"/>
              <w:cnfStyle w:val="000000000000" w:firstRow="0" w:lastRow="0" w:firstColumn="0" w:lastColumn="0" w:oddVBand="0" w:evenVBand="0" w:oddHBand="0" w:evenHBand="0" w:firstRowFirstColumn="0" w:firstRowLastColumn="0" w:lastRowFirstColumn="0" w:lastRowLastColumn="0"/>
              <w:rPr>
                <w:rFonts w:eastAsia="Calibri"/>
                <w:sz w:val="12"/>
                <w:szCs w:val="12"/>
                <w:lang w:eastAsia="en-US"/>
              </w:rPr>
            </w:pPr>
            <w:r w:rsidRPr="00C2341E">
              <w:rPr>
                <w:rFonts w:eastAsia="Calibri"/>
                <w:sz w:val="12"/>
                <w:szCs w:val="12"/>
                <w:lang w:eastAsia="en-US"/>
              </w:rPr>
              <w:t>VACUNACIÓN COVID-19</w:t>
            </w:r>
          </w:p>
        </w:tc>
      </w:tr>
      <w:tr w:rsidR="00C2341E" w:rsidRPr="00C2341E" w:rsidTr="00C2341E">
        <w:trPr>
          <w:cantSplit/>
          <w:trHeight w:val="334"/>
        </w:trPr>
        <w:tc>
          <w:tcPr>
            <w:cnfStyle w:val="001000000000" w:firstRow="0" w:lastRow="0" w:firstColumn="1" w:lastColumn="0" w:oddVBand="0" w:evenVBand="0" w:oddHBand="0" w:evenHBand="0" w:firstRowFirstColumn="0" w:firstRowLastColumn="0" w:lastRowFirstColumn="0" w:lastRowLastColumn="0"/>
            <w:tcW w:w="2401" w:type="dxa"/>
            <w:noWrap/>
            <w:hideMark/>
          </w:tcPr>
          <w:p w:rsidR="00C2341E" w:rsidRPr="00C2341E" w:rsidRDefault="00C2341E" w:rsidP="00952268">
            <w:pPr>
              <w:jc w:val="left"/>
              <w:rPr>
                <w:rFonts w:eastAsia="Calibri"/>
                <w:sz w:val="12"/>
                <w:szCs w:val="12"/>
                <w:lang w:eastAsia="en-US"/>
              </w:rPr>
            </w:pPr>
            <w:r w:rsidRPr="00C2341E">
              <w:rPr>
                <w:rFonts w:eastAsia="Calibri"/>
                <w:sz w:val="12"/>
                <w:szCs w:val="12"/>
                <w:lang w:eastAsia="en-US"/>
              </w:rPr>
              <w:t>RECURSOS HUMANOS</w:t>
            </w:r>
          </w:p>
        </w:tc>
        <w:tc>
          <w:tcPr>
            <w:tcW w:w="4916" w:type="dxa"/>
            <w:noWrap/>
            <w:hideMark/>
          </w:tcPr>
          <w:p w:rsidR="00C2341E" w:rsidRPr="00C2341E" w:rsidRDefault="00C2341E" w:rsidP="00952268">
            <w:pPr>
              <w:jc w:val="left"/>
              <w:cnfStyle w:val="000000000000" w:firstRow="0" w:lastRow="0" w:firstColumn="0" w:lastColumn="0" w:oddVBand="0" w:evenVBand="0" w:oddHBand="0" w:evenHBand="0" w:firstRowFirstColumn="0" w:firstRowLastColumn="0" w:lastRowFirstColumn="0" w:lastRowLastColumn="0"/>
              <w:rPr>
                <w:rFonts w:eastAsia="Calibri"/>
                <w:sz w:val="12"/>
                <w:szCs w:val="12"/>
                <w:lang w:eastAsia="en-US"/>
              </w:rPr>
            </w:pPr>
            <w:r w:rsidRPr="00C2341E">
              <w:rPr>
                <w:rFonts w:eastAsia="Calibri"/>
                <w:sz w:val="12"/>
                <w:szCs w:val="12"/>
                <w:lang w:eastAsia="en-US"/>
              </w:rPr>
              <w:t>MANEJO CASOS Y CONTACTOS PROFESIONALES. COVID-19. FASE TRANSICIÓN Y DESESCALADO</w:t>
            </w:r>
          </w:p>
        </w:tc>
      </w:tr>
      <w:tr w:rsidR="00C2341E" w:rsidRPr="00C2341E" w:rsidTr="00C2341E">
        <w:trPr>
          <w:cantSplit/>
          <w:trHeight w:val="334"/>
        </w:trPr>
        <w:tc>
          <w:tcPr>
            <w:cnfStyle w:val="001000000000" w:firstRow="0" w:lastRow="0" w:firstColumn="1" w:lastColumn="0" w:oddVBand="0" w:evenVBand="0" w:oddHBand="0" w:evenHBand="0" w:firstRowFirstColumn="0" w:firstRowLastColumn="0" w:lastRowFirstColumn="0" w:lastRowLastColumn="0"/>
            <w:tcW w:w="2401" w:type="dxa"/>
            <w:noWrap/>
            <w:hideMark/>
          </w:tcPr>
          <w:p w:rsidR="00C2341E" w:rsidRPr="00C2341E" w:rsidRDefault="00C2341E" w:rsidP="00952268">
            <w:pPr>
              <w:jc w:val="left"/>
              <w:rPr>
                <w:rFonts w:eastAsia="Calibri"/>
                <w:sz w:val="12"/>
                <w:szCs w:val="12"/>
                <w:lang w:eastAsia="en-US"/>
              </w:rPr>
            </w:pPr>
            <w:r w:rsidRPr="00C2341E">
              <w:rPr>
                <w:rFonts w:eastAsia="Calibri"/>
                <w:sz w:val="12"/>
                <w:szCs w:val="12"/>
                <w:lang w:eastAsia="en-US"/>
              </w:rPr>
              <w:t>RECURSOS HUMANOS</w:t>
            </w:r>
          </w:p>
        </w:tc>
        <w:tc>
          <w:tcPr>
            <w:tcW w:w="4916" w:type="dxa"/>
            <w:noWrap/>
            <w:hideMark/>
          </w:tcPr>
          <w:p w:rsidR="00C2341E" w:rsidRPr="00C2341E" w:rsidRDefault="00C2341E" w:rsidP="00952268">
            <w:pPr>
              <w:jc w:val="left"/>
              <w:cnfStyle w:val="000000000000" w:firstRow="0" w:lastRow="0" w:firstColumn="0" w:lastColumn="0" w:oddVBand="0" w:evenVBand="0" w:oddHBand="0" w:evenHBand="0" w:firstRowFirstColumn="0" w:firstRowLastColumn="0" w:lastRowFirstColumn="0" w:lastRowLastColumn="0"/>
              <w:rPr>
                <w:rFonts w:eastAsia="Calibri"/>
                <w:sz w:val="12"/>
                <w:szCs w:val="12"/>
                <w:lang w:eastAsia="en-US"/>
              </w:rPr>
            </w:pPr>
            <w:r w:rsidRPr="00C2341E">
              <w:rPr>
                <w:rFonts w:eastAsia="Calibri"/>
                <w:sz w:val="12"/>
                <w:szCs w:val="12"/>
                <w:lang w:eastAsia="en-US"/>
              </w:rPr>
              <w:t>DESCONFINAMIENTO EN EL HURJC. FASE DESESCALADA</w:t>
            </w:r>
          </w:p>
        </w:tc>
      </w:tr>
      <w:tr w:rsidR="00C2341E" w:rsidRPr="00C2341E" w:rsidTr="00C2341E">
        <w:trPr>
          <w:cantSplit/>
          <w:trHeight w:val="334"/>
        </w:trPr>
        <w:tc>
          <w:tcPr>
            <w:cnfStyle w:val="001000000000" w:firstRow="0" w:lastRow="0" w:firstColumn="1" w:lastColumn="0" w:oddVBand="0" w:evenVBand="0" w:oddHBand="0" w:evenHBand="0" w:firstRowFirstColumn="0" w:firstRowLastColumn="0" w:lastRowFirstColumn="0" w:lastRowLastColumn="0"/>
            <w:tcW w:w="2401" w:type="dxa"/>
            <w:noWrap/>
            <w:hideMark/>
          </w:tcPr>
          <w:p w:rsidR="00C2341E" w:rsidRPr="00C2341E" w:rsidRDefault="00C2341E" w:rsidP="00952268">
            <w:pPr>
              <w:jc w:val="left"/>
              <w:rPr>
                <w:rFonts w:eastAsia="Calibri"/>
                <w:sz w:val="12"/>
                <w:szCs w:val="12"/>
                <w:lang w:eastAsia="en-US"/>
              </w:rPr>
            </w:pPr>
            <w:r w:rsidRPr="00C2341E">
              <w:rPr>
                <w:rFonts w:eastAsia="Calibri"/>
                <w:sz w:val="12"/>
                <w:szCs w:val="12"/>
                <w:lang w:eastAsia="en-US"/>
              </w:rPr>
              <w:t>RECURSOS HUMANOS</w:t>
            </w:r>
          </w:p>
        </w:tc>
        <w:tc>
          <w:tcPr>
            <w:tcW w:w="4916" w:type="dxa"/>
            <w:noWrap/>
            <w:hideMark/>
          </w:tcPr>
          <w:p w:rsidR="00C2341E" w:rsidRPr="00C2341E" w:rsidRDefault="00C2341E" w:rsidP="00952268">
            <w:pPr>
              <w:jc w:val="left"/>
              <w:cnfStyle w:val="000000000000" w:firstRow="0" w:lastRow="0" w:firstColumn="0" w:lastColumn="0" w:oddVBand="0" w:evenVBand="0" w:oddHBand="0" w:evenHBand="0" w:firstRowFirstColumn="0" w:firstRowLastColumn="0" w:lastRowFirstColumn="0" w:lastRowLastColumn="0"/>
              <w:rPr>
                <w:rFonts w:eastAsia="Calibri"/>
                <w:sz w:val="12"/>
                <w:szCs w:val="12"/>
                <w:lang w:eastAsia="en-US"/>
              </w:rPr>
            </w:pPr>
            <w:r w:rsidRPr="00C2341E">
              <w:rPr>
                <w:rFonts w:eastAsia="Calibri"/>
                <w:sz w:val="12"/>
                <w:szCs w:val="12"/>
                <w:lang w:eastAsia="en-US"/>
              </w:rPr>
              <w:t>ENFERMEDADES INFECTO-CONTAGIOSAS</w:t>
            </w:r>
          </w:p>
        </w:tc>
      </w:tr>
      <w:tr w:rsidR="00C2341E" w:rsidRPr="00C2341E" w:rsidTr="00C2341E">
        <w:trPr>
          <w:cantSplit/>
          <w:trHeight w:val="334"/>
        </w:trPr>
        <w:tc>
          <w:tcPr>
            <w:cnfStyle w:val="001000000000" w:firstRow="0" w:lastRow="0" w:firstColumn="1" w:lastColumn="0" w:oddVBand="0" w:evenVBand="0" w:oddHBand="0" w:evenHBand="0" w:firstRowFirstColumn="0" w:firstRowLastColumn="0" w:lastRowFirstColumn="0" w:lastRowLastColumn="0"/>
            <w:tcW w:w="2401" w:type="dxa"/>
            <w:noWrap/>
            <w:hideMark/>
          </w:tcPr>
          <w:p w:rsidR="00C2341E" w:rsidRPr="00C2341E" w:rsidRDefault="00C2341E" w:rsidP="00952268">
            <w:pPr>
              <w:jc w:val="left"/>
              <w:rPr>
                <w:rFonts w:eastAsia="Calibri"/>
                <w:sz w:val="12"/>
                <w:szCs w:val="12"/>
                <w:lang w:eastAsia="en-US"/>
              </w:rPr>
            </w:pPr>
            <w:r w:rsidRPr="00C2341E">
              <w:rPr>
                <w:rFonts w:eastAsia="Calibri"/>
                <w:sz w:val="12"/>
                <w:szCs w:val="12"/>
                <w:lang w:eastAsia="en-US"/>
              </w:rPr>
              <w:t>SERVICIOS GENERALES</w:t>
            </w:r>
          </w:p>
        </w:tc>
        <w:tc>
          <w:tcPr>
            <w:tcW w:w="4916" w:type="dxa"/>
            <w:noWrap/>
            <w:hideMark/>
          </w:tcPr>
          <w:p w:rsidR="00C2341E" w:rsidRPr="00C2341E" w:rsidRDefault="00C2341E" w:rsidP="00952268">
            <w:pPr>
              <w:jc w:val="left"/>
              <w:cnfStyle w:val="000000000000" w:firstRow="0" w:lastRow="0" w:firstColumn="0" w:lastColumn="0" w:oddVBand="0" w:evenVBand="0" w:oddHBand="0" w:evenHBand="0" w:firstRowFirstColumn="0" w:firstRowLastColumn="0" w:lastRowFirstColumn="0" w:lastRowLastColumn="0"/>
              <w:rPr>
                <w:rFonts w:eastAsia="Calibri"/>
                <w:sz w:val="12"/>
                <w:szCs w:val="12"/>
                <w:lang w:eastAsia="en-US"/>
              </w:rPr>
            </w:pPr>
            <w:r w:rsidRPr="00C2341E">
              <w:rPr>
                <w:rFonts w:eastAsia="Calibri"/>
                <w:sz w:val="12"/>
                <w:szCs w:val="12"/>
                <w:lang w:eastAsia="en-US"/>
              </w:rPr>
              <w:t>SEGREGACION DE RESIDUOS COVID-19</w:t>
            </w:r>
          </w:p>
        </w:tc>
      </w:tr>
      <w:tr w:rsidR="00C2341E" w:rsidRPr="00C2341E" w:rsidTr="00C2341E">
        <w:trPr>
          <w:cantSplit/>
          <w:trHeight w:val="334"/>
        </w:trPr>
        <w:tc>
          <w:tcPr>
            <w:cnfStyle w:val="001000000000" w:firstRow="0" w:lastRow="0" w:firstColumn="1" w:lastColumn="0" w:oddVBand="0" w:evenVBand="0" w:oddHBand="0" w:evenHBand="0" w:firstRowFirstColumn="0" w:firstRowLastColumn="0" w:lastRowFirstColumn="0" w:lastRowLastColumn="0"/>
            <w:tcW w:w="2401" w:type="dxa"/>
            <w:noWrap/>
            <w:hideMark/>
          </w:tcPr>
          <w:p w:rsidR="00C2341E" w:rsidRPr="00C2341E" w:rsidRDefault="00C2341E" w:rsidP="00952268">
            <w:pPr>
              <w:jc w:val="left"/>
              <w:rPr>
                <w:rFonts w:eastAsia="Calibri"/>
                <w:sz w:val="12"/>
                <w:szCs w:val="12"/>
                <w:lang w:eastAsia="en-US"/>
              </w:rPr>
            </w:pPr>
            <w:r w:rsidRPr="00C2341E">
              <w:rPr>
                <w:rFonts w:eastAsia="Calibri"/>
                <w:sz w:val="12"/>
                <w:szCs w:val="12"/>
                <w:lang w:eastAsia="en-US"/>
              </w:rPr>
              <w:t>SERVICIOS GENERALES</w:t>
            </w:r>
          </w:p>
        </w:tc>
        <w:tc>
          <w:tcPr>
            <w:tcW w:w="4916" w:type="dxa"/>
            <w:noWrap/>
            <w:hideMark/>
          </w:tcPr>
          <w:p w:rsidR="00C2341E" w:rsidRPr="00C2341E" w:rsidRDefault="00C2341E" w:rsidP="00952268">
            <w:pPr>
              <w:jc w:val="left"/>
              <w:cnfStyle w:val="000000000000" w:firstRow="0" w:lastRow="0" w:firstColumn="0" w:lastColumn="0" w:oddVBand="0" w:evenVBand="0" w:oddHBand="0" w:evenHBand="0" w:firstRowFirstColumn="0" w:firstRowLastColumn="0" w:lastRowFirstColumn="0" w:lastRowLastColumn="0"/>
              <w:rPr>
                <w:rFonts w:eastAsia="Calibri"/>
                <w:sz w:val="12"/>
                <w:szCs w:val="12"/>
                <w:lang w:eastAsia="en-US"/>
              </w:rPr>
            </w:pPr>
            <w:r w:rsidRPr="00C2341E">
              <w:rPr>
                <w:rFonts w:eastAsia="Calibri"/>
                <w:sz w:val="12"/>
                <w:szCs w:val="12"/>
                <w:lang w:eastAsia="en-US"/>
              </w:rPr>
              <w:t>INSTRUCCIONES ESPECIALES DE LIMPIEZA POR COVID-19</w:t>
            </w:r>
          </w:p>
        </w:tc>
      </w:tr>
      <w:tr w:rsidR="00C2341E" w:rsidRPr="00C2341E" w:rsidTr="00C2341E">
        <w:trPr>
          <w:cantSplit/>
          <w:trHeight w:val="334"/>
        </w:trPr>
        <w:tc>
          <w:tcPr>
            <w:cnfStyle w:val="001000000000" w:firstRow="0" w:lastRow="0" w:firstColumn="1" w:lastColumn="0" w:oddVBand="0" w:evenVBand="0" w:oddHBand="0" w:evenHBand="0" w:firstRowFirstColumn="0" w:firstRowLastColumn="0" w:lastRowFirstColumn="0" w:lastRowLastColumn="0"/>
            <w:tcW w:w="2401" w:type="dxa"/>
            <w:noWrap/>
            <w:hideMark/>
          </w:tcPr>
          <w:p w:rsidR="00C2341E" w:rsidRPr="00C2341E" w:rsidRDefault="00C2341E" w:rsidP="00952268">
            <w:pPr>
              <w:jc w:val="left"/>
              <w:rPr>
                <w:rFonts w:eastAsia="Calibri"/>
                <w:sz w:val="12"/>
                <w:szCs w:val="12"/>
                <w:lang w:eastAsia="en-US"/>
              </w:rPr>
            </w:pPr>
            <w:r w:rsidRPr="00C2341E">
              <w:rPr>
                <w:rFonts w:eastAsia="Calibri"/>
                <w:sz w:val="12"/>
                <w:szCs w:val="12"/>
                <w:lang w:eastAsia="en-US"/>
              </w:rPr>
              <w:t>SERVICIOS GENERALES</w:t>
            </w:r>
          </w:p>
        </w:tc>
        <w:tc>
          <w:tcPr>
            <w:tcW w:w="4916" w:type="dxa"/>
            <w:noWrap/>
            <w:hideMark/>
          </w:tcPr>
          <w:p w:rsidR="00C2341E" w:rsidRPr="00C2341E" w:rsidRDefault="00C2341E" w:rsidP="00952268">
            <w:pPr>
              <w:jc w:val="left"/>
              <w:cnfStyle w:val="000000000000" w:firstRow="0" w:lastRow="0" w:firstColumn="0" w:lastColumn="0" w:oddVBand="0" w:evenVBand="0" w:oddHBand="0" w:evenHBand="0" w:firstRowFirstColumn="0" w:firstRowLastColumn="0" w:lastRowFirstColumn="0" w:lastRowLastColumn="0"/>
              <w:rPr>
                <w:rFonts w:eastAsia="Calibri"/>
                <w:sz w:val="12"/>
                <w:szCs w:val="12"/>
                <w:lang w:eastAsia="en-US"/>
              </w:rPr>
            </w:pPr>
            <w:r w:rsidRPr="00C2341E">
              <w:rPr>
                <w:rFonts w:eastAsia="Calibri"/>
                <w:sz w:val="12"/>
                <w:szCs w:val="12"/>
                <w:lang w:eastAsia="en-US"/>
              </w:rPr>
              <w:t>USO Y CARACTERÍSTICAS DE LAMPARAS LUZ ULTRAVIOLETA</w:t>
            </w:r>
          </w:p>
        </w:tc>
      </w:tr>
      <w:tr w:rsidR="00C2341E" w:rsidRPr="00C2341E" w:rsidTr="00C2341E">
        <w:trPr>
          <w:cantSplit/>
          <w:trHeight w:val="334"/>
        </w:trPr>
        <w:tc>
          <w:tcPr>
            <w:cnfStyle w:val="001000000000" w:firstRow="0" w:lastRow="0" w:firstColumn="1" w:lastColumn="0" w:oddVBand="0" w:evenVBand="0" w:oddHBand="0" w:evenHBand="0" w:firstRowFirstColumn="0" w:firstRowLastColumn="0" w:lastRowFirstColumn="0" w:lastRowLastColumn="0"/>
            <w:tcW w:w="2401" w:type="dxa"/>
            <w:noWrap/>
            <w:hideMark/>
          </w:tcPr>
          <w:p w:rsidR="00C2341E" w:rsidRPr="00C2341E" w:rsidRDefault="00C2341E" w:rsidP="00952268">
            <w:pPr>
              <w:jc w:val="left"/>
              <w:rPr>
                <w:rFonts w:eastAsia="Calibri"/>
                <w:sz w:val="12"/>
                <w:szCs w:val="12"/>
                <w:lang w:eastAsia="en-US"/>
              </w:rPr>
            </w:pPr>
            <w:r w:rsidRPr="00C2341E">
              <w:rPr>
                <w:rFonts w:eastAsia="Calibri"/>
                <w:sz w:val="12"/>
                <w:szCs w:val="12"/>
                <w:lang w:eastAsia="en-US"/>
              </w:rPr>
              <w:t>SERVICIOS GENERALES</w:t>
            </w:r>
          </w:p>
        </w:tc>
        <w:tc>
          <w:tcPr>
            <w:tcW w:w="4916" w:type="dxa"/>
            <w:noWrap/>
            <w:hideMark/>
          </w:tcPr>
          <w:p w:rsidR="00C2341E" w:rsidRPr="00C2341E" w:rsidRDefault="00C2341E" w:rsidP="00952268">
            <w:pPr>
              <w:jc w:val="left"/>
              <w:cnfStyle w:val="000000000000" w:firstRow="0" w:lastRow="0" w:firstColumn="0" w:lastColumn="0" w:oddVBand="0" w:evenVBand="0" w:oddHBand="0" w:evenHBand="0" w:firstRowFirstColumn="0" w:firstRowLastColumn="0" w:lastRowFirstColumn="0" w:lastRowLastColumn="0"/>
              <w:rPr>
                <w:rFonts w:eastAsia="Calibri"/>
                <w:sz w:val="12"/>
                <w:szCs w:val="12"/>
                <w:lang w:eastAsia="en-US"/>
              </w:rPr>
            </w:pPr>
            <w:r w:rsidRPr="00C2341E">
              <w:rPr>
                <w:rFonts w:eastAsia="Calibri"/>
                <w:sz w:val="12"/>
                <w:szCs w:val="12"/>
                <w:lang w:eastAsia="en-US"/>
              </w:rPr>
              <w:t>SERVICIOS GENERALES. GESTION DURANTE LA PANDEMIA COVID-19</w:t>
            </w:r>
          </w:p>
        </w:tc>
      </w:tr>
      <w:tr w:rsidR="00C2341E" w:rsidRPr="00C2341E" w:rsidTr="00C2341E">
        <w:trPr>
          <w:cantSplit/>
          <w:trHeight w:val="334"/>
        </w:trPr>
        <w:tc>
          <w:tcPr>
            <w:cnfStyle w:val="001000000000" w:firstRow="0" w:lastRow="0" w:firstColumn="1" w:lastColumn="0" w:oddVBand="0" w:evenVBand="0" w:oddHBand="0" w:evenHBand="0" w:firstRowFirstColumn="0" w:firstRowLastColumn="0" w:lastRowFirstColumn="0" w:lastRowLastColumn="0"/>
            <w:tcW w:w="2401" w:type="dxa"/>
            <w:noWrap/>
            <w:hideMark/>
          </w:tcPr>
          <w:p w:rsidR="00C2341E" w:rsidRPr="00C2341E" w:rsidRDefault="00C2341E" w:rsidP="00952268">
            <w:pPr>
              <w:jc w:val="left"/>
              <w:rPr>
                <w:rFonts w:eastAsia="Calibri"/>
                <w:sz w:val="12"/>
                <w:szCs w:val="12"/>
                <w:lang w:eastAsia="en-US"/>
              </w:rPr>
            </w:pPr>
            <w:r w:rsidRPr="00C2341E">
              <w:rPr>
                <w:rFonts w:eastAsia="Calibri"/>
                <w:sz w:val="12"/>
                <w:szCs w:val="12"/>
                <w:lang w:eastAsia="en-US"/>
              </w:rPr>
              <w:t>SERVICIOS GENERALES</w:t>
            </w:r>
          </w:p>
        </w:tc>
        <w:tc>
          <w:tcPr>
            <w:tcW w:w="4916" w:type="dxa"/>
            <w:noWrap/>
            <w:hideMark/>
          </w:tcPr>
          <w:p w:rsidR="00C2341E" w:rsidRPr="00C2341E" w:rsidRDefault="00C2341E" w:rsidP="00952268">
            <w:pPr>
              <w:jc w:val="left"/>
              <w:cnfStyle w:val="000000000000" w:firstRow="0" w:lastRow="0" w:firstColumn="0" w:lastColumn="0" w:oddVBand="0" w:evenVBand="0" w:oddHBand="0" w:evenHBand="0" w:firstRowFirstColumn="0" w:firstRowLastColumn="0" w:lastRowFirstColumn="0" w:lastRowLastColumn="0"/>
              <w:rPr>
                <w:rFonts w:eastAsia="Calibri"/>
                <w:sz w:val="12"/>
                <w:szCs w:val="12"/>
                <w:lang w:eastAsia="en-US"/>
              </w:rPr>
            </w:pPr>
            <w:r w:rsidRPr="00C2341E">
              <w:rPr>
                <w:rFonts w:eastAsia="Calibri"/>
                <w:sz w:val="12"/>
                <w:szCs w:val="12"/>
                <w:lang w:eastAsia="en-US"/>
              </w:rPr>
              <w:t>NORMAS DE SEGURIDAD ALIMENTARIA DE DONACIÓN COMIDA</w:t>
            </w:r>
          </w:p>
        </w:tc>
      </w:tr>
    </w:tbl>
    <w:p w:rsidR="00C2341E" w:rsidRDefault="00C2341E" w:rsidP="00C2341E">
      <w:pPr>
        <w:ind w:left="568"/>
        <w:rPr>
          <w:rFonts w:eastAsia="Calibri"/>
          <w:sz w:val="12"/>
          <w:szCs w:val="12"/>
          <w:lang w:eastAsia="en-US"/>
        </w:rPr>
      </w:pPr>
    </w:p>
    <w:p w:rsidR="00C2341E" w:rsidRDefault="00C2341E" w:rsidP="00C2341E">
      <w:pPr>
        <w:ind w:left="568"/>
        <w:rPr>
          <w:rFonts w:eastAsia="Calibri"/>
          <w:sz w:val="12"/>
          <w:szCs w:val="12"/>
          <w:lang w:eastAsia="en-US"/>
        </w:rPr>
      </w:pPr>
    </w:p>
    <w:p w:rsidR="00C2341E" w:rsidRPr="00BD04CF" w:rsidRDefault="00C2341E" w:rsidP="00C2341E">
      <w:pPr>
        <w:ind w:left="568"/>
        <w:rPr>
          <w:rFonts w:eastAsia="Calibri"/>
          <w:sz w:val="12"/>
          <w:szCs w:val="12"/>
          <w:lang w:eastAsia="en-US"/>
        </w:rPr>
      </w:pPr>
    </w:p>
    <w:p w:rsidR="00952268" w:rsidRDefault="00952268">
      <w:pPr>
        <w:spacing w:before="0" w:line="240" w:lineRule="auto"/>
        <w:jc w:val="left"/>
        <w:rPr>
          <w:rFonts w:ascii="Montserrat SemiBold" w:hAnsi="Montserrat SemiBold"/>
          <w:caps/>
          <w:noProof/>
          <w:color w:val="48ACC6"/>
          <w:spacing w:val="-6"/>
          <w:sz w:val="24"/>
        </w:rPr>
      </w:pPr>
      <w:bookmarkStart w:id="47" w:name="_Toc85783753"/>
      <w:r>
        <w:br w:type="page"/>
      </w:r>
    </w:p>
    <w:p w:rsidR="00C2341E" w:rsidRPr="008C577D" w:rsidRDefault="00C2341E" w:rsidP="00C2341E">
      <w:pPr>
        <w:pStyle w:val="TITULO-Nivel2"/>
      </w:pPr>
      <w:r w:rsidRPr="008C577D">
        <w:lastRenderedPageBreak/>
        <w:t>Mirando al futuro: el aprendizaje fruto de la adaptación a la pandemia</w:t>
      </w:r>
      <w:bookmarkEnd w:id="46"/>
      <w:bookmarkEnd w:id="47"/>
    </w:p>
    <w:p w:rsidR="00C2341E" w:rsidRDefault="00C2341E" w:rsidP="00C2341E">
      <w:pPr>
        <w:pStyle w:val="Columnas"/>
      </w:pPr>
    </w:p>
    <w:p w:rsidR="00C2341E" w:rsidRPr="00011B59" w:rsidRDefault="00C2341E" w:rsidP="00C2341E">
      <w:pPr>
        <w:rPr>
          <w:rFonts w:eastAsia="Calibri"/>
          <w:lang w:eastAsia="en-US"/>
        </w:rPr>
      </w:pPr>
      <w:r w:rsidRPr="00011B59">
        <w:rPr>
          <w:rFonts w:eastAsia="Calibri"/>
          <w:lang w:eastAsia="en-US"/>
        </w:rPr>
        <w:t xml:space="preserve">La elaboración de planes de contingencia, basados en el análisis de los riesgos asociados al COVID-19 como enfermedad emergente y a la experiencia adquirida, disminuye el grado de incertidumbre mejorando la capacidad de respuesta. </w:t>
      </w:r>
    </w:p>
    <w:p w:rsidR="00C2341E" w:rsidRPr="00AA49D3" w:rsidRDefault="00C2341E" w:rsidP="00C2341E">
      <w:pPr>
        <w:pStyle w:val="Normallistas"/>
      </w:pPr>
      <w:r w:rsidRPr="00AA49D3">
        <w:t xml:space="preserve">La formación de un </w:t>
      </w:r>
      <w:r w:rsidRPr="008D5BFA">
        <w:rPr>
          <w:rFonts w:ascii="Montserrat SemiBold" w:hAnsi="Montserrat SemiBold"/>
          <w:bCs/>
          <w:color w:val="000000" w:themeColor="text1"/>
        </w:rPr>
        <w:t>comité de crisis</w:t>
      </w:r>
      <w:r w:rsidRPr="008D5BFA">
        <w:rPr>
          <w:color w:val="000000" w:themeColor="text1"/>
        </w:rPr>
        <w:t xml:space="preserve"> </w:t>
      </w:r>
      <w:r w:rsidRPr="00AA49D3">
        <w:t xml:space="preserve">es esencial para la toma de decisiones en tiempo real y la comunicación interna. </w:t>
      </w:r>
    </w:p>
    <w:p w:rsidR="00C2341E" w:rsidRPr="00AA49D3" w:rsidRDefault="00C2341E" w:rsidP="00C2341E">
      <w:pPr>
        <w:pStyle w:val="Normallistas"/>
      </w:pPr>
      <w:r w:rsidRPr="00AA49D3">
        <w:t xml:space="preserve">La </w:t>
      </w:r>
      <w:r w:rsidRPr="008D5BFA">
        <w:rPr>
          <w:rFonts w:ascii="Montserrat SemiBold" w:hAnsi="Montserrat SemiBold"/>
          <w:bCs/>
          <w:color w:val="000000" w:themeColor="text1"/>
        </w:rPr>
        <w:t>autonomía en la gestión</w:t>
      </w:r>
      <w:r w:rsidRPr="00C2341E">
        <w:rPr>
          <w:color w:val="7F7F7F" w:themeColor="text1" w:themeTint="80"/>
        </w:rPr>
        <w:t xml:space="preserve"> </w:t>
      </w:r>
      <w:r w:rsidRPr="00AA49D3">
        <w:t xml:space="preserve">en cuanto a traslados, transporte sanitario, alternativas de hospitalización y los suministros descongestiona la atención evitando el colapso de la organización. </w:t>
      </w:r>
    </w:p>
    <w:p w:rsidR="00C2341E" w:rsidRDefault="00C2341E" w:rsidP="00C2341E">
      <w:pPr>
        <w:pStyle w:val="Normallistas"/>
      </w:pPr>
      <w:r w:rsidRPr="00AA49D3">
        <w:t xml:space="preserve">La </w:t>
      </w:r>
      <w:r w:rsidRPr="008D5BFA">
        <w:rPr>
          <w:rFonts w:ascii="Montserrat SemiBold" w:hAnsi="Montserrat SemiBold"/>
          <w:bCs/>
          <w:color w:val="000000" w:themeColor="text1"/>
        </w:rPr>
        <w:t>elasticidad y agilidad</w:t>
      </w:r>
      <w:r w:rsidRPr="00C2341E">
        <w:rPr>
          <w:color w:val="7F7F7F" w:themeColor="text1" w:themeTint="80"/>
        </w:rPr>
        <w:t xml:space="preserve"> </w:t>
      </w:r>
      <w:r w:rsidRPr="00AA49D3">
        <w:t xml:space="preserve">en la transformación de la </w:t>
      </w:r>
      <w:r w:rsidRPr="008D5BFA">
        <w:rPr>
          <w:rFonts w:ascii="Montserrat SemiBold" w:hAnsi="Montserrat SemiBold"/>
          <w:bCs/>
          <w:color w:val="000000" w:themeColor="text1"/>
        </w:rPr>
        <w:t xml:space="preserve">infraestructura </w:t>
      </w:r>
      <w:r w:rsidRPr="00AA49D3">
        <w:t>han permitido la flexibilidad para adaptarse a las circunstancias de cada momento, gracias a la g</w:t>
      </w:r>
      <w:r w:rsidRPr="006C7617">
        <w:t>estión coordinada de los recursos y la</w:t>
      </w:r>
      <w:r w:rsidRPr="00AA49D3">
        <w:t xml:space="preserve"> </w:t>
      </w:r>
      <w:r w:rsidRPr="006C7617">
        <w:t>previsión de espacios (intra y extrahospitalario)</w:t>
      </w:r>
      <w:r>
        <w:t>.</w:t>
      </w:r>
    </w:p>
    <w:p w:rsidR="00C2341E" w:rsidRPr="006C7617" w:rsidRDefault="00C2341E" w:rsidP="00C2341E">
      <w:pPr>
        <w:pStyle w:val="Normallistas"/>
      </w:pPr>
      <w:r w:rsidRPr="00AA49D3">
        <w:t xml:space="preserve">La </w:t>
      </w:r>
      <w:r w:rsidRPr="008D5BFA">
        <w:rPr>
          <w:rFonts w:ascii="Montserrat SemiBold" w:hAnsi="Montserrat SemiBold"/>
          <w:bCs/>
          <w:color w:val="000000" w:themeColor="text1"/>
        </w:rPr>
        <w:t>innovación tecnológica</w:t>
      </w:r>
      <w:r w:rsidRPr="00C2341E">
        <w:rPr>
          <w:color w:val="7F7F7F" w:themeColor="text1" w:themeTint="80"/>
        </w:rPr>
        <w:t xml:space="preserve"> </w:t>
      </w:r>
      <w:r w:rsidRPr="00AA49D3">
        <w:t>como parte de la estrategia</w:t>
      </w:r>
      <w:r>
        <w:t xml:space="preserve">, </w:t>
      </w:r>
      <w:r w:rsidRPr="00AA49D3">
        <w:t xml:space="preserve">facilita la continuidad de la atención mediante la </w:t>
      </w:r>
      <w:r>
        <w:t xml:space="preserve">prestación de </w:t>
      </w:r>
      <w:r w:rsidRPr="00AA49D3">
        <w:t>Servicios No Presenciales</w:t>
      </w:r>
      <w:r>
        <w:t xml:space="preserve"> y la seguridad de los profesionales a través del </w:t>
      </w:r>
      <w:r w:rsidRPr="00AA49D3">
        <w:t>teletrabajo.</w:t>
      </w:r>
    </w:p>
    <w:p w:rsidR="00C2341E" w:rsidRPr="00AA49D3" w:rsidRDefault="00C2341E" w:rsidP="00C2341E">
      <w:pPr>
        <w:pStyle w:val="Normallistas"/>
      </w:pPr>
      <w:r w:rsidRPr="00AA49D3">
        <w:t xml:space="preserve">La </w:t>
      </w:r>
      <w:r w:rsidRPr="008D5BFA">
        <w:rPr>
          <w:rFonts w:ascii="Montserrat SemiBold" w:hAnsi="Montserrat SemiBold"/>
          <w:bCs/>
          <w:color w:val="000000" w:themeColor="text1"/>
        </w:rPr>
        <w:t>detección precoz</w:t>
      </w:r>
      <w:r w:rsidRPr="00C2341E">
        <w:rPr>
          <w:color w:val="7F7F7F" w:themeColor="text1" w:themeTint="80"/>
        </w:rPr>
        <w:t xml:space="preserve"> </w:t>
      </w:r>
      <w:r w:rsidRPr="00AA49D3">
        <w:t xml:space="preserve">de los casos mediante screening epidemiológico y su aislamiento temprano, permite disminuir la curva epidemiológica para poder ofrecer cobertura sanitaria a toda la población.  </w:t>
      </w:r>
    </w:p>
    <w:p w:rsidR="00C2341E" w:rsidRPr="00AA49D3" w:rsidRDefault="00C2341E" w:rsidP="00C2341E">
      <w:pPr>
        <w:pStyle w:val="Normallistas"/>
      </w:pPr>
      <w:r w:rsidRPr="00AA49D3">
        <w:t xml:space="preserve">Es fundamental </w:t>
      </w:r>
      <w:r w:rsidRPr="008D5BFA">
        <w:rPr>
          <w:rFonts w:ascii="Montserrat SemiBold" w:hAnsi="Montserrat SemiBold"/>
          <w:bCs/>
          <w:color w:val="000000" w:themeColor="text1"/>
        </w:rPr>
        <w:t>separar circuitos a todos los niveles</w:t>
      </w:r>
      <w:r w:rsidRPr="00C2341E">
        <w:rPr>
          <w:color w:val="7F7F7F" w:themeColor="text1" w:themeTint="80"/>
        </w:rPr>
        <w:t xml:space="preserve"> </w:t>
      </w:r>
      <w:r w:rsidRPr="00AA49D3">
        <w:t>asistenciales entre COVID+/</w:t>
      </w:r>
      <w:r>
        <w:t xml:space="preserve"> </w:t>
      </w:r>
      <w:r w:rsidRPr="00AA49D3">
        <w:t xml:space="preserve">COVID- para evitar contagios. </w:t>
      </w:r>
    </w:p>
    <w:p w:rsidR="00C2341E" w:rsidRPr="00AA49D3" w:rsidRDefault="00C2341E" w:rsidP="00C2341E">
      <w:pPr>
        <w:pStyle w:val="Normallistas"/>
      </w:pPr>
      <w:r>
        <w:t xml:space="preserve">Se deben establecer </w:t>
      </w:r>
      <w:r w:rsidRPr="008D5BFA">
        <w:rPr>
          <w:rFonts w:ascii="Montserrat SemiBold" w:hAnsi="Montserrat SemiBold"/>
          <w:bCs/>
          <w:color w:val="000000" w:themeColor="text1"/>
        </w:rPr>
        <w:t>protocolos de actuación,</w:t>
      </w:r>
      <w:r>
        <w:t xml:space="preserve"> basados en </w:t>
      </w:r>
      <w:r w:rsidRPr="00AA49D3">
        <w:t>la evidencia científica disponible y su difusión para realizar un acto médico de calidad.</w:t>
      </w:r>
    </w:p>
    <w:p w:rsidR="00C2341E" w:rsidRPr="00422D82" w:rsidRDefault="00C2341E" w:rsidP="00C2341E">
      <w:pPr>
        <w:pStyle w:val="Normallistas"/>
      </w:pPr>
      <w:r w:rsidRPr="008D5BFA">
        <w:rPr>
          <w:rFonts w:ascii="Montserrat SemiBold" w:hAnsi="Montserrat SemiBold"/>
          <w:bCs/>
          <w:color w:val="000000" w:themeColor="text1"/>
        </w:rPr>
        <w:t>Testar al personal sanitario</w:t>
      </w:r>
      <w:r w:rsidRPr="00C2341E">
        <w:rPr>
          <w:color w:val="7F7F7F" w:themeColor="text1" w:themeTint="80"/>
        </w:rPr>
        <w:t xml:space="preserve"> </w:t>
      </w:r>
      <w:r>
        <w:t>permite una mejor dotación de profesionales y</w:t>
      </w:r>
      <w:r w:rsidRPr="00422D82">
        <w:t xml:space="preserve"> evita el contagio intrahospitalario</w:t>
      </w:r>
      <w:r>
        <w:t>.</w:t>
      </w:r>
    </w:p>
    <w:p w:rsidR="00C2341E" w:rsidRPr="00AA49D3" w:rsidRDefault="00C2341E" w:rsidP="00C2341E">
      <w:pPr>
        <w:pStyle w:val="Normallistas"/>
      </w:pPr>
      <w:r w:rsidRPr="00AA49D3">
        <w:t xml:space="preserve">Se debe asegurar el aprovisionamiento de </w:t>
      </w:r>
      <w:r w:rsidRPr="008D5BFA">
        <w:rPr>
          <w:rFonts w:ascii="Montserrat SemiBold" w:hAnsi="Montserrat SemiBold"/>
          <w:bCs/>
          <w:color w:val="000000" w:themeColor="text1"/>
        </w:rPr>
        <w:t>Equipos de Protección Individual</w:t>
      </w:r>
      <w:r w:rsidRPr="00AA49D3">
        <w:t xml:space="preserve"> validados y la formación de los profesionales sobre su uso racional son clave para evitar contagios. </w:t>
      </w:r>
    </w:p>
    <w:p w:rsidR="00C2341E" w:rsidRPr="00871A5E" w:rsidRDefault="00C2341E" w:rsidP="00C2341E">
      <w:pPr>
        <w:pStyle w:val="Normallistas"/>
      </w:pPr>
      <w:r w:rsidRPr="00871A5E">
        <w:t xml:space="preserve">El </w:t>
      </w:r>
      <w:r w:rsidRPr="008D5BFA">
        <w:rPr>
          <w:rFonts w:ascii="Montserrat SemiBold" w:hAnsi="Montserrat SemiBold"/>
          <w:bCs/>
          <w:color w:val="000000" w:themeColor="text1"/>
        </w:rPr>
        <w:t>funcionamiento en red</w:t>
      </w:r>
      <w:r w:rsidRPr="00C2341E">
        <w:rPr>
          <w:color w:val="7F7F7F" w:themeColor="text1" w:themeTint="80"/>
        </w:rPr>
        <w:t xml:space="preserve"> </w:t>
      </w:r>
      <w:r w:rsidRPr="00871A5E">
        <w:t xml:space="preserve">de los hospitales públicos del </w:t>
      </w:r>
      <w:r w:rsidRPr="008D5BFA">
        <w:rPr>
          <w:rFonts w:ascii="Montserrat SemiBold" w:hAnsi="Montserrat SemiBold"/>
          <w:bCs/>
          <w:color w:val="000000" w:themeColor="text1"/>
        </w:rPr>
        <w:t>grupo QuironSalud</w:t>
      </w:r>
      <w:r w:rsidRPr="00C2341E">
        <w:rPr>
          <w:color w:val="7F7F7F" w:themeColor="text1" w:themeTint="80"/>
        </w:rPr>
        <w:t>,</w:t>
      </w:r>
      <w:r w:rsidRPr="00871A5E">
        <w:t xml:space="preserve"> permite la transferencia del conocimiento entre profesionales, así como asegurar la dotación de material sanitario y equipamiento médico adecuado para el manejo de pacientes COVID. </w:t>
      </w:r>
    </w:p>
    <w:p w:rsidR="00C2341E" w:rsidRPr="00AA49D3" w:rsidRDefault="00C2341E" w:rsidP="00C2341E">
      <w:pPr>
        <w:pStyle w:val="Normallistas"/>
      </w:pPr>
      <w:r w:rsidRPr="00572486">
        <w:t xml:space="preserve">La </w:t>
      </w:r>
      <w:r w:rsidRPr="008D5BFA">
        <w:rPr>
          <w:rFonts w:ascii="Montserrat SemiBold" w:hAnsi="Montserrat SemiBold"/>
          <w:bCs/>
          <w:color w:val="000000" w:themeColor="text1"/>
        </w:rPr>
        <w:t>implicación y versatilidad de los profesionales</w:t>
      </w:r>
      <w:r w:rsidRPr="00C2341E">
        <w:rPr>
          <w:color w:val="7F7F7F" w:themeColor="text1" w:themeTint="80"/>
        </w:rPr>
        <w:t xml:space="preserve"> </w:t>
      </w:r>
      <w:r w:rsidRPr="00AA49D3">
        <w:t>facilita la atención centrada en el paciente y el alineamiento de toda la organización para la gestión de la crisis.</w:t>
      </w:r>
    </w:p>
    <w:p w:rsidR="00C2341E" w:rsidRDefault="00C2341E" w:rsidP="00C2341E">
      <w:pPr>
        <w:pStyle w:val="TITULO-Nivel3"/>
        <w:rPr>
          <w:rFonts w:eastAsia="Calibri"/>
          <w:lang w:eastAsia="en-US"/>
        </w:rPr>
      </w:pPr>
    </w:p>
    <w:p w:rsidR="00C2341E" w:rsidRPr="00BF1182" w:rsidRDefault="00C2341E" w:rsidP="008D5BFA">
      <w:pPr>
        <w:pStyle w:val="TITULO-Nivel3"/>
        <w:spacing w:before="0"/>
        <w:rPr>
          <w:rFonts w:eastAsia="Calibri"/>
          <w:lang w:eastAsia="en-US"/>
        </w:rPr>
      </w:pPr>
      <w:r w:rsidRPr="00BF1182">
        <w:rPr>
          <w:rFonts w:eastAsia="Calibri"/>
          <w:lang w:eastAsia="en-US"/>
        </w:rPr>
        <w:t>Actuaciones de mejora</w:t>
      </w:r>
    </w:p>
    <w:p w:rsidR="00C2341E" w:rsidRPr="00BF1182" w:rsidRDefault="00C2341E" w:rsidP="0045010B">
      <w:pPr>
        <w:rPr>
          <w:rFonts w:eastAsia="Calibri"/>
          <w:lang w:eastAsia="en-US"/>
        </w:rPr>
      </w:pPr>
      <w:r w:rsidRPr="0045010B">
        <w:rPr>
          <w:rFonts w:eastAsia="Calibri"/>
        </w:rPr>
        <w:t>Tras el análisis de un total de 63 áreas de mejora se agrupan en las siguientes áreas para la toma de decisiones y el desarrollo de actuaciones</w:t>
      </w:r>
      <w:r w:rsidRPr="00BF1182">
        <w:rPr>
          <w:rFonts w:eastAsia="Calibri"/>
          <w:lang w:eastAsia="en-US"/>
        </w:rPr>
        <w:t xml:space="preserve">: </w:t>
      </w:r>
    </w:p>
    <w:p w:rsidR="0045010B" w:rsidRDefault="0045010B" w:rsidP="00C2341E">
      <w:pPr>
        <w:pStyle w:val="TITULO-Nivel4"/>
      </w:pPr>
    </w:p>
    <w:p w:rsidR="00C2341E" w:rsidRPr="00567D39" w:rsidRDefault="00C2341E" w:rsidP="008D5BFA">
      <w:pPr>
        <w:pStyle w:val="TITULO-Nivel4"/>
        <w:spacing w:before="0"/>
      </w:pPr>
      <w:r w:rsidRPr="00567D39">
        <w:t>COMUNICACIÓN</w:t>
      </w:r>
    </w:p>
    <w:p w:rsidR="00C2341E" w:rsidRPr="00567D39" w:rsidRDefault="00C2341E" w:rsidP="0045010B">
      <w:pPr>
        <w:pStyle w:val="NormalListas2"/>
      </w:pPr>
      <w:r w:rsidRPr="00567D39">
        <w:t>Mejora de los </w:t>
      </w:r>
      <w:r w:rsidRPr="008D5BFA">
        <w:rPr>
          <w:rFonts w:ascii="Montserrat SemiBold" w:hAnsi="Montserrat SemiBold"/>
          <w:bCs/>
        </w:rPr>
        <w:t>canales y circuitos de comunicación interna</w:t>
      </w:r>
      <w:r w:rsidRPr="00567D39">
        <w:t xml:space="preserve"> con el propósito de ofrecer una atención integral al paciente. Establecer mecanismos coordinados entre los departamentos implicados y bidireccionales que aseguren la transmisión de la correcta información a los trabajadores. </w:t>
      </w:r>
    </w:p>
    <w:p w:rsidR="00C2341E" w:rsidRPr="00567D39" w:rsidRDefault="00C2341E" w:rsidP="0045010B">
      <w:pPr>
        <w:pStyle w:val="NormalListas2"/>
      </w:pPr>
      <w:r w:rsidRPr="00567D39">
        <w:t xml:space="preserve">Definición del </w:t>
      </w:r>
      <w:r w:rsidRPr="008D5BFA">
        <w:rPr>
          <w:rFonts w:ascii="Montserrat SemiBold" w:hAnsi="Montserrat SemiBold"/>
          <w:bCs/>
        </w:rPr>
        <w:t>circuito de comunicación externa</w:t>
      </w:r>
      <w:r w:rsidRPr="00567D39">
        <w:t xml:space="preserve"> que aseguren un único interlocutor para cada una de las áreas demandante de información y la adecuada transmisión de la información procedente de las autoridades sanitarias al personal que requiera de su conocimiento para el desarrollo de sus funciones.</w:t>
      </w:r>
    </w:p>
    <w:p w:rsidR="00C2341E" w:rsidRPr="0045010B" w:rsidRDefault="00C2341E" w:rsidP="0045010B">
      <w:pPr>
        <w:pStyle w:val="TITULO-Nivel4"/>
      </w:pPr>
      <w:r w:rsidRPr="0045010B">
        <w:t>COORDINACIÓN</w:t>
      </w:r>
    </w:p>
    <w:p w:rsidR="00C2341E" w:rsidRPr="00567D39" w:rsidRDefault="00C2341E" w:rsidP="0045010B">
      <w:pPr>
        <w:pStyle w:val="NormalListas2"/>
      </w:pPr>
      <w:r w:rsidRPr="008D5BFA">
        <w:rPr>
          <w:rFonts w:ascii="Montserrat SemiBold" w:hAnsi="Montserrat SemiBold"/>
          <w:bCs/>
        </w:rPr>
        <w:t>Sistemas de información</w:t>
      </w:r>
      <w:r w:rsidRPr="008D5BFA">
        <w:rPr>
          <w:rFonts w:ascii="Montserrat SemiBold" w:hAnsi="Montserrat SemiBold"/>
        </w:rPr>
        <w:t xml:space="preserve"> </w:t>
      </w:r>
      <w:r w:rsidRPr="008D5BFA">
        <w:t>flexibles,</w:t>
      </w:r>
      <w:r w:rsidRPr="00567D39">
        <w:t xml:space="preserve"> información en el momento apropiado para una gestión efectiva y eficiente. Establecer criterios y metodologías de registro para disponer de la información con la calidad adecuada para su explotación y análisis.</w:t>
      </w:r>
    </w:p>
    <w:p w:rsidR="00C2341E" w:rsidRPr="0045010B" w:rsidRDefault="00C2341E" w:rsidP="0045010B">
      <w:pPr>
        <w:pStyle w:val="TITULO-Nivel4"/>
      </w:pPr>
      <w:r w:rsidRPr="0045010B">
        <w:t>TICS-SISTEMAS DE INFORMACIÓN</w:t>
      </w:r>
    </w:p>
    <w:p w:rsidR="00C2341E" w:rsidRPr="00567D39" w:rsidRDefault="00C2341E" w:rsidP="0045010B">
      <w:pPr>
        <w:pStyle w:val="NormalListas2"/>
      </w:pPr>
      <w:r w:rsidRPr="00567D39">
        <w:t xml:space="preserve">Avance en la </w:t>
      </w:r>
      <w:r w:rsidRPr="008D5BFA">
        <w:rPr>
          <w:rFonts w:ascii="Montserrat SemiBold" w:hAnsi="Montserrat SemiBold"/>
          <w:bCs/>
        </w:rPr>
        <w:t>transformación digital</w:t>
      </w:r>
      <w:r w:rsidRPr="00567D39">
        <w:t xml:space="preserve"> de los circuitos y la gestión administrativa del hospital (área control de gestión, administrativa-financiera, investigación, recursos humanos y privados).</w:t>
      </w:r>
    </w:p>
    <w:p w:rsidR="00C2341E" w:rsidRPr="0045010B" w:rsidRDefault="00C2341E" w:rsidP="0045010B">
      <w:pPr>
        <w:pStyle w:val="TITULO-Nivel4"/>
      </w:pPr>
      <w:r w:rsidRPr="0045010B">
        <w:t>INFORMACIÓN A PACIENTES</w:t>
      </w:r>
    </w:p>
    <w:p w:rsidR="00C2341E" w:rsidRPr="00567D39" w:rsidRDefault="00C2341E" w:rsidP="0045010B">
      <w:pPr>
        <w:pStyle w:val="NormalListas2"/>
      </w:pPr>
      <w:r w:rsidRPr="00567D39">
        <w:t xml:space="preserve">Uso de </w:t>
      </w:r>
      <w:r w:rsidRPr="008D5BFA">
        <w:rPr>
          <w:rFonts w:ascii="Montserrat SemiBold" w:hAnsi="Montserrat SemiBold"/>
          <w:bCs/>
        </w:rPr>
        <w:t>nuevas tecnologías</w:t>
      </w:r>
      <w:r w:rsidRPr="00567D39">
        <w:t xml:space="preserve"> en el abordaje de la situación de aislamiento del paciente, así como los circuitos de información con familiares y notificación ante traslados de los pacientes a otros centros.</w:t>
      </w:r>
    </w:p>
    <w:p w:rsidR="00C2341E" w:rsidRPr="0045010B" w:rsidRDefault="0045010B" w:rsidP="0045010B">
      <w:pPr>
        <w:pStyle w:val="TITULO-Nivel4"/>
      </w:pPr>
      <w:r>
        <w:t>RECURSOS HUMANOS</w:t>
      </w:r>
    </w:p>
    <w:p w:rsidR="00C2341E" w:rsidRPr="00567D39" w:rsidRDefault="00C2341E" w:rsidP="0045010B">
      <w:pPr>
        <w:pStyle w:val="NormalListas2"/>
      </w:pPr>
      <w:r w:rsidRPr="00567D39">
        <w:t xml:space="preserve">Reforzar la </w:t>
      </w:r>
      <w:r w:rsidRPr="008D5BFA">
        <w:rPr>
          <w:rFonts w:ascii="Montserrat SemiBold" w:hAnsi="Montserrat SemiBold"/>
          <w:bCs/>
        </w:rPr>
        <w:t>gestión por competencias de los profesionales</w:t>
      </w:r>
      <w:r w:rsidRPr="00567D39">
        <w:t xml:space="preserve"> en el manejo de pacientes COVID-19, la toma de decisiones rápidas y habilidades de autorregulación en situaciones de estrés, buscando tener equipos de profesionales versátiles con sistemas de trabajo interdisciplinar.</w:t>
      </w:r>
    </w:p>
    <w:p w:rsidR="00C2341E" w:rsidRPr="00567D39" w:rsidRDefault="00C2341E" w:rsidP="0045010B">
      <w:pPr>
        <w:pStyle w:val="NormalListas2"/>
      </w:pPr>
      <w:r w:rsidRPr="00567D39">
        <w:t xml:space="preserve">Potenciar la </w:t>
      </w:r>
      <w:r w:rsidRPr="008D5BFA">
        <w:rPr>
          <w:rFonts w:ascii="Montserrat SemiBold" w:hAnsi="Montserrat SemiBold"/>
          <w:bCs/>
        </w:rPr>
        <w:t>acogida del nuevo personal</w:t>
      </w:r>
      <w:r w:rsidRPr="00567D39">
        <w:rPr>
          <w:b/>
          <w:bCs/>
        </w:rPr>
        <w:t xml:space="preserve"> </w:t>
      </w:r>
      <w:r w:rsidRPr="00567D39">
        <w:t>para que contemple los aspectos relacionados con la atención al COVID‐19. </w:t>
      </w:r>
    </w:p>
    <w:p w:rsidR="00C2341E" w:rsidRPr="00567D39" w:rsidRDefault="00C2341E" w:rsidP="0045010B">
      <w:pPr>
        <w:pStyle w:val="NormalListas2"/>
      </w:pPr>
      <w:r w:rsidRPr="00567D39">
        <w:lastRenderedPageBreak/>
        <w:t xml:space="preserve">Buscar fórmulas de </w:t>
      </w:r>
      <w:r w:rsidRPr="008D5BFA">
        <w:rPr>
          <w:rFonts w:ascii="Montserrat SemiBold" w:hAnsi="Montserrat SemiBold"/>
          <w:bCs/>
        </w:rPr>
        <w:t>gestión de equipos</w:t>
      </w:r>
      <w:r w:rsidRPr="00567D39">
        <w:t xml:space="preserve"> que eviten el agotamiento de los profesionales, así como la monitorización de su estado psicosocial. </w:t>
      </w:r>
    </w:p>
    <w:p w:rsidR="0045010B" w:rsidRDefault="0045010B" w:rsidP="0045010B">
      <w:pPr>
        <w:pStyle w:val="TITULO-Nivel4"/>
      </w:pPr>
    </w:p>
    <w:p w:rsidR="00C2341E" w:rsidRPr="0045010B" w:rsidRDefault="00C2341E" w:rsidP="0045010B">
      <w:pPr>
        <w:pStyle w:val="TITULO-Nivel4"/>
      </w:pPr>
      <w:r w:rsidRPr="0045010B">
        <w:t>APROVISIONAMIENTO</w:t>
      </w:r>
    </w:p>
    <w:p w:rsidR="00C2341E" w:rsidRPr="00567D39" w:rsidRDefault="00C2341E" w:rsidP="0045010B">
      <w:pPr>
        <w:pStyle w:val="NormalListas2"/>
      </w:pPr>
      <w:r w:rsidRPr="008D5BFA">
        <w:rPr>
          <w:rFonts w:ascii="Montserrat SemiBold" w:hAnsi="Montserrat SemiBold"/>
          <w:bCs/>
        </w:rPr>
        <w:t>Asegurar circuitos</w:t>
      </w:r>
      <w:r w:rsidRPr="00567D39">
        <w:t xml:space="preserve"> de aprovisionamiento, verificación y uso eficiente de material sanitario y de protección.</w:t>
      </w:r>
    </w:p>
    <w:p w:rsidR="00C2341E" w:rsidRDefault="00C2341E">
      <w:pPr>
        <w:spacing w:before="0" w:line="240" w:lineRule="auto"/>
        <w:jc w:val="left"/>
      </w:pPr>
      <w:r>
        <w:br w:type="page"/>
      </w:r>
    </w:p>
    <w:p w:rsidR="00C2341E" w:rsidRDefault="00C2341E">
      <w:pPr>
        <w:spacing w:before="0" w:line="240" w:lineRule="auto"/>
        <w:jc w:val="left"/>
        <w:rPr>
          <w:rFonts w:ascii="Montserrat SemiBold" w:hAnsi="Montserrat SemiBold"/>
          <w:caps/>
          <w:noProof/>
          <w:color w:val="48ACC6"/>
          <w:spacing w:val="-6"/>
          <w:sz w:val="24"/>
        </w:rPr>
      </w:pPr>
    </w:p>
    <w:p w:rsidR="00522878" w:rsidRDefault="00522878" w:rsidP="00522878">
      <w:bookmarkStart w:id="48" w:name="_Toc74228252"/>
      <w:bookmarkStart w:id="49" w:name="_Toc75343949"/>
      <w:bookmarkEnd w:id="39"/>
    </w:p>
    <w:p w:rsidR="00522878" w:rsidRDefault="00522878" w:rsidP="00522878"/>
    <w:p w:rsidR="00522878" w:rsidRDefault="00522878" w:rsidP="00522878"/>
    <w:p w:rsidR="00522878" w:rsidRDefault="00522878" w:rsidP="00522878"/>
    <w:p w:rsidR="00522878" w:rsidRDefault="00522878" w:rsidP="00522878"/>
    <w:p w:rsidR="00522878" w:rsidRDefault="00522878" w:rsidP="00522878"/>
    <w:p w:rsidR="00522878" w:rsidRDefault="00522878" w:rsidP="00522878"/>
    <w:p w:rsidR="00C2341E" w:rsidRDefault="00C2341E" w:rsidP="00522878">
      <w:pPr>
        <w:rPr>
          <w:noProof/>
        </w:rPr>
      </w:pPr>
    </w:p>
    <w:p w:rsidR="00C2341E" w:rsidRDefault="00C2341E" w:rsidP="00522878">
      <w:pPr>
        <w:rPr>
          <w:noProof/>
        </w:rPr>
      </w:pPr>
    </w:p>
    <w:p w:rsidR="00C2341E" w:rsidRDefault="00C2341E" w:rsidP="00522878">
      <w:pPr>
        <w:rPr>
          <w:noProof/>
        </w:rPr>
      </w:pPr>
    </w:p>
    <w:p w:rsidR="00C2341E" w:rsidRDefault="00C2341E" w:rsidP="00522878">
      <w:pPr>
        <w:rPr>
          <w:noProof/>
        </w:rPr>
      </w:pPr>
    </w:p>
    <w:p w:rsidR="00C2341E" w:rsidRDefault="00C2341E" w:rsidP="00522878">
      <w:pPr>
        <w:rPr>
          <w:noProof/>
        </w:rPr>
      </w:pPr>
    </w:p>
    <w:p w:rsidR="00522878" w:rsidRDefault="00522878" w:rsidP="00522878">
      <w:r>
        <w:rPr>
          <w:noProof/>
        </w:rPr>
        <w:drawing>
          <wp:anchor distT="0" distB="0" distL="114300" distR="114300" simplePos="0" relativeHeight="251714560" behindDoc="1" locked="0" layoutInCell="1" allowOverlap="1" wp14:anchorId="1B6F174C" wp14:editId="0FDD8AE4">
            <wp:simplePos x="0" y="0"/>
            <wp:positionH relativeFrom="column">
              <wp:posOffset>-1154563</wp:posOffset>
            </wp:positionH>
            <wp:positionV relativeFrom="page">
              <wp:posOffset>0</wp:posOffset>
            </wp:positionV>
            <wp:extent cx="7705858" cy="10898057"/>
            <wp:effectExtent l="0" t="0" r="9525" b="0"/>
            <wp:wrapNone/>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Seccion03.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7705858" cy="10898057"/>
                    </a:xfrm>
                    <a:prstGeom prst="rect">
                      <a:avLst/>
                    </a:prstGeom>
                  </pic:spPr>
                </pic:pic>
              </a:graphicData>
            </a:graphic>
            <wp14:sizeRelH relativeFrom="margin">
              <wp14:pctWidth>0</wp14:pctWidth>
            </wp14:sizeRelH>
            <wp14:sizeRelV relativeFrom="margin">
              <wp14:pctHeight>0</wp14:pctHeight>
            </wp14:sizeRelV>
          </wp:anchor>
        </w:drawing>
      </w:r>
    </w:p>
    <w:p w:rsidR="00522878" w:rsidRDefault="00952268" w:rsidP="00522878">
      <w:r>
        <w:rPr>
          <w:noProof/>
        </w:rPr>
        <mc:AlternateContent>
          <mc:Choice Requires="wps">
            <w:drawing>
              <wp:anchor distT="0" distB="0" distL="114300" distR="114300" simplePos="0" relativeHeight="251718656" behindDoc="0" locked="0" layoutInCell="1" allowOverlap="1">
                <wp:simplePos x="0" y="0"/>
                <wp:positionH relativeFrom="rightMargin">
                  <wp:align>left</wp:align>
                </wp:positionH>
                <wp:positionV relativeFrom="paragraph">
                  <wp:posOffset>2380615</wp:posOffset>
                </wp:positionV>
                <wp:extent cx="1212215" cy="1570007"/>
                <wp:effectExtent l="0" t="0" r="0" b="0"/>
                <wp:wrapNone/>
                <wp:docPr id="34" name="Cuadro de texto 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1212215" cy="1570007"/>
                        </a:xfrm>
                        <a:prstGeom prst="rect">
                          <a:avLst/>
                        </a:prstGeom>
                        <a:noFill/>
                        <a:ln>
                          <a:noFill/>
                          <a:headEnd/>
                          <a:tailEnd/>
                        </a:ln>
                      </wps:spPr>
                      <wps:style>
                        <a:lnRef idx="2">
                          <a:schemeClr val="accent2"/>
                        </a:lnRef>
                        <a:fillRef idx="1001">
                          <a:schemeClr val="lt2"/>
                        </a:fillRef>
                        <a:effectRef idx="0">
                          <a:schemeClr val="accent2"/>
                        </a:effectRef>
                        <a:fontRef idx="minor">
                          <a:schemeClr val="dk1"/>
                        </a:fontRef>
                      </wps:style>
                      <wps:txbx>
                        <w:txbxContent>
                          <w:p w:rsidR="00061F01" w:rsidRPr="004B6EF5" w:rsidRDefault="00061F01" w:rsidP="00522878">
                            <w:pPr>
                              <w:pStyle w:val="Capitulo"/>
                            </w:pPr>
                            <w:r>
                              <w:t>33</w:t>
                            </w:r>
                          </w:p>
                        </w:txbxContent>
                      </wps:txbx>
                      <wps:bodyPr rot="0" vert="horz" wrap="square" lIns="91440" tIns="45720" rIns="91440" bIns="45720" anchor="t" anchorCtr="0">
                        <a:noAutofit/>
                      </wps:bodyPr>
                    </wps:wsp>
                  </a:graphicData>
                </a:graphic>
                <wp14:sizeRelV relativeFrom="margin">
                  <wp14:pctHeight>0</wp14:pctHeight>
                </wp14:sizeRelV>
              </wp:anchor>
            </w:drawing>
          </mc:Choice>
          <mc:Fallback>
            <w:pict>
              <v:shape id="_x0000_s1034" type="#_x0000_t202" style="position:absolute;left:0;text-align:left;margin-left:0;margin-top:187.45pt;width:95.45pt;height:123.6pt;z-index:251718656;visibility:visible;mso-wrap-style:square;mso-height-percent:0;mso-wrap-distance-left:9pt;mso-wrap-distance-top:0;mso-wrap-distance-right:9pt;mso-wrap-distance-bottom:0;mso-position-horizontal:left;mso-position-horizontal-relative:right-margin-area;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" filled="f" stroked="f" strokeweight="2pt">
                <o:lock v:ext="edit" aspectratio="t"/>
                <v:textbox>
                  <w:txbxContent>
                    <w:p w:rsidR="00061F01" w:rsidRPr="004B6EF5" w:rsidRDefault="00061F01" w:rsidP="00522878">
                      <w:pPr>
                        <w:pStyle w:val="Capitulo"/>
                      </w:pPr>
                      <w:r>
                        <w:t>33</w:t>
                      </w:r>
                    </w:p>
                  </w:txbxContent>
                </v:textbox>
                <w10:wrap anchorx="margin"/>
              </v:shape>
            </w:pict>
          </mc:Fallback>
        </mc:AlternateContent>
      </w:r>
      <w:r w:rsidR="00980F66">
        <w:rPr>
          <w:noProof/>
        </w:rPr>
        <mc:AlternateContent>
          <mc:Choice Requires="wps">
            <w:drawing>
              <wp:anchor distT="0" distB="0" distL="114300" distR="114300" simplePos="0" relativeHeight="251717632" behindDoc="0" locked="0" layoutInCell="1" allowOverlap="1">
                <wp:simplePos x="0" y="0"/>
                <wp:positionH relativeFrom="column">
                  <wp:posOffset>739140</wp:posOffset>
                </wp:positionH>
                <wp:positionV relativeFrom="paragraph">
                  <wp:posOffset>819150</wp:posOffset>
                </wp:positionV>
                <wp:extent cx="3971290" cy="4744528"/>
                <wp:effectExtent l="0" t="0" r="0" b="0"/>
                <wp:wrapNone/>
                <wp:docPr id="26" name="Cuadro de texto 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3971290" cy="4744528"/>
                        </a:xfrm>
                        <a:prstGeom prst="rect">
                          <a:avLst/>
                        </a:prstGeom>
                        <a:noFill/>
                        <a:ln>
                          <a:noFill/>
                          <a:headEnd/>
                          <a:tailEnd/>
                        </a:ln>
                      </wps:spPr>
                      <wps:style>
                        <a:lnRef idx="2">
                          <a:schemeClr val="accent2"/>
                        </a:lnRef>
                        <a:fillRef idx="1001">
                          <a:schemeClr val="lt2"/>
                        </a:fillRef>
                        <a:effectRef idx="0">
                          <a:schemeClr val="accent2"/>
                        </a:effectRef>
                        <a:fontRef idx="minor">
                          <a:schemeClr val="dk1"/>
                        </a:fontRef>
                      </wps:style>
                      <wps:txbx>
                        <w:txbxContent>
                          <w:p w:rsidR="00061F01" w:rsidRPr="004B6EF5" w:rsidRDefault="00061F01" w:rsidP="00522878">
                            <w:pPr>
                              <w:spacing w:before="0" w:line="240" w:lineRule="auto"/>
                              <w:jc w:val="right"/>
                              <w:rPr>
                                <w:rFonts w:ascii="Montserrat ExtraBold" w:hAnsi="Montserrat ExtraBold"/>
                                <w:color w:val="31849B" w:themeColor="accent5" w:themeShade="BF"/>
                                <w:sz w:val="48"/>
                                <w:szCs w:val="48"/>
                              </w:rPr>
                            </w:pPr>
                            <w:r>
                              <w:rPr>
                                <w:rFonts w:ascii="Montserrat ExtraBold" w:hAnsi="Montserrat ExtraBold"/>
                                <w:color w:val="31849B" w:themeColor="accent5" w:themeShade="BF"/>
                                <w:sz w:val="48"/>
                                <w:szCs w:val="48"/>
                              </w:rPr>
                              <w:t xml:space="preserve">Respuesta </w:t>
                            </w:r>
                            <w:r>
                              <w:rPr>
                                <w:rFonts w:ascii="Montserrat ExtraBold" w:hAnsi="Montserrat ExtraBold"/>
                                <w:color w:val="31849B" w:themeColor="accent5" w:themeShade="BF"/>
                                <w:sz w:val="48"/>
                                <w:szCs w:val="48"/>
                              </w:rPr>
                              <w:br/>
                              <w:t>integrada a las necesidades asistenciales</w:t>
                            </w:r>
                          </w:p>
                          <w:p w:rsidR="00061F01" w:rsidRPr="00152381" w:rsidRDefault="00061F01" w:rsidP="00842772">
                            <w:pPr>
                              <w:pStyle w:val="Indice"/>
                              <w:jc w:val="right"/>
                              <w:rPr>
                                <w:rFonts w:ascii="Montserrat SemiBold" w:hAnsi="Montserrat SemiBold"/>
                                <w:sz w:val="28"/>
                              </w:rPr>
                            </w:pPr>
                            <w:r w:rsidRPr="00152381">
                              <w:rPr>
                                <w:rFonts w:ascii="Montserrat SemiBold" w:hAnsi="Montserrat SemiBold"/>
                                <w:color w:val="31849B" w:themeColor="accent5" w:themeShade="BF"/>
                                <w:sz w:val="28"/>
                              </w:rPr>
                              <w:t>A</w:t>
                            </w:r>
                            <w:r w:rsidRPr="00152381">
                              <w:rPr>
                                <w:rFonts w:ascii="Montserrat SemiBold" w:hAnsi="Montserrat SemiBold"/>
                                <w:sz w:val="28"/>
                              </w:rPr>
                              <w:t>ctividad asistencial</w:t>
                            </w:r>
                          </w:p>
                          <w:p w:rsidR="00061F01" w:rsidRPr="00152381" w:rsidRDefault="00061F01" w:rsidP="00842772">
                            <w:pPr>
                              <w:pStyle w:val="Indice"/>
                              <w:jc w:val="right"/>
                              <w:rPr>
                                <w:rFonts w:ascii="Montserrat SemiBold" w:hAnsi="Montserrat SemiBold"/>
                                <w:sz w:val="28"/>
                              </w:rPr>
                            </w:pPr>
                            <w:r w:rsidRPr="00152381">
                              <w:rPr>
                                <w:rFonts w:ascii="Montserrat SemiBold" w:hAnsi="Montserrat SemiBold"/>
                                <w:sz w:val="28"/>
                              </w:rPr>
                              <w:t>Actividad quirúrgica</w:t>
                            </w:r>
                          </w:p>
                          <w:p w:rsidR="00061F01" w:rsidRPr="00152381" w:rsidRDefault="00061F01" w:rsidP="00842772">
                            <w:pPr>
                              <w:pStyle w:val="Indice"/>
                              <w:jc w:val="right"/>
                              <w:rPr>
                                <w:rFonts w:ascii="Montserrat SemiBold" w:hAnsi="Montserrat SemiBold"/>
                                <w:sz w:val="28"/>
                              </w:rPr>
                            </w:pPr>
                            <w:r w:rsidRPr="00152381">
                              <w:rPr>
                                <w:rFonts w:ascii="Montserrat SemiBold" w:hAnsi="Montserrat SemiBold"/>
                                <w:sz w:val="28"/>
                              </w:rPr>
                              <w:t>Actividad global de consultas no presenciales</w:t>
                            </w:r>
                          </w:p>
                          <w:p w:rsidR="00061F01" w:rsidRPr="00152381" w:rsidRDefault="00061F01" w:rsidP="00842772">
                            <w:pPr>
                              <w:pStyle w:val="Indice"/>
                              <w:jc w:val="right"/>
                              <w:rPr>
                                <w:rFonts w:ascii="Montserrat SemiBold" w:hAnsi="Montserrat SemiBold"/>
                                <w:sz w:val="28"/>
                              </w:rPr>
                            </w:pPr>
                            <w:r w:rsidRPr="00152381">
                              <w:rPr>
                                <w:rFonts w:ascii="Montserrat SemiBold" w:hAnsi="Montserrat SemiBold"/>
                                <w:sz w:val="28"/>
                              </w:rPr>
                              <w:t>Donaciones – trasplantes</w:t>
                            </w:r>
                          </w:p>
                          <w:p w:rsidR="00061F01" w:rsidRPr="00152381" w:rsidRDefault="00061F01" w:rsidP="00842772">
                            <w:pPr>
                              <w:pStyle w:val="Indice"/>
                              <w:jc w:val="right"/>
                              <w:rPr>
                                <w:rFonts w:ascii="Montserrat SemiBold" w:hAnsi="Montserrat SemiBold"/>
                                <w:sz w:val="28"/>
                              </w:rPr>
                            </w:pPr>
                            <w:r w:rsidRPr="00152381">
                              <w:rPr>
                                <w:rFonts w:ascii="Montserrat SemiBold" w:hAnsi="Montserrat SemiBold"/>
                                <w:sz w:val="28"/>
                              </w:rPr>
                              <w:t>Técnicas utilizadas</w:t>
                            </w:r>
                          </w:p>
                          <w:p w:rsidR="00061F01" w:rsidRPr="00152381" w:rsidRDefault="00061F01" w:rsidP="00842772">
                            <w:pPr>
                              <w:pStyle w:val="Indice"/>
                              <w:jc w:val="right"/>
                              <w:rPr>
                                <w:rFonts w:ascii="Montserrat SemiBold" w:hAnsi="Montserrat SemiBold"/>
                                <w:sz w:val="28"/>
                              </w:rPr>
                            </w:pPr>
                            <w:r w:rsidRPr="00152381">
                              <w:rPr>
                                <w:rFonts w:ascii="Montserrat SemiBold" w:hAnsi="Montserrat SemiBold"/>
                                <w:sz w:val="28"/>
                              </w:rPr>
                              <w:t>Consultas externas</w:t>
                            </w:r>
                          </w:p>
                          <w:p w:rsidR="00061F01" w:rsidRPr="00152381" w:rsidRDefault="00061F01" w:rsidP="00842772">
                            <w:pPr>
                              <w:pStyle w:val="Indice"/>
                              <w:jc w:val="right"/>
                              <w:rPr>
                                <w:rFonts w:ascii="Montserrat SemiBold" w:hAnsi="Montserrat SemiBold"/>
                                <w:sz w:val="28"/>
                              </w:rPr>
                            </w:pPr>
                            <w:r w:rsidRPr="00152381">
                              <w:rPr>
                                <w:rFonts w:ascii="Montserrat SemiBold" w:hAnsi="Montserrat SemiBold"/>
                                <w:sz w:val="28"/>
                              </w:rPr>
                              <w:t>Casuística (CMBD)</w:t>
                            </w:r>
                          </w:p>
                          <w:p w:rsidR="00061F01" w:rsidRDefault="00061F01" w:rsidP="00842772">
                            <w:pPr>
                              <w:pStyle w:val="Indice"/>
                              <w:jc w:val="right"/>
                              <w:rPr>
                                <w:rFonts w:ascii="Montserrat SemiBold" w:hAnsi="Montserrat SemiBold"/>
                                <w:sz w:val="28"/>
                              </w:rPr>
                            </w:pPr>
                            <w:r w:rsidRPr="00152381">
                              <w:rPr>
                                <w:rFonts w:ascii="Montserrat SemiBold" w:hAnsi="Montserrat SemiBold"/>
                                <w:sz w:val="28"/>
                              </w:rPr>
                              <w:t>Continuidad asistencial</w:t>
                            </w:r>
                          </w:p>
                          <w:p w:rsidR="00061F01" w:rsidRDefault="00061F01" w:rsidP="00842772">
                            <w:pPr>
                              <w:pStyle w:val="Indice"/>
                              <w:jc w:val="right"/>
                              <w:rPr>
                                <w:rFonts w:ascii="Montserrat SemiBold" w:hAnsi="Montserrat SemiBold"/>
                                <w:sz w:val="28"/>
                              </w:rPr>
                            </w:pPr>
                            <w:r w:rsidRPr="00152381">
                              <w:rPr>
                                <w:rFonts w:ascii="Montserrat SemiBold" w:hAnsi="Montserrat SemiBold"/>
                                <w:sz w:val="28"/>
                              </w:rPr>
                              <w:t>Cuidados</w:t>
                            </w:r>
                          </w:p>
                          <w:p w:rsidR="00061F01" w:rsidRPr="00152381" w:rsidRDefault="00061F01" w:rsidP="00341D0C">
                            <w:pPr>
                              <w:pStyle w:val="Indice"/>
                              <w:jc w:val="right"/>
                              <w:rPr>
                                <w:rFonts w:ascii="Montserrat SemiBold" w:hAnsi="Montserrat SemiBold"/>
                                <w:sz w:val="28"/>
                              </w:rPr>
                            </w:pPr>
                            <w:r>
                              <w:rPr>
                                <w:rFonts w:ascii="Montserrat SemiBold" w:hAnsi="Montserrat SemiBold"/>
                                <w:sz w:val="28"/>
                              </w:rPr>
                              <w:t>Sistemas y tecnología de la información</w:t>
                            </w:r>
                          </w:p>
                          <w:p w:rsidR="00061F01" w:rsidRDefault="00061F01" w:rsidP="00842772">
                            <w:pPr>
                              <w:pStyle w:val="Indice"/>
                              <w:jc w:val="right"/>
                              <w:rPr>
                                <w:rFonts w:ascii="Montserrat SemiBold" w:hAnsi="Montserrat SemiBold"/>
                                <w:sz w:val="28"/>
                              </w:rPr>
                            </w:pPr>
                            <w:r>
                              <w:rPr>
                                <w:rFonts w:ascii="Montserrat SemiBold" w:hAnsi="Montserrat SemiBold"/>
                                <w:sz w:val="28"/>
                              </w:rPr>
                              <w:t>Áreas de soporte y actividad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5" type="#_x0000_t202" style="position:absolute;left:0;text-align:left;margin-left:58.2pt;margin-top:64.5pt;width:312.7pt;height:373.6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" filled="f" stroked="f" strokeweight="2pt">
                <o:lock v:ext="edit" aspectratio="t"/>
                <v:textbox>
                  <w:txbxContent>
                    <w:p w:rsidR="00061F01" w:rsidRPr="004B6EF5" w:rsidRDefault="00061F01" w:rsidP="00522878">
                      <w:pPr>
                        <w:spacing w:before="0" w:line="240" w:lineRule="auto"/>
                        <w:jc w:val="right"/>
                        <w:rPr>
                          <w:rFonts w:ascii="Montserrat ExtraBold" w:hAnsi="Montserrat ExtraBold"/>
                          <w:color w:val="31849B" w:themeColor="accent5" w:themeShade="BF"/>
                          <w:sz w:val="48"/>
                          <w:szCs w:val="48"/>
                        </w:rPr>
                      </w:pPr>
                      <w:r>
                        <w:rPr>
                          <w:rFonts w:ascii="Montserrat ExtraBold" w:hAnsi="Montserrat ExtraBold"/>
                          <w:color w:val="31849B" w:themeColor="accent5" w:themeShade="BF"/>
                          <w:sz w:val="48"/>
                          <w:szCs w:val="48"/>
                        </w:rPr>
                        <w:t xml:space="preserve">Respuesta </w:t>
                      </w:r>
                      <w:r>
                        <w:rPr>
                          <w:rFonts w:ascii="Montserrat ExtraBold" w:hAnsi="Montserrat ExtraBold"/>
                          <w:color w:val="31849B" w:themeColor="accent5" w:themeShade="BF"/>
                          <w:sz w:val="48"/>
                          <w:szCs w:val="48"/>
                        </w:rPr>
                        <w:br/>
                        <w:t>integrada a las necesidades asistenciales</w:t>
                      </w:r>
                    </w:p>
                    <w:p w:rsidR="00061F01" w:rsidRPr="00152381" w:rsidRDefault="00061F01" w:rsidP="00842772">
                      <w:pPr>
                        <w:pStyle w:val="Indice"/>
                        <w:jc w:val="right"/>
                        <w:rPr>
                          <w:rFonts w:ascii="Montserrat SemiBold" w:hAnsi="Montserrat SemiBold"/>
                          <w:sz w:val="28"/>
                        </w:rPr>
                      </w:pPr>
                      <w:r w:rsidRPr="00152381">
                        <w:rPr>
                          <w:rFonts w:ascii="Montserrat SemiBold" w:hAnsi="Montserrat SemiBold"/>
                          <w:color w:val="31849B" w:themeColor="accent5" w:themeShade="BF"/>
                          <w:sz w:val="28"/>
                        </w:rPr>
                        <w:t>A</w:t>
                      </w:r>
                      <w:r w:rsidRPr="00152381">
                        <w:rPr>
                          <w:rFonts w:ascii="Montserrat SemiBold" w:hAnsi="Montserrat SemiBold"/>
                          <w:sz w:val="28"/>
                        </w:rPr>
                        <w:t>ctividad asistencial</w:t>
                      </w:r>
                    </w:p>
                    <w:p w:rsidR="00061F01" w:rsidRPr="00152381" w:rsidRDefault="00061F01" w:rsidP="00842772">
                      <w:pPr>
                        <w:pStyle w:val="Indice"/>
                        <w:jc w:val="right"/>
                        <w:rPr>
                          <w:rFonts w:ascii="Montserrat SemiBold" w:hAnsi="Montserrat SemiBold"/>
                          <w:sz w:val="28"/>
                        </w:rPr>
                      </w:pPr>
                      <w:r w:rsidRPr="00152381">
                        <w:rPr>
                          <w:rFonts w:ascii="Montserrat SemiBold" w:hAnsi="Montserrat SemiBold"/>
                          <w:sz w:val="28"/>
                        </w:rPr>
                        <w:t>Actividad quirúrgica</w:t>
                      </w:r>
                    </w:p>
                    <w:p w:rsidR="00061F01" w:rsidRPr="00152381" w:rsidRDefault="00061F01" w:rsidP="00842772">
                      <w:pPr>
                        <w:pStyle w:val="Indice"/>
                        <w:jc w:val="right"/>
                        <w:rPr>
                          <w:rFonts w:ascii="Montserrat SemiBold" w:hAnsi="Montserrat SemiBold"/>
                          <w:sz w:val="28"/>
                        </w:rPr>
                      </w:pPr>
                      <w:r w:rsidRPr="00152381">
                        <w:rPr>
                          <w:rFonts w:ascii="Montserrat SemiBold" w:hAnsi="Montserrat SemiBold"/>
                          <w:sz w:val="28"/>
                        </w:rPr>
                        <w:t>Actividad global de consultas no presenciales</w:t>
                      </w:r>
                    </w:p>
                    <w:p w:rsidR="00061F01" w:rsidRPr="00152381" w:rsidRDefault="00061F01" w:rsidP="00842772">
                      <w:pPr>
                        <w:pStyle w:val="Indice"/>
                        <w:jc w:val="right"/>
                        <w:rPr>
                          <w:rFonts w:ascii="Montserrat SemiBold" w:hAnsi="Montserrat SemiBold"/>
                          <w:sz w:val="28"/>
                        </w:rPr>
                      </w:pPr>
                      <w:r w:rsidRPr="00152381">
                        <w:rPr>
                          <w:rFonts w:ascii="Montserrat SemiBold" w:hAnsi="Montserrat SemiBold"/>
                          <w:sz w:val="28"/>
                        </w:rPr>
                        <w:t>Donaciones – trasplantes</w:t>
                      </w:r>
                    </w:p>
                    <w:p w:rsidR="00061F01" w:rsidRPr="00152381" w:rsidRDefault="00061F01" w:rsidP="00842772">
                      <w:pPr>
                        <w:pStyle w:val="Indice"/>
                        <w:jc w:val="right"/>
                        <w:rPr>
                          <w:rFonts w:ascii="Montserrat SemiBold" w:hAnsi="Montserrat SemiBold"/>
                          <w:sz w:val="28"/>
                        </w:rPr>
                      </w:pPr>
                      <w:r w:rsidRPr="00152381">
                        <w:rPr>
                          <w:rFonts w:ascii="Montserrat SemiBold" w:hAnsi="Montserrat SemiBold"/>
                          <w:sz w:val="28"/>
                        </w:rPr>
                        <w:t>Técnicas utilizadas</w:t>
                      </w:r>
                    </w:p>
                    <w:p w:rsidR="00061F01" w:rsidRPr="00152381" w:rsidRDefault="00061F01" w:rsidP="00842772">
                      <w:pPr>
                        <w:pStyle w:val="Indice"/>
                        <w:jc w:val="right"/>
                        <w:rPr>
                          <w:rFonts w:ascii="Montserrat SemiBold" w:hAnsi="Montserrat SemiBold"/>
                          <w:sz w:val="28"/>
                        </w:rPr>
                      </w:pPr>
                      <w:r w:rsidRPr="00152381">
                        <w:rPr>
                          <w:rFonts w:ascii="Montserrat SemiBold" w:hAnsi="Montserrat SemiBold"/>
                          <w:sz w:val="28"/>
                        </w:rPr>
                        <w:t>Consultas externas</w:t>
                      </w:r>
                    </w:p>
                    <w:p w:rsidR="00061F01" w:rsidRPr="00152381" w:rsidRDefault="00061F01" w:rsidP="00842772">
                      <w:pPr>
                        <w:pStyle w:val="Indice"/>
                        <w:jc w:val="right"/>
                        <w:rPr>
                          <w:rFonts w:ascii="Montserrat SemiBold" w:hAnsi="Montserrat SemiBold"/>
                          <w:sz w:val="28"/>
                        </w:rPr>
                      </w:pPr>
                      <w:r w:rsidRPr="00152381">
                        <w:rPr>
                          <w:rFonts w:ascii="Montserrat SemiBold" w:hAnsi="Montserrat SemiBold"/>
                          <w:sz w:val="28"/>
                        </w:rPr>
                        <w:t>Casuística (CMBD)</w:t>
                      </w:r>
                    </w:p>
                    <w:p w:rsidR="00061F01" w:rsidRDefault="00061F01" w:rsidP="00842772">
                      <w:pPr>
                        <w:pStyle w:val="Indice"/>
                        <w:jc w:val="right"/>
                        <w:rPr>
                          <w:rFonts w:ascii="Montserrat SemiBold" w:hAnsi="Montserrat SemiBold"/>
                          <w:sz w:val="28"/>
                        </w:rPr>
                      </w:pPr>
                      <w:r w:rsidRPr="00152381">
                        <w:rPr>
                          <w:rFonts w:ascii="Montserrat SemiBold" w:hAnsi="Montserrat SemiBold"/>
                          <w:sz w:val="28"/>
                        </w:rPr>
                        <w:t>Continuidad asistencial</w:t>
                      </w:r>
                    </w:p>
                    <w:p w:rsidR="00061F01" w:rsidRDefault="00061F01" w:rsidP="00842772">
                      <w:pPr>
                        <w:pStyle w:val="Indice"/>
                        <w:jc w:val="right"/>
                        <w:rPr>
                          <w:rFonts w:ascii="Montserrat SemiBold" w:hAnsi="Montserrat SemiBold"/>
                          <w:sz w:val="28"/>
                        </w:rPr>
                      </w:pPr>
                      <w:r w:rsidRPr="00152381">
                        <w:rPr>
                          <w:rFonts w:ascii="Montserrat SemiBold" w:hAnsi="Montserrat SemiBold"/>
                          <w:sz w:val="28"/>
                        </w:rPr>
                        <w:t>Cuidados</w:t>
                      </w:r>
                    </w:p>
                    <w:p w:rsidR="00061F01" w:rsidRPr="00152381" w:rsidRDefault="00061F01" w:rsidP="00341D0C">
                      <w:pPr>
                        <w:pStyle w:val="Indice"/>
                        <w:jc w:val="right"/>
                        <w:rPr>
                          <w:rFonts w:ascii="Montserrat SemiBold" w:hAnsi="Montserrat SemiBold"/>
                          <w:sz w:val="28"/>
                        </w:rPr>
                      </w:pPr>
                      <w:r>
                        <w:rPr>
                          <w:rFonts w:ascii="Montserrat SemiBold" w:hAnsi="Montserrat SemiBold"/>
                          <w:sz w:val="28"/>
                        </w:rPr>
                        <w:t>Sistemas y tecnología de la información</w:t>
                      </w:r>
                    </w:p>
                    <w:p w:rsidR="00061F01" w:rsidRDefault="00061F01" w:rsidP="00842772">
                      <w:pPr>
                        <w:pStyle w:val="Indice"/>
                        <w:jc w:val="right"/>
                        <w:rPr>
                          <w:rFonts w:ascii="Montserrat SemiBold" w:hAnsi="Montserrat SemiBold"/>
                          <w:sz w:val="28"/>
                        </w:rPr>
                      </w:pPr>
                      <w:r>
                        <w:rPr>
                          <w:rFonts w:ascii="Montserrat SemiBold" w:hAnsi="Montserrat SemiBold"/>
                          <w:sz w:val="28"/>
                        </w:rPr>
                        <w:t>Áreas de soporte y actividad</w:t>
                      </w:r>
                    </w:p>
                  </w:txbxContent>
                </v:textbox>
              </v:shape>
            </w:pict>
          </mc:Fallback>
        </mc:AlternateContent>
      </w:r>
    </w:p>
    <w:p w:rsidR="00FB7C93" w:rsidRDefault="00FB7C93" w:rsidP="00522878">
      <w:pPr>
        <w:pStyle w:val="TITULO-Nivel1"/>
      </w:pPr>
      <w:bookmarkStart w:id="50" w:name="_Toc85783754"/>
      <w:r>
        <w:lastRenderedPageBreak/>
        <w:t>Respuesta Integrada a las Necesidades Asistenciales</w:t>
      </w:r>
      <w:bookmarkEnd w:id="48"/>
      <w:bookmarkEnd w:id="49"/>
      <w:bookmarkEnd w:id="50"/>
    </w:p>
    <w:p w:rsidR="00FF53C5" w:rsidRPr="009E7227" w:rsidRDefault="00FB7C93" w:rsidP="00C2033B">
      <w:pPr>
        <w:pStyle w:val="TITULO-Nivel2"/>
      </w:pPr>
      <w:bookmarkStart w:id="51" w:name="_Toc74228253"/>
      <w:bookmarkStart w:id="52" w:name="_Toc75343950"/>
      <w:bookmarkStart w:id="53" w:name="_Toc85783755"/>
      <w:r w:rsidRPr="006E09A0">
        <w:t>Actividad Asistencial</w:t>
      </w:r>
      <w:bookmarkEnd w:id="51"/>
      <w:bookmarkEnd w:id="52"/>
      <w:bookmarkEnd w:id="53"/>
      <w:r w:rsidRPr="009E7227">
        <w:t xml:space="preserve"> </w:t>
      </w:r>
    </w:p>
    <w:tbl>
      <w:tblPr>
        <w:tblStyle w:val="TablaGeneral"/>
        <w:tblpPr w:leftFromText="141" w:rightFromText="141" w:vertAnchor="page" w:horzAnchor="margin" w:tblpY="2791"/>
        <w:tblW w:w="4929" w:type="pct"/>
        <w:tblLook w:val="0060" w:firstRow="1" w:lastRow="1" w:firstColumn="0" w:lastColumn="0" w:noHBand="0" w:noVBand="0"/>
      </w:tblPr>
      <w:tblGrid>
        <w:gridCol w:w="4593"/>
        <w:gridCol w:w="1616"/>
        <w:gridCol w:w="1615"/>
      </w:tblGrid>
      <w:tr w:rsidR="00C2033B" w:rsidRPr="00C2033B" w:rsidTr="00FB417A">
        <w:trPr>
          <w:cnfStyle w:val="100000000000" w:firstRow="1" w:lastRow="0" w:firstColumn="0" w:lastColumn="0" w:oddVBand="0" w:evenVBand="0" w:oddHBand="0" w:evenHBand="0" w:firstRowFirstColumn="0" w:firstRowLastColumn="0" w:lastRowFirstColumn="0" w:lastRowLastColumn="0"/>
          <w:trHeight w:val="289"/>
        </w:trPr>
        <w:tc>
          <w:tcPr>
            <w:tcW w:w="2935" w:type="pct"/>
          </w:tcPr>
          <w:bookmarkEnd w:id="35"/>
          <w:p w:rsidR="00CA0B81" w:rsidRPr="00D77135" w:rsidRDefault="00CA0B81" w:rsidP="000E7C93">
            <w:pPr>
              <w:rPr>
                <w:rFonts w:ascii="Montserrat ExtraBold" w:hAnsi="Montserrat ExtraBold"/>
                <w:color w:val="7F7F7F" w:themeColor="text1" w:themeTint="80"/>
                <w:szCs w:val="18"/>
              </w:rPr>
            </w:pPr>
            <w:r w:rsidRPr="00D77135">
              <w:rPr>
                <w:rFonts w:ascii="Montserrat ExtraBold" w:hAnsi="Montserrat ExtraBold"/>
                <w:color w:val="7F7F7F" w:themeColor="text1" w:themeTint="80"/>
                <w:szCs w:val="18"/>
              </w:rPr>
              <w:t>HOSPITALIZACIÓN</w:t>
            </w:r>
          </w:p>
        </w:tc>
        <w:tc>
          <w:tcPr>
            <w:cnfStyle w:val="000001000000" w:firstRow="0" w:lastRow="0" w:firstColumn="0" w:lastColumn="0" w:oddVBand="0" w:evenVBand="1" w:oddHBand="0" w:evenHBand="0" w:firstRowFirstColumn="0" w:firstRowLastColumn="0" w:lastRowFirstColumn="0" w:lastRowLastColumn="0"/>
            <w:tcW w:w="1033" w:type="pct"/>
          </w:tcPr>
          <w:p w:rsidR="00CA0B81" w:rsidRPr="00D77135" w:rsidRDefault="00CA0B81" w:rsidP="007F29FF">
            <w:pPr>
              <w:jc w:val="right"/>
              <w:rPr>
                <w:rFonts w:ascii="Montserrat ExtraBold" w:hAnsi="Montserrat ExtraBold"/>
                <w:b w:val="0"/>
                <w:color w:val="7F7F7F" w:themeColor="text1" w:themeTint="80"/>
              </w:rPr>
            </w:pPr>
            <w:r w:rsidRPr="00D77135">
              <w:rPr>
                <w:rFonts w:ascii="Montserrat ExtraBold" w:hAnsi="Montserrat ExtraBold"/>
                <w:b w:val="0"/>
                <w:color w:val="7F7F7F" w:themeColor="text1" w:themeTint="80"/>
              </w:rPr>
              <w:t>2019</w:t>
            </w:r>
          </w:p>
        </w:tc>
        <w:tc>
          <w:tcPr>
            <w:tcW w:w="1032" w:type="pct"/>
          </w:tcPr>
          <w:p w:rsidR="00CA0B81" w:rsidRPr="00D77135" w:rsidRDefault="00CA0B81" w:rsidP="007F29FF">
            <w:pPr>
              <w:jc w:val="right"/>
              <w:cnfStyle w:val="100000000000" w:firstRow="1" w:lastRow="0" w:firstColumn="0" w:lastColumn="0" w:oddVBand="0" w:evenVBand="0" w:oddHBand="0" w:evenHBand="0" w:firstRowFirstColumn="0" w:firstRowLastColumn="0" w:lastRowFirstColumn="0" w:lastRowLastColumn="0"/>
              <w:rPr>
                <w:rFonts w:ascii="Montserrat ExtraBold" w:hAnsi="Montserrat ExtraBold"/>
                <w:b w:val="0"/>
                <w:color w:val="7F7F7F" w:themeColor="text1" w:themeTint="80"/>
              </w:rPr>
            </w:pPr>
            <w:r w:rsidRPr="00D77135">
              <w:rPr>
                <w:rFonts w:ascii="Montserrat ExtraBold" w:hAnsi="Montserrat ExtraBold"/>
                <w:b w:val="0"/>
                <w:color w:val="7F7F7F" w:themeColor="text1" w:themeTint="80"/>
              </w:rPr>
              <w:t>2020</w:t>
            </w:r>
          </w:p>
        </w:tc>
      </w:tr>
      <w:tr w:rsidR="0056310D" w:rsidRPr="0014680D" w:rsidTr="002018E6">
        <w:trPr>
          <w:trHeight w:val="289"/>
        </w:trPr>
        <w:tc>
          <w:tcPr>
            <w:tcW w:w="2935" w:type="pct"/>
          </w:tcPr>
          <w:p w:rsidR="0056310D" w:rsidRPr="0014680D" w:rsidRDefault="0056310D" w:rsidP="0056310D">
            <w:r w:rsidRPr="0014680D">
              <w:t>Altas totales</w:t>
            </w:r>
            <w:r w:rsidRPr="00BF20F1">
              <w:rPr>
                <w:vertAlign w:val="superscript"/>
              </w:rPr>
              <w:t>1</w:t>
            </w:r>
          </w:p>
        </w:tc>
        <w:tc>
          <w:tcPr>
            <w:cnfStyle w:val="000001000000" w:firstRow="0" w:lastRow="0" w:firstColumn="0" w:lastColumn="0" w:oddVBand="0" w:evenVBand="1" w:oddHBand="0" w:evenHBand="0" w:firstRowFirstColumn="0" w:firstRowLastColumn="0" w:lastRowFirstColumn="0" w:lastRowLastColumn="0"/>
            <w:tcW w:w="1033" w:type="pct"/>
            <w:shd w:val="clear" w:color="auto" w:fill="auto"/>
            <w:vAlign w:val="top"/>
          </w:tcPr>
          <w:p w:rsidR="0056310D" w:rsidRPr="00AF1C97" w:rsidRDefault="0056310D" w:rsidP="0056310D">
            <w:pPr>
              <w:jc w:val="right"/>
            </w:pPr>
            <w:r w:rsidRPr="00AF1C97">
              <w:t>21.731</w:t>
            </w:r>
          </w:p>
        </w:tc>
        <w:tc>
          <w:tcPr>
            <w:tcW w:w="1032" w:type="pct"/>
            <w:vAlign w:val="top"/>
          </w:tcPr>
          <w:p w:rsidR="0056310D" w:rsidRPr="00AF1C97" w:rsidRDefault="0056310D" w:rsidP="0056310D">
            <w:pPr>
              <w:jc w:val="right"/>
              <w:cnfStyle w:val="000000000000" w:firstRow="0" w:lastRow="0" w:firstColumn="0" w:lastColumn="0" w:oddVBand="0" w:evenVBand="0" w:oddHBand="0" w:evenHBand="0" w:firstRowFirstColumn="0" w:firstRowLastColumn="0" w:lastRowFirstColumn="0" w:lastRowLastColumn="0"/>
            </w:pPr>
            <w:r w:rsidRPr="00AF1C97">
              <w:t>18.696</w:t>
            </w:r>
          </w:p>
        </w:tc>
      </w:tr>
      <w:tr w:rsidR="0056310D" w:rsidRPr="0014680D" w:rsidTr="002018E6">
        <w:trPr>
          <w:trHeight w:val="289"/>
        </w:trPr>
        <w:tc>
          <w:tcPr>
            <w:tcW w:w="2935" w:type="pct"/>
          </w:tcPr>
          <w:p w:rsidR="0056310D" w:rsidRPr="0014680D" w:rsidRDefault="0056310D" w:rsidP="0056310D">
            <w:pPr>
              <w:rPr>
                <w:rFonts w:cstheme="minorHAnsi"/>
              </w:rPr>
            </w:pPr>
            <w:r w:rsidRPr="0014680D">
              <w:t xml:space="preserve">Estancia Media* </w:t>
            </w:r>
            <w:r w:rsidRPr="00BF20F1">
              <w:rPr>
                <w:vertAlign w:val="superscript"/>
              </w:rPr>
              <w:t>1</w:t>
            </w:r>
          </w:p>
        </w:tc>
        <w:tc>
          <w:tcPr>
            <w:cnfStyle w:val="000001000000" w:firstRow="0" w:lastRow="0" w:firstColumn="0" w:lastColumn="0" w:oddVBand="0" w:evenVBand="1" w:oddHBand="0" w:evenHBand="0" w:firstRowFirstColumn="0" w:firstRowLastColumn="0" w:lastRowFirstColumn="0" w:lastRowLastColumn="0"/>
            <w:tcW w:w="1033" w:type="pct"/>
            <w:shd w:val="clear" w:color="auto" w:fill="auto"/>
            <w:vAlign w:val="top"/>
          </w:tcPr>
          <w:p w:rsidR="0056310D" w:rsidRPr="00AF1C97" w:rsidRDefault="0056310D" w:rsidP="0056310D">
            <w:pPr>
              <w:jc w:val="right"/>
            </w:pPr>
            <w:r w:rsidRPr="00AF1C97">
              <w:t>5,78</w:t>
            </w:r>
          </w:p>
        </w:tc>
        <w:tc>
          <w:tcPr>
            <w:tcW w:w="1032" w:type="pct"/>
            <w:vAlign w:val="top"/>
          </w:tcPr>
          <w:p w:rsidR="0056310D" w:rsidRPr="00AF1C97" w:rsidRDefault="0056310D" w:rsidP="0056310D">
            <w:pPr>
              <w:jc w:val="right"/>
              <w:cnfStyle w:val="000000000000" w:firstRow="0" w:lastRow="0" w:firstColumn="0" w:lastColumn="0" w:oddVBand="0" w:evenVBand="0" w:oddHBand="0" w:evenHBand="0" w:firstRowFirstColumn="0" w:firstRowLastColumn="0" w:lastRowFirstColumn="0" w:lastRowLastColumn="0"/>
            </w:pPr>
            <w:r w:rsidRPr="00AF1C97">
              <w:t>6,23</w:t>
            </w:r>
          </w:p>
        </w:tc>
      </w:tr>
      <w:tr w:rsidR="0056310D" w:rsidRPr="0014680D" w:rsidTr="002018E6">
        <w:trPr>
          <w:trHeight w:val="289"/>
        </w:trPr>
        <w:tc>
          <w:tcPr>
            <w:tcW w:w="2935" w:type="pct"/>
          </w:tcPr>
          <w:p w:rsidR="0056310D" w:rsidRPr="0014680D" w:rsidRDefault="0056310D" w:rsidP="0056310D">
            <w:pPr>
              <w:rPr>
                <w:rFonts w:cstheme="minorHAnsi"/>
              </w:rPr>
            </w:pPr>
            <w:r w:rsidRPr="0014680D">
              <w:t>Peso Medio</w:t>
            </w:r>
            <w:r w:rsidRPr="00BF20F1">
              <w:rPr>
                <w:vertAlign w:val="superscript"/>
              </w:rPr>
              <w:t>1</w:t>
            </w:r>
            <w:r w:rsidR="00432F88">
              <w:rPr>
                <w:vertAlign w:val="superscript"/>
              </w:rPr>
              <w:t>, 2</w:t>
            </w:r>
          </w:p>
        </w:tc>
        <w:tc>
          <w:tcPr>
            <w:cnfStyle w:val="000001000000" w:firstRow="0" w:lastRow="0" w:firstColumn="0" w:lastColumn="0" w:oddVBand="0" w:evenVBand="1" w:oddHBand="0" w:evenHBand="0" w:firstRowFirstColumn="0" w:firstRowLastColumn="0" w:lastRowFirstColumn="0" w:lastRowLastColumn="0"/>
            <w:tcW w:w="1033" w:type="pct"/>
            <w:shd w:val="clear" w:color="auto" w:fill="auto"/>
            <w:vAlign w:val="top"/>
          </w:tcPr>
          <w:p w:rsidR="0056310D" w:rsidRPr="00AF1C97" w:rsidRDefault="0056310D" w:rsidP="0056310D">
            <w:pPr>
              <w:jc w:val="right"/>
            </w:pPr>
            <w:r w:rsidRPr="00AF1C97">
              <w:t>1,1526</w:t>
            </w:r>
          </w:p>
        </w:tc>
        <w:tc>
          <w:tcPr>
            <w:tcW w:w="1032" w:type="pct"/>
            <w:vAlign w:val="top"/>
          </w:tcPr>
          <w:p w:rsidR="0056310D" w:rsidRPr="00AF1C97" w:rsidRDefault="0056310D" w:rsidP="0056310D">
            <w:pPr>
              <w:jc w:val="right"/>
              <w:cnfStyle w:val="000000000000" w:firstRow="0" w:lastRow="0" w:firstColumn="0" w:lastColumn="0" w:oddVBand="0" w:evenVBand="0" w:oddHBand="0" w:evenHBand="0" w:firstRowFirstColumn="0" w:firstRowLastColumn="0" w:lastRowFirstColumn="0" w:lastRowLastColumn="0"/>
            </w:pPr>
            <w:r w:rsidRPr="00AF1C97">
              <w:t>0,8750</w:t>
            </w:r>
          </w:p>
        </w:tc>
      </w:tr>
      <w:tr w:rsidR="0056310D" w:rsidRPr="0014680D" w:rsidTr="002018E6">
        <w:trPr>
          <w:trHeight w:val="289"/>
        </w:trPr>
        <w:tc>
          <w:tcPr>
            <w:tcW w:w="2935" w:type="pct"/>
          </w:tcPr>
          <w:p w:rsidR="0056310D" w:rsidRPr="0014680D" w:rsidRDefault="0056310D" w:rsidP="0056310D">
            <w:r w:rsidRPr="0014680D">
              <w:t>Ingresos totales</w:t>
            </w:r>
          </w:p>
        </w:tc>
        <w:tc>
          <w:tcPr>
            <w:cnfStyle w:val="000001000000" w:firstRow="0" w:lastRow="0" w:firstColumn="0" w:lastColumn="0" w:oddVBand="0" w:evenVBand="1" w:oddHBand="0" w:evenHBand="0" w:firstRowFirstColumn="0" w:firstRowLastColumn="0" w:lastRowFirstColumn="0" w:lastRowLastColumn="0"/>
            <w:tcW w:w="1033" w:type="pct"/>
            <w:shd w:val="clear" w:color="auto" w:fill="auto"/>
            <w:vAlign w:val="top"/>
          </w:tcPr>
          <w:p w:rsidR="0056310D" w:rsidRPr="00AF1C97" w:rsidRDefault="0056310D" w:rsidP="0056310D">
            <w:pPr>
              <w:jc w:val="right"/>
            </w:pPr>
            <w:r w:rsidRPr="00AF1C97">
              <w:t>21.745</w:t>
            </w:r>
          </w:p>
        </w:tc>
        <w:tc>
          <w:tcPr>
            <w:tcW w:w="1032" w:type="pct"/>
            <w:vAlign w:val="top"/>
          </w:tcPr>
          <w:p w:rsidR="0056310D" w:rsidRPr="00AF1C97" w:rsidRDefault="0056310D" w:rsidP="0056310D">
            <w:pPr>
              <w:jc w:val="right"/>
              <w:cnfStyle w:val="000000000000" w:firstRow="0" w:lastRow="0" w:firstColumn="0" w:lastColumn="0" w:oddVBand="0" w:evenVBand="0" w:oddHBand="0" w:evenHBand="0" w:firstRowFirstColumn="0" w:firstRowLastColumn="0" w:lastRowFirstColumn="0" w:lastRowLastColumn="0"/>
            </w:pPr>
            <w:r w:rsidRPr="00AF1C97">
              <w:t>18.685</w:t>
            </w:r>
          </w:p>
        </w:tc>
      </w:tr>
      <w:tr w:rsidR="0056310D" w:rsidRPr="0014680D" w:rsidTr="002018E6">
        <w:trPr>
          <w:trHeight w:val="289"/>
        </w:trPr>
        <w:tc>
          <w:tcPr>
            <w:tcW w:w="2935" w:type="pct"/>
          </w:tcPr>
          <w:p w:rsidR="0056310D" w:rsidRPr="0014680D" w:rsidRDefault="0056310D" w:rsidP="0056310D">
            <w:r w:rsidRPr="0014680D">
              <w:t>Ingresos Urgentes</w:t>
            </w:r>
          </w:p>
        </w:tc>
        <w:tc>
          <w:tcPr>
            <w:cnfStyle w:val="000001000000" w:firstRow="0" w:lastRow="0" w:firstColumn="0" w:lastColumn="0" w:oddVBand="0" w:evenVBand="1" w:oddHBand="0" w:evenHBand="0" w:firstRowFirstColumn="0" w:firstRowLastColumn="0" w:lastRowFirstColumn="0" w:lastRowLastColumn="0"/>
            <w:tcW w:w="1033" w:type="pct"/>
            <w:shd w:val="clear" w:color="auto" w:fill="auto"/>
            <w:vAlign w:val="top"/>
          </w:tcPr>
          <w:p w:rsidR="0056310D" w:rsidRPr="00AF1C97" w:rsidRDefault="0056310D" w:rsidP="0056310D">
            <w:pPr>
              <w:jc w:val="right"/>
            </w:pPr>
            <w:r w:rsidRPr="00AF1C97">
              <w:t>15.585</w:t>
            </w:r>
          </w:p>
        </w:tc>
        <w:tc>
          <w:tcPr>
            <w:tcW w:w="1032" w:type="pct"/>
            <w:vAlign w:val="top"/>
          </w:tcPr>
          <w:p w:rsidR="0056310D" w:rsidRPr="00AF1C97" w:rsidRDefault="0056310D" w:rsidP="0056310D">
            <w:pPr>
              <w:jc w:val="right"/>
              <w:cnfStyle w:val="000000000000" w:firstRow="0" w:lastRow="0" w:firstColumn="0" w:lastColumn="0" w:oddVBand="0" w:evenVBand="0" w:oddHBand="0" w:evenHBand="0" w:firstRowFirstColumn="0" w:firstRowLastColumn="0" w:lastRowFirstColumn="0" w:lastRowLastColumn="0"/>
            </w:pPr>
            <w:r w:rsidRPr="00AF1C97">
              <w:t>13.953</w:t>
            </w:r>
          </w:p>
        </w:tc>
      </w:tr>
      <w:tr w:rsidR="0056310D" w:rsidRPr="0014680D" w:rsidTr="002018E6">
        <w:trPr>
          <w:trHeight w:val="289"/>
        </w:trPr>
        <w:tc>
          <w:tcPr>
            <w:tcW w:w="2935" w:type="pct"/>
          </w:tcPr>
          <w:p w:rsidR="0056310D" w:rsidRPr="0014680D" w:rsidRDefault="0056310D" w:rsidP="0056310D">
            <w:r w:rsidRPr="0014680D">
              <w:t>Ingresos Programados</w:t>
            </w:r>
          </w:p>
        </w:tc>
        <w:tc>
          <w:tcPr>
            <w:cnfStyle w:val="000001000000" w:firstRow="0" w:lastRow="0" w:firstColumn="0" w:lastColumn="0" w:oddVBand="0" w:evenVBand="1" w:oddHBand="0" w:evenHBand="0" w:firstRowFirstColumn="0" w:firstRowLastColumn="0" w:lastRowFirstColumn="0" w:lastRowLastColumn="0"/>
            <w:tcW w:w="1033" w:type="pct"/>
            <w:shd w:val="clear" w:color="auto" w:fill="auto"/>
            <w:vAlign w:val="top"/>
          </w:tcPr>
          <w:p w:rsidR="0056310D" w:rsidRPr="00AF1C97" w:rsidRDefault="0056310D" w:rsidP="0056310D">
            <w:pPr>
              <w:jc w:val="right"/>
            </w:pPr>
            <w:r w:rsidRPr="00AF1C97">
              <w:t>6.160</w:t>
            </w:r>
          </w:p>
        </w:tc>
        <w:tc>
          <w:tcPr>
            <w:tcW w:w="1032" w:type="pct"/>
            <w:vAlign w:val="top"/>
          </w:tcPr>
          <w:p w:rsidR="0056310D" w:rsidRPr="00AF1C97" w:rsidRDefault="0056310D" w:rsidP="0056310D">
            <w:pPr>
              <w:jc w:val="right"/>
              <w:cnfStyle w:val="000000000000" w:firstRow="0" w:lastRow="0" w:firstColumn="0" w:lastColumn="0" w:oddVBand="0" w:evenVBand="0" w:oddHBand="0" w:evenHBand="0" w:firstRowFirstColumn="0" w:firstRowLastColumn="0" w:lastRowFirstColumn="0" w:lastRowLastColumn="0"/>
            </w:pPr>
            <w:r w:rsidRPr="00AF1C97">
              <w:t>4.732</w:t>
            </w:r>
          </w:p>
        </w:tc>
      </w:tr>
      <w:tr w:rsidR="0056310D" w:rsidRPr="0014680D" w:rsidTr="002018E6">
        <w:trPr>
          <w:trHeight w:val="289"/>
        </w:trPr>
        <w:tc>
          <w:tcPr>
            <w:tcW w:w="2935" w:type="pct"/>
            <w:shd w:val="clear" w:color="auto" w:fill="DAEEF3" w:themeFill="accent5" w:themeFillTint="33"/>
          </w:tcPr>
          <w:p w:rsidR="0056310D" w:rsidRPr="007F29FF" w:rsidRDefault="0056310D" w:rsidP="0056310D">
            <w:pPr>
              <w:rPr>
                <w:rFonts w:ascii="Montserrat ExtraBold" w:hAnsi="Montserrat ExtraBold"/>
              </w:rPr>
            </w:pPr>
            <w:r w:rsidRPr="007F29FF">
              <w:rPr>
                <w:rFonts w:ascii="Montserrat ExtraBold" w:hAnsi="Montserrat ExtraBold"/>
              </w:rPr>
              <w:t>URGENCIAS</w:t>
            </w:r>
          </w:p>
        </w:tc>
        <w:tc>
          <w:tcPr>
            <w:cnfStyle w:val="000001000000" w:firstRow="0" w:lastRow="0" w:firstColumn="0" w:lastColumn="0" w:oddVBand="0" w:evenVBand="1" w:oddHBand="0" w:evenHBand="0" w:firstRowFirstColumn="0" w:firstRowLastColumn="0" w:lastRowFirstColumn="0" w:lastRowLastColumn="0"/>
            <w:tcW w:w="1033" w:type="pct"/>
            <w:shd w:val="clear" w:color="auto" w:fill="DAEEF3" w:themeFill="accent5" w:themeFillTint="33"/>
            <w:vAlign w:val="top"/>
          </w:tcPr>
          <w:p w:rsidR="0056310D" w:rsidRPr="00AF1C97" w:rsidRDefault="0056310D" w:rsidP="0056310D">
            <w:pPr>
              <w:jc w:val="right"/>
            </w:pPr>
          </w:p>
        </w:tc>
        <w:tc>
          <w:tcPr>
            <w:tcW w:w="1032" w:type="pct"/>
            <w:shd w:val="clear" w:color="auto" w:fill="DAEEF3" w:themeFill="accent5" w:themeFillTint="33"/>
            <w:vAlign w:val="top"/>
          </w:tcPr>
          <w:p w:rsidR="0056310D" w:rsidRPr="00AF1C97" w:rsidRDefault="0056310D" w:rsidP="0056310D">
            <w:pPr>
              <w:jc w:val="right"/>
              <w:cnfStyle w:val="000000000000" w:firstRow="0" w:lastRow="0" w:firstColumn="0" w:lastColumn="0" w:oddVBand="0" w:evenVBand="0" w:oddHBand="0" w:evenHBand="0" w:firstRowFirstColumn="0" w:firstRowLastColumn="0" w:lastRowFirstColumn="0" w:lastRowLastColumn="0"/>
            </w:pPr>
          </w:p>
        </w:tc>
      </w:tr>
      <w:tr w:rsidR="0056310D" w:rsidRPr="0014680D" w:rsidTr="002018E6">
        <w:trPr>
          <w:trHeight w:val="289"/>
        </w:trPr>
        <w:tc>
          <w:tcPr>
            <w:tcW w:w="2935" w:type="pct"/>
          </w:tcPr>
          <w:p w:rsidR="0056310D" w:rsidRPr="0014680D" w:rsidRDefault="0056310D" w:rsidP="0056310D">
            <w:r w:rsidRPr="0014680D">
              <w:t>Urgencias Totales</w:t>
            </w:r>
          </w:p>
        </w:tc>
        <w:tc>
          <w:tcPr>
            <w:cnfStyle w:val="000001000000" w:firstRow="0" w:lastRow="0" w:firstColumn="0" w:lastColumn="0" w:oddVBand="0" w:evenVBand="1" w:oddHBand="0" w:evenHBand="0" w:firstRowFirstColumn="0" w:firstRowLastColumn="0" w:lastRowFirstColumn="0" w:lastRowLastColumn="0"/>
            <w:tcW w:w="1033" w:type="pct"/>
            <w:shd w:val="clear" w:color="auto" w:fill="auto"/>
            <w:vAlign w:val="top"/>
          </w:tcPr>
          <w:p w:rsidR="0056310D" w:rsidRPr="00AF1C97" w:rsidRDefault="0056310D" w:rsidP="0056310D">
            <w:pPr>
              <w:jc w:val="right"/>
            </w:pPr>
            <w:r w:rsidRPr="00AF1C97">
              <w:t>149.524</w:t>
            </w:r>
          </w:p>
        </w:tc>
        <w:tc>
          <w:tcPr>
            <w:tcW w:w="1032" w:type="pct"/>
            <w:vAlign w:val="top"/>
          </w:tcPr>
          <w:p w:rsidR="0056310D" w:rsidRPr="00AF1C97" w:rsidRDefault="0056310D" w:rsidP="0056310D">
            <w:pPr>
              <w:jc w:val="right"/>
              <w:cnfStyle w:val="000000000000" w:firstRow="0" w:lastRow="0" w:firstColumn="0" w:lastColumn="0" w:oddVBand="0" w:evenVBand="0" w:oddHBand="0" w:evenHBand="0" w:firstRowFirstColumn="0" w:firstRowLastColumn="0" w:lastRowFirstColumn="0" w:lastRowLastColumn="0"/>
            </w:pPr>
            <w:r w:rsidRPr="00AF1C97">
              <w:t>108.030</w:t>
            </w:r>
          </w:p>
        </w:tc>
      </w:tr>
      <w:tr w:rsidR="0056310D" w:rsidRPr="0014680D" w:rsidTr="002018E6">
        <w:trPr>
          <w:trHeight w:val="289"/>
        </w:trPr>
        <w:tc>
          <w:tcPr>
            <w:tcW w:w="2935" w:type="pct"/>
          </w:tcPr>
          <w:p w:rsidR="0056310D" w:rsidRPr="0014680D" w:rsidRDefault="0056310D" w:rsidP="0056310D">
            <w:r w:rsidRPr="0014680D">
              <w:t>% Urgencias ingresadas</w:t>
            </w:r>
          </w:p>
        </w:tc>
        <w:tc>
          <w:tcPr>
            <w:cnfStyle w:val="000001000000" w:firstRow="0" w:lastRow="0" w:firstColumn="0" w:lastColumn="0" w:oddVBand="0" w:evenVBand="1" w:oddHBand="0" w:evenHBand="0" w:firstRowFirstColumn="0" w:firstRowLastColumn="0" w:lastRowFirstColumn="0" w:lastRowLastColumn="0"/>
            <w:tcW w:w="1033" w:type="pct"/>
            <w:shd w:val="clear" w:color="auto" w:fill="auto"/>
            <w:vAlign w:val="top"/>
          </w:tcPr>
          <w:p w:rsidR="0056310D" w:rsidRPr="00AF1C97" w:rsidRDefault="0056310D" w:rsidP="0056310D">
            <w:pPr>
              <w:jc w:val="right"/>
            </w:pPr>
            <w:r w:rsidRPr="00AF1C97">
              <w:t>10,40%</w:t>
            </w:r>
          </w:p>
        </w:tc>
        <w:tc>
          <w:tcPr>
            <w:tcW w:w="1032" w:type="pct"/>
            <w:vAlign w:val="top"/>
          </w:tcPr>
          <w:p w:rsidR="0056310D" w:rsidRPr="00AF1C97" w:rsidRDefault="0056310D" w:rsidP="0056310D">
            <w:pPr>
              <w:jc w:val="right"/>
              <w:cnfStyle w:val="000000000000" w:firstRow="0" w:lastRow="0" w:firstColumn="0" w:lastColumn="0" w:oddVBand="0" w:evenVBand="0" w:oddHBand="0" w:evenHBand="0" w:firstRowFirstColumn="0" w:firstRowLastColumn="0" w:lastRowFirstColumn="0" w:lastRowLastColumn="0"/>
            </w:pPr>
            <w:r w:rsidRPr="00AF1C97">
              <w:t>12,88</w:t>
            </w:r>
          </w:p>
        </w:tc>
      </w:tr>
      <w:tr w:rsidR="0056310D" w:rsidRPr="0014680D" w:rsidTr="002018E6">
        <w:trPr>
          <w:trHeight w:val="289"/>
        </w:trPr>
        <w:tc>
          <w:tcPr>
            <w:tcW w:w="2935" w:type="pct"/>
            <w:shd w:val="clear" w:color="auto" w:fill="DAEEF3" w:themeFill="accent5" w:themeFillTint="33"/>
          </w:tcPr>
          <w:p w:rsidR="0056310D" w:rsidRPr="007F29FF" w:rsidRDefault="0056310D" w:rsidP="0056310D">
            <w:pPr>
              <w:rPr>
                <w:rFonts w:ascii="Montserrat ExtraBold" w:hAnsi="Montserrat ExtraBold"/>
              </w:rPr>
            </w:pPr>
            <w:r w:rsidRPr="007F29FF">
              <w:rPr>
                <w:rFonts w:ascii="Montserrat ExtraBold" w:hAnsi="Montserrat ExtraBold"/>
              </w:rPr>
              <w:t>SESIONES HOSPITAL DE DÍA</w:t>
            </w:r>
          </w:p>
        </w:tc>
        <w:tc>
          <w:tcPr>
            <w:cnfStyle w:val="000001000000" w:firstRow="0" w:lastRow="0" w:firstColumn="0" w:lastColumn="0" w:oddVBand="0" w:evenVBand="1" w:oddHBand="0" w:evenHBand="0" w:firstRowFirstColumn="0" w:firstRowLastColumn="0" w:lastRowFirstColumn="0" w:lastRowLastColumn="0"/>
            <w:tcW w:w="1033" w:type="pct"/>
            <w:shd w:val="clear" w:color="auto" w:fill="DAEEF3" w:themeFill="accent5" w:themeFillTint="33"/>
            <w:vAlign w:val="top"/>
          </w:tcPr>
          <w:p w:rsidR="0056310D" w:rsidRPr="00AF1C97" w:rsidRDefault="0056310D" w:rsidP="0056310D">
            <w:pPr>
              <w:jc w:val="right"/>
            </w:pPr>
          </w:p>
        </w:tc>
        <w:tc>
          <w:tcPr>
            <w:tcW w:w="1032" w:type="pct"/>
            <w:shd w:val="clear" w:color="auto" w:fill="DAEEF3" w:themeFill="accent5" w:themeFillTint="33"/>
            <w:vAlign w:val="top"/>
          </w:tcPr>
          <w:p w:rsidR="0056310D" w:rsidRPr="00AF1C97" w:rsidRDefault="0056310D" w:rsidP="0056310D">
            <w:pPr>
              <w:jc w:val="right"/>
              <w:cnfStyle w:val="000000000000" w:firstRow="0" w:lastRow="0" w:firstColumn="0" w:lastColumn="0" w:oddVBand="0" w:evenVBand="0" w:oddHBand="0" w:evenHBand="0" w:firstRowFirstColumn="0" w:firstRowLastColumn="0" w:lastRowFirstColumn="0" w:lastRowLastColumn="0"/>
            </w:pPr>
          </w:p>
        </w:tc>
      </w:tr>
      <w:tr w:rsidR="0056310D" w:rsidRPr="0014680D" w:rsidTr="002018E6">
        <w:trPr>
          <w:trHeight w:val="289"/>
        </w:trPr>
        <w:tc>
          <w:tcPr>
            <w:tcW w:w="2935" w:type="pct"/>
          </w:tcPr>
          <w:p w:rsidR="0056310D" w:rsidRPr="0014680D" w:rsidRDefault="0056310D" w:rsidP="0056310D">
            <w:r w:rsidRPr="0014680D">
              <w:t>Oncológico</w:t>
            </w:r>
          </w:p>
        </w:tc>
        <w:tc>
          <w:tcPr>
            <w:cnfStyle w:val="000001000000" w:firstRow="0" w:lastRow="0" w:firstColumn="0" w:lastColumn="0" w:oddVBand="0" w:evenVBand="1" w:oddHBand="0" w:evenHBand="0" w:firstRowFirstColumn="0" w:firstRowLastColumn="0" w:lastRowFirstColumn="0" w:lastRowLastColumn="0"/>
            <w:tcW w:w="1033" w:type="pct"/>
            <w:shd w:val="clear" w:color="auto" w:fill="auto"/>
            <w:vAlign w:val="top"/>
          </w:tcPr>
          <w:p w:rsidR="0056310D" w:rsidRPr="00AF1C97" w:rsidRDefault="0056310D" w:rsidP="0056310D">
            <w:pPr>
              <w:jc w:val="right"/>
            </w:pPr>
            <w:r w:rsidRPr="00AF1C97">
              <w:t>9.575</w:t>
            </w:r>
          </w:p>
        </w:tc>
        <w:tc>
          <w:tcPr>
            <w:tcW w:w="1032" w:type="pct"/>
            <w:vAlign w:val="top"/>
          </w:tcPr>
          <w:p w:rsidR="0056310D" w:rsidRPr="00AF1C97" w:rsidRDefault="0056310D" w:rsidP="0056310D">
            <w:pPr>
              <w:jc w:val="right"/>
              <w:cnfStyle w:val="000000000000" w:firstRow="0" w:lastRow="0" w:firstColumn="0" w:lastColumn="0" w:oddVBand="0" w:evenVBand="0" w:oddHBand="0" w:evenHBand="0" w:firstRowFirstColumn="0" w:firstRowLastColumn="0" w:lastRowFirstColumn="0" w:lastRowLastColumn="0"/>
            </w:pPr>
            <w:r w:rsidRPr="00AF1C97">
              <w:t>8.791</w:t>
            </w:r>
          </w:p>
        </w:tc>
      </w:tr>
      <w:tr w:rsidR="0056310D" w:rsidRPr="0014680D" w:rsidTr="002018E6">
        <w:trPr>
          <w:trHeight w:val="289"/>
        </w:trPr>
        <w:tc>
          <w:tcPr>
            <w:tcW w:w="2935" w:type="pct"/>
          </w:tcPr>
          <w:p w:rsidR="0056310D" w:rsidRPr="0014680D" w:rsidRDefault="0056310D" w:rsidP="0056310D">
            <w:r w:rsidRPr="0014680D">
              <w:t>Infeccioso-SIDA</w:t>
            </w:r>
          </w:p>
        </w:tc>
        <w:tc>
          <w:tcPr>
            <w:cnfStyle w:val="000001000000" w:firstRow="0" w:lastRow="0" w:firstColumn="0" w:lastColumn="0" w:oddVBand="0" w:evenVBand="1" w:oddHBand="0" w:evenHBand="0" w:firstRowFirstColumn="0" w:firstRowLastColumn="0" w:lastRowFirstColumn="0" w:lastRowLastColumn="0"/>
            <w:tcW w:w="1033" w:type="pct"/>
            <w:shd w:val="clear" w:color="auto" w:fill="auto"/>
            <w:vAlign w:val="top"/>
          </w:tcPr>
          <w:p w:rsidR="0056310D" w:rsidRPr="00AF1C97" w:rsidRDefault="0056310D" w:rsidP="0056310D">
            <w:pPr>
              <w:jc w:val="right"/>
            </w:pPr>
            <w:r w:rsidRPr="00AF1C97">
              <w:t>0</w:t>
            </w:r>
          </w:p>
        </w:tc>
        <w:tc>
          <w:tcPr>
            <w:tcW w:w="1032" w:type="pct"/>
            <w:vAlign w:val="top"/>
          </w:tcPr>
          <w:p w:rsidR="0056310D" w:rsidRPr="00AF1C97" w:rsidRDefault="0056310D" w:rsidP="0056310D">
            <w:pPr>
              <w:jc w:val="right"/>
              <w:cnfStyle w:val="000000000000" w:firstRow="0" w:lastRow="0" w:firstColumn="0" w:lastColumn="0" w:oddVBand="0" w:evenVBand="0" w:oddHBand="0" w:evenHBand="0" w:firstRowFirstColumn="0" w:firstRowLastColumn="0" w:lastRowFirstColumn="0" w:lastRowLastColumn="0"/>
            </w:pPr>
            <w:r w:rsidRPr="00AF1C97">
              <w:t>0</w:t>
            </w:r>
          </w:p>
        </w:tc>
      </w:tr>
      <w:tr w:rsidR="0056310D" w:rsidRPr="0014680D" w:rsidTr="002018E6">
        <w:trPr>
          <w:trHeight w:val="289"/>
        </w:trPr>
        <w:tc>
          <w:tcPr>
            <w:tcW w:w="2935" w:type="pct"/>
          </w:tcPr>
          <w:p w:rsidR="0056310D" w:rsidRPr="0014680D" w:rsidRDefault="0056310D" w:rsidP="0056310D">
            <w:r w:rsidRPr="0014680D">
              <w:t>Geriátrico</w:t>
            </w:r>
          </w:p>
        </w:tc>
        <w:tc>
          <w:tcPr>
            <w:cnfStyle w:val="000001000000" w:firstRow="0" w:lastRow="0" w:firstColumn="0" w:lastColumn="0" w:oddVBand="0" w:evenVBand="1" w:oddHBand="0" w:evenHBand="0" w:firstRowFirstColumn="0" w:firstRowLastColumn="0" w:lastRowFirstColumn="0" w:lastRowLastColumn="0"/>
            <w:tcW w:w="1033" w:type="pct"/>
            <w:shd w:val="clear" w:color="auto" w:fill="auto"/>
            <w:vAlign w:val="top"/>
          </w:tcPr>
          <w:p w:rsidR="0056310D" w:rsidRPr="00AF1C97" w:rsidRDefault="0056310D" w:rsidP="0056310D">
            <w:pPr>
              <w:jc w:val="right"/>
            </w:pPr>
            <w:r w:rsidRPr="00AF1C97">
              <w:t>31</w:t>
            </w:r>
          </w:p>
        </w:tc>
        <w:tc>
          <w:tcPr>
            <w:tcW w:w="1032" w:type="pct"/>
            <w:vAlign w:val="top"/>
          </w:tcPr>
          <w:p w:rsidR="0056310D" w:rsidRPr="00AF1C97" w:rsidRDefault="0056310D" w:rsidP="0056310D">
            <w:pPr>
              <w:jc w:val="right"/>
              <w:cnfStyle w:val="000000000000" w:firstRow="0" w:lastRow="0" w:firstColumn="0" w:lastColumn="0" w:oddVBand="0" w:evenVBand="0" w:oddHBand="0" w:evenHBand="0" w:firstRowFirstColumn="0" w:firstRowLastColumn="0" w:lastRowFirstColumn="0" w:lastRowLastColumn="0"/>
            </w:pPr>
            <w:r w:rsidRPr="00AF1C97">
              <w:t>13</w:t>
            </w:r>
          </w:p>
        </w:tc>
      </w:tr>
      <w:tr w:rsidR="0056310D" w:rsidRPr="0014680D" w:rsidTr="002018E6">
        <w:trPr>
          <w:trHeight w:val="289"/>
        </w:trPr>
        <w:tc>
          <w:tcPr>
            <w:tcW w:w="2935" w:type="pct"/>
          </w:tcPr>
          <w:p w:rsidR="0056310D" w:rsidRPr="0014680D" w:rsidRDefault="0056310D" w:rsidP="0056310D">
            <w:r w:rsidRPr="0014680D">
              <w:t>Psiquiátrico</w:t>
            </w:r>
          </w:p>
        </w:tc>
        <w:tc>
          <w:tcPr>
            <w:cnfStyle w:val="000001000000" w:firstRow="0" w:lastRow="0" w:firstColumn="0" w:lastColumn="0" w:oddVBand="0" w:evenVBand="1" w:oddHBand="0" w:evenHBand="0" w:firstRowFirstColumn="0" w:firstRowLastColumn="0" w:lastRowFirstColumn="0" w:lastRowLastColumn="0"/>
            <w:tcW w:w="1033" w:type="pct"/>
            <w:shd w:val="clear" w:color="auto" w:fill="auto"/>
            <w:vAlign w:val="top"/>
          </w:tcPr>
          <w:p w:rsidR="0056310D" w:rsidRPr="00AF1C97" w:rsidRDefault="0056310D" w:rsidP="0056310D">
            <w:pPr>
              <w:jc w:val="right"/>
            </w:pPr>
            <w:r w:rsidRPr="00AF1C97">
              <w:t>1.208</w:t>
            </w:r>
          </w:p>
        </w:tc>
        <w:tc>
          <w:tcPr>
            <w:tcW w:w="1032" w:type="pct"/>
            <w:vAlign w:val="top"/>
          </w:tcPr>
          <w:p w:rsidR="0056310D" w:rsidRPr="00AF1C97" w:rsidRDefault="0056310D" w:rsidP="0056310D">
            <w:pPr>
              <w:jc w:val="right"/>
              <w:cnfStyle w:val="000000000000" w:firstRow="0" w:lastRow="0" w:firstColumn="0" w:lastColumn="0" w:oddVBand="0" w:evenVBand="0" w:oddHBand="0" w:evenHBand="0" w:firstRowFirstColumn="0" w:firstRowLastColumn="0" w:lastRowFirstColumn="0" w:lastRowLastColumn="0"/>
            </w:pPr>
            <w:r w:rsidRPr="00AF1C97">
              <w:t>282</w:t>
            </w:r>
          </w:p>
        </w:tc>
      </w:tr>
      <w:tr w:rsidR="0056310D" w:rsidRPr="0014680D" w:rsidTr="002018E6">
        <w:trPr>
          <w:trHeight w:val="289"/>
        </w:trPr>
        <w:tc>
          <w:tcPr>
            <w:tcW w:w="2935" w:type="pct"/>
          </w:tcPr>
          <w:p w:rsidR="0056310D" w:rsidRPr="0014680D" w:rsidRDefault="0056310D" w:rsidP="0056310D">
            <w:r w:rsidRPr="0014680D">
              <w:t>Otros Médicos</w:t>
            </w:r>
          </w:p>
        </w:tc>
        <w:tc>
          <w:tcPr>
            <w:cnfStyle w:val="000001000000" w:firstRow="0" w:lastRow="0" w:firstColumn="0" w:lastColumn="0" w:oddVBand="0" w:evenVBand="1" w:oddHBand="0" w:evenHBand="0" w:firstRowFirstColumn="0" w:firstRowLastColumn="0" w:lastRowFirstColumn="0" w:lastRowLastColumn="0"/>
            <w:tcW w:w="1033" w:type="pct"/>
            <w:shd w:val="clear" w:color="auto" w:fill="auto"/>
            <w:vAlign w:val="top"/>
          </w:tcPr>
          <w:p w:rsidR="0056310D" w:rsidRPr="00AF1C97" w:rsidRDefault="0056310D" w:rsidP="0056310D">
            <w:pPr>
              <w:jc w:val="right"/>
            </w:pPr>
            <w:r w:rsidRPr="00AF1C97">
              <w:t>20.069</w:t>
            </w:r>
          </w:p>
        </w:tc>
        <w:tc>
          <w:tcPr>
            <w:tcW w:w="1032" w:type="pct"/>
            <w:vAlign w:val="top"/>
          </w:tcPr>
          <w:p w:rsidR="0056310D" w:rsidRPr="00AF1C97" w:rsidRDefault="0056310D" w:rsidP="0056310D">
            <w:pPr>
              <w:jc w:val="right"/>
              <w:cnfStyle w:val="000000000000" w:firstRow="0" w:lastRow="0" w:firstColumn="0" w:lastColumn="0" w:oddVBand="0" w:evenVBand="0" w:oddHBand="0" w:evenHBand="0" w:firstRowFirstColumn="0" w:firstRowLastColumn="0" w:lastRowFirstColumn="0" w:lastRowLastColumn="0"/>
            </w:pPr>
            <w:r w:rsidRPr="00AF1C97">
              <w:t>15.522</w:t>
            </w:r>
          </w:p>
        </w:tc>
      </w:tr>
      <w:tr w:rsidR="0056310D" w:rsidRPr="0014680D" w:rsidTr="002018E6">
        <w:trPr>
          <w:trHeight w:val="289"/>
        </w:trPr>
        <w:tc>
          <w:tcPr>
            <w:tcW w:w="2935" w:type="pct"/>
            <w:shd w:val="clear" w:color="auto" w:fill="DAEEF3" w:themeFill="accent5" w:themeFillTint="33"/>
          </w:tcPr>
          <w:p w:rsidR="0056310D" w:rsidRPr="007F29FF" w:rsidRDefault="0056310D" w:rsidP="0056310D">
            <w:pPr>
              <w:rPr>
                <w:rFonts w:ascii="Montserrat ExtraBold" w:hAnsi="Montserrat ExtraBold"/>
              </w:rPr>
            </w:pPr>
            <w:r w:rsidRPr="007F29FF">
              <w:rPr>
                <w:rFonts w:ascii="Montserrat ExtraBold" w:hAnsi="Montserrat ExtraBold"/>
              </w:rPr>
              <w:t>DIÁLISIS (pacientes/mes)</w:t>
            </w:r>
          </w:p>
        </w:tc>
        <w:tc>
          <w:tcPr>
            <w:cnfStyle w:val="000001000000" w:firstRow="0" w:lastRow="0" w:firstColumn="0" w:lastColumn="0" w:oddVBand="0" w:evenVBand="1" w:oddHBand="0" w:evenHBand="0" w:firstRowFirstColumn="0" w:firstRowLastColumn="0" w:lastRowFirstColumn="0" w:lastRowLastColumn="0"/>
            <w:tcW w:w="1033" w:type="pct"/>
            <w:shd w:val="clear" w:color="auto" w:fill="DAEEF3" w:themeFill="accent5" w:themeFillTint="33"/>
            <w:vAlign w:val="top"/>
          </w:tcPr>
          <w:p w:rsidR="0056310D" w:rsidRPr="00AF1C97" w:rsidRDefault="0056310D" w:rsidP="0056310D">
            <w:pPr>
              <w:jc w:val="right"/>
            </w:pPr>
          </w:p>
        </w:tc>
        <w:tc>
          <w:tcPr>
            <w:tcW w:w="1032" w:type="pct"/>
            <w:shd w:val="clear" w:color="auto" w:fill="DAEEF3" w:themeFill="accent5" w:themeFillTint="33"/>
            <w:vAlign w:val="top"/>
          </w:tcPr>
          <w:p w:rsidR="0056310D" w:rsidRPr="00AF1C97" w:rsidRDefault="0056310D" w:rsidP="0056310D">
            <w:pPr>
              <w:jc w:val="right"/>
              <w:cnfStyle w:val="000000000000" w:firstRow="0" w:lastRow="0" w:firstColumn="0" w:lastColumn="0" w:oddVBand="0" w:evenVBand="0" w:oddHBand="0" w:evenHBand="0" w:firstRowFirstColumn="0" w:firstRowLastColumn="0" w:lastRowFirstColumn="0" w:lastRowLastColumn="0"/>
            </w:pPr>
          </w:p>
        </w:tc>
      </w:tr>
      <w:tr w:rsidR="0056310D" w:rsidRPr="0014680D" w:rsidTr="002018E6">
        <w:trPr>
          <w:trHeight w:val="289"/>
        </w:trPr>
        <w:tc>
          <w:tcPr>
            <w:tcW w:w="2935" w:type="pct"/>
          </w:tcPr>
          <w:p w:rsidR="0056310D" w:rsidRPr="0014680D" w:rsidRDefault="0056310D" w:rsidP="0056310D">
            <w:r w:rsidRPr="0014680D">
              <w:t>Hemodiálisis en el hospital</w:t>
            </w:r>
          </w:p>
        </w:tc>
        <w:tc>
          <w:tcPr>
            <w:cnfStyle w:val="000001000000" w:firstRow="0" w:lastRow="0" w:firstColumn="0" w:lastColumn="0" w:oddVBand="0" w:evenVBand="1" w:oddHBand="0" w:evenHBand="0" w:firstRowFirstColumn="0" w:firstRowLastColumn="0" w:lastRowFirstColumn="0" w:lastRowLastColumn="0"/>
            <w:tcW w:w="1033" w:type="pct"/>
            <w:shd w:val="clear" w:color="auto" w:fill="auto"/>
            <w:vAlign w:val="top"/>
          </w:tcPr>
          <w:p w:rsidR="0056310D" w:rsidRPr="00AF1C97" w:rsidRDefault="0056310D" w:rsidP="0056310D">
            <w:pPr>
              <w:jc w:val="right"/>
            </w:pPr>
            <w:r w:rsidRPr="00AF1C97">
              <w:t>96</w:t>
            </w:r>
          </w:p>
        </w:tc>
        <w:tc>
          <w:tcPr>
            <w:tcW w:w="1032" w:type="pct"/>
            <w:vAlign w:val="top"/>
          </w:tcPr>
          <w:p w:rsidR="0056310D" w:rsidRPr="00AF1C97" w:rsidRDefault="0056310D" w:rsidP="0056310D">
            <w:pPr>
              <w:jc w:val="right"/>
              <w:cnfStyle w:val="000000000000" w:firstRow="0" w:lastRow="0" w:firstColumn="0" w:lastColumn="0" w:oddVBand="0" w:evenVBand="0" w:oddHBand="0" w:evenHBand="0" w:firstRowFirstColumn="0" w:firstRowLastColumn="0" w:lastRowFirstColumn="0" w:lastRowLastColumn="0"/>
            </w:pPr>
            <w:r w:rsidRPr="00AF1C97">
              <w:t>97</w:t>
            </w:r>
          </w:p>
        </w:tc>
      </w:tr>
      <w:tr w:rsidR="0056310D" w:rsidRPr="0014680D" w:rsidTr="002018E6">
        <w:trPr>
          <w:trHeight w:val="289"/>
        </w:trPr>
        <w:tc>
          <w:tcPr>
            <w:tcW w:w="2935" w:type="pct"/>
          </w:tcPr>
          <w:p w:rsidR="0056310D" w:rsidRPr="0014680D" w:rsidRDefault="0056310D" w:rsidP="0056310D">
            <w:r>
              <w:t>Pacientes CAPD</w:t>
            </w:r>
          </w:p>
        </w:tc>
        <w:tc>
          <w:tcPr>
            <w:cnfStyle w:val="000001000000" w:firstRow="0" w:lastRow="0" w:firstColumn="0" w:lastColumn="0" w:oddVBand="0" w:evenVBand="1" w:oddHBand="0" w:evenHBand="0" w:firstRowFirstColumn="0" w:firstRowLastColumn="0" w:lastRowFirstColumn="0" w:lastRowLastColumn="0"/>
            <w:tcW w:w="1033" w:type="pct"/>
            <w:shd w:val="clear" w:color="auto" w:fill="auto"/>
            <w:vAlign w:val="top"/>
          </w:tcPr>
          <w:p w:rsidR="0056310D" w:rsidRPr="00AF1C97" w:rsidRDefault="0056310D" w:rsidP="0056310D">
            <w:pPr>
              <w:jc w:val="right"/>
            </w:pPr>
            <w:r w:rsidRPr="00AF1C97">
              <w:t>9</w:t>
            </w:r>
          </w:p>
        </w:tc>
        <w:tc>
          <w:tcPr>
            <w:tcW w:w="1032" w:type="pct"/>
            <w:vAlign w:val="top"/>
          </w:tcPr>
          <w:p w:rsidR="0056310D" w:rsidRPr="00AF1C97" w:rsidRDefault="0056310D" w:rsidP="0056310D">
            <w:pPr>
              <w:jc w:val="right"/>
              <w:cnfStyle w:val="000000000000" w:firstRow="0" w:lastRow="0" w:firstColumn="0" w:lastColumn="0" w:oddVBand="0" w:evenVBand="0" w:oddHBand="0" w:evenHBand="0" w:firstRowFirstColumn="0" w:firstRowLastColumn="0" w:lastRowFirstColumn="0" w:lastRowLastColumn="0"/>
            </w:pPr>
            <w:r w:rsidRPr="00AF1C97">
              <w:t>10</w:t>
            </w:r>
          </w:p>
        </w:tc>
      </w:tr>
      <w:tr w:rsidR="0056310D" w:rsidRPr="0014680D" w:rsidTr="002018E6">
        <w:trPr>
          <w:trHeight w:val="289"/>
        </w:trPr>
        <w:tc>
          <w:tcPr>
            <w:tcW w:w="2935" w:type="pct"/>
            <w:shd w:val="clear" w:color="auto" w:fill="DAEEF3" w:themeFill="accent5" w:themeFillTint="33"/>
          </w:tcPr>
          <w:p w:rsidR="0056310D" w:rsidRPr="007F29FF" w:rsidRDefault="0056310D" w:rsidP="0056310D">
            <w:pPr>
              <w:rPr>
                <w:rFonts w:ascii="Montserrat ExtraBold" w:hAnsi="Montserrat ExtraBold"/>
              </w:rPr>
            </w:pPr>
            <w:r w:rsidRPr="007F29FF">
              <w:rPr>
                <w:rFonts w:ascii="Montserrat ExtraBold" w:hAnsi="Montserrat ExtraBold"/>
              </w:rPr>
              <w:t>ACTIVIDAD OBSTÉTRICA</w:t>
            </w:r>
          </w:p>
        </w:tc>
        <w:tc>
          <w:tcPr>
            <w:cnfStyle w:val="000001000000" w:firstRow="0" w:lastRow="0" w:firstColumn="0" w:lastColumn="0" w:oddVBand="0" w:evenVBand="1" w:oddHBand="0" w:evenHBand="0" w:firstRowFirstColumn="0" w:firstRowLastColumn="0" w:lastRowFirstColumn="0" w:lastRowLastColumn="0"/>
            <w:tcW w:w="1033" w:type="pct"/>
            <w:shd w:val="clear" w:color="auto" w:fill="DAEEF3" w:themeFill="accent5" w:themeFillTint="33"/>
            <w:vAlign w:val="top"/>
          </w:tcPr>
          <w:p w:rsidR="0056310D" w:rsidRPr="00AF1C97" w:rsidRDefault="0056310D" w:rsidP="0056310D">
            <w:pPr>
              <w:jc w:val="right"/>
            </w:pPr>
          </w:p>
        </w:tc>
        <w:tc>
          <w:tcPr>
            <w:tcW w:w="1032" w:type="pct"/>
            <w:shd w:val="clear" w:color="auto" w:fill="DAEEF3" w:themeFill="accent5" w:themeFillTint="33"/>
            <w:vAlign w:val="top"/>
          </w:tcPr>
          <w:p w:rsidR="0056310D" w:rsidRPr="00AF1C97" w:rsidRDefault="0056310D" w:rsidP="0056310D">
            <w:pPr>
              <w:jc w:val="right"/>
              <w:cnfStyle w:val="000000000000" w:firstRow="0" w:lastRow="0" w:firstColumn="0" w:lastColumn="0" w:oddVBand="0" w:evenVBand="0" w:oddHBand="0" w:evenHBand="0" w:firstRowFirstColumn="0" w:firstRowLastColumn="0" w:lastRowFirstColumn="0" w:lastRowLastColumn="0"/>
            </w:pPr>
          </w:p>
        </w:tc>
      </w:tr>
      <w:tr w:rsidR="0056310D" w:rsidRPr="0014680D" w:rsidTr="002018E6">
        <w:trPr>
          <w:trHeight w:val="289"/>
        </w:trPr>
        <w:tc>
          <w:tcPr>
            <w:tcW w:w="2935" w:type="pct"/>
          </w:tcPr>
          <w:p w:rsidR="0056310D" w:rsidRPr="0014680D" w:rsidRDefault="0056310D" w:rsidP="0056310D">
            <w:r w:rsidRPr="00FB417A">
              <w:t>Total Partos</w:t>
            </w:r>
          </w:p>
        </w:tc>
        <w:tc>
          <w:tcPr>
            <w:cnfStyle w:val="000001000000" w:firstRow="0" w:lastRow="0" w:firstColumn="0" w:lastColumn="0" w:oddVBand="0" w:evenVBand="1" w:oddHBand="0" w:evenHBand="0" w:firstRowFirstColumn="0" w:firstRowLastColumn="0" w:lastRowFirstColumn="0" w:lastRowLastColumn="0"/>
            <w:tcW w:w="1033" w:type="pct"/>
            <w:shd w:val="clear" w:color="auto" w:fill="auto"/>
            <w:vAlign w:val="top"/>
          </w:tcPr>
          <w:p w:rsidR="0056310D" w:rsidRPr="00AF1C97" w:rsidRDefault="0056310D" w:rsidP="0056310D">
            <w:pPr>
              <w:jc w:val="right"/>
            </w:pPr>
            <w:r w:rsidRPr="00AF1C97">
              <w:t>1.915</w:t>
            </w:r>
          </w:p>
        </w:tc>
        <w:tc>
          <w:tcPr>
            <w:tcW w:w="1032" w:type="pct"/>
            <w:vAlign w:val="top"/>
          </w:tcPr>
          <w:p w:rsidR="0056310D" w:rsidRPr="00AF1C97" w:rsidRDefault="0056310D" w:rsidP="0056310D">
            <w:pPr>
              <w:jc w:val="right"/>
              <w:cnfStyle w:val="000000000000" w:firstRow="0" w:lastRow="0" w:firstColumn="0" w:lastColumn="0" w:oddVBand="0" w:evenVBand="0" w:oddHBand="0" w:evenHBand="0" w:firstRowFirstColumn="0" w:firstRowLastColumn="0" w:lastRowFirstColumn="0" w:lastRowLastColumn="0"/>
            </w:pPr>
            <w:r w:rsidRPr="00AF1C97">
              <w:t>1.755</w:t>
            </w:r>
          </w:p>
        </w:tc>
      </w:tr>
      <w:tr w:rsidR="0056310D" w:rsidRPr="0014680D" w:rsidTr="002018E6">
        <w:trPr>
          <w:cnfStyle w:val="010000000000" w:firstRow="0" w:lastRow="1" w:firstColumn="0" w:lastColumn="0" w:oddVBand="0" w:evenVBand="0" w:oddHBand="0" w:evenHBand="0" w:firstRowFirstColumn="0" w:firstRowLastColumn="0" w:lastRowFirstColumn="0" w:lastRowLastColumn="0"/>
          <w:trHeight w:val="289"/>
        </w:trPr>
        <w:tc>
          <w:tcPr>
            <w:tcW w:w="2935" w:type="pct"/>
            <w:shd w:val="clear" w:color="auto" w:fill="auto"/>
          </w:tcPr>
          <w:p w:rsidR="0056310D" w:rsidRPr="0014680D" w:rsidRDefault="0056310D" w:rsidP="0056310D">
            <w:r w:rsidRPr="00FB417A">
              <w:rPr>
                <w:sz w:val="16"/>
              </w:rPr>
              <w:t>% Cesáreas</w:t>
            </w:r>
          </w:p>
        </w:tc>
        <w:tc>
          <w:tcPr>
            <w:cnfStyle w:val="000001000000" w:firstRow="0" w:lastRow="0" w:firstColumn="0" w:lastColumn="0" w:oddVBand="0" w:evenVBand="1" w:oddHBand="0" w:evenHBand="0" w:firstRowFirstColumn="0" w:firstRowLastColumn="0" w:lastRowFirstColumn="0" w:lastRowLastColumn="0"/>
            <w:tcW w:w="1033" w:type="pct"/>
            <w:shd w:val="clear" w:color="auto" w:fill="auto"/>
            <w:vAlign w:val="top"/>
          </w:tcPr>
          <w:p w:rsidR="0056310D" w:rsidRPr="00196293" w:rsidRDefault="0056310D" w:rsidP="00196293">
            <w:pPr>
              <w:jc w:val="right"/>
              <w:rPr>
                <w:sz w:val="16"/>
              </w:rPr>
            </w:pPr>
            <w:r w:rsidRPr="00196293">
              <w:rPr>
                <w:sz w:val="16"/>
              </w:rPr>
              <w:t>12,79%</w:t>
            </w:r>
          </w:p>
        </w:tc>
        <w:tc>
          <w:tcPr>
            <w:tcW w:w="1032" w:type="pct"/>
            <w:shd w:val="clear" w:color="auto" w:fill="auto"/>
            <w:vAlign w:val="top"/>
          </w:tcPr>
          <w:p w:rsidR="0056310D" w:rsidRPr="00196293" w:rsidRDefault="0056310D" w:rsidP="00196293">
            <w:pPr>
              <w:jc w:val="right"/>
              <w:cnfStyle w:val="010000000000" w:firstRow="0" w:lastRow="1" w:firstColumn="0" w:lastColumn="0" w:oddVBand="0" w:evenVBand="0" w:oddHBand="0" w:evenHBand="0" w:firstRowFirstColumn="0" w:firstRowLastColumn="0" w:lastRowFirstColumn="0" w:lastRowLastColumn="0"/>
              <w:rPr>
                <w:sz w:val="16"/>
              </w:rPr>
            </w:pPr>
            <w:r w:rsidRPr="00196293">
              <w:rPr>
                <w:sz w:val="16"/>
              </w:rPr>
              <w:t>12,93</w:t>
            </w:r>
          </w:p>
        </w:tc>
      </w:tr>
    </w:tbl>
    <w:p w:rsidR="002E458A" w:rsidRDefault="002E458A" w:rsidP="00BF20F1">
      <w:pPr>
        <w:pStyle w:val="Piedetabla"/>
      </w:pPr>
    </w:p>
    <w:p w:rsidR="002E458A" w:rsidRDefault="002E458A" w:rsidP="00BF20F1">
      <w:pPr>
        <w:pStyle w:val="Piedetabla"/>
      </w:pPr>
    </w:p>
    <w:p w:rsidR="00BF20F1" w:rsidRDefault="00FB7C93" w:rsidP="00BF20F1">
      <w:pPr>
        <w:pStyle w:val="Piedetabla"/>
      </w:pPr>
      <w:r w:rsidRPr="00D91216">
        <w:t>Fuente: SIAE</w:t>
      </w:r>
      <w:r w:rsidRPr="00D91216">
        <w:tab/>
      </w:r>
    </w:p>
    <w:p w:rsidR="00FB7C93" w:rsidRPr="00D91216" w:rsidRDefault="00BF20F1" w:rsidP="00BF20F1">
      <w:pPr>
        <w:pStyle w:val="Piedetabla"/>
      </w:pPr>
      <w:r w:rsidRPr="00BF20F1">
        <w:rPr>
          <w:vertAlign w:val="superscript"/>
        </w:rPr>
        <w:t>1</w:t>
      </w:r>
      <w:r w:rsidR="00FB7C93" w:rsidRPr="00D91216">
        <w:t>Fuente Altas Totales, Estancia Media y Peso Medio: CMBD</w:t>
      </w:r>
    </w:p>
    <w:p w:rsidR="00432F88" w:rsidRDefault="00432F88" w:rsidP="00432F88">
      <w:pPr>
        <w:pStyle w:val="Piedetabla"/>
        <w:spacing w:line="276" w:lineRule="auto"/>
      </w:pPr>
      <w:r w:rsidRPr="0075359F">
        <w:rPr>
          <w:vertAlign w:val="superscript"/>
        </w:rPr>
        <w:t xml:space="preserve">2 </w:t>
      </w:r>
      <w:r>
        <w:t>Agrupador APR-DRG 36.0 en el año 2020 frente a la versión APR-DRG 35 en el 2019. El peso baja con la nueva versión</w:t>
      </w:r>
    </w:p>
    <w:p w:rsidR="00FB7C93" w:rsidRPr="00D91216" w:rsidRDefault="00FB7C93" w:rsidP="00BF20F1">
      <w:pPr>
        <w:pStyle w:val="Piedetabla"/>
      </w:pPr>
      <w:r w:rsidRPr="00D91216">
        <w:t>*Estancia Media No depurada.</w:t>
      </w:r>
    </w:p>
    <w:p w:rsidR="00507056" w:rsidRPr="009E7227" w:rsidRDefault="00507056" w:rsidP="008C577D">
      <w:pPr>
        <w:pStyle w:val="Piedetabla"/>
      </w:pPr>
    </w:p>
    <w:p w:rsidR="00507056" w:rsidRDefault="00507056" w:rsidP="0068118A"/>
    <w:p w:rsidR="00D91216" w:rsidRDefault="00D91216" w:rsidP="0068118A"/>
    <w:p w:rsidR="007E4A7E" w:rsidRDefault="007E4A7E">
      <w:pPr>
        <w:spacing w:before="0" w:line="240" w:lineRule="auto"/>
        <w:jc w:val="left"/>
        <w:rPr>
          <w:rFonts w:ascii="Montserrat SemiBold" w:hAnsi="Montserrat SemiBold"/>
          <w:caps/>
          <w:noProof/>
          <w:color w:val="48ACC6"/>
          <w:spacing w:val="-6"/>
          <w:sz w:val="24"/>
        </w:rPr>
      </w:pPr>
      <w:bookmarkStart w:id="54" w:name="_Toc318202532"/>
      <w:bookmarkStart w:id="55" w:name="_Toc75343951"/>
      <w:r>
        <w:br w:type="page"/>
      </w:r>
    </w:p>
    <w:p w:rsidR="0076068D" w:rsidRPr="009E7227" w:rsidRDefault="00EA02C3" w:rsidP="001A79AE">
      <w:pPr>
        <w:pStyle w:val="TITULO-Nivel2"/>
      </w:pPr>
      <w:bookmarkStart w:id="56" w:name="_Toc85783756"/>
      <w:r w:rsidRPr="009E7227">
        <w:lastRenderedPageBreak/>
        <w:t>A</w:t>
      </w:r>
      <w:r w:rsidR="002647B5" w:rsidRPr="009E7227">
        <w:t>ctividad quirúrgica</w:t>
      </w:r>
      <w:bookmarkEnd w:id="54"/>
      <w:bookmarkEnd w:id="55"/>
      <w:bookmarkEnd w:id="56"/>
    </w:p>
    <w:p w:rsidR="00612BE7" w:rsidRPr="009E7227" w:rsidRDefault="00612BE7" w:rsidP="0068118A">
      <w:pPr>
        <w:pStyle w:val="Titulo2Memoria"/>
      </w:pPr>
    </w:p>
    <w:tbl>
      <w:tblPr>
        <w:tblStyle w:val="TablaGeneral"/>
        <w:tblW w:w="7938" w:type="dxa"/>
        <w:tblLook w:val="04A0" w:firstRow="1" w:lastRow="0" w:firstColumn="1" w:lastColumn="0" w:noHBand="0" w:noVBand="1"/>
      </w:tblPr>
      <w:tblGrid>
        <w:gridCol w:w="5954"/>
        <w:gridCol w:w="1046"/>
        <w:gridCol w:w="938"/>
      </w:tblGrid>
      <w:tr w:rsidR="00CA0B81" w:rsidRPr="00D91216" w:rsidTr="007A7226">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954" w:type="dxa"/>
            <w:hideMark/>
          </w:tcPr>
          <w:p w:rsidR="00CA0B81" w:rsidRPr="004E3E2A" w:rsidRDefault="00CA0B81" w:rsidP="0068118A">
            <w:pPr>
              <w:rPr>
                <w:rFonts w:ascii="Montserrat ExtraBold" w:hAnsi="Montserrat ExtraBold"/>
                <w:b w:val="0"/>
              </w:rPr>
            </w:pPr>
            <w:r w:rsidRPr="004E3E2A">
              <w:rPr>
                <w:rFonts w:ascii="Montserrat ExtraBold" w:hAnsi="Montserrat ExtraBold"/>
                <w:b w:val="0"/>
              </w:rPr>
              <w:t>ACTIVIDAD QUIRÚRGICA</w:t>
            </w:r>
          </w:p>
        </w:tc>
        <w:tc>
          <w:tcPr>
            <w:tcW w:w="1046" w:type="dxa"/>
          </w:tcPr>
          <w:p w:rsidR="00CA0B81" w:rsidRPr="004E3E2A" w:rsidRDefault="00CA0B81" w:rsidP="00D91216">
            <w:pPr>
              <w:jc w:val="right"/>
              <w:cnfStyle w:val="100000000000" w:firstRow="1" w:lastRow="0" w:firstColumn="0" w:lastColumn="0" w:oddVBand="0" w:evenVBand="0" w:oddHBand="0" w:evenHBand="0" w:firstRowFirstColumn="0" w:firstRowLastColumn="0" w:lastRowFirstColumn="0" w:lastRowLastColumn="0"/>
              <w:rPr>
                <w:rFonts w:ascii="Montserrat ExtraBold" w:hAnsi="Montserrat ExtraBold"/>
                <w:b w:val="0"/>
              </w:rPr>
            </w:pPr>
            <w:r w:rsidRPr="004E3E2A">
              <w:rPr>
                <w:rFonts w:ascii="Montserrat ExtraBold" w:hAnsi="Montserrat ExtraBold"/>
                <w:b w:val="0"/>
              </w:rPr>
              <w:t>2019</w:t>
            </w:r>
          </w:p>
        </w:tc>
        <w:tc>
          <w:tcPr>
            <w:tcW w:w="938" w:type="dxa"/>
          </w:tcPr>
          <w:p w:rsidR="00CA0B81" w:rsidRPr="004E3E2A" w:rsidRDefault="00CA0B81" w:rsidP="00D91216">
            <w:pPr>
              <w:jc w:val="right"/>
              <w:cnfStyle w:val="100000000000" w:firstRow="1" w:lastRow="0" w:firstColumn="0" w:lastColumn="0" w:oddVBand="0" w:evenVBand="0" w:oddHBand="0" w:evenHBand="0" w:firstRowFirstColumn="0" w:firstRowLastColumn="0" w:lastRowFirstColumn="0" w:lastRowLastColumn="0"/>
              <w:rPr>
                <w:rFonts w:ascii="Montserrat ExtraBold" w:hAnsi="Montserrat ExtraBold"/>
                <w:b w:val="0"/>
              </w:rPr>
            </w:pPr>
            <w:r w:rsidRPr="004E3E2A">
              <w:rPr>
                <w:rFonts w:ascii="Montserrat ExtraBold" w:hAnsi="Montserrat ExtraBold"/>
                <w:b w:val="0"/>
              </w:rPr>
              <w:t>2020</w:t>
            </w:r>
          </w:p>
        </w:tc>
      </w:tr>
      <w:tr w:rsidR="0056310D" w:rsidRPr="009E7227" w:rsidTr="007E4A7E">
        <w:trPr>
          <w:trHeight w:val="570"/>
        </w:trPr>
        <w:tc>
          <w:tcPr>
            <w:cnfStyle w:val="001000000000" w:firstRow="0" w:lastRow="0" w:firstColumn="1" w:lastColumn="0" w:oddVBand="0" w:evenVBand="0" w:oddHBand="0" w:evenHBand="0" w:firstRowFirstColumn="0" w:firstRowLastColumn="0" w:lastRowFirstColumn="0" w:lastRowLastColumn="0"/>
            <w:tcW w:w="5954" w:type="dxa"/>
            <w:hideMark/>
          </w:tcPr>
          <w:p w:rsidR="0056310D" w:rsidRPr="009E7227" w:rsidRDefault="0056310D" w:rsidP="0056310D">
            <w:pPr>
              <w:jc w:val="left"/>
            </w:pPr>
            <w:r w:rsidRPr="009E7227">
              <w:t>Intervenciones quirúrgicas programadas con hospitalización</w:t>
            </w:r>
          </w:p>
        </w:tc>
        <w:tc>
          <w:tcPr>
            <w:tcW w:w="1046" w:type="dxa"/>
          </w:tcPr>
          <w:p w:rsidR="0056310D" w:rsidRPr="00E844F6" w:rsidRDefault="0056310D" w:rsidP="007E4A7E">
            <w:pPr>
              <w:jc w:val="right"/>
              <w:cnfStyle w:val="000000000000" w:firstRow="0" w:lastRow="0" w:firstColumn="0" w:lastColumn="0" w:oddVBand="0" w:evenVBand="0" w:oddHBand="0" w:evenHBand="0" w:firstRowFirstColumn="0" w:firstRowLastColumn="0" w:lastRowFirstColumn="0" w:lastRowLastColumn="0"/>
            </w:pPr>
            <w:r w:rsidRPr="00E844F6">
              <w:t>5.771</w:t>
            </w:r>
          </w:p>
        </w:tc>
        <w:tc>
          <w:tcPr>
            <w:tcW w:w="938" w:type="dxa"/>
          </w:tcPr>
          <w:p w:rsidR="0056310D" w:rsidRPr="00E844F6" w:rsidRDefault="0056310D" w:rsidP="007E4A7E">
            <w:pPr>
              <w:jc w:val="right"/>
              <w:cnfStyle w:val="000000000000" w:firstRow="0" w:lastRow="0" w:firstColumn="0" w:lastColumn="0" w:oddVBand="0" w:evenVBand="0" w:oddHBand="0" w:evenHBand="0" w:firstRowFirstColumn="0" w:firstRowLastColumn="0" w:lastRowFirstColumn="0" w:lastRowLastColumn="0"/>
            </w:pPr>
            <w:r w:rsidRPr="00E844F6">
              <w:t>4.314</w:t>
            </w:r>
          </w:p>
        </w:tc>
      </w:tr>
      <w:tr w:rsidR="0056310D" w:rsidRPr="009E7227" w:rsidTr="007E4A7E">
        <w:trPr>
          <w:trHeight w:val="570"/>
        </w:trPr>
        <w:tc>
          <w:tcPr>
            <w:cnfStyle w:val="001000000000" w:firstRow="0" w:lastRow="0" w:firstColumn="1" w:lastColumn="0" w:oddVBand="0" w:evenVBand="0" w:oddHBand="0" w:evenHBand="0" w:firstRowFirstColumn="0" w:firstRowLastColumn="0" w:lastRowFirstColumn="0" w:lastRowLastColumn="0"/>
            <w:tcW w:w="5954" w:type="dxa"/>
          </w:tcPr>
          <w:p w:rsidR="0056310D" w:rsidRPr="007A7226" w:rsidRDefault="0056310D" w:rsidP="0056310D">
            <w:pPr>
              <w:jc w:val="left"/>
            </w:pPr>
            <w:r w:rsidRPr="007A7226">
              <w:t>Intervenciones quirúrgicas urgentes con hospitalización</w:t>
            </w:r>
          </w:p>
        </w:tc>
        <w:tc>
          <w:tcPr>
            <w:tcW w:w="1046" w:type="dxa"/>
          </w:tcPr>
          <w:p w:rsidR="0056310D" w:rsidRPr="00E844F6" w:rsidRDefault="0056310D" w:rsidP="007E4A7E">
            <w:pPr>
              <w:jc w:val="right"/>
              <w:cnfStyle w:val="000000000000" w:firstRow="0" w:lastRow="0" w:firstColumn="0" w:lastColumn="0" w:oddVBand="0" w:evenVBand="0" w:oddHBand="0" w:evenHBand="0" w:firstRowFirstColumn="0" w:firstRowLastColumn="0" w:lastRowFirstColumn="0" w:lastRowLastColumn="0"/>
            </w:pPr>
            <w:r w:rsidRPr="00E844F6">
              <w:t>1</w:t>
            </w:r>
            <w:r w:rsidR="007E4A7E">
              <w:t>.</w:t>
            </w:r>
            <w:r w:rsidRPr="00E844F6">
              <w:t>528</w:t>
            </w:r>
          </w:p>
        </w:tc>
        <w:tc>
          <w:tcPr>
            <w:tcW w:w="938" w:type="dxa"/>
          </w:tcPr>
          <w:p w:rsidR="0056310D" w:rsidRPr="00E844F6" w:rsidRDefault="0056310D" w:rsidP="007E4A7E">
            <w:pPr>
              <w:jc w:val="right"/>
              <w:cnfStyle w:val="000000000000" w:firstRow="0" w:lastRow="0" w:firstColumn="0" w:lastColumn="0" w:oddVBand="0" w:evenVBand="0" w:oddHBand="0" w:evenHBand="0" w:firstRowFirstColumn="0" w:firstRowLastColumn="0" w:lastRowFirstColumn="0" w:lastRowLastColumn="0"/>
            </w:pPr>
            <w:r w:rsidRPr="00E844F6">
              <w:t>1.340</w:t>
            </w:r>
          </w:p>
        </w:tc>
      </w:tr>
      <w:tr w:rsidR="0056310D" w:rsidRPr="009E7227" w:rsidTr="007E4A7E">
        <w:trPr>
          <w:trHeight w:val="570"/>
        </w:trPr>
        <w:tc>
          <w:tcPr>
            <w:cnfStyle w:val="001000000000" w:firstRow="0" w:lastRow="0" w:firstColumn="1" w:lastColumn="0" w:oddVBand="0" w:evenVBand="0" w:oddHBand="0" w:evenHBand="0" w:firstRowFirstColumn="0" w:firstRowLastColumn="0" w:lastRowFirstColumn="0" w:lastRowLastColumn="0"/>
            <w:tcW w:w="5954" w:type="dxa"/>
          </w:tcPr>
          <w:p w:rsidR="0056310D" w:rsidRPr="007A7226" w:rsidRDefault="0056310D" w:rsidP="0056310D">
            <w:pPr>
              <w:jc w:val="left"/>
            </w:pPr>
            <w:r w:rsidRPr="007A7226">
              <w:t>Intervenciones quirúrgicas programadas ambulatorias</w:t>
            </w:r>
          </w:p>
        </w:tc>
        <w:tc>
          <w:tcPr>
            <w:tcW w:w="1046" w:type="dxa"/>
          </w:tcPr>
          <w:p w:rsidR="0056310D" w:rsidRPr="00E844F6" w:rsidRDefault="0056310D" w:rsidP="007E4A7E">
            <w:pPr>
              <w:jc w:val="right"/>
              <w:cnfStyle w:val="000000000000" w:firstRow="0" w:lastRow="0" w:firstColumn="0" w:lastColumn="0" w:oddVBand="0" w:evenVBand="0" w:oddHBand="0" w:evenHBand="0" w:firstRowFirstColumn="0" w:firstRowLastColumn="0" w:lastRowFirstColumn="0" w:lastRowLastColumn="0"/>
            </w:pPr>
            <w:r w:rsidRPr="00E844F6">
              <w:t>13</w:t>
            </w:r>
            <w:r w:rsidR="007E4A7E">
              <w:t>.</w:t>
            </w:r>
            <w:r w:rsidRPr="00E844F6">
              <w:t>966</w:t>
            </w:r>
          </w:p>
        </w:tc>
        <w:tc>
          <w:tcPr>
            <w:tcW w:w="938" w:type="dxa"/>
          </w:tcPr>
          <w:p w:rsidR="0056310D" w:rsidRPr="00E844F6" w:rsidRDefault="0056310D" w:rsidP="007E4A7E">
            <w:pPr>
              <w:jc w:val="right"/>
              <w:cnfStyle w:val="000000000000" w:firstRow="0" w:lastRow="0" w:firstColumn="0" w:lastColumn="0" w:oddVBand="0" w:evenVBand="0" w:oddHBand="0" w:evenHBand="0" w:firstRowFirstColumn="0" w:firstRowLastColumn="0" w:lastRowFirstColumn="0" w:lastRowLastColumn="0"/>
            </w:pPr>
            <w:r w:rsidRPr="00E844F6">
              <w:t>10.705</w:t>
            </w:r>
          </w:p>
        </w:tc>
      </w:tr>
      <w:tr w:rsidR="0056310D" w:rsidRPr="009E7227" w:rsidTr="007E4A7E">
        <w:trPr>
          <w:trHeight w:val="570"/>
        </w:trPr>
        <w:tc>
          <w:tcPr>
            <w:cnfStyle w:val="001000000000" w:firstRow="0" w:lastRow="0" w:firstColumn="1" w:lastColumn="0" w:oddVBand="0" w:evenVBand="0" w:oddHBand="0" w:evenHBand="0" w:firstRowFirstColumn="0" w:firstRowLastColumn="0" w:lastRowFirstColumn="0" w:lastRowLastColumn="0"/>
            <w:tcW w:w="5954" w:type="dxa"/>
          </w:tcPr>
          <w:p w:rsidR="0056310D" w:rsidRPr="007A7226" w:rsidRDefault="0056310D" w:rsidP="0056310D">
            <w:pPr>
              <w:jc w:val="left"/>
            </w:pPr>
            <w:r w:rsidRPr="007A7226">
              <w:t>Intervenciones quirúrgicas urgentes ambulatorias</w:t>
            </w:r>
          </w:p>
        </w:tc>
        <w:tc>
          <w:tcPr>
            <w:tcW w:w="1046" w:type="dxa"/>
          </w:tcPr>
          <w:p w:rsidR="0056310D" w:rsidRPr="00E844F6" w:rsidRDefault="0056310D" w:rsidP="007E4A7E">
            <w:pPr>
              <w:jc w:val="right"/>
              <w:cnfStyle w:val="000000000000" w:firstRow="0" w:lastRow="0" w:firstColumn="0" w:lastColumn="0" w:oddVBand="0" w:evenVBand="0" w:oddHBand="0" w:evenHBand="0" w:firstRowFirstColumn="0" w:firstRowLastColumn="0" w:lastRowFirstColumn="0" w:lastRowLastColumn="0"/>
            </w:pPr>
            <w:r w:rsidRPr="00E844F6">
              <w:t>106</w:t>
            </w:r>
          </w:p>
        </w:tc>
        <w:tc>
          <w:tcPr>
            <w:tcW w:w="938" w:type="dxa"/>
          </w:tcPr>
          <w:p w:rsidR="0056310D" w:rsidRPr="00E844F6" w:rsidRDefault="0056310D" w:rsidP="007E4A7E">
            <w:pPr>
              <w:jc w:val="right"/>
              <w:cnfStyle w:val="000000000000" w:firstRow="0" w:lastRow="0" w:firstColumn="0" w:lastColumn="0" w:oddVBand="0" w:evenVBand="0" w:oddHBand="0" w:evenHBand="0" w:firstRowFirstColumn="0" w:firstRowLastColumn="0" w:lastRowFirstColumn="0" w:lastRowLastColumn="0"/>
            </w:pPr>
            <w:r w:rsidRPr="00E844F6">
              <w:t>84</w:t>
            </w:r>
          </w:p>
        </w:tc>
      </w:tr>
      <w:tr w:rsidR="0056310D" w:rsidRPr="009E7227" w:rsidTr="007E4A7E">
        <w:trPr>
          <w:trHeight w:val="594"/>
        </w:trPr>
        <w:tc>
          <w:tcPr>
            <w:cnfStyle w:val="001000000000" w:firstRow="0" w:lastRow="0" w:firstColumn="1" w:lastColumn="0" w:oddVBand="0" w:evenVBand="0" w:oddHBand="0" w:evenHBand="0" w:firstRowFirstColumn="0" w:firstRowLastColumn="0" w:lastRowFirstColumn="0" w:lastRowLastColumn="0"/>
            <w:tcW w:w="5954" w:type="dxa"/>
          </w:tcPr>
          <w:p w:rsidR="0056310D" w:rsidRPr="007A7226" w:rsidRDefault="0056310D" w:rsidP="0056310D">
            <w:pPr>
              <w:jc w:val="left"/>
            </w:pPr>
            <w:r w:rsidRPr="007A7226">
              <w:t xml:space="preserve">Procedimientos </w:t>
            </w:r>
            <w:r>
              <w:t>q</w:t>
            </w:r>
            <w:r w:rsidRPr="007A7226">
              <w:t>uirúrgicos fuera de quirófano</w:t>
            </w:r>
          </w:p>
        </w:tc>
        <w:tc>
          <w:tcPr>
            <w:tcW w:w="1046" w:type="dxa"/>
          </w:tcPr>
          <w:p w:rsidR="0056310D" w:rsidRPr="00E844F6" w:rsidRDefault="0056310D" w:rsidP="007E4A7E">
            <w:pPr>
              <w:jc w:val="right"/>
              <w:cnfStyle w:val="000000000000" w:firstRow="0" w:lastRow="0" w:firstColumn="0" w:lastColumn="0" w:oddVBand="0" w:evenVBand="0" w:oddHBand="0" w:evenHBand="0" w:firstRowFirstColumn="0" w:firstRowLastColumn="0" w:lastRowFirstColumn="0" w:lastRowLastColumn="0"/>
            </w:pPr>
            <w:r w:rsidRPr="00E844F6">
              <w:t>8</w:t>
            </w:r>
            <w:r w:rsidR="007E4A7E">
              <w:t>.</w:t>
            </w:r>
            <w:r w:rsidRPr="00E844F6">
              <w:t>512</w:t>
            </w:r>
          </w:p>
        </w:tc>
        <w:tc>
          <w:tcPr>
            <w:tcW w:w="938" w:type="dxa"/>
          </w:tcPr>
          <w:p w:rsidR="0056310D" w:rsidRDefault="0056310D" w:rsidP="007E4A7E">
            <w:pPr>
              <w:jc w:val="right"/>
              <w:cnfStyle w:val="000000000000" w:firstRow="0" w:lastRow="0" w:firstColumn="0" w:lastColumn="0" w:oddVBand="0" w:evenVBand="0" w:oddHBand="0" w:evenHBand="0" w:firstRowFirstColumn="0" w:firstRowLastColumn="0" w:lastRowFirstColumn="0" w:lastRowLastColumn="0"/>
            </w:pPr>
            <w:r w:rsidRPr="00E844F6">
              <w:t>5.621</w:t>
            </w:r>
          </w:p>
        </w:tc>
      </w:tr>
    </w:tbl>
    <w:p w:rsidR="002E458A" w:rsidRDefault="002E458A" w:rsidP="00D91216">
      <w:pPr>
        <w:pStyle w:val="Piedetabla"/>
      </w:pPr>
      <w:bookmarkStart w:id="57" w:name="_Toc248123088"/>
      <w:bookmarkStart w:id="58" w:name="_Toc318202533"/>
    </w:p>
    <w:p w:rsidR="000004B4" w:rsidRPr="000C5858" w:rsidRDefault="000004B4" w:rsidP="00D91216">
      <w:pPr>
        <w:pStyle w:val="Piedetabla"/>
      </w:pPr>
      <w:r w:rsidRPr="00DC4D20">
        <w:t>Fuente: SIAE</w:t>
      </w:r>
    </w:p>
    <w:p w:rsidR="002F40B2" w:rsidRDefault="002F40B2" w:rsidP="0068118A">
      <w:pPr>
        <w:pStyle w:val="EstiloTitulo2MemoriaNegrita"/>
      </w:pPr>
    </w:p>
    <w:p w:rsidR="000004B4" w:rsidRDefault="000004B4" w:rsidP="005624BE">
      <w:pPr>
        <w:pStyle w:val="TITULO-Nivel2"/>
      </w:pPr>
      <w:bookmarkStart w:id="59" w:name="_Toc74228255"/>
      <w:bookmarkStart w:id="60" w:name="_Toc75343952"/>
      <w:bookmarkStart w:id="61" w:name="_Toc85783757"/>
      <w:r w:rsidRPr="002C3E72">
        <w:t>Actividad Global de consultas no presenciales</w:t>
      </w:r>
      <w:bookmarkEnd w:id="59"/>
      <w:bookmarkEnd w:id="60"/>
      <w:bookmarkEnd w:id="61"/>
      <w:r>
        <w:t xml:space="preserve"> </w:t>
      </w:r>
    </w:p>
    <w:p w:rsidR="00D91216" w:rsidRDefault="00D91216" w:rsidP="00D91216">
      <w:pPr>
        <w:pStyle w:val="TITULO-Nivel3"/>
      </w:pPr>
    </w:p>
    <w:tbl>
      <w:tblPr>
        <w:tblStyle w:val="TablaGeneral"/>
        <w:tblW w:w="7938" w:type="dxa"/>
        <w:tblLayout w:type="fixed"/>
        <w:tblLook w:val="04A0" w:firstRow="1" w:lastRow="0" w:firstColumn="1" w:lastColumn="0" w:noHBand="0" w:noVBand="1"/>
      </w:tblPr>
      <w:tblGrid>
        <w:gridCol w:w="3686"/>
        <w:gridCol w:w="1417"/>
        <w:gridCol w:w="1276"/>
        <w:gridCol w:w="1559"/>
      </w:tblGrid>
      <w:tr w:rsidR="000004B4" w:rsidRPr="00D91216" w:rsidTr="00E07BFF">
        <w:trPr>
          <w:cnfStyle w:val="100000000000" w:firstRow="1" w:lastRow="0" w:firstColumn="0" w:lastColumn="0" w:oddVBand="0" w:evenVBand="0" w:oddHBand="0" w:evenHBand="0" w:firstRowFirstColumn="0" w:firstRowLastColumn="0" w:lastRowFirstColumn="0" w:lastRowLastColumn="0"/>
          <w:trHeight w:val="373"/>
        </w:trPr>
        <w:tc>
          <w:tcPr>
            <w:cnfStyle w:val="001000000000" w:firstRow="0" w:lastRow="0" w:firstColumn="1" w:lastColumn="0" w:oddVBand="0" w:evenVBand="0" w:oddHBand="0" w:evenHBand="0" w:firstRowFirstColumn="0" w:firstRowLastColumn="0" w:lastRowFirstColumn="0" w:lastRowLastColumn="0"/>
            <w:tcW w:w="3686" w:type="dxa"/>
            <w:noWrap/>
            <w:hideMark/>
          </w:tcPr>
          <w:p w:rsidR="000004B4" w:rsidRPr="00D91216" w:rsidRDefault="000004B4" w:rsidP="0068118A">
            <w:pPr>
              <w:rPr>
                <w:rFonts w:ascii="Montserrat ExtraBold" w:hAnsi="Montserrat ExtraBold"/>
              </w:rPr>
            </w:pPr>
          </w:p>
        </w:tc>
        <w:tc>
          <w:tcPr>
            <w:tcW w:w="4252" w:type="dxa"/>
            <w:gridSpan w:val="3"/>
            <w:hideMark/>
          </w:tcPr>
          <w:p w:rsidR="000004B4" w:rsidRPr="00D91216" w:rsidRDefault="000004B4" w:rsidP="00E07BFF">
            <w:pPr>
              <w:jc w:val="center"/>
              <w:cnfStyle w:val="100000000000" w:firstRow="1" w:lastRow="0" w:firstColumn="0" w:lastColumn="0" w:oddVBand="0" w:evenVBand="0" w:oddHBand="0" w:evenHBand="0" w:firstRowFirstColumn="0" w:firstRowLastColumn="0" w:lastRowFirstColumn="0" w:lastRowLastColumn="0"/>
              <w:rPr>
                <w:rFonts w:ascii="Montserrat ExtraBold" w:hAnsi="Montserrat ExtraBold"/>
              </w:rPr>
            </w:pPr>
            <w:r w:rsidRPr="00D91216">
              <w:rPr>
                <w:rFonts w:ascii="Montserrat ExtraBold" w:hAnsi="Montserrat ExtraBold"/>
              </w:rPr>
              <w:t>2020</w:t>
            </w:r>
          </w:p>
        </w:tc>
      </w:tr>
      <w:tr w:rsidR="000004B4" w:rsidRPr="002D15ED" w:rsidTr="00E07BFF">
        <w:trPr>
          <w:trHeight w:val="249"/>
        </w:trPr>
        <w:tc>
          <w:tcPr>
            <w:cnfStyle w:val="001000000000" w:firstRow="0" w:lastRow="0" w:firstColumn="1" w:lastColumn="0" w:oddVBand="0" w:evenVBand="0" w:oddHBand="0" w:evenHBand="0" w:firstRowFirstColumn="0" w:firstRowLastColumn="0" w:lastRowFirstColumn="0" w:lastRowLastColumn="0"/>
            <w:tcW w:w="3686" w:type="dxa"/>
            <w:hideMark/>
          </w:tcPr>
          <w:p w:rsidR="000004B4" w:rsidRPr="002D15ED" w:rsidRDefault="000004B4" w:rsidP="0068118A">
            <w:r w:rsidRPr="002D15ED">
              <w:t> </w:t>
            </w:r>
          </w:p>
        </w:tc>
        <w:tc>
          <w:tcPr>
            <w:tcW w:w="1417" w:type="dxa"/>
            <w:hideMark/>
          </w:tcPr>
          <w:p w:rsidR="000004B4" w:rsidRPr="00EC4427" w:rsidRDefault="000004B4" w:rsidP="007A7226">
            <w:pPr>
              <w:jc w:val="right"/>
              <w:cnfStyle w:val="000000000000" w:firstRow="0" w:lastRow="0" w:firstColumn="0" w:lastColumn="0" w:oddVBand="0" w:evenVBand="0" w:oddHBand="0" w:evenHBand="0" w:firstRowFirstColumn="0" w:firstRowLastColumn="0" w:lastRowFirstColumn="0" w:lastRowLastColumn="0"/>
              <w:rPr>
                <w:b/>
                <w:sz w:val="14"/>
              </w:rPr>
            </w:pPr>
            <w:r w:rsidRPr="00EC4427">
              <w:rPr>
                <w:b/>
                <w:sz w:val="14"/>
              </w:rPr>
              <w:t>eConsultas</w:t>
            </w:r>
          </w:p>
        </w:tc>
        <w:tc>
          <w:tcPr>
            <w:tcW w:w="1276" w:type="dxa"/>
            <w:hideMark/>
          </w:tcPr>
          <w:p w:rsidR="000004B4" w:rsidRPr="00EC4427" w:rsidRDefault="000004B4" w:rsidP="007A7226">
            <w:pPr>
              <w:jc w:val="right"/>
              <w:cnfStyle w:val="000000000000" w:firstRow="0" w:lastRow="0" w:firstColumn="0" w:lastColumn="0" w:oddVBand="0" w:evenVBand="0" w:oddHBand="0" w:evenHBand="0" w:firstRowFirstColumn="0" w:firstRowLastColumn="0" w:lastRowFirstColumn="0" w:lastRowLastColumn="0"/>
              <w:rPr>
                <w:b/>
                <w:sz w:val="14"/>
              </w:rPr>
            </w:pPr>
            <w:r w:rsidRPr="00EC4427">
              <w:rPr>
                <w:b/>
                <w:sz w:val="14"/>
              </w:rPr>
              <w:t>Telefónicas</w:t>
            </w:r>
          </w:p>
        </w:tc>
        <w:tc>
          <w:tcPr>
            <w:tcW w:w="1559" w:type="dxa"/>
            <w:hideMark/>
          </w:tcPr>
          <w:p w:rsidR="000004B4" w:rsidRPr="00EC4427" w:rsidRDefault="000004B4" w:rsidP="007A7226">
            <w:pPr>
              <w:jc w:val="right"/>
              <w:cnfStyle w:val="000000000000" w:firstRow="0" w:lastRow="0" w:firstColumn="0" w:lastColumn="0" w:oddVBand="0" w:evenVBand="0" w:oddHBand="0" w:evenHBand="0" w:firstRowFirstColumn="0" w:firstRowLastColumn="0" w:lastRowFirstColumn="0" w:lastRowLastColumn="0"/>
              <w:rPr>
                <w:b/>
                <w:sz w:val="14"/>
              </w:rPr>
            </w:pPr>
            <w:r w:rsidRPr="00EC4427">
              <w:rPr>
                <w:b/>
                <w:sz w:val="14"/>
              </w:rPr>
              <w:t>Telemedicina</w:t>
            </w:r>
          </w:p>
        </w:tc>
      </w:tr>
      <w:tr w:rsidR="00196293" w:rsidRPr="002D15ED" w:rsidTr="009757AF">
        <w:trPr>
          <w:trHeight w:val="239"/>
        </w:trPr>
        <w:tc>
          <w:tcPr>
            <w:cnfStyle w:val="001000000000" w:firstRow="0" w:lastRow="0" w:firstColumn="1" w:lastColumn="0" w:oddVBand="0" w:evenVBand="0" w:oddHBand="0" w:evenHBand="0" w:firstRowFirstColumn="0" w:firstRowLastColumn="0" w:lastRowFirstColumn="0" w:lastRowLastColumn="0"/>
            <w:tcW w:w="3686" w:type="dxa"/>
            <w:hideMark/>
          </w:tcPr>
          <w:p w:rsidR="00196293" w:rsidRPr="0046737D" w:rsidRDefault="00196293" w:rsidP="00196293">
            <w:r w:rsidRPr="0046737D">
              <w:t>CONSULTAS PRIMERAS</w:t>
            </w:r>
          </w:p>
        </w:tc>
        <w:tc>
          <w:tcPr>
            <w:tcW w:w="1417" w:type="dxa"/>
            <w:vAlign w:val="top"/>
          </w:tcPr>
          <w:p w:rsidR="00196293" w:rsidRPr="00F7343E" w:rsidRDefault="00196293" w:rsidP="00196293">
            <w:pPr>
              <w:jc w:val="right"/>
              <w:cnfStyle w:val="000000000000" w:firstRow="0" w:lastRow="0" w:firstColumn="0" w:lastColumn="0" w:oddVBand="0" w:evenVBand="0" w:oddHBand="0" w:evenHBand="0" w:firstRowFirstColumn="0" w:firstRowLastColumn="0" w:lastRowFirstColumn="0" w:lastRowLastColumn="0"/>
            </w:pPr>
          </w:p>
        </w:tc>
        <w:tc>
          <w:tcPr>
            <w:tcW w:w="1276" w:type="dxa"/>
            <w:vAlign w:val="bottom"/>
          </w:tcPr>
          <w:p w:rsidR="00196293" w:rsidRDefault="00196293" w:rsidP="00196293">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cs="Arial"/>
                <w:szCs w:val="16"/>
              </w:rPr>
            </w:pPr>
            <w:r>
              <w:rPr>
                <w:rFonts w:cs="Arial"/>
                <w:szCs w:val="16"/>
              </w:rPr>
              <w:t>398</w:t>
            </w:r>
          </w:p>
        </w:tc>
        <w:tc>
          <w:tcPr>
            <w:tcW w:w="1559" w:type="dxa"/>
            <w:vAlign w:val="bottom"/>
          </w:tcPr>
          <w:p w:rsidR="00196293" w:rsidRDefault="00196293" w:rsidP="00196293">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cs="Arial"/>
                <w:szCs w:val="16"/>
              </w:rPr>
            </w:pPr>
            <w:r>
              <w:rPr>
                <w:rFonts w:cs="Arial"/>
                <w:szCs w:val="16"/>
              </w:rPr>
              <w:t>360</w:t>
            </w:r>
          </w:p>
        </w:tc>
      </w:tr>
      <w:tr w:rsidR="00196293" w:rsidRPr="002D15ED" w:rsidTr="009757AF">
        <w:trPr>
          <w:trHeight w:val="239"/>
        </w:trPr>
        <w:tc>
          <w:tcPr>
            <w:cnfStyle w:val="001000000000" w:firstRow="0" w:lastRow="0" w:firstColumn="1" w:lastColumn="0" w:oddVBand="0" w:evenVBand="0" w:oddHBand="0" w:evenHBand="0" w:firstRowFirstColumn="0" w:firstRowLastColumn="0" w:lastRowFirstColumn="0" w:lastRowLastColumn="0"/>
            <w:tcW w:w="3686" w:type="dxa"/>
            <w:hideMark/>
          </w:tcPr>
          <w:p w:rsidR="00196293" w:rsidRPr="0046737D" w:rsidRDefault="00196293" w:rsidP="00196293">
            <w:r w:rsidRPr="0046737D">
              <w:t>CONSULTAS SUCESIVAS</w:t>
            </w:r>
          </w:p>
        </w:tc>
        <w:tc>
          <w:tcPr>
            <w:tcW w:w="1417" w:type="dxa"/>
            <w:vAlign w:val="top"/>
          </w:tcPr>
          <w:p w:rsidR="00196293" w:rsidRPr="00F7343E" w:rsidRDefault="00196293" w:rsidP="00196293">
            <w:pPr>
              <w:jc w:val="right"/>
              <w:cnfStyle w:val="000000000000" w:firstRow="0" w:lastRow="0" w:firstColumn="0" w:lastColumn="0" w:oddVBand="0" w:evenVBand="0" w:oddHBand="0" w:evenHBand="0" w:firstRowFirstColumn="0" w:firstRowLastColumn="0" w:lastRowFirstColumn="0" w:lastRowLastColumn="0"/>
            </w:pPr>
          </w:p>
        </w:tc>
        <w:tc>
          <w:tcPr>
            <w:tcW w:w="1276" w:type="dxa"/>
            <w:vAlign w:val="bottom"/>
          </w:tcPr>
          <w:p w:rsidR="00196293" w:rsidRDefault="00196293" w:rsidP="00196293">
            <w:pPr>
              <w:jc w:val="right"/>
              <w:cnfStyle w:val="000000000000" w:firstRow="0" w:lastRow="0" w:firstColumn="0" w:lastColumn="0" w:oddVBand="0" w:evenVBand="0" w:oddHBand="0" w:evenHBand="0" w:firstRowFirstColumn="0" w:firstRowLastColumn="0" w:lastRowFirstColumn="0" w:lastRowLastColumn="0"/>
              <w:rPr>
                <w:rFonts w:cs="Arial"/>
                <w:szCs w:val="16"/>
              </w:rPr>
            </w:pPr>
            <w:r>
              <w:rPr>
                <w:rFonts w:cs="Arial"/>
                <w:szCs w:val="16"/>
              </w:rPr>
              <w:t>7.827</w:t>
            </w:r>
          </w:p>
        </w:tc>
        <w:tc>
          <w:tcPr>
            <w:tcW w:w="1559" w:type="dxa"/>
            <w:vAlign w:val="bottom"/>
          </w:tcPr>
          <w:p w:rsidR="00196293" w:rsidRDefault="00196293" w:rsidP="00196293">
            <w:pPr>
              <w:jc w:val="right"/>
              <w:cnfStyle w:val="000000000000" w:firstRow="0" w:lastRow="0" w:firstColumn="0" w:lastColumn="0" w:oddVBand="0" w:evenVBand="0" w:oddHBand="0" w:evenHBand="0" w:firstRowFirstColumn="0" w:firstRowLastColumn="0" w:lastRowFirstColumn="0" w:lastRowLastColumn="0"/>
              <w:rPr>
                <w:rFonts w:cs="Arial"/>
                <w:szCs w:val="16"/>
              </w:rPr>
            </w:pPr>
            <w:r>
              <w:rPr>
                <w:rFonts w:cs="Arial"/>
                <w:szCs w:val="16"/>
              </w:rPr>
              <w:t>14.314</w:t>
            </w:r>
          </w:p>
        </w:tc>
      </w:tr>
      <w:tr w:rsidR="0056310D" w:rsidRPr="002D15ED" w:rsidTr="002018E6">
        <w:trPr>
          <w:trHeight w:val="239"/>
        </w:trPr>
        <w:tc>
          <w:tcPr>
            <w:cnfStyle w:val="001000000000" w:firstRow="0" w:lastRow="0" w:firstColumn="1" w:lastColumn="0" w:oddVBand="0" w:evenVBand="0" w:oddHBand="0" w:evenHBand="0" w:firstRowFirstColumn="0" w:firstRowLastColumn="0" w:lastRowFirstColumn="0" w:lastRowLastColumn="0"/>
            <w:tcW w:w="3686" w:type="dxa"/>
            <w:shd w:val="clear" w:color="auto" w:fill="FDE9D9" w:themeFill="accent6" w:themeFillTint="33"/>
          </w:tcPr>
          <w:p w:rsidR="0056310D" w:rsidRPr="0046737D" w:rsidRDefault="0056310D" w:rsidP="0056310D">
            <w:r w:rsidRPr="00196293">
              <w:rPr>
                <w:color w:val="7F7F7F" w:themeColor="text1" w:themeTint="80"/>
              </w:rPr>
              <w:t>Total Consultas Externas</w:t>
            </w:r>
          </w:p>
        </w:tc>
        <w:tc>
          <w:tcPr>
            <w:tcW w:w="1417" w:type="dxa"/>
            <w:shd w:val="clear" w:color="auto" w:fill="FDE9D9" w:themeFill="accent6" w:themeFillTint="33"/>
            <w:vAlign w:val="top"/>
          </w:tcPr>
          <w:p w:rsidR="0056310D" w:rsidRPr="00196293" w:rsidRDefault="00196293" w:rsidP="0056310D">
            <w:pPr>
              <w:jc w:val="right"/>
              <w:cnfStyle w:val="000000000000" w:firstRow="0" w:lastRow="0" w:firstColumn="0" w:lastColumn="0" w:oddVBand="0" w:evenVBand="0" w:oddHBand="0" w:evenHBand="0" w:firstRowFirstColumn="0" w:firstRowLastColumn="0" w:lastRowFirstColumn="0" w:lastRowLastColumn="0"/>
              <w:rPr>
                <w:rFonts w:ascii="Montserrat SemiBold" w:hAnsi="Montserrat SemiBold"/>
              </w:rPr>
            </w:pPr>
            <w:r w:rsidRPr="00196293">
              <w:rPr>
                <w:rFonts w:ascii="Montserrat SemiBold" w:hAnsi="Montserrat SemiBold"/>
              </w:rPr>
              <w:t>4.040</w:t>
            </w:r>
          </w:p>
        </w:tc>
        <w:tc>
          <w:tcPr>
            <w:tcW w:w="1276" w:type="dxa"/>
            <w:shd w:val="clear" w:color="auto" w:fill="FDE9D9" w:themeFill="accent6" w:themeFillTint="33"/>
            <w:vAlign w:val="top"/>
          </w:tcPr>
          <w:p w:rsidR="0056310D" w:rsidRPr="00196293" w:rsidRDefault="00196293" w:rsidP="0056310D">
            <w:pPr>
              <w:jc w:val="right"/>
              <w:cnfStyle w:val="000000000000" w:firstRow="0" w:lastRow="0" w:firstColumn="0" w:lastColumn="0" w:oddVBand="0" w:evenVBand="0" w:oddHBand="0" w:evenHBand="0" w:firstRowFirstColumn="0" w:firstRowLastColumn="0" w:lastRowFirstColumn="0" w:lastRowLastColumn="0"/>
              <w:rPr>
                <w:rFonts w:ascii="Montserrat SemiBold" w:hAnsi="Montserrat SemiBold"/>
              </w:rPr>
            </w:pPr>
            <w:r w:rsidRPr="00196293">
              <w:rPr>
                <w:rFonts w:ascii="Montserrat SemiBold" w:hAnsi="Montserrat SemiBold"/>
              </w:rPr>
              <w:t>8.225</w:t>
            </w:r>
          </w:p>
        </w:tc>
        <w:tc>
          <w:tcPr>
            <w:tcW w:w="1559" w:type="dxa"/>
            <w:shd w:val="clear" w:color="auto" w:fill="FDE9D9" w:themeFill="accent6" w:themeFillTint="33"/>
            <w:vAlign w:val="top"/>
          </w:tcPr>
          <w:p w:rsidR="0056310D" w:rsidRPr="00196293" w:rsidRDefault="00196293" w:rsidP="0056310D">
            <w:pPr>
              <w:jc w:val="right"/>
              <w:cnfStyle w:val="000000000000" w:firstRow="0" w:lastRow="0" w:firstColumn="0" w:lastColumn="0" w:oddVBand="0" w:evenVBand="0" w:oddHBand="0" w:evenHBand="0" w:firstRowFirstColumn="0" w:firstRowLastColumn="0" w:lastRowFirstColumn="0" w:lastRowLastColumn="0"/>
              <w:rPr>
                <w:rFonts w:ascii="Montserrat SemiBold" w:hAnsi="Montserrat SemiBold"/>
              </w:rPr>
            </w:pPr>
            <w:r w:rsidRPr="00196293">
              <w:rPr>
                <w:rFonts w:ascii="Montserrat SemiBold" w:hAnsi="Montserrat SemiBold"/>
              </w:rPr>
              <w:t>14.674</w:t>
            </w:r>
          </w:p>
        </w:tc>
      </w:tr>
    </w:tbl>
    <w:p w:rsidR="002E458A" w:rsidRDefault="002E458A" w:rsidP="00BF20F1">
      <w:pPr>
        <w:pStyle w:val="Piedetabla"/>
      </w:pPr>
    </w:p>
    <w:p w:rsidR="000004B4" w:rsidRPr="007C6819" w:rsidRDefault="000004B4" w:rsidP="00BF20F1">
      <w:pPr>
        <w:pStyle w:val="Piedetabla"/>
      </w:pPr>
      <w:r w:rsidRPr="007C6819">
        <w:t>Fuente: SIAE</w:t>
      </w:r>
    </w:p>
    <w:p w:rsidR="000004B4" w:rsidRPr="007A7226" w:rsidRDefault="000004B4" w:rsidP="00BF20F1">
      <w:pPr>
        <w:pStyle w:val="Piedetabla"/>
      </w:pPr>
      <w:r w:rsidRPr="00241712">
        <w:rPr>
          <w:b/>
        </w:rPr>
        <w:t>eConsultas:</w:t>
      </w:r>
      <w:r w:rsidRPr="007A7226">
        <w:t xml:space="preserve"> </w:t>
      </w:r>
      <w:r w:rsidR="00DF08B7">
        <w:t>c</w:t>
      </w:r>
      <w:r w:rsidRPr="007A7226">
        <w:t>onsultas entre facultativos promovidas por el médico de Atención Primaria a través del sistema habilitado para ello (SIPE).</w:t>
      </w:r>
    </w:p>
    <w:p w:rsidR="000004B4" w:rsidRPr="007A7226" w:rsidRDefault="000004B4" w:rsidP="00BF20F1">
      <w:pPr>
        <w:pStyle w:val="Piedetabla"/>
        <w:rPr>
          <w:b/>
        </w:rPr>
      </w:pPr>
      <w:r w:rsidRPr="00241712">
        <w:rPr>
          <w:b/>
        </w:rPr>
        <w:t>Consultas Telefónicas (Primeras y Sucesivas):</w:t>
      </w:r>
      <w:r w:rsidRPr="007A7226">
        <w:t xml:space="preserve"> </w:t>
      </w:r>
      <w:r w:rsidR="00BF20F1">
        <w:t>s</w:t>
      </w:r>
      <w:r w:rsidRPr="007A7226">
        <w:t>on las consultas en que el facultativo se pone en contacto con el paciente telefónicamente, dando lugar a la resolución de la consulta, al seguimiento telefónico del proceso o promoviendo una cita presencial en Consultas Externas.</w:t>
      </w:r>
    </w:p>
    <w:p w:rsidR="000004B4" w:rsidRPr="007A7226" w:rsidRDefault="000004B4" w:rsidP="00BF20F1">
      <w:pPr>
        <w:pStyle w:val="Piedetabla"/>
      </w:pPr>
      <w:r w:rsidRPr="00241712">
        <w:rPr>
          <w:b/>
        </w:rPr>
        <w:t>Consultas Telemedicina (Primeras y Sucesivas):</w:t>
      </w:r>
      <w:r w:rsidR="00BF20F1">
        <w:t xml:space="preserve"> s</w:t>
      </w:r>
      <w:r w:rsidRPr="007A7226">
        <w:t>on las consultas en que el facultativo se pone en contacto con el paciente a través de medios telemáticos dando lugar a la resolución de la consulta, al seguimiento telemático del proceso o promoviendo una cita presencial en Consultas Externas.</w:t>
      </w:r>
    </w:p>
    <w:p w:rsidR="00D91216" w:rsidRDefault="00D91216" w:rsidP="00D91216"/>
    <w:p w:rsidR="00AF0FBF" w:rsidRDefault="00AF0FBF" w:rsidP="00D91216"/>
    <w:p w:rsidR="005624BE" w:rsidRDefault="005624BE" w:rsidP="00D91216"/>
    <w:p w:rsidR="00D364FD" w:rsidRDefault="00D364FD">
      <w:pPr>
        <w:spacing w:before="0" w:line="240" w:lineRule="auto"/>
        <w:jc w:val="left"/>
        <w:rPr>
          <w:rFonts w:ascii="Montserrat SemiBold" w:hAnsi="Montserrat SemiBold"/>
          <w:noProof/>
          <w:color w:val="3898B2"/>
          <w:sz w:val="24"/>
        </w:rPr>
      </w:pPr>
      <w:bookmarkStart w:id="62" w:name="_Toc75343953"/>
      <w:r>
        <w:br w:type="page"/>
      </w:r>
    </w:p>
    <w:p w:rsidR="002F40B2" w:rsidRDefault="004812F8" w:rsidP="00241712">
      <w:pPr>
        <w:pStyle w:val="TITULO-Nivel2"/>
      </w:pPr>
      <w:bookmarkStart w:id="63" w:name="_Toc85783758"/>
      <w:r w:rsidRPr="009E7227">
        <w:lastRenderedPageBreak/>
        <w:t>Donaciones</w:t>
      </w:r>
      <w:r w:rsidR="002647B5" w:rsidRPr="009E7227">
        <w:t xml:space="preserve"> – Trasplantes</w:t>
      </w:r>
      <w:bookmarkEnd w:id="57"/>
      <w:bookmarkEnd w:id="58"/>
      <w:bookmarkEnd w:id="62"/>
      <w:bookmarkEnd w:id="63"/>
    </w:p>
    <w:tbl>
      <w:tblPr>
        <w:tblStyle w:val="TablaGeneral"/>
        <w:tblW w:w="7938" w:type="dxa"/>
        <w:tblLook w:val="04A0" w:firstRow="1" w:lastRow="0" w:firstColumn="1" w:lastColumn="0" w:noHBand="0" w:noVBand="1"/>
      </w:tblPr>
      <w:tblGrid>
        <w:gridCol w:w="5260"/>
        <w:gridCol w:w="1410"/>
        <w:gridCol w:w="1268"/>
      </w:tblGrid>
      <w:tr w:rsidR="009B3D99" w:rsidRPr="00D77135" w:rsidTr="00E07BFF">
        <w:trPr>
          <w:cnfStyle w:val="100000000000" w:firstRow="1" w:lastRow="0" w:firstColumn="0" w:lastColumn="0" w:oddVBand="0" w:evenVBand="0" w:oddHBand="0" w:evenHBand="0" w:firstRowFirstColumn="0" w:firstRowLastColumn="0" w:lastRowFirstColumn="0" w:lastRowLastColumn="0"/>
          <w:trHeight w:val="405"/>
        </w:trPr>
        <w:tc>
          <w:tcPr>
            <w:cnfStyle w:val="001000000000" w:firstRow="0" w:lastRow="0" w:firstColumn="1" w:lastColumn="0" w:oddVBand="0" w:evenVBand="0" w:oddHBand="0" w:evenHBand="0" w:firstRowFirstColumn="0" w:firstRowLastColumn="0" w:lastRowFirstColumn="0" w:lastRowLastColumn="0"/>
            <w:tcW w:w="5260" w:type="dxa"/>
            <w:hideMark/>
          </w:tcPr>
          <w:p w:rsidR="009B3D99" w:rsidRPr="004E3E2A" w:rsidRDefault="003239A9" w:rsidP="00D364FD">
            <w:pPr>
              <w:rPr>
                <w:rFonts w:ascii="Montserrat SemiBold" w:hAnsi="Montserrat SemiBold"/>
                <w:b w:val="0"/>
              </w:rPr>
            </w:pPr>
            <w:r w:rsidRPr="004E3E2A">
              <w:rPr>
                <w:rFonts w:ascii="Montserrat SemiBold" w:hAnsi="Montserrat SemiBold"/>
                <w:b w:val="0"/>
              </w:rPr>
              <w:t xml:space="preserve">EXTRACCIONES </w:t>
            </w:r>
          </w:p>
        </w:tc>
        <w:tc>
          <w:tcPr>
            <w:tcW w:w="1410" w:type="dxa"/>
          </w:tcPr>
          <w:p w:rsidR="009B3D99" w:rsidRPr="004E3E2A" w:rsidRDefault="003239A9" w:rsidP="005624BE">
            <w:pPr>
              <w:jc w:val="right"/>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rPr>
            </w:pPr>
            <w:r w:rsidRPr="004E3E2A">
              <w:rPr>
                <w:rFonts w:ascii="Montserrat SemiBold" w:hAnsi="Montserrat SemiBold"/>
                <w:b w:val="0"/>
              </w:rPr>
              <w:t>2019</w:t>
            </w:r>
          </w:p>
        </w:tc>
        <w:tc>
          <w:tcPr>
            <w:tcW w:w="1268" w:type="dxa"/>
          </w:tcPr>
          <w:p w:rsidR="009B3D99" w:rsidRPr="004E3E2A" w:rsidRDefault="003239A9" w:rsidP="005624BE">
            <w:pPr>
              <w:jc w:val="right"/>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rPr>
            </w:pPr>
            <w:r w:rsidRPr="004E3E2A">
              <w:rPr>
                <w:rFonts w:ascii="Montserrat SemiBold" w:hAnsi="Montserrat SemiBold"/>
                <w:b w:val="0"/>
              </w:rPr>
              <w:t>2020</w:t>
            </w:r>
          </w:p>
        </w:tc>
      </w:tr>
      <w:tr w:rsidR="000B5283" w:rsidRPr="009E7227" w:rsidTr="00E07BFF">
        <w:trPr>
          <w:trHeight w:val="285"/>
        </w:trPr>
        <w:tc>
          <w:tcPr>
            <w:cnfStyle w:val="001000000000" w:firstRow="0" w:lastRow="0" w:firstColumn="1" w:lastColumn="0" w:oddVBand="0" w:evenVBand="0" w:oddHBand="0" w:evenHBand="0" w:firstRowFirstColumn="0" w:firstRowLastColumn="0" w:lastRowFirstColumn="0" w:lastRowLastColumn="0"/>
            <w:tcW w:w="5260" w:type="dxa"/>
            <w:hideMark/>
          </w:tcPr>
          <w:p w:rsidR="000B5283" w:rsidRPr="009E7227" w:rsidRDefault="000B5283" w:rsidP="0068118A">
            <w:r w:rsidRPr="009E7227">
              <w:t>Donantes de Órganos</w:t>
            </w:r>
          </w:p>
        </w:tc>
        <w:tc>
          <w:tcPr>
            <w:tcW w:w="1410" w:type="dxa"/>
          </w:tcPr>
          <w:p w:rsidR="000B5283" w:rsidRPr="009E7227" w:rsidRDefault="0056310D" w:rsidP="005624BE">
            <w:pPr>
              <w:jc w:val="right"/>
              <w:cnfStyle w:val="000000000000" w:firstRow="0" w:lastRow="0" w:firstColumn="0" w:lastColumn="0" w:oddVBand="0" w:evenVBand="0" w:oddHBand="0" w:evenHBand="0" w:firstRowFirstColumn="0" w:firstRowLastColumn="0" w:lastRowFirstColumn="0" w:lastRowLastColumn="0"/>
            </w:pPr>
            <w:r>
              <w:t>7</w:t>
            </w:r>
          </w:p>
        </w:tc>
        <w:tc>
          <w:tcPr>
            <w:tcW w:w="1268" w:type="dxa"/>
          </w:tcPr>
          <w:p w:rsidR="000B5283" w:rsidRPr="009E7227" w:rsidRDefault="0056310D" w:rsidP="005624BE">
            <w:pPr>
              <w:jc w:val="right"/>
              <w:cnfStyle w:val="000000000000" w:firstRow="0" w:lastRow="0" w:firstColumn="0" w:lastColumn="0" w:oddVBand="0" w:evenVBand="0" w:oddHBand="0" w:evenHBand="0" w:firstRowFirstColumn="0" w:firstRowLastColumn="0" w:lastRowFirstColumn="0" w:lastRowLastColumn="0"/>
            </w:pPr>
            <w:r>
              <w:t>4</w:t>
            </w:r>
          </w:p>
        </w:tc>
      </w:tr>
      <w:tr w:rsidR="002C6637" w:rsidRPr="009E7227" w:rsidTr="00E07BFF">
        <w:trPr>
          <w:trHeight w:val="490"/>
        </w:trPr>
        <w:tc>
          <w:tcPr>
            <w:cnfStyle w:val="001000000000" w:firstRow="0" w:lastRow="0" w:firstColumn="1" w:lastColumn="0" w:oddVBand="0" w:evenVBand="0" w:oddHBand="0" w:evenHBand="0" w:firstRowFirstColumn="0" w:firstRowLastColumn="0" w:lastRowFirstColumn="0" w:lastRowLastColumn="0"/>
            <w:tcW w:w="5260" w:type="dxa"/>
          </w:tcPr>
          <w:p w:rsidR="002C6637" w:rsidRPr="009E7227" w:rsidRDefault="002C6637" w:rsidP="0068118A"/>
        </w:tc>
        <w:tc>
          <w:tcPr>
            <w:tcW w:w="1410" w:type="dxa"/>
          </w:tcPr>
          <w:p w:rsidR="002C6637" w:rsidRPr="009E7227" w:rsidRDefault="002C6637" w:rsidP="005624BE">
            <w:pPr>
              <w:jc w:val="right"/>
              <w:cnfStyle w:val="000000000000" w:firstRow="0" w:lastRow="0" w:firstColumn="0" w:lastColumn="0" w:oddVBand="0" w:evenVBand="0" w:oddHBand="0" w:evenHBand="0" w:firstRowFirstColumn="0" w:firstRowLastColumn="0" w:lastRowFirstColumn="0" w:lastRowLastColumn="0"/>
            </w:pPr>
          </w:p>
        </w:tc>
        <w:tc>
          <w:tcPr>
            <w:tcW w:w="1268" w:type="dxa"/>
          </w:tcPr>
          <w:p w:rsidR="002C6637" w:rsidRPr="009E7227" w:rsidRDefault="002C6637" w:rsidP="005624BE">
            <w:pPr>
              <w:jc w:val="right"/>
              <w:cnfStyle w:val="000000000000" w:firstRow="0" w:lastRow="0" w:firstColumn="0" w:lastColumn="0" w:oddVBand="0" w:evenVBand="0" w:oddHBand="0" w:evenHBand="0" w:firstRowFirstColumn="0" w:firstRowLastColumn="0" w:lastRowFirstColumn="0" w:lastRowLastColumn="0"/>
            </w:pPr>
          </w:p>
        </w:tc>
      </w:tr>
      <w:tr w:rsidR="00D364FD" w:rsidRPr="009E7227" w:rsidTr="00D364FD">
        <w:trPr>
          <w:trHeight w:val="490"/>
        </w:trPr>
        <w:tc>
          <w:tcPr>
            <w:cnfStyle w:val="001000000000" w:firstRow="0" w:lastRow="0" w:firstColumn="1" w:lastColumn="0" w:oddVBand="0" w:evenVBand="0" w:oddHBand="0" w:evenHBand="0" w:firstRowFirstColumn="0" w:firstRowLastColumn="0" w:lastRowFirstColumn="0" w:lastRowLastColumn="0"/>
            <w:tcW w:w="5260" w:type="dxa"/>
            <w:shd w:val="clear" w:color="auto" w:fill="DAEEF3" w:themeFill="accent5" w:themeFillTint="33"/>
          </w:tcPr>
          <w:p w:rsidR="00D364FD" w:rsidRPr="004E3E2A" w:rsidRDefault="00D364FD" w:rsidP="00D364FD">
            <w:pPr>
              <w:rPr>
                <w:rFonts w:ascii="Montserrat SemiBold" w:hAnsi="Montserrat SemiBold"/>
                <w:caps/>
                <w:color w:val="595959" w:themeColor="text1" w:themeTint="A6"/>
                <w:sz w:val="20"/>
              </w:rPr>
            </w:pPr>
            <w:r w:rsidRPr="004E3E2A">
              <w:rPr>
                <w:rFonts w:ascii="Montserrat SemiBold" w:hAnsi="Montserrat SemiBold"/>
                <w:caps/>
                <w:color w:val="595959" w:themeColor="text1" w:themeTint="A6"/>
                <w:sz w:val="20"/>
              </w:rPr>
              <w:t>TRASPLANTES</w:t>
            </w:r>
          </w:p>
        </w:tc>
        <w:tc>
          <w:tcPr>
            <w:tcW w:w="1410" w:type="dxa"/>
            <w:shd w:val="clear" w:color="auto" w:fill="DAEEF3" w:themeFill="accent5" w:themeFillTint="33"/>
          </w:tcPr>
          <w:p w:rsidR="00D364FD" w:rsidRPr="004E3E2A" w:rsidRDefault="00D364FD" w:rsidP="00D364FD">
            <w:pPr>
              <w:jc w:val="right"/>
              <w:cnfStyle w:val="000000000000" w:firstRow="0" w:lastRow="0" w:firstColumn="0" w:lastColumn="0" w:oddVBand="0" w:evenVBand="0" w:oddHBand="0" w:evenHBand="0" w:firstRowFirstColumn="0" w:firstRowLastColumn="0" w:lastRowFirstColumn="0" w:lastRowLastColumn="0"/>
              <w:rPr>
                <w:rFonts w:ascii="Montserrat SemiBold" w:hAnsi="Montserrat SemiBold"/>
                <w:caps/>
                <w:color w:val="595959" w:themeColor="text1" w:themeTint="A6"/>
                <w:sz w:val="20"/>
              </w:rPr>
            </w:pPr>
            <w:r w:rsidRPr="004E3E2A">
              <w:rPr>
                <w:rFonts w:ascii="Montserrat SemiBold" w:hAnsi="Montserrat SemiBold"/>
                <w:caps/>
                <w:color w:val="595959" w:themeColor="text1" w:themeTint="A6"/>
                <w:sz w:val="20"/>
              </w:rPr>
              <w:t>2019</w:t>
            </w:r>
          </w:p>
        </w:tc>
        <w:tc>
          <w:tcPr>
            <w:tcW w:w="1268" w:type="dxa"/>
            <w:shd w:val="clear" w:color="auto" w:fill="DAEEF3" w:themeFill="accent5" w:themeFillTint="33"/>
          </w:tcPr>
          <w:p w:rsidR="00D364FD" w:rsidRPr="004E3E2A" w:rsidRDefault="00D364FD" w:rsidP="00D364FD">
            <w:pPr>
              <w:jc w:val="right"/>
              <w:cnfStyle w:val="000000000000" w:firstRow="0" w:lastRow="0" w:firstColumn="0" w:lastColumn="0" w:oddVBand="0" w:evenVBand="0" w:oddHBand="0" w:evenHBand="0" w:firstRowFirstColumn="0" w:firstRowLastColumn="0" w:lastRowFirstColumn="0" w:lastRowLastColumn="0"/>
              <w:rPr>
                <w:rFonts w:ascii="Montserrat SemiBold" w:hAnsi="Montserrat SemiBold"/>
                <w:caps/>
                <w:color w:val="595959" w:themeColor="text1" w:themeTint="A6"/>
                <w:sz w:val="20"/>
              </w:rPr>
            </w:pPr>
            <w:r w:rsidRPr="004E3E2A">
              <w:rPr>
                <w:rFonts w:ascii="Montserrat SemiBold" w:hAnsi="Montserrat SemiBold"/>
                <w:caps/>
                <w:color w:val="595959" w:themeColor="text1" w:themeTint="A6"/>
                <w:sz w:val="20"/>
              </w:rPr>
              <w:t>2020</w:t>
            </w:r>
          </w:p>
        </w:tc>
      </w:tr>
      <w:tr w:rsidR="00284AF5" w:rsidRPr="009E7227" w:rsidTr="002018E6">
        <w:trPr>
          <w:trHeight w:val="285"/>
        </w:trPr>
        <w:tc>
          <w:tcPr>
            <w:cnfStyle w:val="001000000000" w:firstRow="0" w:lastRow="0" w:firstColumn="1" w:lastColumn="0" w:oddVBand="0" w:evenVBand="0" w:oddHBand="0" w:evenHBand="0" w:firstRowFirstColumn="0" w:firstRowLastColumn="0" w:lastRowFirstColumn="0" w:lastRowLastColumn="0"/>
            <w:tcW w:w="5260" w:type="dxa"/>
            <w:hideMark/>
          </w:tcPr>
          <w:p w:rsidR="00284AF5" w:rsidRPr="009E7227" w:rsidRDefault="00284AF5" w:rsidP="00284AF5">
            <w:r w:rsidRPr="009E7227">
              <w:t>Trasplantes de Tejido Osteotendinoso</w:t>
            </w:r>
          </w:p>
        </w:tc>
        <w:tc>
          <w:tcPr>
            <w:tcW w:w="1410" w:type="dxa"/>
            <w:vAlign w:val="top"/>
          </w:tcPr>
          <w:p w:rsidR="00284AF5" w:rsidRPr="00FA655B" w:rsidRDefault="00284AF5" w:rsidP="002018E6">
            <w:pPr>
              <w:jc w:val="right"/>
              <w:cnfStyle w:val="000000000000" w:firstRow="0" w:lastRow="0" w:firstColumn="0" w:lastColumn="0" w:oddVBand="0" w:evenVBand="0" w:oddHBand="0" w:evenHBand="0" w:firstRowFirstColumn="0" w:firstRowLastColumn="0" w:lastRowFirstColumn="0" w:lastRowLastColumn="0"/>
            </w:pPr>
            <w:r w:rsidRPr="00FA655B">
              <w:t>120</w:t>
            </w:r>
          </w:p>
        </w:tc>
        <w:tc>
          <w:tcPr>
            <w:tcW w:w="1268" w:type="dxa"/>
            <w:vAlign w:val="top"/>
          </w:tcPr>
          <w:p w:rsidR="00284AF5" w:rsidRPr="00FA655B" w:rsidRDefault="00F53489" w:rsidP="002018E6">
            <w:pPr>
              <w:jc w:val="right"/>
              <w:cnfStyle w:val="000000000000" w:firstRow="0" w:lastRow="0" w:firstColumn="0" w:lastColumn="0" w:oddVBand="0" w:evenVBand="0" w:oddHBand="0" w:evenHBand="0" w:firstRowFirstColumn="0" w:firstRowLastColumn="0" w:lastRowFirstColumn="0" w:lastRowLastColumn="0"/>
            </w:pPr>
            <w:r>
              <w:t>141</w:t>
            </w:r>
          </w:p>
        </w:tc>
      </w:tr>
      <w:tr w:rsidR="00284AF5" w:rsidRPr="009E7227" w:rsidTr="002018E6">
        <w:trPr>
          <w:trHeight w:val="285"/>
        </w:trPr>
        <w:tc>
          <w:tcPr>
            <w:cnfStyle w:val="001000000000" w:firstRow="0" w:lastRow="0" w:firstColumn="1" w:lastColumn="0" w:oddVBand="0" w:evenVBand="0" w:oddHBand="0" w:evenHBand="0" w:firstRowFirstColumn="0" w:firstRowLastColumn="0" w:lastRowFirstColumn="0" w:lastRowLastColumn="0"/>
            <w:tcW w:w="5260" w:type="dxa"/>
            <w:hideMark/>
          </w:tcPr>
          <w:p w:rsidR="00284AF5" w:rsidRPr="009E7227" w:rsidRDefault="00284AF5" w:rsidP="00284AF5">
            <w:r w:rsidRPr="009E7227">
              <w:t>Trasplantes de Córneas</w:t>
            </w:r>
          </w:p>
        </w:tc>
        <w:tc>
          <w:tcPr>
            <w:tcW w:w="1410" w:type="dxa"/>
            <w:vAlign w:val="top"/>
          </w:tcPr>
          <w:p w:rsidR="00284AF5" w:rsidRPr="00FA655B" w:rsidRDefault="00284AF5" w:rsidP="002018E6">
            <w:pPr>
              <w:jc w:val="right"/>
              <w:cnfStyle w:val="000000000000" w:firstRow="0" w:lastRow="0" w:firstColumn="0" w:lastColumn="0" w:oddVBand="0" w:evenVBand="0" w:oddHBand="0" w:evenHBand="0" w:firstRowFirstColumn="0" w:firstRowLastColumn="0" w:lastRowFirstColumn="0" w:lastRowLastColumn="0"/>
            </w:pPr>
            <w:r>
              <w:t>7</w:t>
            </w:r>
          </w:p>
        </w:tc>
        <w:tc>
          <w:tcPr>
            <w:tcW w:w="1268" w:type="dxa"/>
            <w:vAlign w:val="top"/>
          </w:tcPr>
          <w:p w:rsidR="00284AF5" w:rsidRPr="00FA655B" w:rsidRDefault="00284AF5" w:rsidP="002018E6">
            <w:pPr>
              <w:jc w:val="right"/>
              <w:cnfStyle w:val="000000000000" w:firstRow="0" w:lastRow="0" w:firstColumn="0" w:lastColumn="0" w:oddVBand="0" w:evenVBand="0" w:oddHBand="0" w:evenHBand="0" w:firstRowFirstColumn="0" w:firstRowLastColumn="0" w:lastRowFirstColumn="0" w:lastRowLastColumn="0"/>
            </w:pPr>
            <w:r>
              <w:t>10</w:t>
            </w:r>
          </w:p>
        </w:tc>
      </w:tr>
      <w:tr w:rsidR="00284AF5" w:rsidRPr="009E7227" w:rsidTr="002018E6">
        <w:trPr>
          <w:trHeight w:val="285"/>
        </w:trPr>
        <w:tc>
          <w:tcPr>
            <w:cnfStyle w:val="001000000000" w:firstRow="0" w:lastRow="0" w:firstColumn="1" w:lastColumn="0" w:oddVBand="0" w:evenVBand="0" w:oddHBand="0" w:evenHBand="0" w:firstRowFirstColumn="0" w:firstRowLastColumn="0" w:lastRowFirstColumn="0" w:lastRowLastColumn="0"/>
            <w:tcW w:w="5260" w:type="dxa"/>
            <w:hideMark/>
          </w:tcPr>
          <w:p w:rsidR="00284AF5" w:rsidRPr="009E7227" w:rsidRDefault="00284AF5" w:rsidP="00284AF5">
            <w:r w:rsidRPr="009E7227">
              <w:t>Trasplantes de Membrana Escleral</w:t>
            </w:r>
          </w:p>
        </w:tc>
        <w:tc>
          <w:tcPr>
            <w:tcW w:w="1410" w:type="dxa"/>
            <w:vAlign w:val="top"/>
          </w:tcPr>
          <w:p w:rsidR="00284AF5" w:rsidRPr="00FA655B" w:rsidRDefault="002018E6" w:rsidP="002018E6">
            <w:pPr>
              <w:jc w:val="right"/>
              <w:cnfStyle w:val="000000000000" w:firstRow="0" w:lastRow="0" w:firstColumn="0" w:lastColumn="0" w:oddVBand="0" w:evenVBand="0" w:oddHBand="0" w:evenHBand="0" w:firstRowFirstColumn="0" w:firstRowLastColumn="0" w:lastRowFirstColumn="0" w:lastRowLastColumn="0"/>
            </w:pPr>
            <w:r>
              <w:t>2</w:t>
            </w:r>
          </w:p>
        </w:tc>
        <w:tc>
          <w:tcPr>
            <w:tcW w:w="1268" w:type="dxa"/>
            <w:vAlign w:val="top"/>
          </w:tcPr>
          <w:p w:rsidR="00284AF5" w:rsidRPr="00FA655B" w:rsidRDefault="00284AF5" w:rsidP="002018E6">
            <w:pPr>
              <w:jc w:val="right"/>
              <w:cnfStyle w:val="000000000000" w:firstRow="0" w:lastRow="0" w:firstColumn="0" w:lastColumn="0" w:oddVBand="0" w:evenVBand="0" w:oddHBand="0" w:evenHBand="0" w:firstRowFirstColumn="0" w:firstRowLastColumn="0" w:lastRowFirstColumn="0" w:lastRowLastColumn="0"/>
            </w:pPr>
            <w:r>
              <w:t>1</w:t>
            </w:r>
          </w:p>
        </w:tc>
      </w:tr>
      <w:tr w:rsidR="00284AF5" w:rsidRPr="009E7227" w:rsidTr="002018E6">
        <w:trPr>
          <w:trHeight w:val="285"/>
        </w:trPr>
        <w:tc>
          <w:tcPr>
            <w:cnfStyle w:val="001000000000" w:firstRow="0" w:lastRow="0" w:firstColumn="1" w:lastColumn="0" w:oddVBand="0" w:evenVBand="0" w:oddHBand="0" w:evenHBand="0" w:firstRowFirstColumn="0" w:firstRowLastColumn="0" w:lastRowFirstColumn="0" w:lastRowLastColumn="0"/>
            <w:tcW w:w="5260" w:type="dxa"/>
            <w:hideMark/>
          </w:tcPr>
          <w:p w:rsidR="00284AF5" w:rsidRPr="009E7227" w:rsidRDefault="00284AF5" w:rsidP="00284AF5">
            <w:r w:rsidRPr="009E7227">
              <w:t>Trasplantes de Membrana Amniótica</w:t>
            </w:r>
          </w:p>
        </w:tc>
        <w:tc>
          <w:tcPr>
            <w:tcW w:w="1410" w:type="dxa"/>
            <w:vAlign w:val="top"/>
          </w:tcPr>
          <w:p w:rsidR="00284AF5" w:rsidRPr="00FA655B" w:rsidRDefault="002018E6" w:rsidP="002018E6">
            <w:pPr>
              <w:jc w:val="right"/>
              <w:cnfStyle w:val="000000000000" w:firstRow="0" w:lastRow="0" w:firstColumn="0" w:lastColumn="0" w:oddVBand="0" w:evenVBand="0" w:oddHBand="0" w:evenHBand="0" w:firstRowFirstColumn="0" w:firstRowLastColumn="0" w:lastRowFirstColumn="0" w:lastRowLastColumn="0"/>
            </w:pPr>
            <w:r>
              <w:t>8</w:t>
            </w:r>
          </w:p>
        </w:tc>
        <w:tc>
          <w:tcPr>
            <w:tcW w:w="1268" w:type="dxa"/>
            <w:vAlign w:val="top"/>
          </w:tcPr>
          <w:p w:rsidR="00284AF5" w:rsidRPr="00FA655B" w:rsidRDefault="00284AF5" w:rsidP="002018E6">
            <w:pPr>
              <w:jc w:val="right"/>
              <w:cnfStyle w:val="000000000000" w:firstRow="0" w:lastRow="0" w:firstColumn="0" w:lastColumn="0" w:oddVBand="0" w:evenVBand="0" w:oddHBand="0" w:evenHBand="0" w:firstRowFirstColumn="0" w:firstRowLastColumn="0" w:lastRowFirstColumn="0" w:lastRowLastColumn="0"/>
            </w:pPr>
            <w:r>
              <w:t>13</w:t>
            </w:r>
          </w:p>
        </w:tc>
      </w:tr>
    </w:tbl>
    <w:p w:rsidR="00261B15" w:rsidRDefault="00261B15">
      <w:pPr>
        <w:spacing w:before="0" w:line="240" w:lineRule="auto"/>
        <w:jc w:val="left"/>
        <w:rPr>
          <w:rFonts w:ascii="Montserrat SemiBold" w:hAnsi="Montserrat SemiBold"/>
          <w:caps/>
          <w:noProof/>
          <w:color w:val="48ACC6"/>
          <w:spacing w:val="-6"/>
          <w:sz w:val="24"/>
        </w:rPr>
      </w:pPr>
      <w:bookmarkStart w:id="64" w:name="_Toc248123089"/>
      <w:bookmarkStart w:id="65" w:name="_Toc318202534"/>
      <w:bookmarkStart w:id="66" w:name="_Toc75343954"/>
      <w:r>
        <w:br w:type="page"/>
      </w:r>
    </w:p>
    <w:p w:rsidR="00AD1DA9" w:rsidRDefault="002647B5" w:rsidP="005624BE">
      <w:pPr>
        <w:pStyle w:val="TITULO-Nivel2"/>
      </w:pPr>
      <w:bookmarkStart w:id="67" w:name="_Toc85783759"/>
      <w:r w:rsidRPr="009E7227">
        <w:lastRenderedPageBreak/>
        <w:t>Técnicas Utilizadas</w:t>
      </w:r>
      <w:bookmarkEnd w:id="64"/>
      <w:bookmarkEnd w:id="65"/>
      <w:bookmarkEnd w:id="66"/>
      <w:bookmarkEnd w:id="67"/>
    </w:p>
    <w:tbl>
      <w:tblPr>
        <w:tblStyle w:val="TablaGeneral"/>
        <w:tblW w:w="7925" w:type="dxa"/>
        <w:tblLayout w:type="fixed"/>
        <w:tblLook w:val="04A0" w:firstRow="1" w:lastRow="0" w:firstColumn="1" w:lastColumn="0" w:noHBand="0" w:noVBand="1"/>
      </w:tblPr>
      <w:tblGrid>
        <w:gridCol w:w="4755"/>
        <w:gridCol w:w="1585"/>
        <w:gridCol w:w="1585"/>
      </w:tblGrid>
      <w:tr w:rsidR="002018E6" w:rsidRPr="005624BE" w:rsidTr="002018E6">
        <w:trPr>
          <w:cnfStyle w:val="100000000000" w:firstRow="1" w:lastRow="0" w:firstColumn="0" w:lastColumn="0" w:oddVBand="0" w:evenVBand="0" w:oddHBand="0" w:evenHBand="0" w:firstRowFirstColumn="0" w:firstRowLastColumn="0" w:lastRowFirstColumn="0" w:lastRowLastColumn="0"/>
          <w:trHeight w:val="805"/>
          <w:tblHeader/>
        </w:trPr>
        <w:tc>
          <w:tcPr>
            <w:cnfStyle w:val="001000000000" w:firstRow="0" w:lastRow="0" w:firstColumn="1" w:lastColumn="0" w:oddVBand="0" w:evenVBand="0" w:oddHBand="0" w:evenHBand="0" w:firstRowFirstColumn="0" w:firstRowLastColumn="0" w:lastRowFirstColumn="0" w:lastRowLastColumn="0"/>
            <w:tcW w:w="4755" w:type="dxa"/>
            <w:vMerge w:val="restart"/>
            <w:hideMark/>
          </w:tcPr>
          <w:p w:rsidR="002018E6" w:rsidRPr="004E3E2A" w:rsidRDefault="002018E6" w:rsidP="008C2A21">
            <w:pPr>
              <w:jc w:val="left"/>
              <w:rPr>
                <w:rFonts w:ascii="Montserrat SemiBold" w:hAnsi="Montserrat SemiBold"/>
                <w:b w:val="0"/>
              </w:rPr>
            </w:pPr>
            <w:r w:rsidRPr="004E3E2A">
              <w:rPr>
                <w:rFonts w:ascii="Montserrat SemiBold" w:hAnsi="Montserrat SemiBold"/>
                <w:b w:val="0"/>
              </w:rPr>
              <w:t>TÉCNICA</w:t>
            </w:r>
          </w:p>
        </w:tc>
        <w:tc>
          <w:tcPr>
            <w:tcW w:w="3170" w:type="dxa"/>
            <w:gridSpan w:val="2"/>
            <w:noWrap/>
            <w:hideMark/>
          </w:tcPr>
          <w:p w:rsidR="002018E6" w:rsidRPr="004E3E2A" w:rsidRDefault="002018E6" w:rsidP="003239A9">
            <w:pPr>
              <w:spacing w:before="0" w:line="240" w:lineRule="auto"/>
              <w:jc w:val="center"/>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rPr>
            </w:pPr>
            <w:bookmarkStart w:id="68" w:name="RANGE!D4"/>
            <w:r w:rsidRPr="004E3E2A">
              <w:rPr>
                <w:rFonts w:ascii="Montserrat SemiBold" w:hAnsi="Montserrat SemiBold"/>
                <w:b w:val="0"/>
              </w:rPr>
              <w:t>REALIZADAS</w:t>
            </w:r>
          </w:p>
          <w:p w:rsidR="002018E6" w:rsidRPr="004E3E2A" w:rsidRDefault="002018E6" w:rsidP="003239A9">
            <w:pPr>
              <w:spacing w:before="0" w:line="240" w:lineRule="auto"/>
              <w:jc w:val="center"/>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rPr>
            </w:pPr>
            <w:r w:rsidRPr="004E3E2A">
              <w:rPr>
                <w:rFonts w:ascii="Montserrat SemiBold" w:hAnsi="Montserrat SemiBold"/>
                <w:b w:val="0"/>
              </w:rPr>
              <w:t>PROPIO CENTRO</w:t>
            </w:r>
            <w:bookmarkEnd w:id="68"/>
          </w:p>
        </w:tc>
      </w:tr>
      <w:tr w:rsidR="002018E6" w:rsidRPr="005624BE" w:rsidTr="002018E6">
        <w:trPr>
          <w:cnfStyle w:val="100000000000" w:firstRow="1" w:lastRow="0" w:firstColumn="0" w:lastColumn="0" w:oddVBand="0" w:evenVBand="0" w:oddHBand="0" w:evenHBand="0" w:firstRowFirstColumn="0" w:firstRowLastColumn="0" w:lastRowFirstColumn="0" w:lastRowLastColumn="0"/>
          <w:trHeight w:val="334"/>
          <w:tblHeader/>
        </w:trPr>
        <w:tc>
          <w:tcPr>
            <w:cnfStyle w:val="001000000000" w:firstRow="0" w:lastRow="0" w:firstColumn="1" w:lastColumn="0" w:oddVBand="0" w:evenVBand="0" w:oddHBand="0" w:evenHBand="0" w:firstRowFirstColumn="0" w:firstRowLastColumn="0" w:lastRowFirstColumn="0" w:lastRowLastColumn="0"/>
            <w:tcW w:w="4755" w:type="dxa"/>
            <w:vMerge/>
            <w:shd w:val="clear" w:color="auto" w:fill="auto"/>
            <w:hideMark/>
          </w:tcPr>
          <w:p w:rsidR="002018E6" w:rsidRPr="004E3E2A" w:rsidRDefault="002018E6" w:rsidP="0068118A">
            <w:pPr>
              <w:rPr>
                <w:rFonts w:ascii="Montserrat SemiBold" w:hAnsi="Montserrat SemiBold"/>
                <w:b w:val="0"/>
              </w:rPr>
            </w:pPr>
          </w:p>
        </w:tc>
        <w:tc>
          <w:tcPr>
            <w:tcW w:w="1585" w:type="dxa"/>
            <w:shd w:val="clear" w:color="auto" w:fill="auto"/>
          </w:tcPr>
          <w:p w:rsidR="002018E6" w:rsidRPr="004E3E2A" w:rsidRDefault="002018E6" w:rsidP="003239A9">
            <w:pPr>
              <w:jc w:val="right"/>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rPr>
            </w:pPr>
            <w:r w:rsidRPr="004E3E2A">
              <w:rPr>
                <w:rFonts w:ascii="Montserrat SemiBold" w:hAnsi="Montserrat SemiBold"/>
                <w:b w:val="0"/>
              </w:rPr>
              <w:t>2019</w:t>
            </w:r>
          </w:p>
        </w:tc>
        <w:tc>
          <w:tcPr>
            <w:tcW w:w="1585" w:type="dxa"/>
            <w:shd w:val="clear" w:color="auto" w:fill="auto"/>
          </w:tcPr>
          <w:p w:rsidR="002018E6" w:rsidRPr="004E3E2A" w:rsidRDefault="002018E6" w:rsidP="003239A9">
            <w:pPr>
              <w:jc w:val="right"/>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rPr>
            </w:pPr>
            <w:r w:rsidRPr="004E3E2A">
              <w:rPr>
                <w:rFonts w:ascii="Montserrat SemiBold" w:hAnsi="Montserrat SemiBold"/>
                <w:b w:val="0"/>
              </w:rPr>
              <w:t>2020</w:t>
            </w:r>
          </w:p>
        </w:tc>
      </w:tr>
      <w:tr w:rsidR="002018E6" w:rsidRPr="005624BE" w:rsidTr="00EF1AB1">
        <w:trPr>
          <w:trHeight w:val="517"/>
        </w:trPr>
        <w:tc>
          <w:tcPr>
            <w:cnfStyle w:val="001000000000" w:firstRow="0" w:lastRow="0" w:firstColumn="1" w:lastColumn="0" w:oddVBand="0" w:evenVBand="0" w:oddHBand="0" w:evenHBand="0" w:firstRowFirstColumn="0" w:firstRowLastColumn="0" w:lastRowFirstColumn="0" w:lastRowLastColumn="0"/>
            <w:tcW w:w="4755" w:type="dxa"/>
            <w:hideMark/>
          </w:tcPr>
          <w:p w:rsidR="002018E6" w:rsidRPr="00904991" w:rsidRDefault="002018E6" w:rsidP="002018E6">
            <w:pPr>
              <w:jc w:val="left"/>
              <w:rPr>
                <w:rFonts w:ascii="Montserrat SemiBold" w:hAnsi="Montserrat SemiBold"/>
              </w:rPr>
            </w:pPr>
            <w:r w:rsidRPr="008C2A21">
              <w:t>Nº de Pruebas de laboratorio</w:t>
            </w:r>
          </w:p>
        </w:tc>
        <w:tc>
          <w:tcPr>
            <w:tcW w:w="1585" w:type="dxa"/>
          </w:tcPr>
          <w:p w:rsidR="002018E6" w:rsidRPr="00EF0196" w:rsidRDefault="002018E6" w:rsidP="00EF1AB1">
            <w:pPr>
              <w:jc w:val="right"/>
              <w:cnfStyle w:val="000000000000" w:firstRow="0" w:lastRow="0" w:firstColumn="0" w:lastColumn="0" w:oddVBand="0" w:evenVBand="0" w:oddHBand="0" w:evenHBand="0" w:firstRowFirstColumn="0" w:firstRowLastColumn="0" w:lastRowFirstColumn="0" w:lastRowLastColumn="0"/>
            </w:pPr>
            <w:r w:rsidRPr="00EF0196">
              <w:t xml:space="preserve">4.395.421 </w:t>
            </w:r>
          </w:p>
        </w:tc>
        <w:tc>
          <w:tcPr>
            <w:tcW w:w="1585" w:type="dxa"/>
          </w:tcPr>
          <w:p w:rsidR="002018E6" w:rsidRPr="00EF0196" w:rsidRDefault="002018E6" w:rsidP="00EF1AB1">
            <w:pPr>
              <w:jc w:val="right"/>
              <w:cnfStyle w:val="000000000000" w:firstRow="0" w:lastRow="0" w:firstColumn="0" w:lastColumn="0" w:oddVBand="0" w:evenVBand="0" w:oddHBand="0" w:evenHBand="0" w:firstRowFirstColumn="0" w:firstRowLastColumn="0" w:lastRowFirstColumn="0" w:lastRowLastColumn="0"/>
            </w:pPr>
            <w:r w:rsidRPr="00EF0196">
              <w:t>3.689.085</w:t>
            </w:r>
          </w:p>
        </w:tc>
      </w:tr>
      <w:tr w:rsidR="002018E6" w:rsidRPr="005E3BB7" w:rsidTr="00EF1AB1">
        <w:trPr>
          <w:trHeight w:val="517"/>
        </w:trPr>
        <w:tc>
          <w:tcPr>
            <w:cnfStyle w:val="001000000000" w:firstRow="0" w:lastRow="0" w:firstColumn="1" w:lastColumn="0" w:oddVBand="0" w:evenVBand="0" w:oddHBand="0" w:evenHBand="0" w:firstRowFirstColumn="0" w:firstRowLastColumn="0" w:lastRowFirstColumn="0" w:lastRowLastColumn="0"/>
            <w:tcW w:w="4755" w:type="dxa"/>
            <w:hideMark/>
          </w:tcPr>
          <w:p w:rsidR="002018E6" w:rsidRPr="00904991" w:rsidRDefault="002018E6" w:rsidP="002018E6">
            <w:pPr>
              <w:jc w:val="left"/>
            </w:pPr>
            <w:r w:rsidRPr="00904991">
              <w:t>Radiología convencional</w:t>
            </w:r>
          </w:p>
        </w:tc>
        <w:tc>
          <w:tcPr>
            <w:tcW w:w="1585" w:type="dxa"/>
          </w:tcPr>
          <w:p w:rsidR="002018E6" w:rsidRPr="00EF0196" w:rsidRDefault="002018E6" w:rsidP="00EF1AB1">
            <w:pPr>
              <w:jc w:val="right"/>
              <w:cnfStyle w:val="000000000000" w:firstRow="0" w:lastRow="0" w:firstColumn="0" w:lastColumn="0" w:oddVBand="0" w:evenVBand="0" w:oddHBand="0" w:evenHBand="0" w:firstRowFirstColumn="0" w:firstRowLastColumn="0" w:lastRowFirstColumn="0" w:lastRowLastColumn="0"/>
            </w:pPr>
            <w:r w:rsidRPr="00EF0196">
              <w:t>171.670</w:t>
            </w:r>
          </w:p>
        </w:tc>
        <w:tc>
          <w:tcPr>
            <w:tcW w:w="1585" w:type="dxa"/>
          </w:tcPr>
          <w:p w:rsidR="002018E6" w:rsidRPr="00EF0196" w:rsidRDefault="002018E6" w:rsidP="00EF1AB1">
            <w:pPr>
              <w:jc w:val="right"/>
              <w:cnfStyle w:val="000000000000" w:firstRow="0" w:lastRow="0" w:firstColumn="0" w:lastColumn="0" w:oddVBand="0" w:evenVBand="0" w:oddHBand="0" w:evenHBand="0" w:firstRowFirstColumn="0" w:firstRowLastColumn="0" w:lastRowFirstColumn="0" w:lastRowLastColumn="0"/>
            </w:pPr>
            <w:r w:rsidRPr="00EF0196">
              <w:t>132.238</w:t>
            </w:r>
          </w:p>
        </w:tc>
      </w:tr>
      <w:tr w:rsidR="002018E6" w:rsidRPr="005E3BB7" w:rsidTr="00EF1AB1">
        <w:trPr>
          <w:trHeight w:val="517"/>
        </w:trPr>
        <w:tc>
          <w:tcPr>
            <w:cnfStyle w:val="001000000000" w:firstRow="0" w:lastRow="0" w:firstColumn="1" w:lastColumn="0" w:oddVBand="0" w:evenVBand="0" w:oddHBand="0" w:evenHBand="0" w:firstRowFirstColumn="0" w:firstRowLastColumn="0" w:lastRowFirstColumn="0" w:lastRowLastColumn="0"/>
            <w:tcW w:w="4755" w:type="dxa"/>
            <w:hideMark/>
          </w:tcPr>
          <w:p w:rsidR="002018E6" w:rsidRPr="00904991" w:rsidRDefault="002018E6" w:rsidP="002018E6">
            <w:pPr>
              <w:jc w:val="left"/>
            </w:pPr>
            <w:r w:rsidRPr="00904991">
              <w:t>Ecografías (Servicio Rx.)</w:t>
            </w:r>
          </w:p>
        </w:tc>
        <w:tc>
          <w:tcPr>
            <w:tcW w:w="1585" w:type="dxa"/>
          </w:tcPr>
          <w:p w:rsidR="002018E6" w:rsidRPr="00EF0196" w:rsidRDefault="002018E6" w:rsidP="00EF1AB1">
            <w:pPr>
              <w:jc w:val="right"/>
              <w:cnfStyle w:val="000000000000" w:firstRow="0" w:lastRow="0" w:firstColumn="0" w:lastColumn="0" w:oddVBand="0" w:evenVBand="0" w:oddHBand="0" w:evenHBand="0" w:firstRowFirstColumn="0" w:firstRowLastColumn="0" w:lastRowFirstColumn="0" w:lastRowLastColumn="0"/>
            </w:pPr>
            <w:r w:rsidRPr="00EF0196">
              <w:t>48.564</w:t>
            </w:r>
          </w:p>
        </w:tc>
        <w:tc>
          <w:tcPr>
            <w:tcW w:w="1585" w:type="dxa"/>
          </w:tcPr>
          <w:p w:rsidR="002018E6" w:rsidRPr="00EF0196" w:rsidRDefault="002018E6" w:rsidP="00EF1AB1">
            <w:pPr>
              <w:jc w:val="right"/>
              <w:cnfStyle w:val="000000000000" w:firstRow="0" w:lastRow="0" w:firstColumn="0" w:lastColumn="0" w:oddVBand="0" w:evenVBand="0" w:oddHBand="0" w:evenHBand="0" w:firstRowFirstColumn="0" w:firstRowLastColumn="0" w:lastRowFirstColumn="0" w:lastRowLastColumn="0"/>
            </w:pPr>
            <w:r w:rsidRPr="00EF0196">
              <w:t>39.052</w:t>
            </w:r>
          </w:p>
        </w:tc>
      </w:tr>
      <w:tr w:rsidR="002018E6" w:rsidRPr="005E3BB7" w:rsidTr="00EF1AB1">
        <w:trPr>
          <w:trHeight w:val="517"/>
        </w:trPr>
        <w:tc>
          <w:tcPr>
            <w:cnfStyle w:val="001000000000" w:firstRow="0" w:lastRow="0" w:firstColumn="1" w:lastColumn="0" w:oddVBand="0" w:evenVBand="0" w:oddHBand="0" w:evenHBand="0" w:firstRowFirstColumn="0" w:firstRowLastColumn="0" w:lastRowFirstColumn="0" w:lastRowLastColumn="0"/>
            <w:tcW w:w="4755" w:type="dxa"/>
            <w:hideMark/>
          </w:tcPr>
          <w:p w:rsidR="002018E6" w:rsidRPr="00904991" w:rsidRDefault="002018E6" w:rsidP="002018E6">
            <w:pPr>
              <w:jc w:val="left"/>
            </w:pPr>
            <w:r w:rsidRPr="00904991">
              <w:t>Ecografía dóppler</w:t>
            </w:r>
          </w:p>
        </w:tc>
        <w:tc>
          <w:tcPr>
            <w:tcW w:w="1585" w:type="dxa"/>
          </w:tcPr>
          <w:p w:rsidR="002018E6" w:rsidRPr="00EF0196" w:rsidRDefault="002018E6" w:rsidP="00EF1AB1">
            <w:pPr>
              <w:jc w:val="right"/>
              <w:cnfStyle w:val="000000000000" w:firstRow="0" w:lastRow="0" w:firstColumn="0" w:lastColumn="0" w:oddVBand="0" w:evenVBand="0" w:oddHBand="0" w:evenHBand="0" w:firstRowFirstColumn="0" w:firstRowLastColumn="0" w:lastRowFirstColumn="0" w:lastRowLastColumn="0"/>
            </w:pPr>
            <w:r w:rsidRPr="00EF0196">
              <w:t>2.370</w:t>
            </w:r>
          </w:p>
        </w:tc>
        <w:tc>
          <w:tcPr>
            <w:tcW w:w="1585" w:type="dxa"/>
          </w:tcPr>
          <w:p w:rsidR="002018E6" w:rsidRPr="00EF0196" w:rsidRDefault="002018E6" w:rsidP="00EF1AB1">
            <w:pPr>
              <w:jc w:val="right"/>
              <w:cnfStyle w:val="000000000000" w:firstRow="0" w:lastRow="0" w:firstColumn="0" w:lastColumn="0" w:oddVBand="0" w:evenVBand="0" w:oddHBand="0" w:evenHBand="0" w:firstRowFirstColumn="0" w:firstRowLastColumn="0" w:lastRowFirstColumn="0" w:lastRowLastColumn="0"/>
            </w:pPr>
            <w:r w:rsidRPr="00EF0196">
              <w:t>2.259</w:t>
            </w:r>
          </w:p>
        </w:tc>
      </w:tr>
      <w:tr w:rsidR="002018E6" w:rsidRPr="005E3BB7" w:rsidTr="00EF1AB1">
        <w:trPr>
          <w:trHeight w:val="517"/>
        </w:trPr>
        <w:tc>
          <w:tcPr>
            <w:cnfStyle w:val="001000000000" w:firstRow="0" w:lastRow="0" w:firstColumn="1" w:lastColumn="0" w:oddVBand="0" w:evenVBand="0" w:oddHBand="0" w:evenHBand="0" w:firstRowFirstColumn="0" w:firstRowLastColumn="0" w:lastRowFirstColumn="0" w:lastRowLastColumn="0"/>
            <w:tcW w:w="4755" w:type="dxa"/>
            <w:hideMark/>
          </w:tcPr>
          <w:p w:rsidR="002018E6" w:rsidRPr="00904991" w:rsidRDefault="002018E6" w:rsidP="002018E6">
            <w:pPr>
              <w:jc w:val="left"/>
            </w:pPr>
            <w:r w:rsidRPr="00904991">
              <w:t>Citologías de anatomía patológica</w:t>
            </w:r>
          </w:p>
        </w:tc>
        <w:tc>
          <w:tcPr>
            <w:tcW w:w="1585" w:type="dxa"/>
          </w:tcPr>
          <w:p w:rsidR="002018E6" w:rsidRPr="00EF0196" w:rsidRDefault="002018E6" w:rsidP="00EF1AB1">
            <w:pPr>
              <w:jc w:val="right"/>
              <w:cnfStyle w:val="000000000000" w:firstRow="0" w:lastRow="0" w:firstColumn="0" w:lastColumn="0" w:oddVBand="0" w:evenVBand="0" w:oddHBand="0" w:evenHBand="0" w:firstRowFirstColumn="0" w:firstRowLastColumn="0" w:lastRowFirstColumn="0" w:lastRowLastColumn="0"/>
            </w:pPr>
            <w:r w:rsidRPr="00EF0196">
              <w:t>12.700</w:t>
            </w:r>
          </w:p>
        </w:tc>
        <w:tc>
          <w:tcPr>
            <w:tcW w:w="1585" w:type="dxa"/>
          </w:tcPr>
          <w:p w:rsidR="002018E6" w:rsidRPr="00EF0196" w:rsidRDefault="002018E6" w:rsidP="00EF1AB1">
            <w:pPr>
              <w:jc w:val="right"/>
              <w:cnfStyle w:val="000000000000" w:firstRow="0" w:lastRow="0" w:firstColumn="0" w:lastColumn="0" w:oddVBand="0" w:evenVBand="0" w:oddHBand="0" w:evenHBand="0" w:firstRowFirstColumn="0" w:firstRowLastColumn="0" w:lastRowFirstColumn="0" w:lastRowLastColumn="0"/>
            </w:pPr>
            <w:r w:rsidRPr="00EF0196">
              <w:t>7.962</w:t>
            </w:r>
          </w:p>
        </w:tc>
      </w:tr>
      <w:tr w:rsidR="002018E6" w:rsidRPr="005E3BB7" w:rsidTr="00EF1AB1">
        <w:trPr>
          <w:trHeight w:val="517"/>
        </w:trPr>
        <w:tc>
          <w:tcPr>
            <w:cnfStyle w:val="001000000000" w:firstRow="0" w:lastRow="0" w:firstColumn="1" w:lastColumn="0" w:oddVBand="0" w:evenVBand="0" w:oddHBand="0" w:evenHBand="0" w:firstRowFirstColumn="0" w:firstRowLastColumn="0" w:lastRowFirstColumn="0" w:lastRowLastColumn="0"/>
            <w:tcW w:w="4755" w:type="dxa"/>
            <w:hideMark/>
          </w:tcPr>
          <w:p w:rsidR="002018E6" w:rsidRPr="005E3BB7" w:rsidRDefault="002018E6" w:rsidP="002018E6">
            <w:pPr>
              <w:jc w:val="left"/>
            </w:pPr>
            <w:r w:rsidRPr="005E3BB7">
              <w:t>Endoscopias digestivo</w:t>
            </w:r>
          </w:p>
        </w:tc>
        <w:tc>
          <w:tcPr>
            <w:tcW w:w="1585" w:type="dxa"/>
          </w:tcPr>
          <w:p w:rsidR="002018E6" w:rsidRPr="00EF0196" w:rsidRDefault="002018E6" w:rsidP="00EF1AB1">
            <w:pPr>
              <w:jc w:val="right"/>
              <w:cnfStyle w:val="000000000000" w:firstRow="0" w:lastRow="0" w:firstColumn="0" w:lastColumn="0" w:oddVBand="0" w:evenVBand="0" w:oddHBand="0" w:evenHBand="0" w:firstRowFirstColumn="0" w:firstRowLastColumn="0" w:lastRowFirstColumn="0" w:lastRowLastColumn="0"/>
            </w:pPr>
            <w:r w:rsidRPr="00EF0196">
              <w:t>12.061</w:t>
            </w:r>
          </w:p>
        </w:tc>
        <w:tc>
          <w:tcPr>
            <w:tcW w:w="1585" w:type="dxa"/>
          </w:tcPr>
          <w:p w:rsidR="002018E6" w:rsidRPr="00EF0196" w:rsidRDefault="002018E6" w:rsidP="00EF1AB1">
            <w:pPr>
              <w:jc w:val="right"/>
              <w:cnfStyle w:val="000000000000" w:firstRow="0" w:lastRow="0" w:firstColumn="0" w:lastColumn="0" w:oddVBand="0" w:evenVBand="0" w:oddHBand="0" w:evenHBand="0" w:firstRowFirstColumn="0" w:firstRowLastColumn="0" w:lastRowFirstColumn="0" w:lastRowLastColumn="0"/>
            </w:pPr>
            <w:r w:rsidRPr="00EF0196">
              <w:t>7.602</w:t>
            </w:r>
          </w:p>
        </w:tc>
      </w:tr>
      <w:tr w:rsidR="002018E6" w:rsidRPr="005E3BB7" w:rsidTr="00EF1AB1">
        <w:trPr>
          <w:trHeight w:val="517"/>
        </w:trPr>
        <w:tc>
          <w:tcPr>
            <w:cnfStyle w:val="001000000000" w:firstRow="0" w:lastRow="0" w:firstColumn="1" w:lastColumn="0" w:oddVBand="0" w:evenVBand="0" w:oddHBand="0" w:evenHBand="0" w:firstRowFirstColumn="0" w:firstRowLastColumn="0" w:lastRowFirstColumn="0" w:lastRowLastColumn="0"/>
            <w:tcW w:w="4755" w:type="dxa"/>
            <w:hideMark/>
          </w:tcPr>
          <w:p w:rsidR="002018E6" w:rsidRPr="005E3BB7" w:rsidRDefault="002018E6" w:rsidP="002018E6">
            <w:pPr>
              <w:jc w:val="left"/>
            </w:pPr>
            <w:r w:rsidRPr="005E3BB7">
              <w:t>Broncoscopias</w:t>
            </w:r>
          </w:p>
        </w:tc>
        <w:tc>
          <w:tcPr>
            <w:tcW w:w="1585" w:type="dxa"/>
          </w:tcPr>
          <w:p w:rsidR="002018E6" w:rsidRPr="00EF0196" w:rsidRDefault="002018E6" w:rsidP="00EF1AB1">
            <w:pPr>
              <w:jc w:val="right"/>
              <w:cnfStyle w:val="000000000000" w:firstRow="0" w:lastRow="0" w:firstColumn="0" w:lastColumn="0" w:oddVBand="0" w:evenVBand="0" w:oddHBand="0" w:evenHBand="0" w:firstRowFirstColumn="0" w:firstRowLastColumn="0" w:lastRowFirstColumn="0" w:lastRowLastColumn="0"/>
            </w:pPr>
            <w:r w:rsidRPr="00EF0196">
              <w:t>834</w:t>
            </w:r>
          </w:p>
        </w:tc>
        <w:tc>
          <w:tcPr>
            <w:tcW w:w="1585" w:type="dxa"/>
          </w:tcPr>
          <w:p w:rsidR="002018E6" w:rsidRPr="00EF0196" w:rsidRDefault="002018E6" w:rsidP="00EF1AB1">
            <w:pPr>
              <w:jc w:val="right"/>
              <w:cnfStyle w:val="000000000000" w:firstRow="0" w:lastRow="0" w:firstColumn="0" w:lastColumn="0" w:oddVBand="0" w:evenVBand="0" w:oddHBand="0" w:evenHBand="0" w:firstRowFirstColumn="0" w:firstRowLastColumn="0" w:lastRowFirstColumn="0" w:lastRowLastColumn="0"/>
            </w:pPr>
            <w:r w:rsidRPr="00EF0196">
              <w:t>752</w:t>
            </w:r>
          </w:p>
        </w:tc>
      </w:tr>
      <w:tr w:rsidR="002018E6" w:rsidRPr="005E3BB7" w:rsidTr="00EF1AB1">
        <w:trPr>
          <w:trHeight w:val="517"/>
        </w:trPr>
        <w:tc>
          <w:tcPr>
            <w:cnfStyle w:val="001000000000" w:firstRow="0" w:lastRow="0" w:firstColumn="1" w:lastColumn="0" w:oddVBand="0" w:evenVBand="0" w:oddHBand="0" w:evenHBand="0" w:firstRowFirstColumn="0" w:firstRowLastColumn="0" w:lastRowFirstColumn="0" w:lastRowLastColumn="0"/>
            <w:tcW w:w="4755" w:type="dxa"/>
            <w:hideMark/>
          </w:tcPr>
          <w:p w:rsidR="002018E6" w:rsidRPr="005E3BB7" w:rsidRDefault="002018E6" w:rsidP="002018E6">
            <w:pPr>
              <w:jc w:val="left"/>
            </w:pPr>
            <w:r w:rsidRPr="005E3BB7">
              <w:t>Mamografías</w:t>
            </w:r>
          </w:p>
        </w:tc>
        <w:tc>
          <w:tcPr>
            <w:tcW w:w="1585" w:type="dxa"/>
          </w:tcPr>
          <w:p w:rsidR="002018E6" w:rsidRPr="00EF0196" w:rsidRDefault="002018E6" w:rsidP="00EF1AB1">
            <w:pPr>
              <w:jc w:val="right"/>
              <w:cnfStyle w:val="000000000000" w:firstRow="0" w:lastRow="0" w:firstColumn="0" w:lastColumn="0" w:oddVBand="0" w:evenVBand="0" w:oddHBand="0" w:evenHBand="0" w:firstRowFirstColumn="0" w:firstRowLastColumn="0" w:lastRowFirstColumn="0" w:lastRowLastColumn="0"/>
            </w:pPr>
            <w:r w:rsidRPr="00EF0196">
              <w:t>15.003</w:t>
            </w:r>
          </w:p>
        </w:tc>
        <w:tc>
          <w:tcPr>
            <w:tcW w:w="1585" w:type="dxa"/>
          </w:tcPr>
          <w:p w:rsidR="002018E6" w:rsidRPr="00EF0196" w:rsidRDefault="002018E6" w:rsidP="00EF1AB1">
            <w:pPr>
              <w:jc w:val="right"/>
              <w:cnfStyle w:val="000000000000" w:firstRow="0" w:lastRow="0" w:firstColumn="0" w:lastColumn="0" w:oddVBand="0" w:evenVBand="0" w:oddHBand="0" w:evenHBand="0" w:firstRowFirstColumn="0" w:firstRowLastColumn="0" w:lastRowFirstColumn="0" w:lastRowLastColumn="0"/>
            </w:pPr>
            <w:r w:rsidRPr="00EF0196">
              <w:t>7.921</w:t>
            </w:r>
          </w:p>
        </w:tc>
      </w:tr>
      <w:tr w:rsidR="002018E6" w:rsidRPr="005E3BB7" w:rsidTr="00EF1AB1">
        <w:trPr>
          <w:trHeight w:val="517"/>
        </w:trPr>
        <w:tc>
          <w:tcPr>
            <w:cnfStyle w:val="001000000000" w:firstRow="0" w:lastRow="0" w:firstColumn="1" w:lastColumn="0" w:oddVBand="0" w:evenVBand="0" w:oddHBand="0" w:evenHBand="0" w:firstRowFirstColumn="0" w:firstRowLastColumn="0" w:lastRowFirstColumn="0" w:lastRowLastColumn="0"/>
            <w:tcW w:w="4755" w:type="dxa"/>
            <w:hideMark/>
          </w:tcPr>
          <w:p w:rsidR="002018E6" w:rsidRPr="005E3BB7" w:rsidRDefault="002018E6" w:rsidP="002018E6">
            <w:pPr>
              <w:jc w:val="left"/>
            </w:pPr>
            <w:r>
              <w:t>T</w:t>
            </w:r>
            <w:r w:rsidRPr="005E3BB7">
              <w:t>C</w:t>
            </w:r>
          </w:p>
        </w:tc>
        <w:tc>
          <w:tcPr>
            <w:tcW w:w="1585" w:type="dxa"/>
          </w:tcPr>
          <w:p w:rsidR="002018E6" w:rsidRPr="00EF0196" w:rsidRDefault="002018E6" w:rsidP="00EF1AB1">
            <w:pPr>
              <w:jc w:val="right"/>
              <w:cnfStyle w:val="000000000000" w:firstRow="0" w:lastRow="0" w:firstColumn="0" w:lastColumn="0" w:oddVBand="0" w:evenVBand="0" w:oddHBand="0" w:evenHBand="0" w:firstRowFirstColumn="0" w:firstRowLastColumn="0" w:lastRowFirstColumn="0" w:lastRowLastColumn="0"/>
            </w:pPr>
            <w:r w:rsidRPr="00EF0196">
              <w:t>23.726</w:t>
            </w:r>
          </w:p>
        </w:tc>
        <w:tc>
          <w:tcPr>
            <w:tcW w:w="1585" w:type="dxa"/>
          </w:tcPr>
          <w:p w:rsidR="002018E6" w:rsidRPr="00EF0196" w:rsidRDefault="002018E6" w:rsidP="00EF1AB1">
            <w:pPr>
              <w:jc w:val="right"/>
              <w:cnfStyle w:val="000000000000" w:firstRow="0" w:lastRow="0" w:firstColumn="0" w:lastColumn="0" w:oddVBand="0" w:evenVBand="0" w:oddHBand="0" w:evenHBand="0" w:firstRowFirstColumn="0" w:firstRowLastColumn="0" w:lastRowFirstColumn="0" w:lastRowLastColumn="0"/>
            </w:pPr>
            <w:r w:rsidRPr="00EF0196">
              <w:t>20.716</w:t>
            </w:r>
          </w:p>
        </w:tc>
      </w:tr>
      <w:tr w:rsidR="002018E6" w:rsidRPr="005E3BB7" w:rsidTr="00EF1AB1">
        <w:trPr>
          <w:trHeight w:val="517"/>
        </w:trPr>
        <w:tc>
          <w:tcPr>
            <w:cnfStyle w:val="001000000000" w:firstRow="0" w:lastRow="0" w:firstColumn="1" w:lastColumn="0" w:oddVBand="0" w:evenVBand="0" w:oddHBand="0" w:evenHBand="0" w:firstRowFirstColumn="0" w:firstRowLastColumn="0" w:lastRowFirstColumn="0" w:lastRowLastColumn="0"/>
            <w:tcW w:w="4755" w:type="dxa"/>
            <w:hideMark/>
          </w:tcPr>
          <w:p w:rsidR="002018E6" w:rsidRPr="005E3BB7" w:rsidRDefault="002018E6" w:rsidP="002018E6">
            <w:pPr>
              <w:jc w:val="left"/>
            </w:pPr>
            <w:r>
              <w:t>RM</w:t>
            </w:r>
          </w:p>
        </w:tc>
        <w:tc>
          <w:tcPr>
            <w:tcW w:w="1585" w:type="dxa"/>
          </w:tcPr>
          <w:p w:rsidR="002018E6" w:rsidRPr="00EF0196" w:rsidRDefault="002018E6" w:rsidP="00EF1AB1">
            <w:pPr>
              <w:jc w:val="right"/>
              <w:cnfStyle w:val="000000000000" w:firstRow="0" w:lastRow="0" w:firstColumn="0" w:lastColumn="0" w:oddVBand="0" w:evenVBand="0" w:oddHBand="0" w:evenHBand="0" w:firstRowFirstColumn="0" w:firstRowLastColumn="0" w:lastRowFirstColumn="0" w:lastRowLastColumn="0"/>
            </w:pPr>
            <w:r w:rsidRPr="00EF0196">
              <w:t>31.547</w:t>
            </w:r>
          </w:p>
        </w:tc>
        <w:tc>
          <w:tcPr>
            <w:tcW w:w="1585" w:type="dxa"/>
          </w:tcPr>
          <w:p w:rsidR="002018E6" w:rsidRPr="00EF0196" w:rsidRDefault="002018E6" w:rsidP="00EF1AB1">
            <w:pPr>
              <w:jc w:val="right"/>
              <w:cnfStyle w:val="000000000000" w:firstRow="0" w:lastRow="0" w:firstColumn="0" w:lastColumn="0" w:oddVBand="0" w:evenVBand="0" w:oddHBand="0" w:evenHBand="0" w:firstRowFirstColumn="0" w:firstRowLastColumn="0" w:lastRowFirstColumn="0" w:lastRowLastColumn="0"/>
            </w:pPr>
            <w:r w:rsidRPr="00EF0196">
              <w:t>25.085</w:t>
            </w:r>
          </w:p>
        </w:tc>
      </w:tr>
      <w:tr w:rsidR="002018E6" w:rsidRPr="005E3BB7" w:rsidTr="00EF1AB1">
        <w:trPr>
          <w:trHeight w:val="517"/>
        </w:trPr>
        <w:tc>
          <w:tcPr>
            <w:cnfStyle w:val="001000000000" w:firstRow="0" w:lastRow="0" w:firstColumn="1" w:lastColumn="0" w:oddVBand="0" w:evenVBand="0" w:oddHBand="0" w:evenHBand="0" w:firstRowFirstColumn="0" w:firstRowLastColumn="0" w:lastRowFirstColumn="0" w:lastRowLastColumn="0"/>
            <w:tcW w:w="4755" w:type="dxa"/>
            <w:hideMark/>
          </w:tcPr>
          <w:p w:rsidR="002018E6" w:rsidRPr="005E3BB7" w:rsidRDefault="002018E6" w:rsidP="002018E6">
            <w:pPr>
              <w:jc w:val="left"/>
            </w:pPr>
            <w:r w:rsidRPr="005E3BB7">
              <w:t>Gammagrafías</w:t>
            </w:r>
          </w:p>
        </w:tc>
        <w:tc>
          <w:tcPr>
            <w:tcW w:w="1585" w:type="dxa"/>
          </w:tcPr>
          <w:p w:rsidR="002018E6" w:rsidRPr="00EF0196" w:rsidRDefault="002018E6" w:rsidP="00EF1AB1">
            <w:pPr>
              <w:jc w:val="right"/>
              <w:cnfStyle w:val="000000000000" w:firstRow="0" w:lastRow="0" w:firstColumn="0" w:lastColumn="0" w:oddVBand="0" w:evenVBand="0" w:oddHBand="0" w:evenHBand="0" w:firstRowFirstColumn="0" w:firstRowLastColumn="0" w:lastRowFirstColumn="0" w:lastRowLastColumn="0"/>
            </w:pPr>
            <w:r w:rsidRPr="00EF0196">
              <w:t>3.042</w:t>
            </w:r>
          </w:p>
        </w:tc>
        <w:tc>
          <w:tcPr>
            <w:tcW w:w="1585" w:type="dxa"/>
          </w:tcPr>
          <w:p w:rsidR="002018E6" w:rsidRPr="00EF0196" w:rsidRDefault="002018E6" w:rsidP="00EF1AB1">
            <w:pPr>
              <w:jc w:val="right"/>
              <w:cnfStyle w:val="000000000000" w:firstRow="0" w:lastRow="0" w:firstColumn="0" w:lastColumn="0" w:oddVBand="0" w:evenVBand="0" w:oddHBand="0" w:evenHBand="0" w:firstRowFirstColumn="0" w:firstRowLastColumn="0" w:lastRowFirstColumn="0" w:lastRowLastColumn="0"/>
            </w:pPr>
            <w:r w:rsidRPr="00EF0196">
              <w:t>1.912</w:t>
            </w:r>
          </w:p>
        </w:tc>
      </w:tr>
      <w:tr w:rsidR="002018E6" w:rsidRPr="005E3BB7" w:rsidTr="00EF1AB1">
        <w:trPr>
          <w:trHeight w:val="517"/>
        </w:trPr>
        <w:tc>
          <w:tcPr>
            <w:cnfStyle w:val="001000000000" w:firstRow="0" w:lastRow="0" w:firstColumn="1" w:lastColumn="0" w:oddVBand="0" w:evenVBand="0" w:oddHBand="0" w:evenHBand="0" w:firstRowFirstColumn="0" w:firstRowLastColumn="0" w:lastRowFirstColumn="0" w:lastRowLastColumn="0"/>
            <w:tcW w:w="4755" w:type="dxa"/>
            <w:hideMark/>
          </w:tcPr>
          <w:p w:rsidR="002018E6" w:rsidRPr="005E3BB7" w:rsidRDefault="002018E6" w:rsidP="002018E6">
            <w:pPr>
              <w:jc w:val="left"/>
            </w:pPr>
            <w:r w:rsidRPr="005E3BB7">
              <w:t>Radiología intervencionista</w:t>
            </w:r>
          </w:p>
        </w:tc>
        <w:tc>
          <w:tcPr>
            <w:tcW w:w="1585" w:type="dxa"/>
          </w:tcPr>
          <w:p w:rsidR="002018E6" w:rsidRPr="00EF0196" w:rsidRDefault="002018E6" w:rsidP="00EF1AB1">
            <w:pPr>
              <w:jc w:val="right"/>
              <w:cnfStyle w:val="000000000000" w:firstRow="0" w:lastRow="0" w:firstColumn="0" w:lastColumn="0" w:oddVBand="0" w:evenVBand="0" w:oddHBand="0" w:evenHBand="0" w:firstRowFirstColumn="0" w:firstRowLastColumn="0" w:lastRowFirstColumn="0" w:lastRowLastColumn="0"/>
            </w:pPr>
            <w:r w:rsidRPr="00EF0196">
              <w:t>3.224</w:t>
            </w:r>
          </w:p>
        </w:tc>
        <w:tc>
          <w:tcPr>
            <w:tcW w:w="1585" w:type="dxa"/>
          </w:tcPr>
          <w:p w:rsidR="002018E6" w:rsidRPr="00EF0196" w:rsidRDefault="002018E6" w:rsidP="00EF1AB1">
            <w:pPr>
              <w:jc w:val="right"/>
              <w:cnfStyle w:val="000000000000" w:firstRow="0" w:lastRow="0" w:firstColumn="0" w:lastColumn="0" w:oddVBand="0" w:evenVBand="0" w:oddHBand="0" w:evenHBand="0" w:firstRowFirstColumn="0" w:firstRowLastColumn="0" w:lastRowFirstColumn="0" w:lastRowLastColumn="0"/>
            </w:pPr>
            <w:r w:rsidRPr="00EF0196">
              <w:t>2.685</w:t>
            </w:r>
          </w:p>
        </w:tc>
      </w:tr>
      <w:tr w:rsidR="002018E6" w:rsidRPr="005E3BB7" w:rsidTr="00EF1AB1">
        <w:trPr>
          <w:trHeight w:val="517"/>
        </w:trPr>
        <w:tc>
          <w:tcPr>
            <w:cnfStyle w:val="001000000000" w:firstRow="0" w:lastRow="0" w:firstColumn="1" w:lastColumn="0" w:oddVBand="0" w:evenVBand="0" w:oddHBand="0" w:evenHBand="0" w:firstRowFirstColumn="0" w:firstRowLastColumn="0" w:lastRowFirstColumn="0" w:lastRowLastColumn="0"/>
            <w:tcW w:w="4755" w:type="dxa"/>
            <w:hideMark/>
          </w:tcPr>
          <w:p w:rsidR="002018E6" w:rsidRPr="005E3BB7" w:rsidRDefault="002018E6" w:rsidP="002018E6">
            <w:pPr>
              <w:jc w:val="left"/>
            </w:pPr>
            <w:r>
              <w:t>TC-</w:t>
            </w:r>
            <w:r w:rsidRPr="005E3BB7">
              <w:t>PET</w:t>
            </w:r>
          </w:p>
        </w:tc>
        <w:tc>
          <w:tcPr>
            <w:tcW w:w="1585" w:type="dxa"/>
          </w:tcPr>
          <w:p w:rsidR="002018E6" w:rsidRPr="00EF0196" w:rsidRDefault="002018E6" w:rsidP="00EF1AB1">
            <w:pPr>
              <w:jc w:val="right"/>
              <w:cnfStyle w:val="000000000000" w:firstRow="0" w:lastRow="0" w:firstColumn="0" w:lastColumn="0" w:oddVBand="0" w:evenVBand="0" w:oddHBand="0" w:evenHBand="0" w:firstRowFirstColumn="0" w:firstRowLastColumn="0" w:lastRowFirstColumn="0" w:lastRowLastColumn="0"/>
            </w:pPr>
            <w:r w:rsidRPr="00EF0196">
              <w:t>4.747</w:t>
            </w:r>
          </w:p>
        </w:tc>
        <w:tc>
          <w:tcPr>
            <w:tcW w:w="1585" w:type="dxa"/>
          </w:tcPr>
          <w:p w:rsidR="002018E6" w:rsidRPr="00EF0196" w:rsidRDefault="002018E6" w:rsidP="00EF1AB1">
            <w:pPr>
              <w:jc w:val="right"/>
              <w:cnfStyle w:val="000000000000" w:firstRow="0" w:lastRow="0" w:firstColumn="0" w:lastColumn="0" w:oddVBand="0" w:evenVBand="0" w:oddHBand="0" w:evenHBand="0" w:firstRowFirstColumn="0" w:firstRowLastColumn="0" w:lastRowFirstColumn="0" w:lastRowLastColumn="0"/>
            </w:pPr>
            <w:r w:rsidRPr="00EF0196">
              <w:t>4.605</w:t>
            </w:r>
          </w:p>
        </w:tc>
      </w:tr>
      <w:tr w:rsidR="002018E6" w:rsidRPr="005E3BB7" w:rsidTr="00EF1AB1">
        <w:trPr>
          <w:trHeight w:val="517"/>
        </w:trPr>
        <w:tc>
          <w:tcPr>
            <w:cnfStyle w:val="001000000000" w:firstRow="0" w:lastRow="0" w:firstColumn="1" w:lastColumn="0" w:oddVBand="0" w:evenVBand="0" w:oddHBand="0" w:evenHBand="0" w:firstRowFirstColumn="0" w:firstRowLastColumn="0" w:lastRowFirstColumn="0" w:lastRowLastColumn="0"/>
            <w:tcW w:w="4755" w:type="dxa"/>
            <w:hideMark/>
          </w:tcPr>
          <w:p w:rsidR="002018E6" w:rsidRPr="005E3BB7" w:rsidRDefault="002018E6" w:rsidP="002018E6">
            <w:pPr>
              <w:jc w:val="left"/>
            </w:pPr>
            <w:r>
              <w:t xml:space="preserve">Cateterismos </w:t>
            </w:r>
            <w:r w:rsidRPr="005E3BB7">
              <w:t>card</w:t>
            </w:r>
            <w:r>
              <w:t>iacos</w:t>
            </w:r>
            <w:r w:rsidRPr="005E3BB7">
              <w:t xml:space="preserve"> diagnóstic</w:t>
            </w:r>
            <w:r>
              <w:t>os</w:t>
            </w:r>
          </w:p>
        </w:tc>
        <w:tc>
          <w:tcPr>
            <w:tcW w:w="1585" w:type="dxa"/>
          </w:tcPr>
          <w:p w:rsidR="002018E6" w:rsidRPr="00EF0196" w:rsidRDefault="002018E6" w:rsidP="00EF1AB1">
            <w:pPr>
              <w:jc w:val="right"/>
              <w:cnfStyle w:val="000000000000" w:firstRow="0" w:lastRow="0" w:firstColumn="0" w:lastColumn="0" w:oddVBand="0" w:evenVBand="0" w:oddHBand="0" w:evenHBand="0" w:firstRowFirstColumn="0" w:firstRowLastColumn="0" w:lastRowFirstColumn="0" w:lastRowLastColumn="0"/>
            </w:pPr>
            <w:r w:rsidRPr="00EF0196">
              <w:t>860</w:t>
            </w:r>
          </w:p>
        </w:tc>
        <w:tc>
          <w:tcPr>
            <w:tcW w:w="1585" w:type="dxa"/>
          </w:tcPr>
          <w:p w:rsidR="002018E6" w:rsidRPr="00EF0196" w:rsidRDefault="002018E6" w:rsidP="00EF1AB1">
            <w:pPr>
              <w:jc w:val="right"/>
              <w:cnfStyle w:val="000000000000" w:firstRow="0" w:lastRow="0" w:firstColumn="0" w:lastColumn="0" w:oddVBand="0" w:evenVBand="0" w:oddHBand="0" w:evenHBand="0" w:firstRowFirstColumn="0" w:firstRowLastColumn="0" w:lastRowFirstColumn="0" w:lastRowLastColumn="0"/>
            </w:pPr>
            <w:r w:rsidRPr="00EF0196">
              <w:t>705</w:t>
            </w:r>
          </w:p>
        </w:tc>
      </w:tr>
      <w:tr w:rsidR="002018E6" w:rsidRPr="005E3BB7" w:rsidTr="00EF1AB1">
        <w:trPr>
          <w:trHeight w:val="517"/>
        </w:trPr>
        <w:tc>
          <w:tcPr>
            <w:cnfStyle w:val="001000000000" w:firstRow="0" w:lastRow="0" w:firstColumn="1" w:lastColumn="0" w:oddVBand="0" w:evenVBand="0" w:oddHBand="0" w:evenHBand="0" w:firstRowFirstColumn="0" w:firstRowLastColumn="0" w:lastRowFirstColumn="0" w:lastRowLastColumn="0"/>
            <w:tcW w:w="4755" w:type="dxa"/>
            <w:hideMark/>
          </w:tcPr>
          <w:p w:rsidR="002018E6" w:rsidRPr="005E3BB7" w:rsidRDefault="002018E6" w:rsidP="002018E6">
            <w:pPr>
              <w:jc w:val="left"/>
            </w:pPr>
            <w:r>
              <w:t xml:space="preserve">Cateterismos </w:t>
            </w:r>
            <w:r w:rsidRPr="005E3BB7">
              <w:t>card</w:t>
            </w:r>
            <w:r>
              <w:t>iacos</w:t>
            </w:r>
            <w:r w:rsidRPr="005E3BB7">
              <w:t xml:space="preserve"> terapéutic</w:t>
            </w:r>
            <w:r>
              <w:t>os</w:t>
            </w:r>
          </w:p>
        </w:tc>
        <w:tc>
          <w:tcPr>
            <w:tcW w:w="1585" w:type="dxa"/>
          </w:tcPr>
          <w:p w:rsidR="002018E6" w:rsidRPr="00EF0196" w:rsidRDefault="002018E6" w:rsidP="00EF1AB1">
            <w:pPr>
              <w:jc w:val="right"/>
              <w:cnfStyle w:val="000000000000" w:firstRow="0" w:lastRow="0" w:firstColumn="0" w:lastColumn="0" w:oddVBand="0" w:evenVBand="0" w:oddHBand="0" w:evenHBand="0" w:firstRowFirstColumn="0" w:firstRowLastColumn="0" w:lastRowFirstColumn="0" w:lastRowLastColumn="0"/>
            </w:pPr>
            <w:r w:rsidRPr="00EF0196">
              <w:t>30</w:t>
            </w:r>
          </w:p>
        </w:tc>
        <w:tc>
          <w:tcPr>
            <w:tcW w:w="1585" w:type="dxa"/>
          </w:tcPr>
          <w:p w:rsidR="002018E6" w:rsidRDefault="002018E6" w:rsidP="00EF1AB1">
            <w:pPr>
              <w:jc w:val="right"/>
              <w:cnfStyle w:val="000000000000" w:firstRow="0" w:lastRow="0" w:firstColumn="0" w:lastColumn="0" w:oddVBand="0" w:evenVBand="0" w:oddHBand="0" w:evenHBand="0" w:firstRowFirstColumn="0" w:firstRowLastColumn="0" w:lastRowFirstColumn="0" w:lastRowLastColumn="0"/>
            </w:pPr>
            <w:r w:rsidRPr="00EF0196">
              <w:t>28</w:t>
            </w:r>
          </w:p>
        </w:tc>
      </w:tr>
    </w:tbl>
    <w:p w:rsidR="00EF1AB1" w:rsidRDefault="00EF1AB1" w:rsidP="003239A9">
      <w:pPr>
        <w:pStyle w:val="Piedetabla"/>
      </w:pPr>
    </w:p>
    <w:p w:rsidR="002C6637" w:rsidRPr="00DC4D20" w:rsidRDefault="002C6637" w:rsidP="003239A9">
      <w:pPr>
        <w:pStyle w:val="Piedetabla"/>
      </w:pPr>
      <w:r w:rsidRPr="00DC4D20">
        <w:t>Fuente: SIAE</w:t>
      </w:r>
    </w:p>
    <w:p w:rsidR="00D96774" w:rsidRPr="009E7227" w:rsidRDefault="00D96774" w:rsidP="0068118A"/>
    <w:tbl>
      <w:tblPr>
        <w:tblStyle w:val="TablaGeneral"/>
        <w:tblW w:w="7938" w:type="dxa"/>
        <w:tblLook w:val="04A0" w:firstRow="1" w:lastRow="0" w:firstColumn="1" w:lastColumn="0" w:noHBand="0" w:noVBand="1"/>
      </w:tblPr>
      <w:tblGrid>
        <w:gridCol w:w="5558"/>
        <w:gridCol w:w="1190"/>
        <w:gridCol w:w="1190"/>
      </w:tblGrid>
      <w:tr w:rsidR="009B3D99" w:rsidRPr="00D77135" w:rsidTr="00D77135">
        <w:trPr>
          <w:cnfStyle w:val="100000000000" w:firstRow="1" w:lastRow="0" w:firstColumn="0" w:lastColumn="0" w:oddVBand="0" w:evenVBand="0" w:oddHBand="0" w:evenHBand="0" w:firstRowFirstColumn="0" w:firstRowLastColumn="0" w:lastRowFirstColumn="0" w:lastRowLastColumn="0"/>
          <w:trHeight w:val="570"/>
        </w:trPr>
        <w:tc>
          <w:tcPr>
            <w:cnfStyle w:val="001000000000" w:firstRow="0" w:lastRow="0" w:firstColumn="1" w:lastColumn="0" w:oddVBand="0" w:evenVBand="0" w:oddHBand="0" w:evenHBand="0" w:firstRowFirstColumn="0" w:firstRowLastColumn="0" w:lastRowFirstColumn="0" w:lastRowLastColumn="0"/>
            <w:tcW w:w="5558" w:type="dxa"/>
            <w:hideMark/>
          </w:tcPr>
          <w:p w:rsidR="009B3D99" w:rsidRPr="004E3E2A" w:rsidRDefault="002C6637" w:rsidP="0068118A">
            <w:pPr>
              <w:rPr>
                <w:rFonts w:ascii="Montserrat SemiBold" w:hAnsi="Montserrat SemiBold"/>
                <w:b w:val="0"/>
              </w:rPr>
            </w:pPr>
            <w:r w:rsidRPr="004E3E2A">
              <w:rPr>
                <w:rFonts w:ascii="Montserrat SemiBold" w:hAnsi="Montserrat SemiBold"/>
                <w:b w:val="0"/>
              </w:rPr>
              <w:t>OTROS PROCEDIMIENTOS</w:t>
            </w:r>
          </w:p>
        </w:tc>
        <w:tc>
          <w:tcPr>
            <w:tcW w:w="1190" w:type="dxa"/>
          </w:tcPr>
          <w:p w:rsidR="009B3D99" w:rsidRPr="004E3E2A" w:rsidRDefault="009B3D99" w:rsidP="003239A9">
            <w:pPr>
              <w:jc w:val="right"/>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rPr>
            </w:pPr>
            <w:r w:rsidRPr="004E3E2A">
              <w:rPr>
                <w:rFonts w:ascii="Montserrat SemiBold" w:hAnsi="Montserrat SemiBold"/>
                <w:b w:val="0"/>
              </w:rPr>
              <w:t>2019</w:t>
            </w:r>
          </w:p>
        </w:tc>
        <w:tc>
          <w:tcPr>
            <w:tcW w:w="1190" w:type="dxa"/>
          </w:tcPr>
          <w:p w:rsidR="009B3D99" w:rsidRPr="004E3E2A" w:rsidRDefault="009B3D99" w:rsidP="003239A9">
            <w:pPr>
              <w:jc w:val="right"/>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rPr>
            </w:pPr>
            <w:r w:rsidRPr="004E3E2A">
              <w:rPr>
                <w:rFonts w:ascii="Montserrat SemiBold" w:hAnsi="Montserrat SemiBold"/>
                <w:b w:val="0"/>
              </w:rPr>
              <w:t>2020</w:t>
            </w:r>
          </w:p>
        </w:tc>
      </w:tr>
      <w:tr w:rsidR="002018E6" w:rsidRPr="009E7227" w:rsidTr="002018E6">
        <w:trPr>
          <w:trHeight w:val="390"/>
        </w:trPr>
        <w:tc>
          <w:tcPr>
            <w:cnfStyle w:val="001000000000" w:firstRow="0" w:lastRow="0" w:firstColumn="1" w:lastColumn="0" w:oddVBand="0" w:evenVBand="0" w:oddHBand="0" w:evenHBand="0" w:firstRowFirstColumn="0" w:firstRowLastColumn="0" w:lastRowFirstColumn="0" w:lastRowLastColumn="0"/>
            <w:tcW w:w="5558" w:type="dxa"/>
            <w:hideMark/>
          </w:tcPr>
          <w:p w:rsidR="002018E6" w:rsidRPr="009E7227" w:rsidRDefault="002018E6" w:rsidP="002018E6">
            <w:r w:rsidRPr="009E7227">
              <w:t>Inserción de marcapasos permanente</w:t>
            </w:r>
          </w:p>
        </w:tc>
        <w:tc>
          <w:tcPr>
            <w:tcW w:w="1190" w:type="dxa"/>
            <w:vAlign w:val="top"/>
          </w:tcPr>
          <w:p w:rsidR="002018E6" w:rsidRPr="00B4048F" w:rsidRDefault="002018E6" w:rsidP="002018E6">
            <w:pPr>
              <w:jc w:val="right"/>
              <w:cnfStyle w:val="000000000000" w:firstRow="0" w:lastRow="0" w:firstColumn="0" w:lastColumn="0" w:oddVBand="0" w:evenVBand="0" w:oddHBand="0" w:evenHBand="0" w:firstRowFirstColumn="0" w:firstRowLastColumn="0" w:lastRowFirstColumn="0" w:lastRowLastColumn="0"/>
            </w:pPr>
            <w:r w:rsidRPr="00B4048F">
              <w:t>163</w:t>
            </w:r>
          </w:p>
        </w:tc>
        <w:tc>
          <w:tcPr>
            <w:tcW w:w="1190" w:type="dxa"/>
            <w:vAlign w:val="top"/>
          </w:tcPr>
          <w:p w:rsidR="002018E6" w:rsidRPr="00B4048F" w:rsidRDefault="002018E6" w:rsidP="002018E6">
            <w:pPr>
              <w:jc w:val="right"/>
              <w:cnfStyle w:val="000000000000" w:firstRow="0" w:lastRow="0" w:firstColumn="0" w:lastColumn="0" w:oddVBand="0" w:evenVBand="0" w:oddHBand="0" w:evenHBand="0" w:firstRowFirstColumn="0" w:firstRowLastColumn="0" w:lastRowFirstColumn="0" w:lastRowLastColumn="0"/>
            </w:pPr>
            <w:r w:rsidRPr="00B4048F">
              <w:t>174</w:t>
            </w:r>
          </w:p>
        </w:tc>
      </w:tr>
      <w:tr w:rsidR="002018E6" w:rsidRPr="009E7227" w:rsidTr="002018E6">
        <w:trPr>
          <w:trHeight w:val="390"/>
        </w:trPr>
        <w:tc>
          <w:tcPr>
            <w:cnfStyle w:val="001000000000" w:firstRow="0" w:lastRow="0" w:firstColumn="1" w:lastColumn="0" w:oddVBand="0" w:evenVBand="0" w:oddHBand="0" w:evenHBand="0" w:firstRowFirstColumn="0" w:firstRowLastColumn="0" w:lastRowFirstColumn="0" w:lastRowLastColumn="0"/>
            <w:tcW w:w="5558" w:type="dxa"/>
            <w:hideMark/>
          </w:tcPr>
          <w:p w:rsidR="002018E6" w:rsidRPr="009E7227" w:rsidRDefault="002018E6" w:rsidP="002018E6">
            <w:r w:rsidRPr="009E7227">
              <w:t>Revisión Marcapasos con sustitución de generador</w:t>
            </w:r>
          </w:p>
        </w:tc>
        <w:tc>
          <w:tcPr>
            <w:tcW w:w="1190" w:type="dxa"/>
            <w:vAlign w:val="top"/>
          </w:tcPr>
          <w:p w:rsidR="002018E6" w:rsidRPr="00B4048F" w:rsidRDefault="002018E6" w:rsidP="002018E6">
            <w:pPr>
              <w:jc w:val="right"/>
              <w:cnfStyle w:val="000000000000" w:firstRow="0" w:lastRow="0" w:firstColumn="0" w:lastColumn="0" w:oddVBand="0" w:evenVBand="0" w:oddHBand="0" w:evenHBand="0" w:firstRowFirstColumn="0" w:firstRowLastColumn="0" w:lastRowFirstColumn="0" w:lastRowLastColumn="0"/>
            </w:pPr>
            <w:r w:rsidRPr="00B4048F">
              <w:t>34</w:t>
            </w:r>
          </w:p>
        </w:tc>
        <w:tc>
          <w:tcPr>
            <w:tcW w:w="1190" w:type="dxa"/>
            <w:vAlign w:val="top"/>
          </w:tcPr>
          <w:p w:rsidR="002018E6" w:rsidRPr="00B4048F" w:rsidRDefault="002018E6" w:rsidP="002018E6">
            <w:pPr>
              <w:jc w:val="right"/>
              <w:cnfStyle w:val="000000000000" w:firstRow="0" w:lastRow="0" w:firstColumn="0" w:lastColumn="0" w:oddVBand="0" w:evenVBand="0" w:oddHBand="0" w:evenHBand="0" w:firstRowFirstColumn="0" w:firstRowLastColumn="0" w:lastRowFirstColumn="0" w:lastRowLastColumn="0"/>
            </w:pPr>
            <w:r w:rsidRPr="00B4048F">
              <w:t>40</w:t>
            </w:r>
          </w:p>
        </w:tc>
      </w:tr>
      <w:tr w:rsidR="002018E6" w:rsidRPr="009E7227" w:rsidTr="002018E6">
        <w:trPr>
          <w:trHeight w:val="390"/>
        </w:trPr>
        <w:tc>
          <w:tcPr>
            <w:cnfStyle w:val="001000000000" w:firstRow="0" w:lastRow="0" w:firstColumn="1" w:lastColumn="0" w:oddVBand="0" w:evenVBand="0" w:oddHBand="0" w:evenHBand="0" w:firstRowFirstColumn="0" w:firstRowLastColumn="0" w:lastRowFirstColumn="0" w:lastRowLastColumn="0"/>
            <w:tcW w:w="5558" w:type="dxa"/>
            <w:hideMark/>
          </w:tcPr>
          <w:p w:rsidR="002018E6" w:rsidRPr="009E7227" w:rsidRDefault="002018E6" w:rsidP="002018E6">
            <w:r w:rsidRPr="009E7227">
              <w:t>Revisión Marcapasos sin sustitución de generador</w:t>
            </w:r>
          </w:p>
        </w:tc>
        <w:tc>
          <w:tcPr>
            <w:tcW w:w="1190" w:type="dxa"/>
            <w:vAlign w:val="top"/>
          </w:tcPr>
          <w:p w:rsidR="002018E6" w:rsidRPr="00B4048F" w:rsidRDefault="002018E6" w:rsidP="002018E6">
            <w:pPr>
              <w:jc w:val="right"/>
              <w:cnfStyle w:val="000000000000" w:firstRow="0" w:lastRow="0" w:firstColumn="0" w:lastColumn="0" w:oddVBand="0" w:evenVBand="0" w:oddHBand="0" w:evenHBand="0" w:firstRowFirstColumn="0" w:firstRowLastColumn="0" w:lastRowFirstColumn="0" w:lastRowLastColumn="0"/>
            </w:pPr>
            <w:r w:rsidRPr="00B4048F">
              <w:t>1.109</w:t>
            </w:r>
          </w:p>
        </w:tc>
        <w:tc>
          <w:tcPr>
            <w:tcW w:w="1190" w:type="dxa"/>
            <w:vAlign w:val="top"/>
          </w:tcPr>
          <w:p w:rsidR="002018E6" w:rsidRPr="00B4048F" w:rsidRDefault="002018E6" w:rsidP="002018E6">
            <w:pPr>
              <w:jc w:val="right"/>
              <w:cnfStyle w:val="000000000000" w:firstRow="0" w:lastRow="0" w:firstColumn="0" w:lastColumn="0" w:oddVBand="0" w:evenVBand="0" w:oddHBand="0" w:evenHBand="0" w:firstRowFirstColumn="0" w:firstRowLastColumn="0" w:lastRowFirstColumn="0" w:lastRowLastColumn="0"/>
            </w:pPr>
            <w:r w:rsidRPr="00B4048F">
              <w:t>994</w:t>
            </w:r>
          </w:p>
        </w:tc>
      </w:tr>
      <w:tr w:rsidR="002018E6" w:rsidRPr="009E7227" w:rsidTr="002018E6">
        <w:trPr>
          <w:trHeight w:val="390"/>
        </w:trPr>
        <w:tc>
          <w:tcPr>
            <w:cnfStyle w:val="001000000000" w:firstRow="0" w:lastRow="0" w:firstColumn="1" w:lastColumn="0" w:oddVBand="0" w:evenVBand="0" w:oddHBand="0" w:evenHBand="0" w:firstRowFirstColumn="0" w:firstRowLastColumn="0" w:lastRowFirstColumn="0" w:lastRowLastColumn="0"/>
            <w:tcW w:w="5558" w:type="dxa"/>
            <w:hideMark/>
          </w:tcPr>
          <w:p w:rsidR="002018E6" w:rsidRPr="009E7227" w:rsidRDefault="002018E6" w:rsidP="002018E6">
            <w:r w:rsidRPr="009E7227">
              <w:t>Implante</w:t>
            </w:r>
            <w:r>
              <w:t>/sustitución</w:t>
            </w:r>
            <w:r w:rsidRPr="009E7227">
              <w:t xml:space="preserve"> desfibriladores</w:t>
            </w:r>
          </w:p>
        </w:tc>
        <w:tc>
          <w:tcPr>
            <w:tcW w:w="1190" w:type="dxa"/>
            <w:vAlign w:val="top"/>
          </w:tcPr>
          <w:p w:rsidR="002018E6" w:rsidRPr="00B4048F" w:rsidRDefault="002018E6" w:rsidP="002018E6">
            <w:pPr>
              <w:jc w:val="right"/>
              <w:cnfStyle w:val="000000000000" w:firstRow="0" w:lastRow="0" w:firstColumn="0" w:lastColumn="0" w:oddVBand="0" w:evenVBand="0" w:oddHBand="0" w:evenHBand="0" w:firstRowFirstColumn="0" w:firstRowLastColumn="0" w:lastRowFirstColumn="0" w:lastRowLastColumn="0"/>
            </w:pPr>
            <w:r w:rsidRPr="00B4048F">
              <w:t>21</w:t>
            </w:r>
          </w:p>
        </w:tc>
        <w:tc>
          <w:tcPr>
            <w:tcW w:w="1190" w:type="dxa"/>
            <w:vAlign w:val="top"/>
          </w:tcPr>
          <w:p w:rsidR="002018E6" w:rsidRPr="00B4048F" w:rsidRDefault="002018E6" w:rsidP="002018E6">
            <w:pPr>
              <w:jc w:val="right"/>
              <w:cnfStyle w:val="000000000000" w:firstRow="0" w:lastRow="0" w:firstColumn="0" w:lastColumn="0" w:oddVBand="0" w:evenVBand="0" w:oddHBand="0" w:evenHBand="0" w:firstRowFirstColumn="0" w:firstRowLastColumn="0" w:lastRowFirstColumn="0" w:lastRowLastColumn="0"/>
            </w:pPr>
            <w:r w:rsidRPr="00B4048F">
              <w:t>16</w:t>
            </w:r>
          </w:p>
        </w:tc>
      </w:tr>
    </w:tbl>
    <w:p w:rsidR="00EF1AB1" w:rsidRDefault="00EF1AB1" w:rsidP="00261B15">
      <w:pPr>
        <w:pStyle w:val="Piedetabla"/>
      </w:pPr>
    </w:p>
    <w:p w:rsidR="009645D5" w:rsidRPr="009E7227" w:rsidRDefault="007E447C" w:rsidP="00261B15">
      <w:pPr>
        <w:pStyle w:val="Piedetabla"/>
        <w:rPr>
          <w:rFonts w:cs="Arial"/>
          <w:color w:val="000080"/>
          <w:sz w:val="28"/>
        </w:rPr>
      </w:pPr>
      <w:r w:rsidRPr="00DC4D20">
        <w:t>Fuente: SIAE</w:t>
      </w:r>
      <w:bookmarkStart w:id="69" w:name="_Toc248123090"/>
      <w:bookmarkStart w:id="70" w:name="_Toc318202536"/>
      <w:r w:rsidR="009645D5" w:rsidRPr="009E7227">
        <w:br w:type="page"/>
      </w:r>
    </w:p>
    <w:p w:rsidR="0052079B" w:rsidRDefault="002647B5" w:rsidP="00E54D4A">
      <w:pPr>
        <w:pStyle w:val="TITULO-Nivel2"/>
      </w:pPr>
      <w:bookmarkStart w:id="71" w:name="_Toc75343955"/>
      <w:bookmarkStart w:id="72" w:name="_Toc85783760"/>
      <w:r w:rsidRPr="009E7227">
        <w:lastRenderedPageBreak/>
        <w:t>Consultas Externas</w:t>
      </w:r>
      <w:bookmarkEnd w:id="69"/>
      <w:bookmarkEnd w:id="70"/>
      <w:bookmarkEnd w:id="71"/>
      <w:bookmarkEnd w:id="72"/>
    </w:p>
    <w:p w:rsidR="002868FF" w:rsidRDefault="00241712" w:rsidP="00241712">
      <w:pPr>
        <w:pStyle w:val="TITULO-Nivel3"/>
      </w:pPr>
      <w:r>
        <w:t>Consultas totales</w:t>
      </w:r>
    </w:p>
    <w:p w:rsidR="00241712" w:rsidRDefault="00241712" w:rsidP="00773D2F">
      <w:pPr>
        <w:pStyle w:val="Indice"/>
      </w:pPr>
    </w:p>
    <w:tbl>
      <w:tblPr>
        <w:tblStyle w:val="TablaGeneral"/>
        <w:tblW w:w="0" w:type="auto"/>
        <w:tblLook w:val="0480" w:firstRow="0" w:lastRow="0" w:firstColumn="1" w:lastColumn="0" w:noHBand="0" w:noVBand="1"/>
      </w:tblPr>
      <w:tblGrid>
        <w:gridCol w:w="3258"/>
        <w:gridCol w:w="1866"/>
      </w:tblGrid>
      <w:tr w:rsidR="00241712" w:rsidTr="00241712">
        <w:trPr>
          <w:trHeight w:val="275"/>
        </w:trPr>
        <w:tc>
          <w:tcPr>
            <w:cnfStyle w:val="001000000000" w:firstRow="0" w:lastRow="0" w:firstColumn="1" w:lastColumn="0" w:oddVBand="0" w:evenVBand="0" w:oddHBand="0" w:evenHBand="0" w:firstRowFirstColumn="0" w:firstRowLastColumn="0" w:lastRowFirstColumn="0" w:lastRowLastColumn="0"/>
            <w:tcW w:w="3258" w:type="dxa"/>
          </w:tcPr>
          <w:p w:rsidR="00241712" w:rsidRDefault="00241712" w:rsidP="00773D2F">
            <w:pPr>
              <w:pStyle w:val="Indice"/>
            </w:pPr>
            <w:r>
              <w:t>Primeras consultas</w:t>
            </w:r>
          </w:p>
        </w:tc>
        <w:tc>
          <w:tcPr>
            <w:tcW w:w="1866" w:type="dxa"/>
          </w:tcPr>
          <w:p w:rsidR="00241712" w:rsidRDefault="002018E6" w:rsidP="002018E6">
            <w:pPr>
              <w:jc w:val="right"/>
              <w:cnfStyle w:val="000000000000" w:firstRow="0" w:lastRow="0" w:firstColumn="0" w:lastColumn="0" w:oddVBand="0" w:evenVBand="0" w:oddHBand="0" w:evenHBand="0" w:firstRowFirstColumn="0" w:firstRowLastColumn="0" w:lastRowFirstColumn="0" w:lastRowLastColumn="0"/>
            </w:pPr>
            <w:r>
              <w:t>137.596</w:t>
            </w:r>
          </w:p>
        </w:tc>
      </w:tr>
      <w:tr w:rsidR="00241712" w:rsidTr="00241712">
        <w:trPr>
          <w:trHeight w:val="288"/>
        </w:trPr>
        <w:tc>
          <w:tcPr>
            <w:cnfStyle w:val="001000000000" w:firstRow="0" w:lastRow="0" w:firstColumn="1" w:lastColumn="0" w:oddVBand="0" w:evenVBand="0" w:oddHBand="0" w:evenHBand="0" w:firstRowFirstColumn="0" w:firstRowLastColumn="0" w:lastRowFirstColumn="0" w:lastRowLastColumn="0"/>
            <w:tcW w:w="3258" w:type="dxa"/>
          </w:tcPr>
          <w:p w:rsidR="00241712" w:rsidRDefault="00241712" w:rsidP="00773D2F">
            <w:pPr>
              <w:pStyle w:val="Indice"/>
            </w:pPr>
            <w:r>
              <w:t>Consultas Sucesivas</w:t>
            </w:r>
          </w:p>
        </w:tc>
        <w:tc>
          <w:tcPr>
            <w:tcW w:w="1866" w:type="dxa"/>
          </w:tcPr>
          <w:p w:rsidR="00241712" w:rsidRDefault="002018E6" w:rsidP="002018E6">
            <w:pPr>
              <w:jc w:val="right"/>
              <w:cnfStyle w:val="000000000000" w:firstRow="0" w:lastRow="0" w:firstColumn="0" w:lastColumn="0" w:oddVBand="0" w:evenVBand="0" w:oddHBand="0" w:evenHBand="0" w:firstRowFirstColumn="0" w:firstRowLastColumn="0" w:lastRowFirstColumn="0" w:lastRowLastColumn="0"/>
            </w:pPr>
            <w:r>
              <w:t>369.551</w:t>
            </w:r>
          </w:p>
        </w:tc>
      </w:tr>
      <w:tr w:rsidR="00241712" w:rsidTr="00241712">
        <w:trPr>
          <w:trHeight w:val="275"/>
        </w:trPr>
        <w:tc>
          <w:tcPr>
            <w:cnfStyle w:val="001000000000" w:firstRow="0" w:lastRow="0" w:firstColumn="1" w:lastColumn="0" w:oddVBand="0" w:evenVBand="0" w:oddHBand="0" w:evenHBand="0" w:firstRowFirstColumn="0" w:firstRowLastColumn="0" w:lastRowFirstColumn="0" w:lastRowLastColumn="0"/>
            <w:tcW w:w="3258" w:type="dxa"/>
          </w:tcPr>
          <w:p w:rsidR="00241712" w:rsidRDefault="0014233C" w:rsidP="00773D2F">
            <w:pPr>
              <w:pStyle w:val="Indice"/>
            </w:pPr>
            <w:r>
              <w:t>Índice</w:t>
            </w:r>
            <w:r w:rsidR="00241712">
              <w:t xml:space="preserve"> sucesivas/primeras</w:t>
            </w:r>
          </w:p>
        </w:tc>
        <w:tc>
          <w:tcPr>
            <w:tcW w:w="1866" w:type="dxa"/>
          </w:tcPr>
          <w:p w:rsidR="00241712" w:rsidRDefault="002018E6" w:rsidP="002018E6">
            <w:pPr>
              <w:jc w:val="right"/>
              <w:cnfStyle w:val="000000000000" w:firstRow="0" w:lastRow="0" w:firstColumn="0" w:lastColumn="0" w:oddVBand="0" w:evenVBand="0" w:oddHBand="0" w:evenHBand="0" w:firstRowFirstColumn="0" w:firstRowLastColumn="0" w:lastRowFirstColumn="0" w:lastRowLastColumn="0"/>
            </w:pPr>
            <w:r>
              <w:t>2,69</w:t>
            </w:r>
          </w:p>
        </w:tc>
      </w:tr>
      <w:tr w:rsidR="00241712" w:rsidTr="00241712">
        <w:trPr>
          <w:trHeight w:val="288"/>
        </w:trPr>
        <w:tc>
          <w:tcPr>
            <w:cnfStyle w:val="001000000000" w:firstRow="0" w:lastRow="0" w:firstColumn="1" w:lastColumn="0" w:oddVBand="0" w:evenVBand="0" w:oddHBand="0" w:evenHBand="0" w:firstRowFirstColumn="0" w:firstRowLastColumn="0" w:lastRowFirstColumn="0" w:lastRowLastColumn="0"/>
            <w:tcW w:w="3258" w:type="dxa"/>
          </w:tcPr>
          <w:p w:rsidR="00241712" w:rsidRPr="002018E6" w:rsidRDefault="00241712" w:rsidP="00773D2F">
            <w:pPr>
              <w:pStyle w:val="Indice"/>
              <w:rPr>
                <w:b/>
                <w:sz w:val="20"/>
              </w:rPr>
            </w:pPr>
            <w:r w:rsidRPr="002018E6">
              <w:rPr>
                <w:b/>
                <w:sz w:val="20"/>
              </w:rPr>
              <w:t>TOTAL</w:t>
            </w:r>
          </w:p>
        </w:tc>
        <w:tc>
          <w:tcPr>
            <w:tcW w:w="1866" w:type="dxa"/>
          </w:tcPr>
          <w:p w:rsidR="00241712" w:rsidRPr="002018E6" w:rsidRDefault="002018E6" w:rsidP="002018E6">
            <w:pPr>
              <w:jc w:val="right"/>
              <w:cnfStyle w:val="000000000000" w:firstRow="0" w:lastRow="0" w:firstColumn="0" w:lastColumn="0" w:oddVBand="0" w:evenVBand="0" w:oddHBand="0" w:evenHBand="0" w:firstRowFirstColumn="0" w:firstRowLastColumn="0" w:lastRowFirstColumn="0" w:lastRowLastColumn="0"/>
              <w:rPr>
                <w:b/>
                <w:sz w:val="20"/>
              </w:rPr>
            </w:pPr>
            <w:r w:rsidRPr="002018E6">
              <w:rPr>
                <w:b/>
                <w:sz w:val="20"/>
              </w:rPr>
              <w:t>507.147</w:t>
            </w:r>
          </w:p>
        </w:tc>
      </w:tr>
    </w:tbl>
    <w:p w:rsidR="00241712" w:rsidRDefault="00241712" w:rsidP="00773D2F">
      <w:pPr>
        <w:pStyle w:val="Indice"/>
      </w:pPr>
    </w:p>
    <w:p w:rsidR="002868FF" w:rsidRDefault="00241712" w:rsidP="00241712">
      <w:pPr>
        <w:pStyle w:val="TITULO-Nivel3"/>
      </w:pPr>
      <w:r>
        <w:t>Consultas por Servicio</w:t>
      </w:r>
    </w:p>
    <w:p w:rsidR="00241712" w:rsidRDefault="00241712" w:rsidP="00773D2F">
      <w:pPr>
        <w:pStyle w:val="Indice"/>
      </w:pPr>
    </w:p>
    <w:tbl>
      <w:tblPr>
        <w:tblStyle w:val="TablaGeneral"/>
        <w:tblW w:w="5311" w:type="pct"/>
        <w:tblLayout w:type="fixed"/>
        <w:tblLook w:val="01A0" w:firstRow="1" w:lastRow="0" w:firstColumn="1" w:lastColumn="1" w:noHBand="0" w:noVBand="0"/>
      </w:tblPr>
      <w:tblGrid>
        <w:gridCol w:w="2260"/>
        <w:gridCol w:w="1283"/>
        <w:gridCol w:w="1280"/>
        <w:gridCol w:w="1507"/>
        <w:gridCol w:w="819"/>
        <w:gridCol w:w="1282"/>
      </w:tblGrid>
      <w:tr w:rsidR="003A1AFC" w:rsidRPr="00E2109A" w:rsidTr="00952268">
        <w:trPr>
          <w:cnfStyle w:val="100000000000" w:firstRow="1" w:lastRow="0" w:firstColumn="0" w:lastColumn="0" w:oddVBand="0" w:evenVBand="0" w:oddHBand="0" w:evenHBand="0" w:firstRowFirstColumn="0" w:firstRowLastColumn="0" w:lastRowFirstColumn="0" w:lastRowLastColumn="0"/>
          <w:cantSplit/>
          <w:trHeight w:val="955"/>
          <w:tblHeader/>
        </w:trPr>
        <w:tc>
          <w:tcPr>
            <w:cnfStyle w:val="001000000000" w:firstRow="0" w:lastRow="0" w:firstColumn="1" w:lastColumn="0" w:oddVBand="0" w:evenVBand="0" w:oddHBand="0" w:evenHBand="0" w:firstRowFirstColumn="0" w:firstRowLastColumn="0" w:lastRowFirstColumn="0" w:lastRowLastColumn="0"/>
            <w:tcW w:w="1340" w:type="pct"/>
          </w:tcPr>
          <w:p w:rsidR="007E447C" w:rsidRPr="00AB27E8" w:rsidRDefault="007E447C" w:rsidP="00952268">
            <w:pPr>
              <w:jc w:val="left"/>
              <w:rPr>
                <w:rFonts w:ascii="Montserrat SemiBold" w:hAnsi="Montserrat SemiBold"/>
                <w:b w:val="0"/>
                <w:sz w:val="16"/>
              </w:rPr>
            </w:pPr>
            <w:r w:rsidRPr="00AB27E8">
              <w:rPr>
                <w:rFonts w:ascii="Montserrat SemiBold" w:hAnsi="Montserrat SemiBold"/>
                <w:b w:val="0"/>
                <w:sz w:val="16"/>
              </w:rPr>
              <w:t>ESPECIALIDAD</w:t>
            </w:r>
          </w:p>
        </w:tc>
        <w:tc>
          <w:tcPr>
            <w:tcW w:w="761" w:type="pct"/>
          </w:tcPr>
          <w:p w:rsidR="007E447C" w:rsidRPr="00AB27E8" w:rsidRDefault="007E447C" w:rsidP="00EF1AB1">
            <w:pPr>
              <w:spacing w:before="0" w:line="240" w:lineRule="auto"/>
              <w:jc w:val="center"/>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sz w:val="16"/>
              </w:rPr>
            </w:pPr>
            <w:r w:rsidRPr="00AB27E8">
              <w:rPr>
                <w:rFonts w:ascii="Montserrat SemiBold" w:hAnsi="Montserrat SemiBold"/>
                <w:b w:val="0"/>
                <w:sz w:val="16"/>
              </w:rPr>
              <w:t>Primeras Consultas</w:t>
            </w:r>
          </w:p>
        </w:tc>
        <w:tc>
          <w:tcPr>
            <w:cnfStyle w:val="000001000000" w:firstRow="0" w:lastRow="0" w:firstColumn="0" w:lastColumn="0" w:oddVBand="0" w:evenVBand="1" w:oddHBand="0" w:evenHBand="0" w:firstRowFirstColumn="0" w:firstRowLastColumn="0" w:lastRowFirstColumn="0" w:lastRowLastColumn="0"/>
            <w:tcW w:w="759" w:type="pct"/>
          </w:tcPr>
          <w:p w:rsidR="007E447C" w:rsidRPr="00AB27E8" w:rsidRDefault="007E447C" w:rsidP="00EF1AB1">
            <w:pPr>
              <w:spacing w:before="0" w:line="240" w:lineRule="auto"/>
              <w:jc w:val="center"/>
              <w:rPr>
                <w:rFonts w:ascii="Montserrat SemiBold" w:hAnsi="Montserrat SemiBold"/>
                <w:b w:val="0"/>
                <w:sz w:val="16"/>
              </w:rPr>
            </w:pPr>
            <w:r w:rsidRPr="00AB27E8">
              <w:rPr>
                <w:rFonts w:ascii="Montserrat SemiBold" w:hAnsi="Montserrat SemiBold"/>
                <w:b w:val="0"/>
                <w:sz w:val="16"/>
              </w:rPr>
              <w:t>Consultas Sucesivas</w:t>
            </w:r>
          </w:p>
        </w:tc>
        <w:tc>
          <w:tcPr>
            <w:tcW w:w="894" w:type="pct"/>
          </w:tcPr>
          <w:p w:rsidR="007E447C" w:rsidRPr="00AB27E8" w:rsidRDefault="007E447C" w:rsidP="00EF1AB1">
            <w:pPr>
              <w:spacing w:before="0" w:line="240" w:lineRule="auto"/>
              <w:jc w:val="center"/>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sz w:val="16"/>
              </w:rPr>
            </w:pPr>
            <w:r w:rsidRPr="00AB27E8">
              <w:rPr>
                <w:rFonts w:ascii="Montserrat SemiBold" w:hAnsi="Montserrat SemiBold"/>
                <w:b w:val="0"/>
                <w:sz w:val="16"/>
              </w:rPr>
              <w:t>% Primeras Consultas solicitadas por AP</w:t>
            </w:r>
          </w:p>
        </w:tc>
        <w:tc>
          <w:tcPr>
            <w:cnfStyle w:val="000001000000" w:firstRow="0" w:lastRow="0" w:firstColumn="0" w:lastColumn="0" w:oddVBand="0" w:evenVBand="1" w:oddHBand="0" w:evenHBand="0" w:firstRowFirstColumn="0" w:firstRowLastColumn="0" w:lastRowFirstColumn="0" w:lastRowLastColumn="0"/>
            <w:tcW w:w="486" w:type="pct"/>
          </w:tcPr>
          <w:p w:rsidR="007E447C" w:rsidRPr="00AB27E8" w:rsidRDefault="007E447C" w:rsidP="00EF1AB1">
            <w:pPr>
              <w:spacing w:before="0" w:line="240" w:lineRule="auto"/>
              <w:jc w:val="center"/>
              <w:rPr>
                <w:rFonts w:ascii="Montserrat SemiBold" w:hAnsi="Montserrat SemiBold"/>
                <w:b w:val="0"/>
                <w:sz w:val="16"/>
              </w:rPr>
            </w:pPr>
            <w:r w:rsidRPr="00AB27E8">
              <w:rPr>
                <w:rFonts w:ascii="Montserrat SemiBold" w:hAnsi="Montserrat SemiBold"/>
                <w:b w:val="0"/>
                <w:sz w:val="16"/>
              </w:rPr>
              <w:t>Total</w:t>
            </w:r>
          </w:p>
        </w:tc>
        <w:tc>
          <w:tcPr>
            <w:tcW w:w="760" w:type="pct"/>
          </w:tcPr>
          <w:p w:rsidR="007E447C" w:rsidRPr="00AB27E8" w:rsidRDefault="007E447C" w:rsidP="00EF1AB1">
            <w:pPr>
              <w:spacing w:before="0" w:line="240" w:lineRule="auto"/>
              <w:jc w:val="center"/>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sz w:val="16"/>
              </w:rPr>
            </w:pPr>
            <w:r w:rsidRPr="00AB27E8">
              <w:rPr>
                <w:rFonts w:ascii="Montserrat SemiBold" w:hAnsi="Montserrat SemiBold"/>
                <w:b w:val="0"/>
                <w:sz w:val="16"/>
              </w:rPr>
              <w:t>Índice Suc/Prim</w:t>
            </w:r>
          </w:p>
        </w:tc>
      </w:tr>
      <w:tr w:rsidR="002018E6" w:rsidRPr="009E7227" w:rsidTr="00952268">
        <w:trPr>
          <w:trHeight w:val="276"/>
        </w:trPr>
        <w:tc>
          <w:tcPr>
            <w:cnfStyle w:val="001000000000" w:firstRow="0" w:lastRow="0" w:firstColumn="1" w:lastColumn="0" w:oddVBand="0" w:evenVBand="0" w:oddHBand="0" w:evenHBand="0" w:firstRowFirstColumn="0" w:firstRowLastColumn="0" w:lastRowFirstColumn="0" w:lastRowLastColumn="0"/>
            <w:tcW w:w="1340" w:type="pct"/>
            <w:vAlign w:val="top"/>
          </w:tcPr>
          <w:p w:rsidR="002018E6" w:rsidRPr="0008654A" w:rsidRDefault="002018E6" w:rsidP="00952268">
            <w:pPr>
              <w:jc w:val="left"/>
            </w:pPr>
            <w:r w:rsidRPr="0008654A">
              <w:t>Alergología</w:t>
            </w:r>
          </w:p>
        </w:tc>
        <w:tc>
          <w:tcPr>
            <w:tcW w:w="761" w:type="pct"/>
          </w:tcPr>
          <w:p w:rsidR="002018E6" w:rsidRPr="0008654A" w:rsidRDefault="002018E6" w:rsidP="00EF1AB1">
            <w:pPr>
              <w:jc w:val="right"/>
              <w:cnfStyle w:val="000000000000" w:firstRow="0" w:lastRow="0" w:firstColumn="0" w:lastColumn="0" w:oddVBand="0" w:evenVBand="0" w:oddHBand="0" w:evenHBand="0" w:firstRowFirstColumn="0" w:firstRowLastColumn="0" w:lastRowFirstColumn="0" w:lastRowLastColumn="0"/>
            </w:pPr>
            <w:r w:rsidRPr="0008654A">
              <w:t>2.705</w:t>
            </w:r>
          </w:p>
        </w:tc>
        <w:tc>
          <w:tcPr>
            <w:cnfStyle w:val="000001000000" w:firstRow="0" w:lastRow="0" w:firstColumn="0" w:lastColumn="0" w:oddVBand="0" w:evenVBand="1" w:oddHBand="0" w:evenHBand="0" w:firstRowFirstColumn="0" w:firstRowLastColumn="0" w:lastRowFirstColumn="0" w:lastRowLastColumn="0"/>
            <w:tcW w:w="759" w:type="pct"/>
          </w:tcPr>
          <w:p w:rsidR="002018E6" w:rsidRPr="0008654A" w:rsidRDefault="002018E6" w:rsidP="00EF1AB1">
            <w:pPr>
              <w:jc w:val="right"/>
            </w:pPr>
            <w:r w:rsidRPr="0008654A">
              <w:t>5.236</w:t>
            </w:r>
          </w:p>
        </w:tc>
        <w:tc>
          <w:tcPr>
            <w:tcW w:w="894" w:type="pct"/>
          </w:tcPr>
          <w:p w:rsidR="002018E6" w:rsidRPr="0008654A" w:rsidRDefault="002018E6" w:rsidP="00EF1AB1">
            <w:pPr>
              <w:jc w:val="right"/>
              <w:cnfStyle w:val="000000000000" w:firstRow="0" w:lastRow="0" w:firstColumn="0" w:lastColumn="0" w:oddVBand="0" w:evenVBand="0" w:oddHBand="0" w:evenHBand="0" w:firstRowFirstColumn="0" w:firstRowLastColumn="0" w:lastRowFirstColumn="0" w:lastRowLastColumn="0"/>
            </w:pPr>
            <w:r w:rsidRPr="0008654A">
              <w:t>57,74</w:t>
            </w:r>
          </w:p>
        </w:tc>
        <w:tc>
          <w:tcPr>
            <w:cnfStyle w:val="000001000000" w:firstRow="0" w:lastRow="0" w:firstColumn="0" w:lastColumn="0" w:oddVBand="0" w:evenVBand="1" w:oddHBand="0" w:evenHBand="0" w:firstRowFirstColumn="0" w:firstRowLastColumn="0" w:lastRowFirstColumn="0" w:lastRowLastColumn="0"/>
            <w:tcW w:w="486" w:type="pct"/>
          </w:tcPr>
          <w:p w:rsidR="002018E6" w:rsidRPr="0008654A" w:rsidRDefault="002018E6" w:rsidP="00EF1AB1">
            <w:pPr>
              <w:jc w:val="right"/>
            </w:pPr>
            <w:r w:rsidRPr="0008654A">
              <w:t>7.941</w:t>
            </w:r>
          </w:p>
        </w:tc>
        <w:tc>
          <w:tcPr>
            <w:tcW w:w="760" w:type="pct"/>
          </w:tcPr>
          <w:p w:rsidR="002018E6" w:rsidRPr="0008654A" w:rsidRDefault="002018E6" w:rsidP="00EF1AB1">
            <w:pPr>
              <w:jc w:val="right"/>
              <w:cnfStyle w:val="000000000000" w:firstRow="0" w:lastRow="0" w:firstColumn="0" w:lastColumn="0" w:oddVBand="0" w:evenVBand="0" w:oddHBand="0" w:evenHBand="0" w:firstRowFirstColumn="0" w:firstRowLastColumn="0" w:lastRowFirstColumn="0" w:lastRowLastColumn="0"/>
            </w:pPr>
            <w:r w:rsidRPr="0008654A">
              <w:t>1,94</w:t>
            </w:r>
          </w:p>
        </w:tc>
      </w:tr>
      <w:tr w:rsidR="002018E6" w:rsidRPr="009E7227" w:rsidTr="00952268">
        <w:trPr>
          <w:trHeight w:val="276"/>
        </w:trPr>
        <w:tc>
          <w:tcPr>
            <w:cnfStyle w:val="001000000000" w:firstRow="0" w:lastRow="0" w:firstColumn="1" w:lastColumn="0" w:oddVBand="0" w:evenVBand="0" w:oddHBand="0" w:evenHBand="0" w:firstRowFirstColumn="0" w:firstRowLastColumn="0" w:lastRowFirstColumn="0" w:lastRowLastColumn="0"/>
            <w:tcW w:w="1340" w:type="pct"/>
            <w:vAlign w:val="top"/>
          </w:tcPr>
          <w:p w:rsidR="002018E6" w:rsidRPr="0008654A" w:rsidRDefault="002018E6" w:rsidP="00952268">
            <w:pPr>
              <w:jc w:val="left"/>
            </w:pPr>
            <w:r w:rsidRPr="0008654A">
              <w:t>Anestesia y Reanimación</w:t>
            </w:r>
          </w:p>
        </w:tc>
        <w:tc>
          <w:tcPr>
            <w:tcW w:w="761" w:type="pct"/>
          </w:tcPr>
          <w:p w:rsidR="002018E6" w:rsidRPr="0008654A" w:rsidRDefault="002018E6" w:rsidP="00EF1AB1">
            <w:pPr>
              <w:jc w:val="right"/>
              <w:cnfStyle w:val="000000000000" w:firstRow="0" w:lastRow="0" w:firstColumn="0" w:lastColumn="0" w:oddVBand="0" w:evenVBand="0" w:oddHBand="0" w:evenHBand="0" w:firstRowFirstColumn="0" w:firstRowLastColumn="0" w:lastRowFirstColumn="0" w:lastRowLastColumn="0"/>
            </w:pPr>
            <w:r w:rsidRPr="0008654A">
              <w:t>8.818</w:t>
            </w:r>
          </w:p>
        </w:tc>
        <w:tc>
          <w:tcPr>
            <w:cnfStyle w:val="000001000000" w:firstRow="0" w:lastRow="0" w:firstColumn="0" w:lastColumn="0" w:oddVBand="0" w:evenVBand="1" w:oddHBand="0" w:evenHBand="0" w:firstRowFirstColumn="0" w:firstRowLastColumn="0" w:lastRowFirstColumn="0" w:lastRowLastColumn="0"/>
            <w:tcW w:w="759" w:type="pct"/>
          </w:tcPr>
          <w:p w:rsidR="002018E6" w:rsidRPr="0008654A" w:rsidRDefault="002018E6" w:rsidP="00EF1AB1">
            <w:pPr>
              <w:jc w:val="right"/>
            </w:pPr>
            <w:r w:rsidRPr="0008654A">
              <w:t>227</w:t>
            </w:r>
          </w:p>
        </w:tc>
        <w:tc>
          <w:tcPr>
            <w:tcW w:w="894" w:type="pct"/>
          </w:tcPr>
          <w:p w:rsidR="002018E6" w:rsidRPr="0008654A" w:rsidRDefault="002018E6" w:rsidP="00EF1AB1">
            <w:pPr>
              <w:jc w:val="right"/>
              <w:cnfStyle w:val="000000000000" w:firstRow="0" w:lastRow="0" w:firstColumn="0" w:lastColumn="0" w:oddVBand="0" w:evenVBand="0" w:oddHBand="0" w:evenHBand="0" w:firstRowFirstColumn="0" w:firstRowLastColumn="0" w:lastRowFirstColumn="0" w:lastRowLastColumn="0"/>
            </w:pPr>
            <w:r w:rsidRPr="0008654A">
              <w:t>0,02</w:t>
            </w:r>
          </w:p>
        </w:tc>
        <w:tc>
          <w:tcPr>
            <w:cnfStyle w:val="000001000000" w:firstRow="0" w:lastRow="0" w:firstColumn="0" w:lastColumn="0" w:oddVBand="0" w:evenVBand="1" w:oddHBand="0" w:evenHBand="0" w:firstRowFirstColumn="0" w:firstRowLastColumn="0" w:lastRowFirstColumn="0" w:lastRowLastColumn="0"/>
            <w:tcW w:w="486" w:type="pct"/>
          </w:tcPr>
          <w:p w:rsidR="002018E6" w:rsidRPr="0008654A" w:rsidRDefault="002018E6" w:rsidP="00EF1AB1">
            <w:pPr>
              <w:jc w:val="right"/>
            </w:pPr>
            <w:r w:rsidRPr="0008654A">
              <w:t>9.045</w:t>
            </w:r>
          </w:p>
        </w:tc>
        <w:tc>
          <w:tcPr>
            <w:tcW w:w="760" w:type="pct"/>
          </w:tcPr>
          <w:p w:rsidR="002018E6" w:rsidRPr="0008654A" w:rsidRDefault="002018E6" w:rsidP="00EF1AB1">
            <w:pPr>
              <w:jc w:val="right"/>
              <w:cnfStyle w:val="000000000000" w:firstRow="0" w:lastRow="0" w:firstColumn="0" w:lastColumn="0" w:oddVBand="0" w:evenVBand="0" w:oddHBand="0" w:evenHBand="0" w:firstRowFirstColumn="0" w:firstRowLastColumn="0" w:lastRowFirstColumn="0" w:lastRowLastColumn="0"/>
            </w:pPr>
            <w:r w:rsidRPr="0008654A">
              <w:t>0,03</w:t>
            </w:r>
          </w:p>
        </w:tc>
      </w:tr>
      <w:tr w:rsidR="002018E6" w:rsidRPr="009E7227" w:rsidTr="00952268">
        <w:trPr>
          <w:trHeight w:val="276"/>
        </w:trPr>
        <w:tc>
          <w:tcPr>
            <w:cnfStyle w:val="001000000000" w:firstRow="0" w:lastRow="0" w:firstColumn="1" w:lastColumn="0" w:oddVBand="0" w:evenVBand="0" w:oddHBand="0" w:evenHBand="0" w:firstRowFirstColumn="0" w:firstRowLastColumn="0" w:lastRowFirstColumn="0" w:lastRowLastColumn="0"/>
            <w:tcW w:w="1340" w:type="pct"/>
            <w:vAlign w:val="top"/>
          </w:tcPr>
          <w:p w:rsidR="002018E6" w:rsidRPr="0008654A" w:rsidRDefault="002018E6" w:rsidP="00952268">
            <w:pPr>
              <w:jc w:val="left"/>
            </w:pPr>
            <w:r w:rsidRPr="0008654A">
              <w:t>Angiología y Cirugía Vascular</w:t>
            </w:r>
          </w:p>
        </w:tc>
        <w:tc>
          <w:tcPr>
            <w:tcW w:w="761" w:type="pct"/>
          </w:tcPr>
          <w:p w:rsidR="002018E6" w:rsidRPr="0008654A" w:rsidRDefault="002018E6" w:rsidP="00EF1AB1">
            <w:pPr>
              <w:jc w:val="right"/>
              <w:cnfStyle w:val="000000000000" w:firstRow="0" w:lastRow="0" w:firstColumn="0" w:lastColumn="0" w:oddVBand="0" w:evenVBand="0" w:oddHBand="0" w:evenHBand="0" w:firstRowFirstColumn="0" w:firstRowLastColumn="0" w:lastRowFirstColumn="0" w:lastRowLastColumn="0"/>
            </w:pPr>
            <w:r w:rsidRPr="0008654A">
              <w:t>1.700</w:t>
            </w:r>
          </w:p>
        </w:tc>
        <w:tc>
          <w:tcPr>
            <w:cnfStyle w:val="000001000000" w:firstRow="0" w:lastRow="0" w:firstColumn="0" w:lastColumn="0" w:oddVBand="0" w:evenVBand="1" w:oddHBand="0" w:evenHBand="0" w:firstRowFirstColumn="0" w:firstRowLastColumn="0" w:lastRowFirstColumn="0" w:lastRowLastColumn="0"/>
            <w:tcW w:w="759" w:type="pct"/>
          </w:tcPr>
          <w:p w:rsidR="002018E6" w:rsidRPr="0008654A" w:rsidRDefault="002018E6" w:rsidP="00EF1AB1">
            <w:pPr>
              <w:jc w:val="right"/>
            </w:pPr>
            <w:r w:rsidRPr="0008654A">
              <w:t>2.213</w:t>
            </w:r>
          </w:p>
        </w:tc>
        <w:tc>
          <w:tcPr>
            <w:tcW w:w="894" w:type="pct"/>
          </w:tcPr>
          <w:p w:rsidR="002018E6" w:rsidRPr="0008654A" w:rsidRDefault="002018E6" w:rsidP="00EF1AB1">
            <w:pPr>
              <w:jc w:val="right"/>
              <w:cnfStyle w:val="000000000000" w:firstRow="0" w:lastRow="0" w:firstColumn="0" w:lastColumn="0" w:oddVBand="0" w:evenVBand="0" w:oddHBand="0" w:evenHBand="0" w:firstRowFirstColumn="0" w:firstRowLastColumn="0" w:lastRowFirstColumn="0" w:lastRowLastColumn="0"/>
            </w:pPr>
            <w:r w:rsidRPr="0008654A">
              <w:t>53,00</w:t>
            </w:r>
          </w:p>
        </w:tc>
        <w:tc>
          <w:tcPr>
            <w:cnfStyle w:val="000001000000" w:firstRow="0" w:lastRow="0" w:firstColumn="0" w:lastColumn="0" w:oddVBand="0" w:evenVBand="1" w:oddHBand="0" w:evenHBand="0" w:firstRowFirstColumn="0" w:firstRowLastColumn="0" w:lastRowFirstColumn="0" w:lastRowLastColumn="0"/>
            <w:tcW w:w="486" w:type="pct"/>
          </w:tcPr>
          <w:p w:rsidR="002018E6" w:rsidRPr="0008654A" w:rsidRDefault="002018E6" w:rsidP="00EF1AB1">
            <w:pPr>
              <w:jc w:val="right"/>
            </w:pPr>
            <w:r w:rsidRPr="0008654A">
              <w:t>3.913</w:t>
            </w:r>
          </w:p>
        </w:tc>
        <w:tc>
          <w:tcPr>
            <w:tcW w:w="760" w:type="pct"/>
          </w:tcPr>
          <w:p w:rsidR="002018E6" w:rsidRPr="0008654A" w:rsidRDefault="002018E6" w:rsidP="00EF1AB1">
            <w:pPr>
              <w:jc w:val="right"/>
              <w:cnfStyle w:val="000000000000" w:firstRow="0" w:lastRow="0" w:firstColumn="0" w:lastColumn="0" w:oddVBand="0" w:evenVBand="0" w:oddHBand="0" w:evenHBand="0" w:firstRowFirstColumn="0" w:firstRowLastColumn="0" w:lastRowFirstColumn="0" w:lastRowLastColumn="0"/>
            </w:pPr>
            <w:r w:rsidRPr="0008654A">
              <w:t>1,30</w:t>
            </w:r>
          </w:p>
        </w:tc>
      </w:tr>
      <w:tr w:rsidR="002018E6" w:rsidRPr="009E7227" w:rsidTr="00952268">
        <w:trPr>
          <w:trHeight w:val="276"/>
        </w:trPr>
        <w:tc>
          <w:tcPr>
            <w:cnfStyle w:val="001000000000" w:firstRow="0" w:lastRow="0" w:firstColumn="1" w:lastColumn="0" w:oddVBand="0" w:evenVBand="0" w:oddHBand="0" w:evenHBand="0" w:firstRowFirstColumn="0" w:firstRowLastColumn="0" w:lastRowFirstColumn="0" w:lastRowLastColumn="0"/>
            <w:tcW w:w="1340" w:type="pct"/>
            <w:vAlign w:val="top"/>
          </w:tcPr>
          <w:p w:rsidR="002018E6" w:rsidRPr="0008654A" w:rsidRDefault="002018E6" w:rsidP="00952268">
            <w:pPr>
              <w:jc w:val="left"/>
            </w:pPr>
            <w:r w:rsidRPr="0008654A">
              <w:t>Aparato Digestivo</w:t>
            </w:r>
          </w:p>
        </w:tc>
        <w:tc>
          <w:tcPr>
            <w:tcW w:w="761" w:type="pct"/>
          </w:tcPr>
          <w:p w:rsidR="002018E6" w:rsidRPr="0008654A" w:rsidRDefault="002018E6" w:rsidP="00EF1AB1">
            <w:pPr>
              <w:jc w:val="right"/>
              <w:cnfStyle w:val="000000000000" w:firstRow="0" w:lastRow="0" w:firstColumn="0" w:lastColumn="0" w:oddVBand="0" w:evenVBand="0" w:oddHBand="0" w:evenHBand="0" w:firstRowFirstColumn="0" w:firstRowLastColumn="0" w:lastRowFirstColumn="0" w:lastRowLastColumn="0"/>
            </w:pPr>
            <w:r w:rsidRPr="0008654A">
              <w:t>4.876</w:t>
            </w:r>
          </w:p>
        </w:tc>
        <w:tc>
          <w:tcPr>
            <w:cnfStyle w:val="000001000000" w:firstRow="0" w:lastRow="0" w:firstColumn="0" w:lastColumn="0" w:oddVBand="0" w:evenVBand="1" w:oddHBand="0" w:evenHBand="0" w:firstRowFirstColumn="0" w:firstRowLastColumn="0" w:lastRowFirstColumn="0" w:lastRowLastColumn="0"/>
            <w:tcW w:w="759" w:type="pct"/>
          </w:tcPr>
          <w:p w:rsidR="002018E6" w:rsidRPr="0008654A" w:rsidRDefault="002018E6" w:rsidP="00EF1AB1">
            <w:pPr>
              <w:jc w:val="right"/>
            </w:pPr>
            <w:r w:rsidRPr="0008654A">
              <w:t>23.336</w:t>
            </w:r>
          </w:p>
        </w:tc>
        <w:tc>
          <w:tcPr>
            <w:tcW w:w="894" w:type="pct"/>
          </w:tcPr>
          <w:p w:rsidR="002018E6" w:rsidRPr="0008654A" w:rsidRDefault="002018E6" w:rsidP="00EF1AB1">
            <w:pPr>
              <w:jc w:val="right"/>
              <w:cnfStyle w:val="000000000000" w:firstRow="0" w:lastRow="0" w:firstColumn="0" w:lastColumn="0" w:oddVBand="0" w:evenVBand="0" w:oddHBand="0" w:evenHBand="0" w:firstRowFirstColumn="0" w:firstRowLastColumn="0" w:lastRowFirstColumn="0" w:lastRowLastColumn="0"/>
            </w:pPr>
            <w:r w:rsidRPr="0008654A">
              <w:t>50,41</w:t>
            </w:r>
          </w:p>
        </w:tc>
        <w:tc>
          <w:tcPr>
            <w:cnfStyle w:val="000001000000" w:firstRow="0" w:lastRow="0" w:firstColumn="0" w:lastColumn="0" w:oddVBand="0" w:evenVBand="1" w:oddHBand="0" w:evenHBand="0" w:firstRowFirstColumn="0" w:firstRowLastColumn="0" w:lastRowFirstColumn="0" w:lastRowLastColumn="0"/>
            <w:tcW w:w="486" w:type="pct"/>
          </w:tcPr>
          <w:p w:rsidR="002018E6" w:rsidRPr="0008654A" w:rsidRDefault="002018E6" w:rsidP="00EF1AB1">
            <w:pPr>
              <w:jc w:val="right"/>
            </w:pPr>
            <w:r w:rsidRPr="0008654A">
              <w:t>28.212</w:t>
            </w:r>
          </w:p>
        </w:tc>
        <w:tc>
          <w:tcPr>
            <w:tcW w:w="760" w:type="pct"/>
          </w:tcPr>
          <w:p w:rsidR="002018E6" w:rsidRPr="0008654A" w:rsidRDefault="002018E6" w:rsidP="00EF1AB1">
            <w:pPr>
              <w:jc w:val="right"/>
              <w:cnfStyle w:val="000000000000" w:firstRow="0" w:lastRow="0" w:firstColumn="0" w:lastColumn="0" w:oddVBand="0" w:evenVBand="0" w:oddHBand="0" w:evenHBand="0" w:firstRowFirstColumn="0" w:firstRowLastColumn="0" w:lastRowFirstColumn="0" w:lastRowLastColumn="0"/>
            </w:pPr>
            <w:r w:rsidRPr="0008654A">
              <w:t>4,79</w:t>
            </w:r>
          </w:p>
        </w:tc>
      </w:tr>
      <w:tr w:rsidR="002018E6" w:rsidRPr="009E7227" w:rsidTr="00952268">
        <w:trPr>
          <w:trHeight w:val="276"/>
        </w:trPr>
        <w:tc>
          <w:tcPr>
            <w:cnfStyle w:val="001000000000" w:firstRow="0" w:lastRow="0" w:firstColumn="1" w:lastColumn="0" w:oddVBand="0" w:evenVBand="0" w:oddHBand="0" w:evenHBand="0" w:firstRowFirstColumn="0" w:firstRowLastColumn="0" w:lastRowFirstColumn="0" w:lastRowLastColumn="0"/>
            <w:tcW w:w="1340" w:type="pct"/>
            <w:vAlign w:val="top"/>
          </w:tcPr>
          <w:p w:rsidR="002018E6" w:rsidRPr="0008654A" w:rsidRDefault="002018E6" w:rsidP="00952268">
            <w:pPr>
              <w:jc w:val="left"/>
            </w:pPr>
            <w:r w:rsidRPr="0008654A">
              <w:t>Cardiología</w:t>
            </w:r>
          </w:p>
        </w:tc>
        <w:tc>
          <w:tcPr>
            <w:tcW w:w="761" w:type="pct"/>
          </w:tcPr>
          <w:p w:rsidR="002018E6" w:rsidRPr="0008654A" w:rsidRDefault="002018E6" w:rsidP="00EF1AB1">
            <w:pPr>
              <w:jc w:val="right"/>
              <w:cnfStyle w:val="000000000000" w:firstRow="0" w:lastRow="0" w:firstColumn="0" w:lastColumn="0" w:oddVBand="0" w:evenVBand="0" w:oddHBand="0" w:evenHBand="0" w:firstRowFirstColumn="0" w:firstRowLastColumn="0" w:lastRowFirstColumn="0" w:lastRowLastColumn="0"/>
            </w:pPr>
            <w:r w:rsidRPr="0008654A">
              <w:t>3.174</w:t>
            </w:r>
          </w:p>
        </w:tc>
        <w:tc>
          <w:tcPr>
            <w:cnfStyle w:val="000001000000" w:firstRow="0" w:lastRow="0" w:firstColumn="0" w:lastColumn="0" w:oddVBand="0" w:evenVBand="1" w:oddHBand="0" w:evenHBand="0" w:firstRowFirstColumn="0" w:firstRowLastColumn="0" w:lastRowFirstColumn="0" w:lastRowLastColumn="0"/>
            <w:tcW w:w="759" w:type="pct"/>
          </w:tcPr>
          <w:p w:rsidR="002018E6" w:rsidRPr="0008654A" w:rsidRDefault="002018E6" w:rsidP="00EF1AB1">
            <w:pPr>
              <w:jc w:val="right"/>
            </w:pPr>
            <w:r w:rsidRPr="0008654A">
              <w:t>10.580</w:t>
            </w:r>
          </w:p>
        </w:tc>
        <w:tc>
          <w:tcPr>
            <w:tcW w:w="894" w:type="pct"/>
          </w:tcPr>
          <w:p w:rsidR="002018E6" w:rsidRPr="0008654A" w:rsidRDefault="002018E6" w:rsidP="00EF1AB1">
            <w:pPr>
              <w:jc w:val="right"/>
              <w:cnfStyle w:val="000000000000" w:firstRow="0" w:lastRow="0" w:firstColumn="0" w:lastColumn="0" w:oddVBand="0" w:evenVBand="0" w:oddHBand="0" w:evenHBand="0" w:firstRowFirstColumn="0" w:firstRowLastColumn="0" w:lastRowFirstColumn="0" w:lastRowLastColumn="0"/>
            </w:pPr>
            <w:r w:rsidRPr="0008654A">
              <w:t>47,86</w:t>
            </w:r>
          </w:p>
        </w:tc>
        <w:tc>
          <w:tcPr>
            <w:cnfStyle w:val="000001000000" w:firstRow="0" w:lastRow="0" w:firstColumn="0" w:lastColumn="0" w:oddVBand="0" w:evenVBand="1" w:oddHBand="0" w:evenHBand="0" w:firstRowFirstColumn="0" w:firstRowLastColumn="0" w:lastRowFirstColumn="0" w:lastRowLastColumn="0"/>
            <w:tcW w:w="486" w:type="pct"/>
          </w:tcPr>
          <w:p w:rsidR="002018E6" w:rsidRPr="0008654A" w:rsidRDefault="002018E6" w:rsidP="00EF1AB1">
            <w:pPr>
              <w:jc w:val="right"/>
            </w:pPr>
            <w:r w:rsidRPr="0008654A">
              <w:t>13.754</w:t>
            </w:r>
          </w:p>
        </w:tc>
        <w:tc>
          <w:tcPr>
            <w:tcW w:w="760" w:type="pct"/>
          </w:tcPr>
          <w:p w:rsidR="002018E6" w:rsidRPr="0008654A" w:rsidRDefault="002018E6" w:rsidP="00EF1AB1">
            <w:pPr>
              <w:jc w:val="right"/>
              <w:cnfStyle w:val="000000000000" w:firstRow="0" w:lastRow="0" w:firstColumn="0" w:lastColumn="0" w:oddVBand="0" w:evenVBand="0" w:oddHBand="0" w:evenHBand="0" w:firstRowFirstColumn="0" w:firstRowLastColumn="0" w:lastRowFirstColumn="0" w:lastRowLastColumn="0"/>
            </w:pPr>
            <w:r w:rsidRPr="0008654A">
              <w:t>3,33</w:t>
            </w:r>
          </w:p>
        </w:tc>
      </w:tr>
      <w:tr w:rsidR="002018E6" w:rsidRPr="009E7227" w:rsidTr="00952268">
        <w:trPr>
          <w:trHeight w:val="276"/>
        </w:trPr>
        <w:tc>
          <w:tcPr>
            <w:cnfStyle w:val="001000000000" w:firstRow="0" w:lastRow="0" w:firstColumn="1" w:lastColumn="0" w:oddVBand="0" w:evenVBand="0" w:oddHBand="0" w:evenHBand="0" w:firstRowFirstColumn="0" w:firstRowLastColumn="0" w:lastRowFirstColumn="0" w:lastRowLastColumn="0"/>
            <w:tcW w:w="1340" w:type="pct"/>
            <w:vAlign w:val="top"/>
          </w:tcPr>
          <w:p w:rsidR="002018E6" w:rsidRPr="0008654A" w:rsidRDefault="002018E6" w:rsidP="00952268">
            <w:pPr>
              <w:jc w:val="left"/>
            </w:pPr>
            <w:r w:rsidRPr="0008654A">
              <w:t>Cirugía Cardiaca</w:t>
            </w:r>
          </w:p>
        </w:tc>
        <w:tc>
          <w:tcPr>
            <w:tcW w:w="761" w:type="pct"/>
          </w:tcPr>
          <w:p w:rsidR="002018E6" w:rsidRPr="0008654A" w:rsidRDefault="002018E6" w:rsidP="00EF1AB1">
            <w:pPr>
              <w:jc w:val="right"/>
              <w:cnfStyle w:val="000000000000" w:firstRow="0" w:lastRow="0" w:firstColumn="0" w:lastColumn="0" w:oddVBand="0" w:evenVBand="0" w:oddHBand="0" w:evenHBand="0" w:firstRowFirstColumn="0" w:firstRowLastColumn="0" w:lastRowFirstColumn="0" w:lastRowLastColumn="0"/>
            </w:pPr>
            <w:r w:rsidRPr="0008654A">
              <w:t>81</w:t>
            </w:r>
          </w:p>
        </w:tc>
        <w:tc>
          <w:tcPr>
            <w:cnfStyle w:val="000001000000" w:firstRow="0" w:lastRow="0" w:firstColumn="0" w:lastColumn="0" w:oddVBand="0" w:evenVBand="1" w:oddHBand="0" w:evenHBand="0" w:firstRowFirstColumn="0" w:firstRowLastColumn="0" w:lastRowFirstColumn="0" w:lastRowLastColumn="0"/>
            <w:tcW w:w="759" w:type="pct"/>
          </w:tcPr>
          <w:p w:rsidR="002018E6" w:rsidRPr="0008654A" w:rsidRDefault="002018E6" w:rsidP="00EF1AB1">
            <w:pPr>
              <w:jc w:val="right"/>
            </w:pPr>
            <w:r w:rsidRPr="0008654A">
              <w:t>184</w:t>
            </w:r>
          </w:p>
        </w:tc>
        <w:tc>
          <w:tcPr>
            <w:tcW w:w="894" w:type="pct"/>
          </w:tcPr>
          <w:p w:rsidR="002018E6" w:rsidRPr="0008654A" w:rsidRDefault="002018E6" w:rsidP="00EF1AB1">
            <w:pPr>
              <w:jc w:val="right"/>
              <w:cnfStyle w:val="000000000000" w:firstRow="0" w:lastRow="0" w:firstColumn="0" w:lastColumn="0" w:oddVBand="0" w:evenVBand="0" w:oddHBand="0" w:evenHBand="0" w:firstRowFirstColumn="0" w:firstRowLastColumn="0" w:lastRowFirstColumn="0" w:lastRowLastColumn="0"/>
            </w:pPr>
            <w:r w:rsidRPr="0008654A">
              <w:t>0,00</w:t>
            </w:r>
          </w:p>
        </w:tc>
        <w:tc>
          <w:tcPr>
            <w:cnfStyle w:val="000001000000" w:firstRow="0" w:lastRow="0" w:firstColumn="0" w:lastColumn="0" w:oddVBand="0" w:evenVBand="1" w:oddHBand="0" w:evenHBand="0" w:firstRowFirstColumn="0" w:firstRowLastColumn="0" w:lastRowFirstColumn="0" w:lastRowLastColumn="0"/>
            <w:tcW w:w="486" w:type="pct"/>
          </w:tcPr>
          <w:p w:rsidR="002018E6" w:rsidRPr="0008654A" w:rsidRDefault="002018E6" w:rsidP="00EF1AB1">
            <w:pPr>
              <w:jc w:val="right"/>
            </w:pPr>
            <w:r w:rsidRPr="0008654A">
              <w:t>265</w:t>
            </w:r>
          </w:p>
        </w:tc>
        <w:tc>
          <w:tcPr>
            <w:tcW w:w="760" w:type="pct"/>
          </w:tcPr>
          <w:p w:rsidR="002018E6" w:rsidRPr="0008654A" w:rsidRDefault="002018E6" w:rsidP="00EF1AB1">
            <w:pPr>
              <w:jc w:val="right"/>
              <w:cnfStyle w:val="000000000000" w:firstRow="0" w:lastRow="0" w:firstColumn="0" w:lastColumn="0" w:oddVBand="0" w:evenVBand="0" w:oddHBand="0" w:evenHBand="0" w:firstRowFirstColumn="0" w:firstRowLastColumn="0" w:lastRowFirstColumn="0" w:lastRowLastColumn="0"/>
            </w:pPr>
            <w:r w:rsidRPr="0008654A">
              <w:t>2,27</w:t>
            </w:r>
          </w:p>
        </w:tc>
      </w:tr>
      <w:tr w:rsidR="002018E6" w:rsidRPr="009E7227" w:rsidTr="00952268">
        <w:trPr>
          <w:trHeight w:val="276"/>
        </w:trPr>
        <w:tc>
          <w:tcPr>
            <w:cnfStyle w:val="001000000000" w:firstRow="0" w:lastRow="0" w:firstColumn="1" w:lastColumn="0" w:oddVBand="0" w:evenVBand="0" w:oddHBand="0" w:evenHBand="0" w:firstRowFirstColumn="0" w:firstRowLastColumn="0" w:lastRowFirstColumn="0" w:lastRowLastColumn="0"/>
            <w:tcW w:w="1340" w:type="pct"/>
            <w:vAlign w:val="top"/>
          </w:tcPr>
          <w:p w:rsidR="002018E6" w:rsidRPr="0008654A" w:rsidRDefault="002018E6" w:rsidP="00952268">
            <w:pPr>
              <w:jc w:val="left"/>
            </w:pPr>
            <w:r w:rsidRPr="0008654A">
              <w:t>Cirugía General y de Aparato Digestivo</w:t>
            </w:r>
          </w:p>
        </w:tc>
        <w:tc>
          <w:tcPr>
            <w:tcW w:w="761" w:type="pct"/>
          </w:tcPr>
          <w:p w:rsidR="002018E6" w:rsidRPr="0008654A" w:rsidRDefault="002018E6" w:rsidP="00EF1AB1">
            <w:pPr>
              <w:jc w:val="right"/>
              <w:cnfStyle w:val="000000000000" w:firstRow="0" w:lastRow="0" w:firstColumn="0" w:lastColumn="0" w:oddVBand="0" w:evenVBand="0" w:oddHBand="0" w:evenHBand="0" w:firstRowFirstColumn="0" w:firstRowLastColumn="0" w:lastRowFirstColumn="0" w:lastRowLastColumn="0"/>
            </w:pPr>
            <w:r w:rsidRPr="0008654A">
              <w:t>3.462</w:t>
            </w:r>
          </w:p>
        </w:tc>
        <w:tc>
          <w:tcPr>
            <w:cnfStyle w:val="000001000000" w:firstRow="0" w:lastRow="0" w:firstColumn="0" w:lastColumn="0" w:oddVBand="0" w:evenVBand="1" w:oddHBand="0" w:evenHBand="0" w:firstRowFirstColumn="0" w:firstRowLastColumn="0" w:lastRowFirstColumn="0" w:lastRowLastColumn="0"/>
            <w:tcW w:w="759" w:type="pct"/>
          </w:tcPr>
          <w:p w:rsidR="002018E6" w:rsidRPr="0008654A" w:rsidRDefault="002018E6" w:rsidP="00EF1AB1">
            <w:pPr>
              <w:jc w:val="right"/>
            </w:pPr>
            <w:r w:rsidRPr="0008654A">
              <w:t>6.517</w:t>
            </w:r>
          </w:p>
        </w:tc>
        <w:tc>
          <w:tcPr>
            <w:tcW w:w="894" w:type="pct"/>
          </w:tcPr>
          <w:p w:rsidR="002018E6" w:rsidRPr="0008654A" w:rsidRDefault="002018E6" w:rsidP="00EF1AB1">
            <w:pPr>
              <w:jc w:val="right"/>
              <w:cnfStyle w:val="000000000000" w:firstRow="0" w:lastRow="0" w:firstColumn="0" w:lastColumn="0" w:oddVBand="0" w:evenVBand="0" w:oddHBand="0" w:evenHBand="0" w:firstRowFirstColumn="0" w:firstRowLastColumn="0" w:lastRowFirstColumn="0" w:lastRowLastColumn="0"/>
            </w:pPr>
            <w:r w:rsidRPr="0008654A">
              <w:t>45,67</w:t>
            </w:r>
          </w:p>
        </w:tc>
        <w:tc>
          <w:tcPr>
            <w:cnfStyle w:val="000001000000" w:firstRow="0" w:lastRow="0" w:firstColumn="0" w:lastColumn="0" w:oddVBand="0" w:evenVBand="1" w:oddHBand="0" w:evenHBand="0" w:firstRowFirstColumn="0" w:firstRowLastColumn="0" w:lastRowFirstColumn="0" w:lastRowLastColumn="0"/>
            <w:tcW w:w="486" w:type="pct"/>
          </w:tcPr>
          <w:p w:rsidR="002018E6" w:rsidRPr="0008654A" w:rsidRDefault="002018E6" w:rsidP="00EF1AB1">
            <w:pPr>
              <w:jc w:val="right"/>
            </w:pPr>
            <w:r w:rsidRPr="0008654A">
              <w:t>9.979</w:t>
            </w:r>
          </w:p>
        </w:tc>
        <w:tc>
          <w:tcPr>
            <w:tcW w:w="760" w:type="pct"/>
          </w:tcPr>
          <w:p w:rsidR="002018E6" w:rsidRPr="0008654A" w:rsidRDefault="002018E6" w:rsidP="00EF1AB1">
            <w:pPr>
              <w:jc w:val="right"/>
              <w:cnfStyle w:val="000000000000" w:firstRow="0" w:lastRow="0" w:firstColumn="0" w:lastColumn="0" w:oddVBand="0" w:evenVBand="0" w:oddHBand="0" w:evenHBand="0" w:firstRowFirstColumn="0" w:firstRowLastColumn="0" w:lastRowFirstColumn="0" w:lastRowLastColumn="0"/>
            </w:pPr>
            <w:r w:rsidRPr="0008654A">
              <w:t>1,88</w:t>
            </w:r>
          </w:p>
        </w:tc>
      </w:tr>
      <w:tr w:rsidR="002018E6" w:rsidRPr="009E7227" w:rsidTr="00952268">
        <w:trPr>
          <w:trHeight w:val="276"/>
        </w:trPr>
        <w:tc>
          <w:tcPr>
            <w:cnfStyle w:val="001000000000" w:firstRow="0" w:lastRow="0" w:firstColumn="1" w:lastColumn="0" w:oddVBand="0" w:evenVBand="0" w:oddHBand="0" w:evenHBand="0" w:firstRowFirstColumn="0" w:firstRowLastColumn="0" w:lastRowFirstColumn="0" w:lastRowLastColumn="0"/>
            <w:tcW w:w="1340" w:type="pct"/>
            <w:vAlign w:val="top"/>
          </w:tcPr>
          <w:p w:rsidR="002018E6" w:rsidRPr="0008654A" w:rsidRDefault="002018E6" w:rsidP="00952268">
            <w:pPr>
              <w:jc w:val="left"/>
            </w:pPr>
            <w:r w:rsidRPr="0008654A">
              <w:t xml:space="preserve">Cirugía </w:t>
            </w:r>
            <w:r w:rsidR="001A6BCE" w:rsidRPr="0008654A">
              <w:t>Maxilofacial</w:t>
            </w:r>
          </w:p>
        </w:tc>
        <w:tc>
          <w:tcPr>
            <w:tcW w:w="761" w:type="pct"/>
          </w:tcPr>
          <w:p w:rsidR="002018E6" w:rsidRPr="0008654A" w:rsidRDefault="002018E6" w:rsidP="00EF1AB1">
            <w:pPr>
              <w:jc w:val="right"/>
              <w:cnfStyle w:val="000000000000" w:firstRow="0" w:lastRow="0" w:firstColumn="0" w:lastColumn="0" w:oddVBand="0" w:evenVBand="0" w:oddHBand="0" w:evenHBand="0" w:firstRowFirstColumn="0" w:firstRowLastColumn="0" w:lastRowFirstColumn="0" w:lastRowLastColumn="0"/>
            </w:pPr>
            <w:r w:rsidRPr="0008654A">
              <w:t>5.900</w:t>
            </w:r>
          </w:p>
        </w:tc>
        <w:tc>
          <w:tcPr>
            <w:cnfStyle w:val="000001000000" w:firstRow="0" w:lastRow="0" w:firstColumn="0" w:lastColumn="0" w:oddVBand="0" w:evenVBand="1" w:oddHBand="0" w:evenHBand="0" w:firstRowFirstColumn="0" w:firstRowLastColumn="0" w:lastRowFirstColumn="0" w:lastRowLastColumn="0"/>
            <w:tcW w:w="759" w:type="pct"/>
          </w:tcPr>
          <w:p w:rsidR="002018E6" w:rsidRPr="0008654A" w:rsidRDefault="002018E6" w:rsidP="00EF1AB1">
            <w:pPr>
              <w:jc w:val="right"/>
            </w:pPr>
            <w:r w:rsidRPr="0008654A">
              <w:t>5.425</w:t>
            </w:r>
          </w:p>
        </w:tc>
        <w:tc>
          <w:tcPr>
            <w:tcW w:w="894" w:type="pct"/>
          </w:tcPr>
          <w:p w:rsidR="002018E6" w:rsidRPr="0008654A" w:rsidRDefault="002018E6" w:rsidP="00EF1AB1">
            <w:pPr>
              <w:jc w:val="right"/>
              <w:cnfStyle w:val="000000000000" w:firstRow="0" w:lastRow="0" w:firstColumn="0" w:lastColumn="0" w:oddVBand="0" w:evenVBand="0" w:oddHBand="0" w:evenHBand="0" w:firstRowFirstColumn="0" w:firstRowLastColumn="0" w:lastRowFirstColumn="0" w:lastRowLastColumn="0"/>
            </w:pPr>
            <w:r w:rsidRPr="0008654A">
              <w:t>64,31</w:t>
            </w:r>
          </w:p>
        </w:tc>
        <w:tc>
          <w:tcPr>
            <w:cnfStyle w:val="000001000000" w:firstRow="0" w:lastRow="0" w:firstColumn="0" w:lastColumn="0" w:oddVBand="0" w:evenVBand="1" w:oddHBand="0" w:evenHBand="0" w:firstRowFirstColumn="0" w:firstRowLastColumn="0" w:lastRowFirstColumn="0" w:lastRowLastColumn="0"/>
            <w:tcW w:w="486" w:type="pct"/>
          </w:tcPr>
          <w:p w:rsidR="002018E6" w:rsidRPr="0008654A" w:rsidRDefault="002018E6" w:rsidP="00EF1AB1">
            <w:pPr>
              <w:jc w:val="right"/>
            </w:pPr>
            <w:r w:rsidRPr="0008654A">
              <w:t>11.325</w:t>
            </w:r>
          </w:p>
        </w:tc>
        <w:tc>
          <w:tcPr>
            <w:tcW w:w="760" w:type="pct"/>
          </w:tcPr>
          <w:p w:rsidR="002018E6" w:rsidRPr="0008654A" w:rsidRDefault="002018E6" w:rsidP="00EF1AB1">
            <w:pPr>
              <w:jc w:val="right"/>
              <w:cnfStyle w:val="000000000000" w:firstRow="0" w:lastRow="0" w:firstColumn="0" w:lastColumn="0" w:oddVBand="0" w:evenVBand="0" w:oddHBand="0" w:evenHBand="0" w:firstRowFirstColumn="0" w:firstRowLastColumn="0" w:lastRowFirstColumn="0" w:lastRowLastColumn="0"/>
            </w:pPr>
            <w:r w:rsidRPr="0008654A">
              <w:t>0,92</w:t>
            </w:r>
          </w:p>
        </w:tc>
      </w:tr>
      <w:tr w:rsidR="002018E6" w:rsidRPr="009E7227" w:rsidTr="00952268">
        <w:trPr>
          <w:trHeight w:val="276"/>
        </w:trPr>
        <w:tc>
          <w:tcPr>
            <w:cnfStyle w:val="001000000000" w:firstRow="0" w:lastRow="0" w:firstColumn="1" w:lastColumn="0" w:oddVBand="0" w:evenVBand="0" w:oddHBand="0" w:evenHBand="0" w:firstRowFirstColumn="0" w:firstRowLastColumn="0" w:lastRowFirstColumn="0" w:lastRowLastColumn="0"/>
            <w:tcW w:w="1340" w:type="pct"/>
            <w:vAlign w:val="top"/>
          </w:tcPr>
          <w:p w:rsidR="002018E6" w:rsidRPr="0008654A" w:rsidRDefault="002018E6" w:rsidP="00952268">
            <w:pPr>
              <w:jc w:val="left"/>
            </w:pPr>
            <w:r w:rsidRPr="0008654A">
              <w:t>Traumatología</w:t>
            </w:r>
          </w:p>
        </w:tc>
        <w:tc>
          <w:tcPr>
            <w:tcW w:w="761" w:type="pct"/>
          </w:tcPr>
          <w:p w:rsidR="002018E6" w:rsidRPr="0008654A" w:rsidRDefault="002018E6" w:rsidP="00EF1AB1">
            <w:pPr>
              <w:jc w:val="right"/>
              <w:cnfStyle w:val="000000000000" w:firstRow="0" w:lastRow="0" w:firstColumn="0" w:lastColumn="0" w:oddVBand="0" w:evenVBand="0" w:oddHBand="0" w:evenHBand="0" w:firstRowFirstColumn="0" w:firstRowLastColumn="0" w:lastRowFirstColumn="0" w:lastRowLastColumn="0"/>
            </w:pPr>
            <w:r w:rsidRPr="0008654A">
              <w:t>16.151</w:t>
            </w:r>
          </w:p>
        </w:tc>
        <w:tc>
          <w:tcPr>
            <w:cnfStyle w:val="000001000000" w:firstRow="0" w:lastRow="0" w:firstColumn="0" w:lastColumn="0" w:oddVBand="0" w:evenVBand="1" w:oddHBand="0" w:evenHBand="0" w:firstRowFirstColumn="0" w:firstRowLastColumn="0" w:lastRowFirstColumn="0" w:lastRowLastColumn="0"/>
            <w:tcW w:w="759" w:type="pct"/>
          </w:tcPr>
          <w:p w:rsidR="002018E6" w:rsidRPr="0008654A" w:rsidRDefault="002018E6" w:rsidP="00EF1AB1">
            <w:pPr>
              <w:jc w:val="right"/>
            </w:pPr>
            <w:r w:rsidRPr="0008654A">
              <w:t>43.312</w:t>
            </w:r>
          </w:p>
        </w:tc>
        <w:tc>
          <w:tcPr>
            <w:tcW w:w="894" w:type="pct"/>
          </w:tcPr>
          <w:p w:rsidR="002018E6" w:rsidRPr="0008654A" w:rsidRDefault="002018E6" w:rsidP="00EF1AB1">
            <w:pPr>
              <w:jc w:val="right"/>
              <w:cnfStyle w:val="000000000000" w:firstRow="0" w:lastRow="0" w:firstColumn="0" w:lastColumn="0" w:oddVBand="0" w:evenVBand="0" w:oddHBand="0" w:evenHBand="0" w:firstRowFirstColumn="0" w:firstRowLastColumn="0" w:lastRowFirstColumn="0" w:lastRowLastColumn="0"/>
            </w:pPr>
            <w:r w:rsidRPr="0008654A">
              <w:t>57,02</w:t>
            </w:r>
          </w:p>
        </w:tc>
        <w:tc>
          <w:tcPr>
            <w:cnfStyle w:val="000001000000" w:firstRow="0" w:lastRow="0" w:firstColumn="0" w:lastColumn="0" w:oddVBand="0" w:evenVBand="1" w:oddHBand="0" w:evenHBand="0" w:firstRowFirstColumn="0" w:firstRowLastColumn="0" w:lastRowFirstColumn="0" w:lastRowLastColumn="0"/>
            <w:tcW w:w="486" w:type="pct"/>
          </w:tcPr>
          <w:p w:rsidR="002018E6" w:rsidRPr="0008654A" w:rsidRDefault="002018E6" w:rsidP="00EF1AB1">
            <w:pPr>
              <w:jc w:val="right"/>
            </w:pPr>
            <w:r w:rsidRPr="0008654A">
              <w:t>59.463</w:t>
            </w:r>
          </w:p>
        </w:tc>
        <w:tc>
          <w:tcPr>
            <w:tcW w:w="760" w:type="pct"/>
          </w:tcPr>
          <w:p w:rsidR="002018E6" w:rsidRPr="0008654A" w:rsidRDefault="002018E6" w:rsidP="00EF1AB1">
            <w:pPr>
              <w:jc w:val="right"/>
              <w:cnfStyle w:val="000000000000" w:firstRow="0" w:lastRow="0" w:firstColumn="0" w:lastColumn="0" w:oddVBand="0" w:evenVBand="0" w:oddHBand="0" w:evenHBand="0" w:firstRowFirstColumn="0" w:firstRowLastColumn="0" w:lastRowFirstColumn="0" w:lastRowLastColumn="0"/>
            </w:pPr>
            <w:r w:rsidRPr="0008654A">
              <w:t>2,68</w:t>
            </w:r>
          </w:p>
        </w:tc>
      </w:tr>
      <w:tr w:rsidR="002018E6" w:rsidRPr="009E7227" w:rsidTr="00952268">
        <w:trPr>
          <w:trHeight w:val="276"/>
        </w:trPr>
        <w:tc>
          <w:tcPr>
            <w:cnfStyle w:val="001000000000" w:firstRow="0" w:lastRow="0" w:firstColumn="1" w:lastColumn="0" w:oddVBand="0" w:evenVBand="0" w:oddHBand="0" w:evenHBand="0" w:firstRowFirstColumn="0" w:firstRowLastColumn="0" w:lastRowFirstColumn="0" w:lastRowLastColumn="0"/>
            <w:tcW w:w="1340" w:type="pct"/>
            <w:vAlign w:val="top"/>
          </w:tcPr>
          <w:p w:rsidR="002018E6" w:rsidRPr="0008654A" w:rsidRDefault="002018E6" w:rsidP="00952268">
            <w:pPr>
              <w:jc w:val="left"/>
            </w:pPr>
            <w:r w:rsidRPr="0008654A">
              <w:t>Cirugía Pediátrica</w:t>
            </w:r>
          </w:p>
        </w:tc>
        <w:tc>
          <w:tcPr>
            <w:tcW w:w="761" w:type="pct"/>
          </w:tcPr>
          <w:p w:rsidR="002018E6" w:rsidRPr="0008654A" w:rsidRDefault="002018E6" w:rsidP="00EF1AB1">
            <w:pPr>
              <w:jc w:val="right"/>
              <w:cnfStyle w:val="000000000000" w:firstRow="0" w:lastRow="0" w:firstColumn="0" w:lastColumn="0" w:oddVBand="0" w:evenVBand="0" w:oddHBand="0" w:evenHBand="0" w:firstRowFirstColumn="0" w:firstRowLastColumn="0" w:lastRowFirstColumn="0" w:lastRowLastColumn="0"/>
            </w:pPr>
            <w:r w:rsidRPr="0008654A">
              <w:t>635</w:t>
            </w:r>
          </w:p>
        </w:tc>
        <w:tc>
          <w:tcPr>
            <w:cnfStyle w:val="000001000000" w:firstRow="0" w:lastRow="0" w:firstColumn="0" w:lastColumn="0" w:oddVBand="0" w:evenVBand="1" w:oddHBand="0" w:evenHBand="0" w:firstRowFirstColumn="0" w:firstRowLastColumn="0" w:lastRowFirstColumn="0" w:lastRowLastColumn="0"/>
            <w:tcW w:w="759" w:type="pct"/>
          </w:tcPr>
          <w:p w:rsidR="002018E6" w:rsidRPr="0008654A" w:rsidRDefault="002018E6" w:rsidP="00EF1AB1">
            <w:pPr>
              <w:jc w:val="right"/>
            </w:pPr>
            <w:r w:rsidRPr="0008654A">
              <w:t>1.636</w:t>
            </w:r>
          </w:p>
        </w:tc>
        <w:tc>
          <w:tcPr>
            <w:tcW w:w="894" w:type="pct"/>
          </w:tcPr>
          <w:p w:rsidR="002018E6" w:rsidRPr="0008654A" w:rsidRDefault="002018E6" w:rsidP="00EF1AB1">
            <w:pPr>
              <w:jc w:val="right"/>
              <w:cnfStyle w:val="000000000000" w:firstRow="0" w:lastRow="0" w:firstColumn="0" w:lastColumn="0" w:oddVBand="0" w:evenVBand="0" w:oddHBand="0" w:evenHBand="0" w:firstRowFirstColumn="0" w:firstRowLastColumn="0" w:lastRowFirstColumn="0" w:lastRowLastColumn="0"/>
            </w:pPr>
            <w:r w:rsidRPr="0008654A">
              <w:t>58,27</w:t>
            </w:r>
          </w:p>
        </w:tc>
        <w:tc>
          <w:tcPr>
            <w:cnfStyle w:val="000001000000" w:firstRow="0" w:lastRow="0" w:firstColumn="0" w:lastColumn="0" w:oddVBand="0" w:evenVBand="1" w:oddHBand="0" w:evenHBand="0" w:firstRowFirstColumn="0" w:firstRowLastColumn="0" w:lastRowFirstColumn="0" w:lastRowLastColumn="0"/>
            <w:tcW w:w="486" w:type="pct"/>
          </w:tcPr>
          <w:p w:rsidR="002018E6" w:rsidRPr="0008654A" w:rsidRDefault="002018E6" w:rsidP="00EF1AB1">
            <w:pPr>
              <w:jc w:val="right"/>
            </w:pPr>
            <w:r w:rsidRPr="0008654A">
              <w:t>2.271</w:t>
            </w:r>
          </w:p>
        </w:tc>
        <w:tc>
          <w:tcPr>
            <w:tcW w:w="760" w:type="pct"/>
          </w:tcPr>
          <w:p w:rsidR="002018E6" w:rsidRPr="0008654A" w:rsidRDefault="002018E6" w:rsidP="00EF1AB1">
            <w:pPr>
              <w:jc w:val="right"/>
              <w:cnfStyle w:val="000000000000" w:firstRow="0" w:lastRow="0" w:firstColumn="0" w:lastColumn="0" w:oddVBand="0" w:evenVBand="0" w:oddHBand="0" w:evenHBand="0" w:firstRowFirstColumn="0" w:firstRowLastColumn="0" w:lastRowFirstColumn="0" w:lastRowLastColumn="0"/>
            </w:pPr>
            <w:r w:rsidRPr="0008654A">
              <w:t>2,58</w:t>
            </w:r>
          </w:p>
        </w:tc>
      </w:tr>
      <w:tr w:rsidR="002018E6" w:rsidRPr="009E7227" w:rsidTr="00952268">
        <w:trPr>
          <w:trHeight w:val="276"/>
        </w:trPr>
        <w:tc>
          <w:tcPr>
            <w:cnfStyle w:val="001000000000" w:firstRow="0" w:lastRow="0" w:firstColumn="1" w:lastColumn="0" w:oddVBand="0" w:evenVBand="0" w:oddHBand="0" w:evenHBand="0" w:firstRowFirstColumn="0" w:firstRowLastColumn="0" w:lastRowFirstColumn="0" w:lastRowLastColumn="0"/>
            <w:tcW w:w="1340" w:type="pct"/>
            <w:vAlign w:val="top"/>
          </w:tcPr>
          <w:p w:rsidR="002018E6" w:rsidRPr="0008654A" w:rsidRDefault="002018E6" w:rsidP="00952268">
            <w:pPr>
              <w:jc w:val="left"/>
            </w:pPr>
            <w:r w:rsidRPr="0008654A">
              <w:t>Cirugía Plástica y Reparadora</w:t>
            </w:r>
          </w:p>
        </w:tc>
        <w:tc>
          <w:tcPr>
            <w:tcW w:w="761" w:type="pct"/>
          </w:tcPr>
          <w:p w:rsidR="002018E6" w:rsidRPr="0008654A" w:rsidRDefault="002018E6" w:rsidP="00EF1AB1">
            <w:pPr>
              <w:jc w:val="right"/>
              <w:cnfStyle w:val="000000000000" w:firstRow="0" w:lastRow="0" w:firstColumn="0" w:lastColumn="0" w:oddVBand="0" w:evenVBand="0" w:oddHBand="0" w:evenHBand="0" w:firstRowFirstColumn="0" w:firstRowLastColumn="0" w:lastRowFirstColumn="0" w:lastRowLastColumn="0"/>
            </w:pPr>
            <w:r w:rsidRPr="0008654A">
              <w:t>233</w:t>
            </w:r>
          </w:p>
        </w:tc>
        <w:tc>
          <w:tcPr>
            <w:cnfStyle w:val="000001000000" w:firstRow="0" w:lastRow="0" w:firstColumn="0" w:lastColumn="0" w:oddVBand="0" w:evenVBand="1" w:oddHBand="0" w:evenHBand="0" w:firstRowFirstColumn="0" w:firstRowLastColumn="0" w:lastRowFirstColumn="0" w:lastRowLastColumn="0"/>
            <w:tcW w:w="759" w:type="pct"/>
          </w:tcPr>
          <w:p w:rsidR="002018E6" w:rsidRPr="0008654A" w:rsidRDefault="002018E6" w:rsidP="00EF1AB1">
            <w:pPr>
              <w:jc w:val="right"/>
            </w:pPr>
            <w:r w:rsidRPr="0008654A">
              <w:t>990</w:t>
            </w:r>
          </w:p>
        </w:tc>
        <w:tc>
          <w:tcPr>
            <w:tcW w:w="894" w:type="pct"/>
          </w:tcPr>
          <w:p w:rsidR="002018E6" w:rsidRPr="0008654A" w:rsidRDefault="002018E6" w:rsidP="00EF1AB1">
            <w:pPr>
              <w:jc w:val="right"/>
              <w:cnfStyle w:val="000000000000" w:firstRow="0" w:lastRow="0" w:firstColumn="0" w:lastColumn="0" w:oddVBand="0" w:evenVBand="0" w:oddHBand="0" w:evenHBand="0" w:firstRowFirstColumn="0" w:firstRowLastColumn="0" w:lastRowFirstColumn="0" w:lastRowLastColumn="0"/>
            </w:pPr>
            <w:r w:rsidRPr="0008654A">
              <w:t>0,00</w:t>
            </w:r>
          </w:p>
        </w:tc>
        <w:tc>
          <w:tcPr>
            <w:cnfStyle w:val="000001000000" w:firstRow="0" w:lastRow="0" w:firstColumn="0" w:lastColumn="0" w:oddVBand="0" w:evenVBand="1" w:oddHBand="0" w:evenHBand="0" w:firstRowFirstColumn="0" w:firstRowLastColumn="0" w:lastRowFirstColumn="0" w:lastRowLastColumn="0"/>
            <w:tcW w:w="486" w:type="pct"/>
          </w:tcPr>
          <w:p w:rsidR="002018E6" w:rsidRPr="0008654A" w:rsidRDefault="002018E6" w:rsidP="00EF1AB1">
            <w:pPr>
              <w:jc w:val="right"/>
            </w:pPr>
            <w:r w:rsidRPr="0008654A">
              <w:t>1.223</w:t>
            </w:r>
          </w:p>
        </w:tc>
        <w:tc>
          <w:tcPr>
            <w:tcW w:w="760" w:type="pct"/>
          </w:tcPr>
          <w:p w:rsidR="002018E6" w:rsidRPr="0008654A" w:rsidRDefault="002018E6" w:rsidP="00EF1AB1">
            <w:pPr>
              <w:jc w:val="right"/>
              <w:cnfStyle w:val="000000000000" w:firstRow="0" w:lastRow="0" w:firstColumn="0" w:lastColumn="0" w:oddVBand="0" w:evenVBand="0" w:oddHBand="0" w:evenHBand="0" w:firstRowFirstColumn="0" w:firstRowLastColumn="0" w:lastRowFirstColumn="0" w:lastRowLastColumn="0"/>
            </w:pPr>
            <w:r w:rsidRPr="0008654A">
              <w:t>4,25</w:t>
            </w:r>
          </w:p>
        </w:tc>
      </w:tr>
      <w:tr w:rsidR="002018E6" w:rsidRPr="009E7227" w:rsidTr="00952268">
        <w:trPr>
          <w:trHeight w:val="276"/>
        </w:trPr>
        <w:tc>
          <w:tcPr>
            <w:cnfStyle w:val="001000000000" w:firstRow="0" w:lastRow="0" w:firstColumn="1" w:lastColumn="0" w:oddVBand="0" w:evenVBand="0" w:oddHBand="0" w:evenHBand="0" w:firstRowFirstColumn="0" w:firstRowLastColumn="0" w:lastRowFirstColumn="0" w:lastRowLastColumn="0"/>
            <w:tcW w:w="1340" w:type="pct"/>
            <w:vAlign w:val="top"/>
          </w:tcPr>
          <w:p w:rsidR="002018E6" w:rsidRPr="0008654A" w:rsidRDefault="002018E6" w:rsidP="00952268">
            <w:pPr>
              <w:jc w:val="left"/>
            </w:pPr>
            <w:r w:rsidRPr="0008654A">
              <w:t>Cirugía Torácica</w:t>
            </w:r>
          </w:p>
        </w:tc>
        <w:tc>
          <w:tcPr>
            <w:tcW w:w="761" w:type="pct"/>
          </w:tcPr>
          <w:p w:rsidR="002018E6" w:rsidRPr="0008654A" w:rsidRDefault="002018E6" w:rsidP="00EF1AB1">
            <w:pPr>
              <w:jc w:val="right"/>
              <w:cnfStyle w:val="000000000000" w:firstRow="0" w:lastRow="0" w:firstColumn="0" w:lastColumn="0" w:oddVBand="0" w:evenVBand="0" w:oddHBand="0" w:evenHBand="0" w:firstRowFirstColumn="0" w:firstRowLastColumn="0" w:lastRowFirstColumn="0" w:lastRowLastColumn="0"/>
            </w:pPr>
            <w:r w:rsidRPr="0008654A">
              <w:t>198</w:t>
            </w:r>
          </w:p>
        </w:tc>
        <w:tc>
          <w:tcPr>
            <w:cnfStyle w:val="000001000000" w:firstRow="0" w:lastRow="0" w:firstColumn="0" w:lastColumn="0" w:oddVBand="0" w:evenVBand="1" w:oddHBand="0" w:evenHBand="0" w:firstRowFirstColumn="0" w:firstRowLastColumn="0" w:lastRowFirstColumn="0" w:lastRowLastColumn="0"/>
            <w:tcW w:w="759" w:type="pct"/>
          </w:tcPr>
          <w:p w:rsidR="002018E6" w:rsidRPr="0008654A" w:rsidRDefault="002018E6" w:rsidP="00EF1AB1">
            <w:pPr>
              <w:jc w:val="right"/>
            </w:pPr>
            <w:r w:rsidRPr="0008654A">
              <w:t>665</w:t>
            </w:r>
          </w:p>
        </w:tc>
        <w:tc>
          <w:tcPr>
            <w:tcW w:w="894" w:type="pct"/>
          </w:tcPr>
          <w:p w:rsidR="002018E6" w:rsidRPr="0008654A" w:rsidRDefault="002018E6" w:rsidP="00EF1AB1">
            <w:pPr>
              <w:jc w:val="right"/>
              <w:cnfStyle w:val="000000000000" w:firstRow="0" w:lastRow="0" w:firstColumn="0" w:lastColumn="0" w:oddVBand="0" w:evenVBand="0" w:oddHBand="0" w:evenHBand="0" w:firstRowFirstColumn="0" w:firstRowLastColumn="0" w:lastRowFirstColumn="0" w:lastRowLastColumn="0"/>
            </w:pPr>
            <w:r w:rsidRPr="0008654A">
              <w:t>0,00</w:t>
            </w:r>
          </w:p>
        </w:tc>
        <w:tc>
          <w:tcPr>
            <w:cnfStyle w:val="000001000000" w:firstRow="0" w:lastRow="0" w:firstColumn="0" w:lastColumn="0" w:oddVBand="0" w:evenVBand="1" w:oddHBand="0" w:evenHBand="0" w:firstRowFirstColumn="0" w:firstRowLastColumn="0" w:lastRowFirstColumn="0" w:lastRowLastColumn="0"/>
            <w:tcW w:w="486" w:type="pct"/>
          </w:tcPr>
          <w:p w:rsidR="002018E6" w:rsidRPr="0008654A" w:rsidRDefault="002018E6" w:rsidP="00EF1AB1">
            <w:pPr>
              <w:jc w:val="right"/>
            </w:pPr>
            <w:r w:rsidRPr="0008654A">
              <w:t>863</w:t>
            </w:r>
          </w:p>
        </w:tc>
        <w:tc>
          <w:tcPr>
            <w:tcW w:w="760" w:type="pct"/>
          </w:tcPr>
          <w:p w:rsidR="002018E6" w:rsidRPr="0008654A" w:rsidRDefault="002018E6" w:rsidP="00EF1AB1">
            <w:pPr>
              <w:jc w:val="right"/>
              <w:cnfStyle w:val="000000000000" w:firstRow="0" w:lastRow="0" w:firstColumn="0" w:lastColumn="0" w:oddVBand="0" w:evenVBand="0" w:oddHBand="0" w:evenHBand="0" w:firstRowFirstColumn="0" w:firstRowLastColumn="0" w:lastRowFirstColumn="0" w:lastRowLastColumn="0"/>
            </w:pPr>
            <w:r w:rsidRPr="0008654A">
              <w:t>3,36</w:t>
            </w:r>
          </w:p>
        </w:tc>
      </w:tr>
      <w:tr w:rsidR="002018E6" w:rsidRPr="009E7227" w:rsidTr="00952268">
        <w:trPr>
          <w:trHeight w:val="276"/>
        </w:trPr>
        <w:tc>
          <w:tcPr>
            <w:cnfStyle w:val="001000000000" w:firstRow="0" w:lastRow="0" w:firstColumn="1" w:lastColumn="0" w:oddVBand="0" w:evenVBand="0" w:oddHBand="0" w:evenHBand="0" w:firstRowFirstColumn="0" w:firstRowLastColumn="0" w:lastRowFirstColumn="0" w:lastRowLastColumn="0"/>
            <w:tcW w:w="1340" w:type="pct"/>
            <w:vAlign w:val="top"/>
          </w:tcPr>
          <w:p w:rsidR="002018E6" w:rsidRPr="0008654A" w:rsidRDefault="002018E6" w:rsidP="00952268">
            <w:pPr>
              <w:jc w:val="left"/>
            </w:pPr>
            <w:r w:rsidRPr="0008654A">
              <w:t>Dermatología</w:t>
            </w:r>
          </w:p>
        </w:tc>
        <w:tc>
          <w:tcPr>
            <w:tcW w:w="761" w:type="pct"/>
          </w:tcPr>
          <w:p w:rsidR="002018E6" w:rsidRPr="0008654A" w:rsidRDefault="002018E6" w:rsidP="00EF1AB1">
            <w:pPr>
              <w:jc w:val="right"/>
              <w:cnfStyle w:val="000000000000" w:firstRow="0" w:lastRow="0" w:firstColumn="0" w:lastColumn="0" w:oddVBand="0" w:evenVBand="0" w:oddHBand="0" w:evenHBand="0" w:firstRowFirstColumn="0" w:firstRowLastColumn="0" w:lastRowFirstColumn="0" w:lastRowLastColumn="0"/>
            </w:pPr>
            <w:r w:rsidRPr="0008654A">
              <w:t>9.174</w:t>
            </w:r>
          </w:p>
        </w:tc>
        <w:tc>
          <w:tcPr>
            <w:cnfStyle w:val="000001000000" w:firstRow="0" w:lastRow="0" w:firstColumn="0" w:lastColumn="0" w:oddVBand="0" w:evenVBand="1" w:oddHBand="0" w:evenHBand="0" w:firstRowFirstColumn="0" w:firstRowLastColumn="0" w:lastRowFirstColumn="0" w:lastRowLastColumn="0"/>
            <w:tcW w:w="759" w:type="pct"/>
          </w:tcPr>
          <w:p w:rsidR="002018E6" w:rsidRPr="0008654A" w:rsidRDefault="002018E6" w:rsidP="00EF1AB1">
            <w:pPr>
              <w:jc w:val="right"/>
            </w:pPr>
            <w:r w:rsidRPr="0008654A">
              <w:t>17.099</w:t>
            </w:r>
          </w:p>
        </w:tc>
        <w:tc>
          <w:tcPr>
            <w:tcW w:w="894" w:type="pct"/>
          </w:tcPr>
          <w:p w:rsidR="002018E6" w:rsidRPr="0008654A" w:rsidRDefault="002018E6" w:rsidP="00EF1AB1">
            <w:pPr>
              <w:jc w:val="right"/>
              <w:cnfStyle w:val="000000000000" w:firstRow="0" w:lastRow="0" w:firstColumn="0" w:lastColumn="0" w:oddVBand="0" w:evenVBand="0" w:oddHBand="0" w:evenHBand="0" w:firstRowFirstColumn="0" w:firstRowLastColumn="0" w:lastRowFirstColumn="0" w:lastRowLastColumn="0"/>
            </w:pPr>
            <w:r w:rsidRPr="0008654A">
              <w:t>69,13</w:t>
            </w:r>
          </w:p>
        </w:tc>
        <w:tc>
          <w:tcPr>
            <w:cnfStyle w:val="000001000000" w:firstRow="0" w:lastRow="0" w:firstColumn="0" w:lastColumn="0" w:oddVBand="0" w:evenVBand="1" w:oddHBand="0" w:evenHBand="0" w:firstRowFirstColumn="0" w:firstRowLastColumn="0" w:lastRowFirstColumn="0" w:lastRowLastColumn="0"/>
            <w:tcW w:w="486" w:type="pct"/>
          </w:tcPr>
          <w:p w:rsidR="002018E6" w:rsidRPr="0008654A" w:rsidRDefault="002018E6" w:rsidP="00EF1AB1">
            <w:pPr>
              <w:jc w:val="right"/>
            </w:pPr>
            <w:r w:rsidRPr="0008654A">
              <w:t>26.273</w:t>
            </w:r>
          </w:p>
        </w:tc>
        <w:tc>
          <w:tcPr>
            <w:tcW w:w="760" w:type="pct"/>
          </w:tcPr>
          <w:p w:rsidR="002018E6" w:rsidRPr="0008654A" w:rsidRDefault="002018E6" w:rsidP="00EF1AB1">
            <w:pPr>
              <w:jc w:val="right"/>
              <w:cnfStyle w:val="000000000000" w:firstRow="0" w:lastRow="0" w:firstColumn="0" w:lastColumn="0" w:oddVBand="0" w:evenVBand="0" w:oddHBand="0" w:evenHBand="0" w:firstRowFirstColumn="0" w:firstRowLastColumn="0" w:lastRowFirstColumn="0" w:lastRowLastColumn="0"/>
            </w:pPr>
            <w:r w:rsidRPr="0008654A">
              <w:t>1,86</w:t>
            </w:r>
          </w:p>
        </w:tc>
      </w:tr>
      <w:tr w:rsidR="002018E6" w:rsidRPr="009E7227" w:rsidTr="00952268">
        <w:trPr>
          <w:trHeight w:val="276"/>
        </w:trPr>
        <w:tc>
          <w:tcPr>
            <w:cnfStyle w:val="001000000000" w:firstRow="0" w:lastRow="0" w:firstColumn="1" w:lastColumn="0" w:oddVBand="0" w:evenVBand="0" w:oddHBand="0" w:evenHBand="0" w:firstRowFirstColumn="0" w:firstRowLastColumn="0" w:lastRowFirstColumn="0" w:lastRowLastColumn="0"/>
            <w:tcW w:w="1340" w:type="pct"/>
            <w:vAlign w:val="top"/>
          </w:tcPr>
          <w:p w:rsidR="002018E6" w:rsidRPr="0008654A" w:rsidRDefault="002018E6" w:rsidP="00952268">
            <w:pPr>
              <w:jc w:val="left"/>
            </w:pPr>
            <w:r w:rsidRPr="0008654A">
              <w:t>Endocrinología y Nutrición</w:t>
            </w:r>
          </w:p>
        </w:tc>
        <w:tc>
          <w:tcPr>
            <w:tcW w:w="761" w:type="pct"/>
          </w:tcPr>
          <w:p w:rsidR="002018E6" w:rsidRPr="0008654A" w:rsidRDefault="002018E6" w:rsidP="00EF1AB1">
            <w:pPr>
              <w:jc w:val="right"/>
              <w:cnfStyle w:val="000000000000" w:firstRow="0" w:lastRow="0" w:firstColumn="0" w:lastColumn="0" w:oddVBand="0" w:evenVBand="0" w:oddHBand="0" w:evenHBand="0" w:firstRowFirstColumn="0" w:firstRowLastColumn="0" w:lastRowFirstColumn="0" w:lastRowLastColumn="0"/>
            </w:pPr>
            <w:r w:rsidRPr="0008654A">
              <w:t>3.359</w:t>
            </w:r>
          </w:p>
        </w:tc>
        <w:tc>
          <w:tcPr>
            <w:cnfStyle w:val="000001000000" w:firstRow="0" w:lastRow="0" w:firstColumn="0" w:lastColumn="0" w:oddVBand="0" w:evenVBand="1" w:oddHBand="0" w:evenHBand="0" w:firstRowFirstColumn="0" w:firstRowLastColumn="0" w:lastRowFirstColumn="0" w:lastRowLastColumn="0"/>
            <w:tcW w:w="759" w:type="pct"/>
          </w:tcPr>
          <w:p w:rsidR="002018E6" w:rsidRPr="0008654A" w:rsidRDefault="002018E6" w:rsidP="00EF1AB1">
            <w:pPr>
              <w:jc w:val="right"/>
            </w:pPr>
            <w:r w:rsidRPr="0008654A">
              <w:t>18.009</w:t>
            </w:r>
          </w:p>
        </w:tc>
        <w:tc>
          <w:tcPr>
            <w:tcW w:w="894" w:type="pct"/>
          </w:tcPr>
          <w:p w:rsidR="002018E6" w:rsidRPr="0008654A" w:rsidRDefault="002018E6" w:rsidP="00EF1AB1">
            <w:pPr>
              <w:jc w:val="right"/>
              <w:cnfStyle w:val="000000000000" w:firstRow="0" w:lastRow="0" w:firstColumn="0" w:lastColumn="0" w:oddVBand="0" w:evenVBand="0" w:oddHBand="0" w:evenHBand="0" w:firstRowFirstColumn="0" w:firstRowLastColumn="0" w:lastRowFirstColumn="0" w:lastRowLastColumn="0"/>
            </w:pPr>
            <w:r w:rsidRPr="0008654A">
              <w:t>33,31</w:t>
            </w:r>
          </w:p>
        </w:tc>
        <w:tc>
          <w:tcPr>
            <w:cnfStyle w:val="000001000000" w:firstRow="0" w:lastRow="0" w:firstColumn="0" w:lastColumn="0" w:oddVBand="0" w:evenVBand="1" w:oddHBand="0" w:evenHBand="0" w:firstRowFirstColumn="0" w:firstRowLastColumn="0" w:lastRowFirstColumn="0" w:lastRowLastColumn="0"/>
            <w:tcW w:w="486" w:type="pct"/>
          </w:tcPr>
          <w:p w:rsidR="002018E6" w:rsidRPr="0008654A" w:rsidRDefault="002018E6" w:rsidP="00EF1AB1">
            <w:pPr>
              <w:jc w:val="right"/>
            </w:pPr>
            <w:r w:rsidRPr="0008654A">
              <w:t>21.368</w:t>
            </w:r>
          </w:p>
        </w:tc>
        <w:tc>
          <w:tcPr>
            <w:tcW w:w="760" w:type="pct"/>
          </w:tcPr>
          <w:p w:rsidR="002018E6" w:rsidRPr="0008654A" w:rsidRDefault="002018E6" w:rsidP="00EF1AB1">
            <w:pPr>
              <w:jc w:val="right"/>
              <w:cnfStyle w:val="000000000000" w:firstRow="0" w:lastRow="0" w:firstColumn="0" w:lastColumn="0" w:oddVBand="0" w:evenVBand="0" w:oddHBand="0" w:evenHBand="0" w:firstRowFirstColumn="0" w:firstRowLastColumn="0" w:lastRowFirstColumn="0" w:lastRowLastColumn="0"/>
            </w:pPr>
            <w:r w:rsidRPr="0008654A">
              <w:t>5,36</w:t>
            </w:r>
          </w:p>
        </w:tc>
      </w:tr>
      <w:tr w:rsidR="002018E6" w:rsidRPr="009E7227" w:rsidTr="00952268">
        <w:trPr>
          <w:trHeight w:val="276"/>
        </w:trPr>
        <w:tc>
          <w:tcPr>
            <w:cnfStyle w:val="001000000000" w:firstRow="0" w:lastRow="0" w:firstColumn="1" w:lastColumn="0" w:oddVBand="0" w:evenVBand="0" w:oddHBand="0" w:evenHBand="0" w:firstRowFirstColumn="0" w:firstRowLastColumn="0" w:lastRowFirstColumn="0" w:lastRowLastColumn="0"/>
            <w:tcW w:w="1340" w:type="pct"/>
            <w:vAlign w:val="top"/>
          </w:tcPr>
          <w:p w:rsidR="002018E6" w:rsidRPr="0008654A" w:rsidRDefault="002018E6" w:rsidP="00952268">
            <w:pPr>
              <w:jc w:val="left"/>
            </w:pPr>
            <w:r w:rsidRPr="0008654A">
              <w:t>Genética</w:t>
            </w:r>
          </w:p>
        </w:tc>
        <w:tc>
          <w:tcPr>
            <w:tcW w:w="761" w:type="pct"/>
          </w:tcPr>
          <w:p w:rsidR="002018E6" w:rsidRPr="0008654A" w:rsidRDefault="002018E6" w:rsidP="00EF1AB1">
            <w:pPr>
              <w:jc w:val="right"/>
              <w:cnfStyle w:val="000000000000" w:firstRow="0" w:lastRow="0" w:firstColumn="0" w:lastColumn="0" w:oddVBand="0" w:evenVBand="0" w:oddHBand="0" w:evenHBand="0" w:firstRowFirstColumn="0" w:firstRowLastColumn="0" w:lastRowFirstColumn="0" w:lastRowLastColumn="0"/>
            </w:pPr>
            <w:r w:rsidRPr="0008654A">
              <w:t>701</w:t>
            </w:r>
          </w:p>
        </w:tc>
        <w:tc>
          <w:tcPr>
            <w:cnfStyle w:val="000001000000" w:firstRow="0" w:lastRow="0" w:firstColumn="0" w:lastColumn="0" w:oddVBand="0" w:evenVBand="1" w:oddHBand="0" w:evenHBand="0" w:firstRowFirstColumn="0" w:firstRowLastColumn="0" w:lastRowFirstColumn="0" w:lastRowLastColumn="0"/>
            <w:tcW w:w="759" w:type="pct"/>
          </w:tcPr>
          <w:p w:rsidR="002018E6" w:rsidRPr="0008654A" w:rsidRDefault="002018E6" w:rsidP="00EF1AB1">
            <w:pPr>
              <w:jc w:val="right"/>
            </w:pPr>
            <w:r w:rsidRPr="0008654A">
              <w:t>1.372</w:t>
            </w:r>
          </w:p>
        </w:tc>
        <w:tc>
          <w:tcPr>
            <w:tcW w:w="894" w:type="pct"/>
          </w:tcPr>
          <w:p w:rsidR="002018E6" w:rsidRPr="0008654A" w:rsidRDefault="002018E6" w:rsidP="00EF1AB1">
            <w:pPr>
              <w:jc w:val="right"/>
              <w:cnfStyle w:val="000000000000" w:firstRow="0" w:lastRow="0" w:firstColumn="0" w:lastColumn="0" w:oddVBand="0" w:evenVBand="0" w:oddHBand="0" w:evenHBand="0" w:firstRowFirstColumn="0" w:firstRowLastColumn="0" w:lastRowFirstColumn="0" w:lastRowLastColumn="0"/>
            </w:pPr>
            <w:r w:rsidRPr="0008654A">
              <w:t>0,00</w:t>
            </w:r>
          </w:p>
        </w:tc>
        <w:tc>
          <w:tcPr>
            <w:cnfStyle w:val="000001000000" w:firstRow="0" w:lastRow="0" w:firstColumn="0" w:lastColumn="0" w:oddVBand="0" w:evenVBand="1" w:oddHBand="0" w:evenHBand="0" w:firstRowFirstColumn="0" w:firstRowLastColumn="0" w:lastRowFirstColumn="0" w:lastRowLastColumn="0"/>
            <w:tcW w:w="486" w:type="pct"/>
          </w:tcPr>
          <w:p w:rsidR="002018E6" w:rsidRPr="0008654A" w:rsidRDefault="002018E6" w:rsidP="00EF1AB1">
            <w:pPr>
              <w:jc w:val="right"/>
            </w:pPr>
            <w:r w:rsidRPr="0008654A">
              <w:t>2.073</w:t>
            </w:r>
          </w:p>
        </w:tc>
        <w:tc>
          <w:tcPr>
            <w:tcW w:w="760" w:type="pct"/>
          </w:tcPr>
          <w:p w:rsidR="002018E6" w:rsidRPr="0008654A" w:rsidRDefault="002018E6" w:rsidP="00EF1AB1">
            <w:pPr>
              <w:jc w:val="right"/>
              <w:cnfStyle w:val="000000000000" w:firstRow="0" w:lastRow="0" w:firstColumn="0" w:lastColumn="0" w:oddVBand="0" w:evenVBand="0" w:oddHBand="0" w:evenHBand="0" w:firstRowFirstColumn="0" w:firstRowLastColumn="0" w:lastRowFirstColumn="0" w:lastRowLastColumn="0"/>
            </w:pPr>
            <w:r w:rsidRPr="0008654A">
              <w:t>1,96</w:t>
            </w:r>
          </w:p>
        </w:tc>
      </w:tr>
      <w:tr w:rsidR="002018E6" w:rsidRPr="009E7227" w:rsidTr="00952268">
        <w:trPr>
          <w:trHeight w:val="276"/>
        </w:trPr>
        <w:tc>
          <w:tcPr>
            <w:cnfStyle w:val="001000000000" w:firstRow="0" w:lastRow="0" w:firstColumn="1" w:lastColumn="0" w:oddVBand="0" w:evenVBand="0" w:oddHBand="0" w:evenHBand="0" w:firstRowFirstColumn="0" w:firstRowLastColumn="0" w:lastRowFirstColumn="0" w:lastRowLastColumn="0"/>
            <w:tcW w:w="1340" w:type="pct"/>
            <w:vAlign w:val="top"/>
          </w:tcPr>
          <w:p w:rsidR="002018E6" w:rsidRPr="0008654A" w:rsidRDefault="002018E6" w:rsidP="00952268">
            <w:pPr>
              <w:jc w:val="left"/>
            </w:pPr>
            <w:r w:rsidRPr="0008654A">
              <w:t>Geriatría</w:t>
            </w:r>
          </w:p>
        </w:tc>
        <w:tc>
          <w:tcPr>
            <w:tcW w:w="761" w:type="pct"/>
          </w:tcPr>
          <w:p w:rsidR="002018E6" w:rsidRPr="0008654A" w:rsidRDefault="002018E6" w:rsidP="00EF1AB1">
            <w:pPr>
              <w:jc w:val="right"/>
              <w:cnfStyle w:val="000000000000" w:firstRow="0" w:lastRow="0" w:firstColumn="0" w:lastColumn="0" w:oddVBand="0" w:evenVBand="0" w:oddHBand="0" w:evenHBand="0" w:firstRowFirstColumn="0" w:firstRowLastColumn="0" w:lastRowFirstColumn="0" w:lastRowLastColumn="0"/>
            </w:pPr>
            <w:r w:rsidRPr="0008654A">
              <w:t>1.234</w:t>
            </w:r>
          </w:p>
        </w:tc>
        <w:tc>
          <w:tcPr>
            <w:cnfStyle w:val="000001000000" w:firstRow="0" w:lastRow="0" w:firstColumn="0" w:lastColumn="0" w:oddVBand="0" w:evenVBand="1" w:oddHBand="0" w:evenHBand="0" w:firstRowFirstColumn="0" w:firstRowLastColumn="0" w:lastRowFirstColumn="0" w:lastRowLastColumn="0"/>
            <w:tcW w:w="759" w:type="pct"/>
          </w:tcPr>
          <w:p w:rsidR="002018E6" w:rsidRPr="0008654A" w:rsidRDefault="002018E6" w:rsidP="00EF1AB1">
            <w:pPr>
              <w:jc w:val="right"/>
            </w:pPr>
            <w:r w:rsidRPr="0008654A">
              <w:t>1.967</w:t>
            </w:r>
          </w:p>
        </w:tc>
        <w:tc>
          <w:tcPr>
            <w:tcW w:w="894" w:type="pct"/>
          </w:tcPr>
          <w:p w:rsidR="002018E6" w:rsidRPr="0008654A" w:rsidRDefault="002018E6" w:rsidP="00EF1AB1">
            <w:pPr>
              <w:jc w:val="right"/>
              <w:cnfStyle w:val="000000000000" w:firstRow="0" w:lastRow="0" w:firstColumn="0" w:lastColumn="0" w:oddVBand="0" w:evenVBand="0" w:oddHBand="0" w:evenHBand="0" w:firstRowFirstColumn="0" w:firstRowLastColumn="0" w:lastRowFirstColumn="0" w:lastRowLastColumn="0"/>
            </w:pPr>
            <w:r w:rsidRPr="0008654A">
              <w:t>16,86</w:t>
            </w:r>
          </w:p>
        </w:tc>
        <w:tc>
          <w:tcPr>
            <w:cnfStyle w:val="000001000000" w:firstRow="0" w:lastRow="0" w:firstColumn="0" w:lastColumn="0" w:oddVBand="0" w:evenVBand="1" w:oddHBand="0" w:evenHBand="0" w:firstRowFirstColumn="0" w:firstRowLastColumn="0" w:lastRowFirstColumn="0" w:lastRowLastColumn="0"/>
            <w:tcW w:w="486" w:type="pct"/>
          </w:tcPr>
          <w:p w:rsidR="002018E6" w:rsidRPr="0008654A" w:rsidRDefault="002018E6" w:rsidP="00EF1AB1">
            <w:pPr>
              <w:jc w:val="right"/>
            </w:pPr>
            <w:r w:rsidRPr="0008654A">
              <w:t>3.201</w:t>
            </w:r>
          </w:p>
        </w:tc>
        <w:tc>
          <w:tcPr>
            <w:tcW w:w="760" w:type="pct"/>
          </w:tcPr>
          <w:p w:rsidR="002018E6" w:rsidRPr="0008654A" w:rsidRDefault="002018E6" w:rsidP="00EF1AB1">
            <w:pPr>
              <w:jc w:val="right"/>
              <w:cnfStyle w:val="000000000000" w:firstRow="0" w:lastRow="0" w:firstColumn="0" w:lastColumn="0" w:oddVBand="0" w:evenVBand="0" w:oddHBand="0" w:evenHBand="0" w:firstRowFirstColumn="0" w:firstRowLastColumn="0" w:lastRowFirstColumn="0" w:lastRowLastColumn="0"/>
            </w:pPr>
            <w:r w:rsidRPr="0008654A">
              <w:t>1,59</w:t>
            </w:r>
          </w:p>
        </w:tc>
      </w:tr>
      <w:tr w:rsidR="002018E6" w:rsidRPr="009E7227" w:rsidTr="00952268">
        <w:trPr>
          <w:trHeight w:val="276"/>
        </w:trPr>
        <w:tc>
          <w:tcPr>
            <w:cnfStyle w:val="001000000000" w:firstRow="0" w:lastRow="0" w:firstColumn="1" w:lastColumn="0" w:oddVBand="0" w:evenVBand="0" w:oddHBand="0" w:evenHBand="0" w:firstRowFirstColumn="0" w:firstRowLastColumn="0" w:lastRowFirstColumn="0" w:lastRowLastColumn="0"/>
            <w:tcW w:w="1340" w:type="pct"/>
            <w:vAlign w:val="top"/>
          </w:tcPr>
          <w:p w:rsidR="002018E6" w:rsidRPr="0008654A" w:rsidRDefault="002018E6" w:rsidP="00952268">
            <w:pPr>
              <w:jc w:val="left"/>
            </w:pPr>
            <w:r w:rsidRPr="0008654A">
              <w:t>Ginecología</w:t>
            </w:r>
          </w:p>
        </w:tc>
        <w:tc>
          <w:tcPr>
            <w:tcW w:w="761" w:type="pct"/>
          </w:tcPr>
          <w:p w:rsidR="002018E6" w:rsidRPr="0008654A" w:rsidRDefault="002018E6" w:rsidP="00EF1AB1">
            <w:pPr>
              <w:jc w:val="right"/>
              <w:cnfStyle w:val="000000000000" w:firstRow="0" w:lastRow="0" w:firstColumn="0" w:lastColumn="0" w:oddVBand="0" w:evenVBand="0" w:oddHBand="0" w:evenHBand="0" w:firstRowFirstColumn="0" w:firstRowLastColumn="0" w:lastRowFirstColumn="0" w:lastRowLastColumn="0"/>
            </w:pPr>
            <w:r w:rsidRPr="0008654A">
              <w:t>7.753</w:t>
            </w:r>
          </w:p>
        </w:tc>
        <w:tc>
          <w:tcPr>
            <w:cnfStyle w:val="000001000000" w:firstRow="0" w:lastRow="0" w:firstColumn="0" w:lastColumn="0" w:oddVBand="0" w:evenVBand="1" w:oddHBand="0" w:evenHBand="0" w:firstRowFirstColumn="0" w:firstRowLastColumn="0" w:lastRowFirstColumn="0" w:lastRowLastColumn="0"/>
            <w:tcW w:w="759" w:type="pct"/>
          </w:tcPr>
          <w:p w:rsidR="002018E6" w:rsidRPr="0008654A" w:rsidRDefault="002018E6" w:rsidP="00EF1AB1">
            <w:pPr>
              <w:jc w:val="right"/>
            </w:pPr>
            <w:r w:rsidRPr="0008654A">
              <w:t>20.224</w:t>
            </w:r>
          </w:p>
        </w:tc>
        <w:tc>
          <w:tcPr>
            <w:tcW w:w="894" w:type="pct"/>
          </w:tcPr>
          <w:p w:rsidR="002018E6" w:rsidRPr="0008654A" w:rsidRDefault="002018E6" w:rsidP="00EF1AB1">
            <w:pPr>
              <w:jc w:val="right"/>
              <w:cnfStyle w:val="000000000000" w:firstRow="0" w:lastRow="0" w:firstColumn="0" w:lastColumn="0" w:oddVBand="0" w:evenVBand="0" w:oddHBand="0" w:evenHBand="0" w:firstRowFirstColumn="0" w:firstRowLastColumn="0" w:lastRowFirstColumn="0" w:lastRowLastColumn="0"/>
            </w:pPr>
            <w:r w:rsidRPr="0008654A">
              <w:t>69,43</w:t>
            </w:r>
          </w:p>
        </w:tc>
        <w:tc>
          <w:tcPr>
            <w:cnfStyle w:val="000001000000" w:firstRow="0" w:lastRow="0" w:firstColumn="0" w:lastColumn="0" w:oddVBand="0" w:evenVBand="1" w:oddHBand="0" w:evenHBand="0" w:firstRowFirstColumn="0" w:firstRowLastColumn="0" w:lastRowFirstColumn="0" w:lastRowLastColumn="0"/>
            <w:tcW w:w="486" w:type="pct"/>
          </w:tcPr>
          <w:p w:rsidR="002018E6" w:rsidRPr="0008654A" w:rsidRDefault="002018E6" w:rsidP="00EF1AB1">
            <w:pPr>
              <w:jc w:val="right"/>
            </w:pPr>
            <w:r w:rsidRPr="0008654A">
              <w:t>27.977</w:t>
            </w:r>
          </w:p>
        </w:tc>
        <w:tc>
          <w:tcPr>
            <w:tcW w:w="760" w:type="pct"/>
          </w:tcPr>
          <w:p w:rsidR="002018E6" w:rsidRPr="0008654A" w:rsidRDefault="002018E6" w:rsidP="00EF1AB1">
            <w:pPr>
              <w:jc w:val="right"/>
              <w:cnfStyle w:val="000000000000" w:firstRow="0" w:lastRow="0" w:firstColumn="0" w:lastColumn="0" w:oddVBand="0" w:evenVBand="0" w:oddHBand="0" w:evenHBand="0" w:firstRowFirstColumn="0" w:firstRowLastColumn="0" w:lastRowFirstColumn="0" w:lastRowLastColumn="0"/>
            </w:pPr>
            <w:r w:rsidRPr="0008654A">
              <w:t>2,61</w:t>
            </w:r>
          </w:p>
        </w:tc>
      </w:tr>
      <w:tr w:rsidR="002018E6" w:rsidRPr="009E7227" w:rsidTr="00952268">
        <w:trPr>
          <w:trHeight w:val="276"/>
        </w:trPr>
        <w:tc>
          <w:tcPr>
            <w:cnfStyle w:val="001000000000" w:firstRow="0" w:lastRow="0" w:firstColumn="1" w:lastColumn="0" w:oddVBand="0" w:evenVBand="0" w:oddHBand="0" w:evenHBand="0" w:firstRowFirstColumn="0" w:firstRowLastColumn="0" w:lastRowFirstColumn="0" w:lastRowLastColumn="0"/>
            <w:tcW w:w="1340" w:type="pct"/>
            <w:vAlign w:val="top"/>
          </w:tcPr>
          <w:p w:rsidR="002018E6" w:rsidRPr="0008654A" w:rsidRDefault="002018E6" w:rsidP="00952268">
            <w:pPr>
              <w:jc w:val="left"/>
            </w:pPr>
            <w:r w:rsidRPr="0008654A">
              <w:t>Hematología y Hemoterapia</w:t>
            </w:r>
          </w:p>
        </w:tc>
        <w:tc>
          <w:tcPr>
            <w:tcW w:w="761" w:type="pct"/>
          </w:tcPr>
          <w:p w:rsidR="002018E6" w:rsidRPr="0008654A" w:rsidRDefault="002018E6" w:rsidP="00EF1AB1">
            <w:pPr>
              <w:jc w:val="right"/>
              <w:cnfStyle w:val="000000000000" w:firstRow="0" w:lastRow="0" w:firstColumn="0" w:lastColumn="0" w:oddVBand="0" w:evenVBand="0" w:oddHBand="0" w:evenHBand="0" w:firstRowFirstColumn="0" w:firstRowLastColumn="0" w:lastRowFirstColumn="0" w:lastRowLastColumn="0"/>
            </w:pPr>
            <w:r w:rsidRPr="0008654A">
              <w:t>1.669</w:t>
            </w:r>
          </w:p>
        </w:tc>
        <w:tc>
          <w:tcPr>
            <w:cnfStyle w:val="000001000000" w:firstRow="0" w:lastRow="0" w:firstColumn="0" w:lastColumn="0" w:oddVBand="0" w:evenVBand="1" w:oddHBand="0" w:evenHBand="0" w:firstRowFirstColumn="0" w:firstRowLastColumn="0" w:lastRowFirstColumn="0" w:lastRowLastColumn="0"/>
            <w:tcW w:w="759" w:type="pct"/>
          </w:tcPr>
          <w:p w:rsidR="002018E6" w:rsidRPr="0008654A" w:rsidRDefault="002018E6" w:rsidP="00EF1AB1">
            <w:pPr>
              <w:jc w:val="right"/>
            </w:pPr>
            <w:r w:rsidRPr="0008654A">
              <w:t>12.876</w:t>
            </w:r>
          </w:p>
        </w:tc>
        <w:tc>
          <w:tcPr>
            <w:tcW w:w="894" w:type="pct"/>
          </w:tcPr>
          <w:p w:rsidR="002018E6" w:rsidRPr="0008654A" w:rsidRDefault="002018E6" w:rsidP="00EF1AB1">
            <w:pPr>
              <w:jc w:val="right"/>
              <w:cnfStyle w:val="000000000000" w:firstRow="0" w:lastRow="0" w:firstColumn="0" w:lastColumn="0" w:oddVBand="0" w:evenVBand="0" w:oddHBand="0" w:evenHBand="0" w:firstRowFirstColumn="0" w:firstRowLastColumn="0" w:lastRowFirstColumn="0" w:lastRowLastColumn="0"/>
            </w:pPr>
            <w:r w:rsidRPr="0008654A">
              <w:t>17,38</w:t>
            </w:r>
          </w:p>
        </w:tc>
        <w:tc>
          <w:tcPr>
            <w:cnfStyle w:val="000001000000" w:firstRow="0" w:lastRow="0" w:firstColumn="0" w:lastColumn="0" w:oddVBand="0" w:evenVBand="1" w:oddHBand="0" w:evenHBand="0" w:firstRowFirstColumn="0" w:firstRowLastColumn="0" w:lastRowFirstColumn="0" w:lastRowLastColumn="0"/>
            <w:tcW w:w="486" w:type="pct"/>
          </w:tcPr>
          <w:p w:rsidR="002018E6" w:rsidRPr="0008654A" w:rsidRDefault="002018E6" w:rsidP="00EF1AB1">
            <w:pPr>
              <w:jc w:val="right"/>
            </w:pPr>
            <w:r w:rsidRPr="0008654A">
              <w:t>14.545</w:t>
            </w:r>
          </w:p>
        </w:tc>
        <w:tc>
          <w:tcPr>
            <w:tcW w:w="760" w:type="pct"/>
          </w:tcPr>
          <w:p w:rsidR="002018E6" w:rsidRPr="0008654A" w:rsidRDefault="002018E6" w:rsidP="00EF1AB1">
            <w:pPr>
              <w:jc w:val="right"/>
              <w:cnfStyle w:val="000000000000" w:firstRow="0" w:lastRow="0" w:firstColumn="0" w:lastColumn="0" w:oddVBand="0" w:evenVBand="0" w:oddHBand="0" w:evenHBand="0" w:firstRowFirstColumn="0" w:firstRowLastColumn="0" w:lastRowFirstColumn="0" w:lastRowLastColumn="0"/>
            </w:pPr>
            <w:r w:rsidRPr="0008654A">
              <w:t>7,71</w:t>
            </w:r>
          </w:p>
        </w:tc>
      </w:tr>
      <w:tr w:rsidR="002018E6" w:rsidRPr="009E7227" w:rsidTr="00952268">
        <w:trPr>
          <w:trHeight w:val="276"/>
        </w:trPr>
        <w:tc>
          <w:tcPr>
            <w:cnfStyle w:val="001000000000" w:firstRow="0" w:lastRow="0" w:firstColumn="1" w:lastColumn="0" w:oddVBand="0" w:evenVBand="0" w:oddHBand="0" w:evenHBand="0" w:firstRowFirstColumn="0" w:firstRowLastColumn="0" w:lastRowFirstColumn="0" w:lastRowLastColumn="0"/>
            <w:tcW w:w="1340" w:type="pct"/>
            <w:vAlign w:val="top"/>
          </w:tcPr>
          <w:p w:rsidR="002018E6" w:rsidRPr="0008654A" w:rsidRDefault="002018E6" w:rsidP="00952268">
            <w:pPr>
              <w:jc w:val="left"/>
            </w:pPr>
            <w:r w:rsidRPr="0008654A">
              <w:lastRenderedPageBreak/>
              <w:t>Medicina Interna</w:t>
            </w:r>
          </w:p>
        </w:tc>
        <w:tc>
          <w:tcPr>
            <w:tcW w:w="761" w:type="pct"/>
          </w:tcPr>
          <w:p w:rsidR="002018E6" w:rsidRPr="0008654A" w:rsidRDefault="002018E6" w:rsidP="00EF1AB1">
            <w:pPr>
              <w:jc w:val="right"/>
              <w:cnfStyle w:val="000000000000" w:firstRow="0" w:lastRow="0" w:firstColumn="0" w:lastColumn="0" w:oddVBand="0" w:evenVBand="0" w:oddHBand="0" w:evenHBand="0" w:firstRowFirstColumn="0" w:firstRowLastColumn="0" w:lastRowFirstColumn="0" w:lastRowLastColumn="0"/>
            </w:pPr>
            <w:r w:rsidRPr="0008654A">
              <w:t>1.943</w:t>
            </w:r>
          </w:p>
        </w:tc>
        <w:tc>
          <w:tcPr>
            <w:cnfStyle w:val="000001000000" w:firstRow="0" w:lastRow="0" w:firstColumn="0" w:lastColumn="0" w:oddVBand="0" w:evenVBand="1" w:oddHBand="0" w:evenHBand="0" w:firstRowFirstColumn="0" w:firstRowLastColumn="0" w:lastRowFirstColumn="0" w:lastRowLastColumn="0"/>
            <w:tcW w:w="759" w:type="pct"/>
          </w:tcPr>
          <w:p w:rsidR="002018E6" w:rsidRPr="0008654A" w:rsidRDefault="002018E6" w:rsidP="00EF1AB1">
            <w:pPr>
              <w:jc w:val="right"/>
            </w:pPr>
            <w:r w:rsidRPr="0008654A">
              <w:t>10.342</w:t>
            </w:r>
          </w:p>
        </w:tc>
        <w:tc>
          <w:tcPr>
            <w:tcW w:w="894" w:type="pct"/>
          </w:tcPr>
          <w:p w:rsidR="002018E6" w:rsidRPr="0008654A" w:rsidRDefault="002018E6" w:rsidP="00EF1AB1">
            <w:pPr>
              <w:jc w:val="right"/>
              <w:cnfStyle w:val="000000000000" w:firstRow="0" w:lastRow="0" w:firstColumn="0" w:lastColumn="0" w:oddVBand="0" w:evenVBand="0" w:oddHBand="0" w:evenHBand="0" w:firstRowFirstColumn="0" w:firstRowLastColumn="0" w:lastRowFirstColumn="0" w:lastRowLastColumn="0"/>
            </w:pPr>
            <w:r w:rsidRPr="0008654A">
              <w:t>28,26</w:t>
            </w:r>
          </w:p>
        </w:tc>
        <w:tc>
          <w:tcPr>
            <w:cnfStyle w:val="000001000000" w:firstRow="0" w:lastRow="0" w:firstColumn="0" w:lastColumn="0" w:oddVBand="0" w:evenVBand="1" w:oddHBand="0" w:evenHBand="0" w:firstRowFirstColumn="0" w:firstRowLastColumn="0" w:lastRowFirstColumn="0" w:lastRowLastColumn="0"/>
            <w:tcW w:w="486" w:type="pct"/>
          </w:tcPr>
          <w:p w:rsidR="002018E6" w:rsidRPr="0008654A" w:rsidRDefault="002018E6" w:rsidP="00EF1AB1">
            <w:pPr>
              <w:jc w:val="right"/>
            </w:pPr>
            <w:r w:rsidRPr="0008654A">
              <w:t>12.285</w:t>
            </w:r>
          </w:p>
        </w:tc>
        <w:tc>
          <w:tcPr>
            <w:tcW w:w="760" w:type="pct"/>
          </w:tcPr>
          <w:p w:rsidR="002018E6" w:rsidRPr="0008654A" w:rsidRDefault="002018E6" w:rsidP="00EF1AB1">
            <w:pPr>
              <w:jc w:val="right"/>
              <w:cnfStyle w:val="000000000000" w:firstRow="0" w:lastRow="0" w:firstColumn="0" w:lastColumn="0" w:oddVBand="0" w:evenVBand="0" w:oddHBand="0" w:evenHBand="0" w:firstRowFirstColumn="0" w:firstRowLastColumn="0" w:lastRowFirstColumn="0" w:lastRowLastColumn="0"/>
            </w:pPr>
            <w:r w:rsidRPr="0008654A">
              <w:t>5,32</w:t>
            </w:r>
          </w:p>
        </w:tc>
      </w:tr>
      <w:tr w:rsidR="002018E6" w:rsidRPr="009E7227" w:rsidTr="00952268">
        <w:trPr>
          <w:trHeight w:val="276"/>
        </w:trPr>
        <w:tc>
          <w:tcPr>
            <w:cnfStyle w:val="001000000000" w:firstRow="0" w:lastRow="0" w:firstColumn="1" w:lastColumn="0" w:oddVBand="0" w:evenVBand="0" w:oddHBand="0" w:evenHBand="0" w:firstRowFirstColumn="0" w:firstRowLastColumn="0" w:lastRowFirstColumn="0" w:lastRowLastColumn="0"/>
            <w:tcW w:w="1340" w:type="pct"/>
            <w:vAlign w:val="top"/>
          </w:tcPr>
          <w:p w:rsidR="002018E6" w:rsidRPr="0008654A" w:rsidRDefault="002018E6" w:rsidP="00952268">
            <w:pPr>
              <w:jc w:val="left"/>
            </w:pPr>
            <w:r w:rsidRPr="0008654A">
              <w:t>Nefrología</w:t>
            </w:r>
          </w:p>
        </w:tc>
        <w:tc>
          <w:tcPr>
            <w:tcW w:w="761" w:type="pct"/>
          </w:tcPr>
          <w:p w:rsidR="002018E6" w:rsidRPr="0008654A" w:rsidRDefault="002018E6" w:rsidP="00EF1AB1">
            <w:pPr>
              <w:jc w:val="right"/>
              <w:cnfStyle w:val="000000000000" w:firstRow="0" w:lastRow="0" w:firstColumn="0" w:lastColumn="0" w:oddVBand="0" w:evenVBand="0" w:oddHBand="0" w:evenHBand="0" w:firstRowFirstColumn="0" w:firstRowLastColumn="0" w:lastRowFirstColumn="0" w:lastRowLastColumn="0"/>
            </w:pPr>
            <w:r w:rsidRPr="0008654A">
              <w:t>714</w:t>
            </w:r>
          </w:p>
        </w:tc>
        <w:tc>
          <w:tcPr>
            <w:cnfStyle w:val="000001000000" w:firstRow="0" w:lastRow="0" w:firstColumn="0" w:lastColumn="0" w:oddVBand="0" w:evenVBand="1" w:oddHBand="0" w:evenHBand="0" w:firstRowFirstColumn="0" w:firstRowLastColumn="0" w:lastRowFirstColumn="0" w:lastRowLastColumn="0"/>
            <w:tcW w:w="759" w:type="pct"/>
          </w:tcPr>
          <w:p w:rsidR="002018E6" w:rsidRPr="0008654A" w:rsidRDefault="002018E6" w:rsidP="00EF1AB1">
            <w:pPr>
              <w:jc w:val="right"/>
            </w:pPr>
            <w:r w:rsidRPr="0008654A">
              <w:t>4.396</w:t>
            </w:r>
          </w:p>
        </w:tc>
        <w:tc>
          <w:tcPr>
            <w:tcW w:w="894" w:type="pct"/>
          </w:tcPr>
          <w:p w:rsidR="002018E6" w:rsidRPr="0008654A" w:rsidRDefault="002018E6" w:rsidP="00EF1AB1">
            <w:pPr>
              <w:jc w:val="right"/>
              <w:cnfStyle w:val="000000000000" w:firstRow="0" w:lastRow="0" w:firstColumn="0" w:lastColumn="0" w:oddVBand="0" w:evenVBand="0" w:oddHBand="0" w:evenHBand="0" w:firstRowFirstColumn="0" w:firstRowLastColumn="0" w:lastRowFirstColumn="0" w:lastRowLastColumn="0"/>
            </w:pPr>
            <w:r w:rsidRPr="0008654A">
              <w:t>38,24</w:t>
            </w:r>
          </w:p>
        </w:tc>
        <w:tc>
          <w:tcPr>
            <w:cnfStyle w:val="000001000000" w:firstRow="0" w:lastRow="0" w:firstColumn="0" w:lastColumn="0" w:oddVBand="0" w:evenVBand="1" w:oddHBand="0" w:evenHBand="0" w:firstRowFirstColumn="0" w:firstRowLastColumn="0" w:lastRowFirstColumn="0" w:lastRowLastColumn="0"/>
            <w:tcW w:w="486" w:type="pct"/>
          </w:tcPr>
          <w:p w:rsidR="002018E6" w:rsidRPr="0008654A" w:rsidRDefault="002018E6" w:rsidP="00EF1AB1">
            <w:pPr>
              <w:jc w:val="right"/>
            </w:pPr>
            <w:r w:rsidRPr="0008654A">
              <w:t>5.110</w:t>
            </w:r>
          </w:p>
        </w:tc>
        <w:tc>
          <w:tcPr>
            <w:tcW w:w="760" w:type="pct"/>
          </w:tcPr>
          <w:p w:rsidR="002018E6" w:rsidRPr="0008654A" w:rsidRDefault="002018E6" w:rsidP="00EF1AB1">
            <w:pPr>
              <w:jc w:val="right"/>
              <w:cnfStyle w:val="000000000000" w:firstRow="0" w:lastRow="0" w:firstColumn="0" w:lastColumn="0" w:oddVBand="0" w:evenVBand="0" w:oddHBand="0" w:evenHBand="0" w:firstRowFirstColumn="0" w:firstRowLastColumn="0" w:lastRowFirstColumn="0" w:lastRowLastColumn="0"/>
            </w:pPr>
            <w:r w:rsidRPr="0008654A">
              <w:t>6,16</w:t>
            </w:r>
          </w:p>
        </w:tc>
      </w:tr>
      <w:tr w:rsidR="002018E6" w:rsidRPr="009E7227" w:rsidTr="00952268">
        <w:trPr>
          <w:trHeight w:val="276"/>
        </w:trPr>
        <w:tc>
          <w:tcPr>
            <w:cnfStyle w:val="001000000000" w:firstRow="0" w:lastRow="0" w:firstColumn="1" w:lastColumn="0" w:oddVBand="0" w:evenVBand="0" w:oddHBand="0" w:evenHBand="0" w:firstRowFirstColumn="0" w:firstRowLastColumn="0" w:lastRowFirstColumn="0" w:lastRowLastColumn="0"/>
            <w:tcW w:w="1340" w:type="pct"/>
            <w:vAlign w:val="top"/>
          </w:tcPr>
          <w:p w:rsidR="002018E6" w:rsidRPr="0008654A" w:rsidRDefault="002018E6" w:rsidP="00952268">
            <w:pPr>
              <w:jc w:val="left"/>
            </w:pPr>
            <w:r w:rsidRPr="0008654A">
              <w:t>Neonatología</w:t>
            </w:r>
          </w:p>
        </w:tc>
        <w:tc>
          <w:tcPr>
            <w:tcW w:w="761" w:type="pct"/>
          </w:tcPr>
          <w:p w:rsidR="002018E6" w:rsidRPr="0008654A" w:rsidRDefault="002018E6" w:rsidP="00EF1AB1">
            <w:pPr>
              <w:jc w:val="right"/>
              <w:cnfStyle w:val="000000000000" w:firstRow="0" w:lastRow="0" w:firstColumn="0" w:lastColumn="0" w:oddVBand="0" w:evenVBand="0" w:oddHBand="0" w:evenHBand="0" w:firstRowFirstColumn="0" w:firstRowLastColumn="0" w:lastRowFirstColumn="0" w:lastRowLastColumn="0"/>
            </w:pPr>
            <w:r w:rsidRPr="0008654A">
              <w:t>2</w:t>
            </w:r>
          </w:p>
        </w:tc>
        <w:tc>
          <w:tcPr>
            <w:cnfStyle w:val="000001000000" w:firstRow="0" w:lastRow="0" w:firstColumn="0" w:lastColumn="0" w:oddVBand="0" w:evenVBand="1" w:oddHBand="0" w:evenHBand="0" w:firstRowFirstColumn="0" w:firstRowLastColumn="0" w:lastRowFirstColumn="0" w:lastRowLastColumn="0"/>
            <w:tcW w:w="759" w:type="pct"/>
          </w:tcPr>
          <w:p w:rsidR="002018E6" w:rsidRPr="0008654A" w:rsidRDefault="002018E6" w:rsidP="00EF1AB1">
            <w:pPr>
              <w:jc w:val="right"/>
            </w:pPr>
            <w:r w:rsidRPr="0008654A">
              <w:t>176</w:t>
            </w:r>
          </w:p>
        </w:tc>
        <w:tc>
          <w:tcPr>
            <w:tcW w:w="894" w:type="pct"/>
          </w:tcPr>
          <w:p w:rsidR="002018E6" w:rsidRPr="0008654A" w:rsidRDefault="002018E6" w:rsidP="00EF1AB1">
            <w:pPr>
              <w:jc w:val="right"/>
              <w:cnfStyle w:val="000000000000" w:firstRow="0" w:lastRow="0" w:firstColumn="0" w:lastColumn="0" w:oddVBand="0" w:evenVBand="0" w:oddHBand="0" w:evenHBand="0" w:firstRowFirstColumn="0" w:firstRowLastColumn="0" w:lastRowFirstColumn="0" w:lastRowLastColumn="0"/>
            </w:pPr>
            <w:r w:rsidRPr="0008654A">
              <w:t>0,00</w:t>
            </w:r>
          </w:p>
        </w:tc>
        <w:tc>
          <w:tcPr>
            <w:cnfStyle w:val="000001000000" w:firstRow="0" w:lastRow="0" w:firstColumn="0" w:lastColumn="0" w:oddVBand="0" w:evenVBand="1" w:oddHBand="0" w:evenHBand="0" w:firstRowFirstColumn="0" w:firstRowLastColumn="0" w:lastRowFirstColumn="0" w:lastRowLastColumn="0"/>
            <w:tcW w:w="486" w:type="pct"/>
          </w:tcPr>
          <w:p w:rsidR="002018E6" w:rsidRPr="0008654A" w:rsidRDefault="002018E6" w:rsidP="00EF1AB1">
            <w:pPr>
              <w:jc w:val="right"/>
            </w:pPr>
            <w:r w:rsidRPr="0008654A">
              <w:t>178</w:t>
            </w:r>
          </w:p>
        </w:tc>
        <w:tc>
          <w:tcPr>
            <w:tcW w:w="760" w:type="pct"/>
          </w:tcPr>
          <w:p w:rsidR="002018E6" w:rsidRPr="0008654A" w:rsidRDefault="002018E6" w:rsidP="00EF1AB1">
            <w:pPr>
              <w:jc w:val="right"/>
              <w:cnfStyle w:val="000000000000" w:firstRow="0" w:lastRow="0" w:firstColumn="0" w:lastColumn="0" w:oddVBand="0" w:evenVBand="0" w:oddHBand="0" w:evenHBand="0" w:firstRowFirstColumn="0" w:firstRowLastColumn="0" w:lastRowFirstColumn="0" w:lastRowLastColumn="0"/>
            </w:pPr>
            <w:r w:rsidRPr="0008654A">
              <w:t>88,00</w:t>
            </w:r>
          </w:p>
        </w:tc>
      </w:tr>
      <w:tr w:rsidR="002018E6" w:rsidRPr="009E7227" w:rsidTr="00952268">
        <w:trPr>
          <w:trHeight w:val="276"/>
        </w:trPr>
        <w:tc>
          <w:tcPr>
            <w:cnfStyle w:val="001000000000" w:firstRow="0" w:lastRow="0" w:firstColumn="1" w:lastColumn="0" w:oddVBand="0" w:evenVBand="0" w:oddHBand="0" w:evenHBand="0" w:firstRowFirstColumn="0" w:firstRowLastColumn="0" w:lastRowFirstColumn="0" w:lastRowLastColumn="0"/>
            <w:tcW w:w="1340" w:type="pct"/>
            <w:vAlign w:val="top"/>
          </w:tcPr>
          <w:p w:rsidR="002018E6" w:rsidRPr="0008654A" w:rsidRDefault="002018E6" w:rsidP="00952268">
            <w:pPr>
              <w:jc w:val="left"/>
            </w:pPr>
            <w:r w:rsidRPr="0008654A">
              <w:t>Neumología</w:t>
            </w:r>
          </w:p>
        </w:tc>
        <w:tc>
          <w:tcPr>
            <w:tcW w:w="761" w:type="pct"/>
          </w:tcPr>
          <w:p w:rsidR="002018E6" w:rsidRPr="0008654A" w:rsidRDefault="002018E6" w:rsidP="00EF1AB1">
            <w:pPr>
              <w:jc w:val="right"/>
              <w:cnfStyle w:val="000000000000" w:firstRow="0" w:lastRow="0" w:firstColumn="0" w:lastColumn="0" w:oddVBand="0" w:evenVBand="0" w:oddHBand="0" w:evenHBand="0" w:firstRowFirstColumn="0" w:firstRowLastColumn="0" w:lastRowFirstColumn="0" w:lastRowLastColumn="0"/>
            </w:pPr>
            <w:r w:rsidRPr="0008654A">
              <w:t>3.443</w:t>
            </w:r>
          </w:p>
        </w:tc>
        <w:tc>
          <w:tcPr>
            <w:cnfStyle w:val="000001000000" w:firstRow="0" w:lastRow="0" w:firstColumn="0" w:lastColumn="0" w:oddVBand="0" w:evenVBand="1" w:oddHBand="0" w:evenHBand="0" w:firstRowFirstColumn="0" w:firstRowLastColumn="0" w:lastRowFirstColumn="0" w:lastRowLastColumn="0"/>
            <w:tcW w:w="759" w:type="pct"/>
          </w:tcPr>
          <w:p w:rsidR="002018E6" w:rsidRPr="0008654A" w:rsidRDefault="002018E6" w:rsidP="00EF1AB1">
            <w:pPr>
              <w:jc w:val="right"/>
            </w:pPr>
            <w:r w:rsidRPr="0008654A">
              <w:t>13.765</w:t>
            </w:r>
          </w:p>
        </w:tc>
        <w:tc>
          <w:tcPr>
            <w:tcW w:w="894" w:type="pct"/>
          </w:tcPr>
          <w:p w:rsidR="002018E6" w:rsidRPr="0008654A" w:rsidRDefault="002018E6" w:rsidP="00EF1AB1">
            <w:pPr>
              <w:jc w:val="right"/>
              <w:cnfStyle w:val="000000000000" w:firstRow="0" w:lastRow="0" w:firstColumn="0" w:lastColumn="0" w:oddVBand="0" w:evenVBand="0" w:oddHBand="0" w:evenHBand="0" w:firstRowFirstColumn="0" w:firstRowLastColumn="0" w:lastRowFirstColumn="0" w:lastRowLastColumn="0"/>
            </w:pPr>
            <w:r w:rsidRPr="0008654A">
              <w:t>37,23</w:t>
            </w:r>
          </w:p>
        </w:tc>
        <w:tc>
          <w:tcPr>
            <w:cnfStyle w:val="000001000000" w:firstRow="0" w:lastRow="0" w:firstColumn="0" w:lastColumn="0" w:oddVBand="0" w:evenVBand="1" w:oddHBand="0" w:evenHBand="0" w:firstRowFirstColumn="0" w:firstRowLastColumn="0" w:lastRowFirstColumn="0" w:lastRowLastColumn="0"/>
            <w:tcW w:w="486" w:type="pct"/>
          </w:tcPr>
          <w:p w:rsidR="002018E6" w:rsidRPr="0008654A" w:rsidRDefault="002018E6" w:rsidP="00EF1AB1">
            <w:pPr>
              <w:jc w:val="right"/>
            </w:pPr>
            <w:r w:rsidRPr="0008654A">
              <w:t>17.208</w:t>
            </w:r>
          </w:p>
        </w:tc>
        <w:tc>
          <w:tcPr>
            <w:tcW w:w="760" w:type="pct"/>
          </w:tcPr>
          <w:p w:rsidR="002018E6" w:rsidRPr="0008654A" w:rsidRDefault="002018E6" w:rsidP="00EF1AB1">
            <w:pPr>
              <w:jc w:val="right"/>
              <w:cnfStyle w:val="000000000000" w:firstRow="0" w:lastRow="0" w:firstColumn="0" w:lastColumn="0" w:oddVBand="0" w:evenVBand="0" w:oddHBand="0" w:evenHBand="0" w:firstRowFirstColumn="0" w:firstRowLastColumn="0" w:lastRowFirstColumn="0" w:lastRowLastColumn="0"/>
            </w:pPr>
            <w:r w:rsidRPr="0008654A">
              <w:t>4,00</w:t>
            </w:r>
          </w:p>
        </w:tc>
      </w:tr>
      <w:tr w:rsidR="002018E6" w:rsidRPr="009E7227" w:rsidTr="00952268">
        <w:trPr>
          <w:trHeight w:val="276"/>
        </w:trPr>
        <w:tc>
          <w:tcPr>
            <w:cnfStyle w:val="001000000000" w:firstRow="0" w:lastRow="0" w:firstColumn="1" w:lastColumn="0" w:oddVBand="0" w:evenVBand="0" w:oddHBand="0" w:evenHBand="0" w:firstRowFirstColumn="0" w:firstRowLastColumn="0" w:lastRowFirstColumn="0" w:lastRowLastColumn="0"/>
            <w:tcW w:w="1340" w:type="pct"/>
            <w:vAlign w:val="top"/>
          </w:tcPr>
          <w:p w:rsidR="002018E6" w:rsidRPr="0008654A" w:rsidRDefault="002018E6" w:rsidP="00952268">
            <w:pPr>
              <w:jc w:val="left"/>
            </w:pPr>
            <w:r w:rsidRPr="0008654A">
              <w:t>Neurocirugía</w:t>
            </w:r>
          </w:p>
        </w:tc>
        <w:tc>
          <w:tcPr>
            <w:tcW w:w="761" w:type="pct"/>
          </w:tcPr>
          <w:p w:rsidR="002018E6" w:rsidRPr="0008654A" w:rsidRDefault="002018E6" w:rsidP="00EF1AB1">
            <w:pPr>
              <w:jc w:val="right"/>
              <w:cnfStyle w:val="000000000000" w:firstRow="0" w:lastRow="0" w:firstColumn="0" w:lastColumn="0" w:oddVBand="0" w:evenVBand="0" w:oddHBand="0" w:evenHBand="0" w:firstRowFirstColumn="0" w:firstRowLastColumn="0" w:lastRowFirstColumn="0" w:lastRowLastColumn="0"/>
            </w:pPr>
            <w:r w:rsidRPr="0008654A">
              <w:t>1.190</w:t>
            </w:r>
          </w:p>
        </w:tc>
        <w:tc>
          <w:tcPr>
            <w:cnfStyle w:val="000001000000" w:firstRow="0" w:lastRow="0" w:firstColumn="0" w:lastColumn="0" w:oddVBand="0" w:evenVBand="1" w:oddHBand="0" w:evenHBand="0" w:firstRowFirstColumn="0" w:firstRowLastColumn="0" w:lastRowFirstColumn="0" w:lastRowLastColumn="0"/>
            <w:tcW w:w="759" w:type="pct"/>
          </w:tcPr>
          <w:p w:rsidR="002018E6" w:rsidRPr="0008654A" w:rsidRDefault="002018E6" w:rsidP="00EF1AB1">
            <w:pPr>
              <w:jc w:val="right"/>
            </w:pPr>
            <w:r w:rsidRPr="0008654A">
              <w:t>2.822</w:t>
            </w:r>
          </w:p>
        </w:tc>
        <w:tc>
          <w:tcPr>
            <w:tcW w:w="894" w:type="pct"/>
          </w:tcPr>
          <w:p w:rsidR="002018E6" w:rsidRPr="0008654A" w:rsidRDefault="002018E6" w:rsidP="00EF1AB1">
            <w:pPr>
              <w:jc w:val="right"/>
              <w:cnfStyle w:val="000000000000" w:firstRow="0" w:lastRow="0" w:firstColumn="0" w:lastColumn="0" w:oddVBand="0" w:evenVBand="0" w:oddHBand="0" w:evenHBand="0" w:firstRowFirstColumn="0" w:firstRowLastColumn="0" w:lastRowFirstColumn="0" w:lastRowLastColumn="0"/>
            </w:pPr>
            <w:r w:rsidRPr="0008654A">
              <w:t>12,77</w:t>
            </w:r>
          </w:p>
        </w:tc>
        <w:tc>
          <w:tcPr>
            <w:cnfStyle w:val="000001000000" w:firstRow="0" w:lastRow="0" w:firstColumn="0" w:lastColumn="0" w:oddVBand="0" w:evenVBand="1" w:oddHBand="0" w:evenHBand="0" w:firstRowFirstColumn="0" w:firstRowLastColumn="0" w:lastRowFirstColumn="0" w:lastRowLastColumn="0"/>
            <w:tcW w:w="486" w:type="pct"/>
          </w:tcPr>
          <w:p w:rsidR="002018E6" w:rsidRPr="0008654A" w:rsidRDefault="002018E6" w:rsidP="00EF1AB1">
            <w:pPr>
              <w:jc w:val="right"/>
            </w:pPr>
            <w:r w:rsidRPr="0008654A">
              <w:t>4.012</w:t>
            </w:r>
          </w:p>
        </w:tc>
        <w:tc>
          <w:tcPr>
            <w:tcW w:w="760" w:type="pct"/>
          </w:tcPr>
          <w:p w:rsidR="002018E6" w:rsidRPr="0008654A" w:rsidRDefault="002018E6" w:rsidP="00EF1AB1">
            <w:pPr>
              <w:jc w:val="right"/>
              <w:cnfStyle w:val="000000000000" w:firstRow="0" w:lastRow="0" w:firstColumn="0" w:lastColumn="0" w:oddVBand="0" w:evenVBand="0" w:oddHBand="0" w:evenHBand="0" w:firstRowFirstColumn="0" w:firstRowLastColumn="0" w:lastRowFirstColumn="0" w:lastRowLastColumn="0"/>
            </w:pPr>
            <w:r w:rsidRPr="0008654A">
              <w:t>2,37</w:t>
            </w:r>
          </w:p>
        </w:tc>
      </w:tr>
      <w:tr w:rsidR="002018E6" w:rsidRPr="009E7227" w:rsidTr="00952268">
        <w:trPr>
          <w:trHeight w:val="276"/>
        </w:trPr>
        <w:tc>
          <w:tcPr>
            <w:cnfStyle w:val="001000000000" w:firstRow="0" w:lastRow="0" w:firstColumn="1" w:lastColumn="0" w:oddVBand="0" w:evenVBand="0" w:oddHBand="0" w:evenHBand="0" w:firstRowFirstColumn="0" w:firstRowLastColumn="0" w:lastRowFirstColumn="0" w:lastRowLastColumn="0"/>
            <w:tcW w:w="1340" w:type="pct"/>
            <w:vAlign w:val="top"/>
          </w:tcPr>
          <w:p w:rsidR="002018E6" w:rsidRPr="0008654A" w:rsidRDefault="002018E6" w:rsidP="00952268">
            <w:pPr>
              <w:jc w:val="left"/>
            </w:pPr>
            <w:r w:rsidRPr="0008654A">
              <w:t>Neurofisiología Clínica</w:t>
            </w:r>
          </w:p>
        </w:tc>
        <w:tc>
          <w:tcPr>
            <w:tcW w:w="761" w:type="pct"/>
          </w:tcPr>
          <w:p w:rsidR="002018E6" w:rsidRPr="0008654A" w:rsidRDefault="002018E6" w:rsidP="00EF1AB1">
            <w:pPr>
              <w:jc w:val="right"/>
              <w:cnfStyle w:val="000000000000" w:firstRow="0" w:lastRow="0" w:firstColumn="0" w:lastColumn="0" w:oddVBand="0" w:evenVBand="0" w:oddHBand="0" w:evenHBand="0" w:firstRowFirstColumn="0" w:firstRowLastColumn="0" w:lastRowFirstColumn="0" w:lastRowLastColumn="0"/>
            </w:pPr>
            <w:r w:rsidRPr="0008654A">
              <w:t>99</w:t>
            </w:r>
          </w:p>
        </w:tc>
        <w:tc>
          <w:tcPr>
            <w:cnfStyle w:val="000001000000" w:firstRow="0" w:lastRow="0" w:firstColumn="0" w:lastColumn="0" w:oddVBand="0" w:evenVBand="1" w:oddHBand="0" w:evenHBand="0" w:firstRowFirstColumn="0" w:firstRowLastColumn="0" w:lastRowFirstColumn="0" w:lastRowLastColumn="0"/>
            <w:tcW w:w="759" w:type="pct"/>
          </w:tcPr>
          <w:p w:rsidR="002018E6" w:rsidRPr="0008654A" w:rsidRDefault="002018E6" w:rsidP="00EF1AB1">
            <w:pPr>
              <w:jc w:val="right"/>
            </w:pPr>
            <w:r w:rsidRPr="0008654A">
              <w:t>587</w:t>
            </w:r>
          </w:p>
        </w:tc>
        <w:tc>
          <w:tcPr>
            <w:tcW w:w="894" w:type="pct"/>
          </w:tcPr>
          <w:p w:rsidR="002018E6" w:rsidRPr="0008654A" w:rsidRDefault="002018E6" w:rsidP="00EF1AB1">
            <w:pPr>
              <w:jc w:val="right"/>
              <w:cnfStyle w:val="000000000000" w:firstRow="0" w:lastRow="0" w:firstColumn="0" w:lastColumn="0" w:oddVBand="0" w:evenVBand="0" w:oddHBand="0" w:evenHBand="0" w:firstRowFirstColumn="0" w:firstRowLastColumn="0" w:lastRowFirstColumn="0" w:lastRowLastColumn="0"/>
            </w:pPr>
            <w:r w:rsidRPr="0008654A">
              <w:t>2,02</w:t>
            </w:r>
          </w:p>
        </w:tc>
        <w:tc>
          <w:tcPr>
            <w:cnfStyle w:val="000001000000" w:firstRow="0" w:lastRow="0" w:firstColumn="0" w:lastColumn="0" w:oddVBand="0" w:evenVBand="1" w:oddHBand="0" w:evenHBand="0" w:firstRowFirstColumn="0" w:firstRowLastColumn="0" w:lastRowFirstColumn="0" w:lastRowLastColumn="0"/>
            <w:tcW w:w="486" w:type="pct"/>
          </w:tcPr>
          <w:p w:rsidR="002018E6" w:rsidRPr="0008654A" w:rsidRDefault="002018E6" w:rsidP="00EF1AB1">
            <w:pPr>
              <w:jc w:val="right"/>
            </w:pPr>
            <w:r w:rsidRPr="0008654A">
              <w:t>686</w:t>
            </w:r>
          </w:p>
        </w:tc>
        <w:tc>
          <w:tcPr>
            <w:tcW w:w="760" w:type="pct"/>
          </w:tcPr>
          <w:p w:rsidR="002018E6" w:rsidRPr="0008654A" w:rsidRDefault="002018E6" w:rsidP="00EF1AB1">
            <w:pPr>
              <w:jc w:val="right"/>
              <w:cnfStyle w:val="000000000000" w:firstRow="0" w:lastRow="0" w:firstColumn="0" w:lastColumn="0" w:oddVBand="0" w:evenVBand="0" w:oddHBand="0" w:evenHBand="0" w:firstRowFirstColumn="0" w:firstRowLastColumn="0" w:lastRowFirstColumn="0" w:lastRowLastColumn="0"/>
            </w:pPr>
            <w:r w:rsidRPr="0008654A">
              <w:t>5,93</w:t>
            </w:r>
          </w:p>
        </w:tc>
      </w:tr>
      <w:tr w:rsidR="002018E6" w:rsidRPr="009E7227" w:rsidTr="00952268">
        <w:trPr>
          <w:trHeight w:val="276"/>
        </w:trPr>
        <w:tc>
          <w:tcPr>
            <w:cnfStyle w:val="001000000000" w:firstRow="0" w:lastRow="0" w:firstColumn="1" w:lastColumn="0" w:oddVBand="0" w:evenVBand="0" w:oddHBand="0" w:evenHBand="0" w:firstRowFirstColumn="0" w:firstRowLastColumn="0" w:lastRowFirstColumn="0" w:lastRowLastColumn="0"/>
            <w:tcW w:w="1340" w:type="pct"/>
            <w:vAlign w:val="top"/>
          </w:tcPr>
          <w:p w:rsidR="002018E6" w:rsidRPr="0008654A" w:rsidRDefault="002018E6" w:rsidP="00952268">
            <w:pPr>
              <w:jc w:val="left"/>
            </w:pPr>
            <w:r w:rsidRPr="0008654A">
              <w:t>Neurología</w:t>
            </w:r>
          </w:p>
        </w:tc>
        <w:tc>
          <w:tcPr>
            <w:tcW w:w="761" w:type="pct"/>
          </w:tcPr>
          <w:p w:rsidR="002018E6" w:rsidRPr="0008654A" w:rsidRDefault="002018E6" w:rsidP="00EF1AB1">
            <w:pPr>
              <w:jc w:val="right"/>
              <w:cnfStyle w:val="000000000000" w:firstRow="0" w:lastRow="0" w:firstColumn="0" w:lastColumn="0" w:oddVBand="0" w:evenVBand="0" w:oddHBand="0" w:evenHBand="0" w:firstRowFirstColumn="0" w:firstRowLastColumn="0" w:lastRowFirstColumn="0" w:lastRowLastColumn="0"/>
            </w:pPr>
            <w:r w:rsidRPr="0008654A">
              <w:t>5.409</w:t>
            </w:r>
          </w:p>
        </w:tc>
        <w:tc>
          <w:tcPr>
            <w:cnfStyle w:val="000001000000" w:firstRow="0" w:lastRow="0" w:firstColumn="0" w:lastColumn="0" w:oddVBand="0" w:evenVBand="1" w:oddHBand="0" w:evenHBand="0" w:firstRowFirstColumn="0" w:firstRowLastColumn="0" w:lastRowFirstColumn="0" w:lastRowLastColumn="0"/>
            <w:tcW w:w="759" w:type="pct"/>
          </w:tcPr>
          <w:p w:rsidR="002018E6" w:rsidRPr="0008654A" w:rsidRDefault="002018E6" w:rsidP="00EF1AB1">
            <w:pPr>
              <w:jc w:val="right"/>
            </w:pPr>
            <w:r w:rsidRPr="0008654A">
              <w:t>17.126</w:t>
            </w:r>
          </w:p>
        </w:tc>
        <w:tc>
          <w:tcPr>
            <w:tcW w:w="894" w:type="pct"/>
          </w:tcPr>
          <w:p w:rsidR="002018E6" w:rsidRPr="0008654A" w:rsidRDefault="002018E6" w:rsidP="00EF1AB1">
            <w:pPr>
              <w:jc w:val="right"/>
              <w:cnfStyle w:val="000000000000" w:firstRow="0" w:lastRow="0" w:firstColumn="0" w:lastColumn="0" w:oddVBand="0" w:evenVBand="0" w:oddHBand="0" w:evenHBand="0" w:firstRowFirstColumn="0" w:firstRowLastColumn="0" w:lastRowFirstColumn="0" w:lastRowLastColumn="0"/>
            </w:pPr>
            <w:r w:rsidRPr="0008654A">
              <w:t>50,77</w:t>
            </w:r>
          </w:p>
        </w:tc>
        <w:tc>
          <w:tcPr>
            <w:cnfStyle w:val="000001000000" w:firstRow="0" w:lastRow="0" w:firstColumn="0" w:lastColumn="0" w:oddVBand="0" w:evenVBand="1" w:oddHBand="0" w:evenHBand="0" w:firstRowFirstColumn="0" w:firstRowLastColumn="0" w:lastRowFirstColumn="0" w:lastRowLastColumn="0"/>
            <w:tcW w:w="486" w:type="pct"/>
          </w:tcPr>
          <w:p w:rsidR="002018E6" w:rsidRPr="0008654A" w:rsidRDefault="002018E6" w:rsidP="00EF1AB1">
            <w:pPr>
              <w:jc w:val="right"/>
            </w:pPr>
            <w:r w:rsidRPr="0008654A">
              <w:t>22.535</w:t>
            </w:r>
          </w:p>
        </w:tc>
        <w:tc>
          <w:tcPr>
            <w:tcW w:w="760" w:type="pct"/>
          </w:tcPr>
          <w:p w:rsidR="002018E6" w:rsidRPr="0008654A" w:rsidRDefault="002018E6" w:rsidP="00EF1AB1">
            <w:pPr>
              <w:jc w:val="right"/>
              <w:cnfStyle w:val="000000000000" w:firstRow="0" w:lastRow="0" w:firstColumn="0" w:lastColumn="0" w:oddVBand="0" w:evenVBand="0" w:oddHBand="0" w:evenHBand="0" w:firstRowFirstColumn="0" w:firstRowLastColumn="0" w:lastRowFirstColumn="0" w:lastRowLastColumn="0"/>
            </w:pPr>
            <w:r w:rsidRPr="0008654A">
              <w:t>3,17</w:t>
            </w:r>
          </w:p>
        </w:tc>
      </w:tr>
      <w:tr w:rsidR="002018E6" w:rsidRPr="009E7227" w:rsidTr="00952268">
        <w:trPr>
          <w:trHeight w:val="276"/>
        </w:trPr>
        <w:tc>
          <w:tcPr>
            <w:cnfStyle w:val="001000000000" w:firstRow="0" w:lastRow="0" w:firstColumn="1" w:lastColumn="0" w:oddVBand="0" w:evenVBand="0" w:oddHBand="0" w:evenHBand="0" w:firstRowFirstColumn="0" w:firstRowLastColumn="0" w:lastRowFirstColumn="0" w:lastRowLastColumn="0"/>
            <w:tcW w:w="1340" w:type="pct"/>
            <w:vAlign w:val="top"/>
          </w:tcPr>
          <w:p w:rsidR="002018E6" w:rsidRPr="0008654A" w:rsidRDefault="002018E6" w:rsidP="00952268">
            <w:pPr>
              <w:jc w:val="left"/>
            </w:pPr>
            <w:r w:rsidRPr="0008654A">
              <w:t>Obstetricia</w:t>
            </w:r>
          </w:p>
        </w:tc>
        <w:tc>
          <w:tcPr>
            <w:tcW w:w="761" w:type="pct"/>
          </w:tcPr>
          <w:p w:rsidR="002018E6" w:rsidRPr="0008654A" w:rsidRDefault="002018E6" w:rsidP="00EF1AB1">
            <w:pPr>
              <w:jc w:val="right"/>
              <w:cnfStyle w:val="000000000000" w:firstRow="0" w:lastRow="0" w:firstColumn="0" w:lastColumn="0" w:oddVBand="0" w:evenVBand="0" w:oddHBand="0" w:evenHBand="0" w:firstRowFirstColumn="0" w:firstRowLastColumn="0" w:lastRowFirstColumn="0" w:lastRowLastColumn="0"/>
            </w:pPr>
            <w:r w:rsidRPr="0008654A">
              <w:t>2.006</w:t>
            </w:r>
          </w:p>
        </w:tc>
        <w:tc>
          <w:tcPr>
            <w:cnfStyle w:val="000001000000" w:firstRow="0" w:lastRow="0" w:firstColumn="0" w:lastColumn="0" w:oddVBand="0" w:evenVBand="1" w:oddHBand="0" w:evenHBand="0" w:firstRowFirstColumn="0" w:firstRowLastColumn="0" w:lastRowFirstColumn="0" w:lastRowLastColumn="0"/>
            <w:tcW w:w="759" w:type="pct"/>
          </w:tcPr>
          <w:p w:rsidR="002018E6" w:rsidRPr="0008654A" w:rsidRDefault="002018E6" w:rsidP="00EF1AB1">
            <w:pPr>
              <w:jc w:val="right"/>
            </w:pPr>
            <w:r w:rsidRPr="0008654A">
              <w:t>7.456</w:t>
            </w:r>
          </w:p>
        </w:tc>
        <w:tc>
          <w:tcPr>
            <w:tcW w:w="894" w:type="pct"/>
          </w:tcPr>
          <w:p w:rsidR="002018E6" w:rsidRPr="0008654A" w:rsidRDefault="002018E6" w:rsidP="00EF1AB1">
            <w:pPr>
              <w:jc w:val="right"/>
              <w:cnfStyle w:val="000000000000" w:firstRow="0" w:lastRow="0" w:firstColumn="0" w:lastColumn="0" w:oddVBand="0" w:evenVBand="0" w:oddHBand="0" w:evenHBand="0" w:firstRowFirstColumn="0" w:firstRowLastColumn="0" w:lastRowFirstColumn="0" w:lastRowLastColumn="0"/>
            </w:pPr>
            <w:r w:rsidRPr="0008654A">
              <w:t>82,90</w:t>
            </w:r>
          </w:p>
        </w:tc>
        <w:tc>
          <w:tcPr>
            <w:cnfStyle w:val="000001000000" w:firstRow="0" w:lastRow="0" w:firstColumn="0" w:lastColumn="0" w:oddVBand="0" w:evenVBand="1" w:oddHBand="0" w:evenHBand="0" w:firstRowFirstColumn="0" w:firstRowLastColumn="0" w:lastRowFirstColumn="0" w:lastRowLastColumn="0"/>
            <w:tcW w:w="486" w:type="pct"/>
          </w:tcPr>
          <w:p w:rsidR="002018E6" w:rsidRPr="0008654A" w:rsidRDefault="002018E6" w:rsidP="00EF1AB1">
            <w:pPr>
              <w:jc w:val="right"/>
            </w:pPr>
            <w:r w:rsidRPr="0008654A">
              <w:t>9.462</w:t>
            </w:r>
          </w:p>
        </w:tc>
        <w:tc>
          <w:tcPr>
            <w:tcW w:w="760" w:type="pct"/>
          </w:tcPr>
          <w:p w:rsidR="002018E6" w:rsidRPr="0008654A" w:rsidRDefault="002018E6" w:rsidP="00EF1AB1">
            <w:pPr>
              <w:jc w:val="right"/>
              <w:cnfStyle w:val="000000000000" w:firstRow="0" w:lastRow="0" w:firstColumn="0" w:lastColumn="0" w:oddVBand="0" w:evenVBand="0" w:oddHBand="0" w:evenHBand="0" w:firstRowFirstColumn="0" w:firstRowLastColumn="0" w:lastRowFirstColumn="0" w:lastRowLastColumn="0"/>
            </w:pPr>
            <w:r w:rsidRPr="0008654A">
              <w:t>3,72</w:t>
            </w:r>
          </w:p>
        </w:tc>
      </w:tr>
      <w:tr w:rsidR="002018E6" w:rsidRPr="009E7227" w:rsidTr="00952268">
        <w:trPr>
          <w:trHeight w:val="276"/>
        </w:trPr>
        <w:tc>
          <w:tcPr>
            <w:cnfStyle w:val="001000000000" w:firstRow="0" w:lastRow="0" w:firstColumn="1" w:lastColumn="0" w:oddVBand="0" w:evenVBand="0" w:oddHBand="0" w:evenHBand="0" w:firstRowFirstColumn="0" w:firstRowLastColumn="0" w:lastRowFirstColumn="0" w:lastRowLastColumn="0"/>
            <w:tcW w:w="1340" w:type="pct"/>
            <w:vAlign w:val="top"/>
          </w:tcPr>
          <w:p w:rsidR="002018E6" w:rsidRPr="0008654A" w:rsidRDefault="002018E6" w:rsidP="00952268">
            <w:pPr>
              <w:jc w:val="left"/>
            </w:pPr>
            <w:r w:rsidRPr="0008654A">
              <w:t>Oftalmología</w:t>
            </w:r>
          </w:p>
        </w:tc>
        <w:tc>
          <w:tcPr>
            <w:tcW w:w="761" w:type="pct"/>
          </w:tcPr>
          <w:p w:rsidR="002018E6" w:rsidRPr="0008654A" w:rsidRDefault="002018E6" w:rsidP="00EF1AB1">
            <w:pPr>
              <w:jc w:val="right"/>
              <w:cnfStyle w:val="000000000000" w:firstRow="0" w:lastRow="0" w:firstColumn="0" w:lastColumn="0" w:oddVBand="0" w:evenVBand="0" w:oddHBand="0" w:evenHBand="0" w:firstRowFirstColumn="0" w:firstRowLastColumn="0" w:lastRowFirstColumn="0" w:lastRowLastColumn="0"/>
            </w:pPr>
            <w:r w:rsidRPr="0008654A">
              <w:t>12.229</w:t>
            </w:r>
          </w:p>
        </w:tc>
        <w:tc>
          <w:tcPr>
            <w:cnfStyle w:val="000001000000" w:firstRow="0" w:lastRow="0" w:firstColumn="0" w:lastColumn="0" w:oddVBand="0" w:evenVBand="1" w:oddHBand="0" w:evenHBand="0" w:firstRowFirstColumn="0" w:firstRowLastColumn="0" w:lastRowFirstColumn="0" w:lastRowLastColumn="0"/>
            <w:tcW w:w="759" w:type="pct"/>
          </w:tcPr>
          <w:p w:rsidR="002018E6" w:rsidRPr="0008654A" w:rsidRDefault="002018E6" w:rsidP="00EF1AB1">
            <w:pPr>
              <w:jc w:val="right"/>
            </w:pPr>
            <w:r w:rsidRPr="0008654A">
              <w:t>32.159</w:t>
            </w:r>
          </w:p>
        </w:tc>
        <w:tc>
          <w:tcPr>
            <w:tcW w:w="894" w:type="pct"/>
          </w:tcPr>
          <w:p w:rsidR="002018E6" w:rsidRPr="0008654A" w:rsidRDefault="002018E6" w:rsidP="00EF1AB1">
            <w:pPr>
              <w:jc w:val="right"/>
              <w:cnfStyle w:val="000000000000" w:firstRow="0" w:lastRow="0" w:firstColumn="0" w:lastColumn="0" w:oddVBand="0" w:evenVBand="0" w:oddHBand="0" w:evenHBand="0" w:firstRowFirstColumn="0" w:firstRowLastColumn="0" w:lastRowFirstColumn="0" w:lastRowLastColumn="0"/>
            </w:pPr>
            <w:r w:rsidRPr="0008654A">
              <w:t>51,64</w:t>
            </w:r>
          </w:p>
        </w:tc>
        <w:tc>
          <w:tcPr>
            <w:cnfStyle w:val="000001000000" w:firstRow="0" w:lastRow="0" w:firstColumn="0" w:lastColumn="0" w:oddVBand="0" w:evenVBand="1" w:oddHBand="0" w:evenHBand="0" w:firstRowFirstColumn="0" w:firstRowLastColumn="0" w:lastRowFirstColumn="0" w:lastRowLastColumn="0"/>
            <w:tcW w:w="486" w:type="pct"/>
          </w:tcPr>
          <w:p w:rsidR="002018E6" w:rsidRPr="0008654A" w:rsidRDefault="002018E6" w:rsidP="00EF1AB1">
            <w:pPr>
              <w:jc w:val="right"/>
            </w:pPr>
            <w:r w:rsidRPr="0008654A">
              <w:t>44.388</w:t>
            </w:r>
          </w:p>
        </w:tc>
        <w:tc>
          <w:tcPr>
            <w:tcW w:w="760" w:type="pct"/>
          </w:tcPr>
          <w:p w:rsidR="002018E6" w:rsidRPr="0008654A" w:rsidRDefault="002018E6" w:rsidP="00EF1AB1">
            <w:pPr>
              <w:jc w:val="right"/>
              <w:cnfStyle w:val="000000000000" w:firstRow="0" w:lastRow="0" w:firstColumn="0" w:lastColumn="0" w:oddVBand="0" w:evenVBand="0" w:oddHBand="0" w:evenHBand="0" w:firstRowFirstColumn="0" w:firstRowLastColumn="0" w:lastRowFirstColumn="0" w:lastRowLastColumn="0"/>
            </w:pPr>
            <w:r w:rsidRPr="0008654A">
              <w:t>2,63</w:t>
            </w:r>
          </w:p>
        </w:tc>
      </w:tr>
      <w:tr w:rsidR="002018E6" w:rsidRPr="009E7227" w:rsidTr="00952268">
        <w:trPr>
          <w:trHeight w:val="276"/>
        </w:trPr>
        <w:tc>
          <w:tcPr>
            <w:cnfStyle w:val="001000000000" w:firstRow="0" w:lastRow="0" w:firstColumn="1" w:lastColumn="0" w:oddVBand="0" w:evenVBand="0" w:oddHBand="0" w:evenHBand="0" w:firstRowFirstColumn="0" w:firstRowLastColumn="0" w:lastRowFirstColumn="0" w:lastRowLastColumn="0"/>
            <w:tcW w:w="1340" w:type="pct"/>
            <w:vAlign w:val="top"/>
          </w:tcPr>
          <w:p w:rsidR="002018E6" w:rsidRPr="0008654A" w:rsidRDefault="002018E6" w:rsidP="00952268">
            <w:pPr>
              <w:jc w:val="left"/>
            </w:pPr>
            <w:r w:rsidRPr="0008654A">
              <w:t>Oncología Médica</w:t>
            </w:r>
          </w:p>
        </w:tc>
        <w:tc>
          <w:tcPr>
            <w:tcW w:w="761" w:type="pct"/>
          </w:tcPr>
          <w:p w:rsidR="002018E6" w:rsidRPr="0008654A" w:rsidRDefault="002018E6" w:rsidP="00EF1AB1">
            <w:pPr>
              <w:jc w:val="right"/>
              <w:cnfStyle w:val="000000000000" w:firstRow="0" w:lastRow="0" w:firstColumn="0" w:lastColumn="0" w:oddVBand="0" w:evenVBand="0" w:oddHBand="0" w:evenHBand="0" w:firstRowFirstColumn="0" w:firstRowLastColumn="0" w:lastRowFirstColumn="0" w:lastRowLastColumn="0"/>
            </w:pPr>
            <w:r w:rsidRPr="0008654A">
              <w:t>643</w:t>
            </w:r>
          </w:p>
        </w:tc>
        <w:tc>
          <w:tcPr>
            <w:cnfStyle w:val="000001000000" w:firstRow="0" w:lastRow="0" w:firstColumn="0" w:lastColumn="0" w:oddVBand="0" w:evenVBand="1" w:oddHBand="0" w:evenHBand="0" w:firstRowFirstColumn="0" w:firstRowLastColumn="0" w:lastRowFirstColumn="0" w:lastRowLastColumn="0"/>
            <w:tcW w:w="759" w:type="pct"/>
          </w:tcPr>
          <w:p w:rsidR="002018E6" w:rsidRPr="0008654A" w:rsidRDefault="002018E6" w:rsidP="00EF1AB1">
            <w:pPr>
              <w:jc w:val="right"/>
            </w:pPr>
            <w:r w:rsidRPr="0008654A">
              <w:t>7.138</w:t>
            </w:r>
          </w:p>
        </w:tc>
        <w:tc>
          <w:tcPr>
            <w:tcW w:w="894" w:type="pct"/>
          </w:tcPr>
          <w:p w:rsidR="002018E6" w:rsidRPr="0008654A" w:rsidRDefault="002018E6" w:rsidP="00EF1AB1">
            <w:pPr>
              <w:jc w:val="right"/>
              <w:cnfStyle w:val="000000000000" w:firstRow="0" w:lastRow="0" w:firstColumn="0" w:lastColumn="0" w:oddVBand="0" w:evenVBand="0" w:oddHBand="0" w:evenHBand="0" w:firstRowFirstColumn="0" w:firstRowLastColumn="0" w:lastRowFirstColumn="0" w:lastRowLastColumn="0"/>
            </w:pPr>
            <w:r w:rsidRPr="0008654A">
              <w:t>0,47</w:t>
            </w:r>
          </w:p>
        </w:tc>
        <w:tc>
          <w:tcPr>
            <w:cnfStyle w:val="000001000000" w:firstRow="0" w:lastRow="0" w:firstColumn="0" w:lastColumn="0" w:oddVBand="0" w:evenVBand="1" w:oddHBand="0" w:evenHBand="0" w:firstRowFirstColumn="0" w:firstRowLastColumn="0" w:lastRowFirstColumn="0" w:lastRowLastColumn="0"/>
            <w:tcW w:w="486" w:type="pct"/>
          </w:tcPr>
          <w:p w:rsidR="002018E6" w:rsidRPr="0008654A" w:rsidRDefault="002018E6" w:rsidP="00EF1AB1">
            <w:pPr>
              <w:jc w:val="right"/>
            </w:pPr>
            <w:r w:rsidRPr="0008654A">
              <w:t>7.781</w:t>
            </w:r>
          </w:p>
        </w:tc>
        <w:tc>
          <w:tcPr>
            <w:tcW w:w="760" w:type="pct"/>
          </w:tcPr>
          <w:p w:rsidR="002018E6" w:rsidRPr="0008654A" w:rsidRDefault="002018E6" w:rsidP="00EF1AB1">
            <w:pPr>
              <w:jc w:val="right"/>
              <w:cnfStyle w:val="000000000000" w:firstRow="0" w:lastRow="0" w:firstColumn="0" w:lastColumn="0" w:oddVBand="0" w:evenVBand="0" w:oddHBand="0" w:evenHBand="0" w:firstRowFirstColumn="0" w:firstRowLastColumn="0" w:lastRowFirstColumn="0" w:lastRowLastColumn="0"/>
            </w:pPr>
            <w:r w:rsidRPr="0008654A">
              <w:t>11,10</w:t>
            </w:r>
          </w:p>
        </w:tc>
      </w:tr>
      <w:tr w:rsidR="002018E6" w:rsidRPr="009E7227" w:rsidTr="00952268">
        <w:trPr>
          <w:trHeight w:val="276"/>
        </w:trPr>
        <w:tc>
          <w:tcPr>
            <w:cnfStyle w:val="001000000000" w:firstRow="0" w:lastRow="0" w:firstColumn="1" w:lastColumn="0" w:oddVBand="0" w:evenVBand="0" w:oddHBand="0" w:evenHBand="0" w:firstRowFirstColumn="0" w:firstRowLastColumn="0" w:lastRowFirstColumn="0" w:lastRowLastColumn="0"/>
            <w:tcW w:w="1340" w:type="pct"/>
            <w:vAlign w:val="top"/>
          </w:tcPr>
          <w:p w:rsidR="002018E6" w:rsidRPr="0008654A" w:rsidRDefault="002018E6" w:rsidP="00952268">
            <w:pPr>
              <w:jc w:val="left"/>
            </w:pPr>
            <w:r w:rsidRPr="0008654A">
              <w:t>Oncología Radioterápica</w:t>
            </w:r>
          </w:p>
        </w:tc>
        <w:tc>
          <w:tcPr>
            <w:tcW w:w="761" w:type="pct"/>
          </w:tcPr>
          <w:p w:rsidR="002018E6" w:rsidRPr="0008654A" w:rsidRDefault="002018E6" w:rsidP="00EF1AB1">
            <w:pPr>
              <w:jc w:val="right"/>
              <w:cnfStyle w:val="000000000000" w:firstRow="0" w:lastRow="0" w:firstColumn="0" w:lastColumn="0" w:oddVBand="0" w:evenVBand="0" w:oddHBand="0" w:evenHBand="0" w:firstRowFirstColumn="0" w:firstRowLastColumn="0" w:lastRowFirstColumn="0" w:lastRowLastColumn="0"/>
            </w:pPr>
            <w:r w:rsidRPr="0008654A">
              <w:t>798</w:t>
            </w:r>
          </w:p>
        </w:tc>
        <w:tc>
          <w:tcPr>
            <w:cnfStyle w:val="000001000000" w:firstRow="0" w:lastRow="0" w:firstColumn="0" w:lastColumn="0" w:oddVBand="0" w:evenVBand="1" w:oddHBand="0" w:evenHBand="0" w:firstRowFirstColumn="0" w:firstRowLastColumn="0" w:lastRowFirstColumn="0" w:lastRowLastColumn="0"/>
            <w:tcW w:w="759" w:type="pct"/>
          </w:tcPr>
          <w:p w:rsidR="002018E6" w:rsidRPr="0008654A" w:rsidRDefault="002018E6" w:rsidP="00EF1AB1">
            <w:pPr>
              <w:jc w:val="right"/>
            </w:pPr>
            <w:r w:rsidRPr="0008654A">
              <w:t>6.399</w:t>
            </w:r>
          </w:p>
        </w:tc>
        <w:tc>
          <w:tcPr>
            <w:tcW w:w="894" w:type="pct"/>
          </w:tcPr>
          <w:p w:rsidR="002018E6" w:rsidRPr="0008654A" w:rsidRDefault="002018E6" w:rsidP="00EF1AB1">
            <w:pPr>
              <w:jc w:val="right"/>
              <w:cnfStyle w:val="000000000000" w:firstRow="0" w:lastRow="0" w:firstColumn="0" w:lastColumn="0" w:oddVBand="0" w:evenVBand="0" w:oddHBand="0" w:evenHBand="0" w:firstRowFirstColumn="0" w:firstRowLastColumn="0" w:lastRowFirstColumn="0" w:lastRowLastColumn="0"/>
            </w:pPr>
            <w:r w:rsidRPr="0008654A">
              <w:t>0,00</w:t>
            </w:r>
          </w:p>
        </w:tc>
        <w:tc>
          <w:tcPr>
            <w:cnfStyle w:val="000001000000" w:firstRow="0" w:lastRow="0" w:firstColumn="0" w:lastColumn="0" w:oddVBand="0" w:evenVBand="1" w:oddHBand="0" w:evenHBand="0" w:firstRowFirstColumn="0" w:firstRowLastColumn="0" w:lastRowFirstColumn="0" w:lastRowLastColumn="0"/>
            <w:tcW w:w="486" w:type="pct"/>
          </w:tcPr>
          <w:p w:rsidR="002018E6" w:rsidRPr="0008654A" w:rsidRDefault="002018E6" w:rsidP="00EF1AB1">
            <w:pPr>
              <w:jc w:val="right"/>
            </w:pPr>
            <w:r w:rsidRPr="0008654A">
              <w:t>7.197</w:t>
            </w:r>
          </w:p>
        </w:tc>
        <w:tc>
          <w:tcPr>
            <w:tcW w:w="760" w:type="pct"/>
          </w:tcPr>
          <w:p w:rsidR="002018E6" w:rsidRPr="0008654A" w:rsidRDefault="002018E6" w:rsidP="00EF1AB1">
            <w:pPr>
              <w:jc w:val="right"/>
              <w:cnfStyle w:val="000000000000" w:firstRow="0" w:lastRow="0" w:firstColumn="0" w:lastColumn="0" w:oddVBand="0" w:evenVBand="0" w:oddHBand="0" w:evenHBand="0" w:firstRowFirstColumn="0" w:firstRowLastColumn="0" w:lastRowFirstColumn="0" w:lastRowLastColumn="0"/>
            </w:pPr>
            <w:r w:rsidRPr="0008654A">
              <w:t>8,02</w:t>
            </w:r>
          </w:p>
        </w:tc>
      </w:tr>
      <w:tr w:rsidR="002018E6" w:rsidRPr="009E7227" w:rsidTr="00952268">
        <w:trPr>
          <w:trHeight w:val="276"/>
        </w:trPr>
        <w:tc>
          <w:tcPr>
            <w:cnfStyle w:val="001000000000" w:firstRow="0" w:lastRow="0" w:firstColumn="1" w:lastColumn="0" w:oddVBand="0" w:evenVBand="0" w:oddHBand="0" w:evenHBand="0" w:firstRowFirstColumn="0" w:firstRowLastColumn="0" w:lastRowFirstColumn="0" w:lastRowLastColumn="0"/>
            <w:tcW w:w="1340" w:type="pct"/>
            <w:vAlign w:val="top"/>
          </w:tcPr>
          <w:p w:rsidR="002018E6" w:rsidRPr="0008654A" w:rsidRDefault="002018E6" w:rsidP="00952268">
            <w:pPr>
              <w:jc w:val="left"/>
            </w:pPr>
            <w:r w:rsidRPr="0008654A">
              <w:t>Otorrinolaringología</w:t>
            </w:r>
          </w:p>
        </w:tc>
        <w:tc>
          <w:tcPr>
            <w:tcW w:w="761" w:type="pct"/>
          </w:tcPr>
          <w:p w:rsidR="002018E6" w:rsidRPr="0008654A" w:rsidRDefault="002018E6" w:rsidP="00EF1AB1">
            <w:pPr>
              <w:jc w:val="right"/>
              <w:cnfStyle w:val="000000000000" w:firstRow="0" w:lastRow="0" w:firstColumn="0" w:lastColumn="0" w:oddVBand="0" w:evenVBand="0" w:oddHBand="0" w:evenHBand="0" w:firstRowFirstColumn="0" w:firstRowLastColumn="0" w:lastRowFirstColumn="0" w:lastRowLastColumn="0"/>
            </w:pPr>
            <w:r w:rsidRPr="0008654A">
              <w:t>6.649</w:t>
            </w:r>
          </w:p>
        </w:tc>
        <w:tc>
          <w:tcPr>
            <w:cnfStyle w:val="000001000000" w:firstRow="0" w:lastRow="0" w:firstColumn="0" w:lastColumn="0" w:oddVBand="0" w:evenVBand="1" w:oddHBand="0" w:evenHBand="0" w:firstRowFirstColumn="0" w:firstRowLastColumn="0" w:lastRowFirstColumn="0" w:lastRowLastColumn="0"/>
            <w:tcW w:w="759" w:type="pct"/>
          </w:tcPr>
          <w:p w:rsidR="002018E6" w:rsidRPr="0008654A" w:rsidRDefault="002018E6" w:rsidP="00EF1AB1">
            <w:pPr>
              <w:jc w:val="right"/>
            </w:pPr>
            <w:r w:rsidRPr="0008654A">
              <w:t>13.557</w:t>
            </w:r>
          </w:p>
        </w:tc>
        <w:tc>
          <w:tcPr>
            <w:tcW w:w="894" w:type="pct"/>
          </w:tcPr>
          <w:p w:rsidR="002018E6" w:rsidRPr="0008654A" w:rsidRDefault="002018E6" w:rsidP="00EF1AB1">
            <w:pPr>
              <w:jc w:val="right"/>
              <w:cnfStyle w:val="000000000000" w:firstRow="0" w:lastRow="0" w:firstColumn="0" w:lastColumn="0" w:oddVBand="0" w:evenVBand="0" w:oddHBand="0" w:evenHBand="0" w:firstRowFirstColumn="0" w:firstRowLastColumn="0" w:lastRowFirstColumn="0" w:lastRowLastColumn="0"/>
            </w:pPr>
            <w:r w:rsidRPr="0008654A">
              <w:t>56,58</w:t>
            </w:r>
          </w:p>
        </w:tc>
        <w:tc>
          <w:tcPr>
            <w:cnfStyle w:val="000001000000" w:firstRow="0" w:lastRow="0" w:firstColumn="0" w:lastColumn="0" w:oddVBand="0" w:evenVBand="1" w:oddHBand="0" w:evenHBand="0" w:firstRowFirstColumn="0" w:firstRowLastColumn="0" w:lastRowFirstColumn="0" w:lastRowLastColumn="0"/>
            <w:tcW w:w="486" w:type="pct"/>
          </w:tcPr>
          <w:p w:rsidR="002018E6" w:rsidRPr="0008654A" w:rsidRDefault="002018E6" w:rsidP="00EF1AB1">
            <w:pPr>
              <w:jc w:val="right"/>
            </w:pPr>
            <w:r w:rsidRPr="0008654A">
              <w:t>20.206</w:t>
            </w:r>
          </w:p>
        </w:tc>
        <w:tc>
          <w:tcPr>
            <w:tcW w:w="760" w:type="pct"/>
          </w:tcPr>
          <w:p w:rsidR="002018E6" w:rsidRPr="0008654A" w:rsidRDefault="002018E6" w:rsidP="00EF1AB1">
            <w:pPr>
              <w:jc w:val="right"/>
              <w:cnfStyle w:val="000000000000" w:firstRow="0" w:lastRow="0" w:firstColumn="0" w:lastColumn="0" w:oddVBand="0" w:evenVBand="0" w:oddHBand="0" w:evenHBand="0" w:firstRowFirstColumn="0" w:firstRowLastColumn="0" w:lastRowFirstColumn="0" w:lastRowLastColumn="0"/>
            </w:pPr>
            <w:r w:rsidRPr="0008654A">
              <w:t>2,04</w:t>
            </w:r>
          </w:p>
        </w:tc>
      </w:tr>
      <w:tr w:rsidR="002018E6" w:rsidRPr="009E7227" w:rsidTr="00952268">
        <w:trPr>
          <w:trHeight w:val="276"/>
        </w:trPr>
        <w:tc>
          <w:tcPr>
            <w:cnfStyle w:val="001000000000" w:firstRow="0" w:lastRow="0" w:firstColumn="1" w:lastColumn="0" w:oddVBand="0" w:evenVBand="0" w:oddHBand="0" w:evenHBand="0" w:firstRowFirstColumn="0" w:firstRowLastColumn="0" w:lastRowFirstColumn="0" w:lastRowLastColumn="0"/>
            <w:tcW w:w="1340" w:type="pct"/>
            <w:vAlign w:val="top"/>
          </w:tcPr>
          <w:p w:rsidR="002018E6" w:rsidRPr="0008654A" w:rsidRDefault="002018E6" w:rsidP="00952268">
            <w:pPr>
              <w:jc w:val="left"/>
            </w:pPr>
            <w:r w:rsidRPr="0008654A">
              <w:t>Otro hospital de día médico</w:t>
            </w:r>
          </w:p>
        </w:tc>
        <w:tc>
          <w:tcPr>
            <w:tcW w:w="761" w:type="pct"/>
          </w:tcPr>
          <w:p w:rsidR="002018E6" w:rsidRPr="0008654A" w:rsidRDefault="002018E6" w:rsidP="00EF1AB1">
            <w:pPr>
              <w:jc w:val="right"/>
              <w:cnfStyle w:val="000000000000" w:firstRow="0" w:lastRow="0" w:firstColumn="0" w:lastColumn="0" w:oddVBand="0" w:evenVBand="0" w:oddHBand="0" w:evenHBand="0" w:firstRowFirstColumn="0" w:firstRowLastColumn="0" w:lastRowFirstColumn="0" w:lastRowLastColumn="0"/>
            </w:pPr>
            <w:r w:rsidRPr="0008654A">
              <w:t>0</w:t>
            </w:r>
          </w:p>
        </w:tc>
        <w:tc>
          <w:tcPr>
            <w:cnfStyle w:val="000001000000" w:firstRow="0" w:lastRow="0" w:firstColumn="0" w:lastColumn="0" w:oddVBand="0" w:evenVBand="1" w:oddHBand="0" w:evenHBand="0" w:firstRowFirstColumn="0" w:firstRowLastColumn="0" w:lastRowFirstColumn="0" w:lastRowLastColumn="0"/>
            <w:tcW w:w="759" w:type="pct"/>
          </w:tcPr>
          <w:p w:rsidR="002018E6" w:rsidRPr="0008654A" w:rsidRDefault="002018E6" w:rsidP="00EF1AB1">
            <w:pPr>
              <w:jc w:val="right"/>
            </w:pPr>
            <w:r w:rsidRPr="0008654A">
              <w:t>1</w:t>
            </w:r>
          </w:p>
        </w:tc>
        <w:tc>
          <w:tcPr>
            <w:tcW w:w="894" w:type="pct"/>
          </w:tcPr>
          <w:p w:rsidR="002018E6" w:rsidRPr="0008654A" w:rsidRDefault="002018E6" w:rsidP="00EF1AB1">
            <w:pPr>
              <w:jc w:val="right"/>
              <w:cnfStyle w:val="000000000000" w:firstRow="0" w:lastRow="0" w:firstColumn="0" w:lastColumn="0" w:oddVBand="0" w:evenVBand="0" w:oddHBand="0" w:evenHBand="0" w:firstRowFirstColumn="0" w:firstRowLastColumn="0" w:lastRowFirstColumn="0" w:lastRowLastColumn="0"/>
            </w:pPr>
            <w:r w:rsidRPr="0008654A">
              <w:t>0,00</w:t>
            </w:r>
          </w:p>
        </w:tc>
        <w:tc>
          <w:tcPr>
            <w:cnfStyle w:val="000001000000" w:firstRow="0" w:lastRow="0" w:firstColumn="0" w:lastColumn="0" w:oddVBand="0" w:evenVBand="1" w:oddHBand="0" w:evenHBand="0" w:firstRowFirstColumn="0" w:firstRowLastColumn="0" w:lastRowFirstColumn="0" w:lastRowLastColumn="0"/>
            <w:tcW w:w="486" w:type="pct"/>
          </w:tcPr>
          <w:p w:rsidR="002018E6" w:rsidRPr="0008654A" w:rsidRDefault="002018E6" w:rsidP="00EF1AB1">
            <w:pPr>
              <w:jc w:val="right"/>
            </w:pPr>
            <w:r w:rsidRPr="0008654A">
              <w:t>1</w:t>
            </w:r>
          </w:p>
        </w:tc>
        <w:tc>
          <w:tcPr>
            <w:tcW w:w="760" w:type="pct"/>
          </w:tcPr>
          <w:p w:rsidR="002018E6" w:rsidRPr="0008654A" w:rsidRDefault="002018E6" w:rsidP="00EF1AB1">
            <w:pPr>
              <w:jc w:val="right"/>
              <w:cnfStyle w:val="000000000000" w:firstRow="0" w:lastRow="0" w:firstColumn="0" w:lastColumn="0" w:oddVBand="0" w:evenVBand="0" w:oddHBand="0" w:evenHBand="0" w:firstRowFirstColumn="0" w:firstRowLastColumn="0" w:lastRowFirstColumn="0" w:lastRowLastColumn="0"/>
            </w:pPr>
            <w:r w:rsidRPr="0008654A">
              <w:t>0,00</w:t>
            </w:r>
          </w:p>
        </w:tc>
      </w:tr>
      <w:tr w:rsidR="002018E6" w:rsidRPr="009E7227" w:rsidTr="00952268">
        <w:trPr>
          <w:trHeight w:val="276"/>
        </w:trPr>
        <w:tc>
          <w:tcPr>
            <w:cnfStyle w:val="001000000000" w:firstRow="0" w:lastRow="0" w:firstColumn="1" w:lastColumn="0" w:oddVBand="0" w:evenVBand="0" w:oddHBand="0" w:evenHBand="0" w:firstRowFirstColumn="0" w:firstRowLastColumn="0" w:lastRowFirstColumn="0" w:lastRowLastColumn="0"/>
            <w:tcW w:w="1340" w:type="pct"/>
            <w:vAlign w:val="top"/>
          </w:tcPr>
          <w:p w:rsidR="002018E6" w:rsidRPr="0008654A" w:rsidRDefault="002018E6" w:rsidP="00952268">
            <w:pPr>
              <w:jc w:val="left"/>
            </w:pPr>
            <w:r w:rsidRPr="0008654A">
              <w:t>Otros Servicios</w:t>
            </w:r>
          </w:p>
        </w:tc>
        <w:tc>
          <w:tcPr>
            <w:tcW w:w="761" w:type="pct"/>
          </w:tcPr>
          <w:p w:rsidR="002018E6" w:rsidRPr="0008654A" w:rsidRDefault="002018E6" w:rsidP="00EF1AB1">
            <w:pPr>
              <w:jc w:val="right"/>
              <w:cnfStyle w:val="000000000000" w:firstRow="0" w:lastRow="0" w:firstColumn="0" w:lastColumn="0" w:oddVBand="0" w:evenVBand="0" w:oddHBand="0" w:evenHBand="0" w:firstRowFirstColumn="0" w:firstRowLastColumn="0" w:lastRowFirstColumn="0" w:lastRowLastColumn="0"/>
            </w:pPr>
            <w:r w:rsidRPr="0008654A">
              <w:t>0</w:t>
            </w:r>
          </w:p>
        </w:tc>
        <w:tc>
          <w:tcPr>
            <w:cnfStyle w:val="000001000000" w:firstRow="0" w:lastRow="0" w:firstColumn="0" w:lastColumn="0" w:oddVBand="0" w:evenVBand="1" w:oddHBand="0" w:evenHBand="0" w:firstRowFirstColumn="0" w:firstRowLastColumn="0" w:lastRowFirstColumn="0" w:lastRowLastColumn="0"/>
            <w:tcW w:w="759" w:type="pct"/>
          </w:tcPr>
          <w:p w:rsidR="002018E6" w:rsidRPr="0008654A" w:rsidRDefault="002018E6" w:rsidP="00EF1AB1">
            <w:pPr>
              <w:jc w:val="right"/>
            </w:pPr>
            <w:r w:rsidRPr="0008654A">
              <w:t>6</w:t>
            </w:r>
          </w:p>
        </w:tc>
        <w:tc>
          <w:tcPr>
            <w:tcW w:w="894" w:type="pct"/>
          </w:tcPr>
          <w:p w:rsidR="002018E6" w:rsidRPr="0008654A" w:rsidRDefault="002018E6" w:rsidP="00EF1AB1">
            <w:pPr>
              <w:jc w:val="right"/>
              <w:cnfStyle w:val="000000000000" w:firstRow="0" w:lastRow="0" w:firstColumn="0" w:lastColumn="0" w:oddVBand="0" w:evenVBand="0" w:oddHBand="0" w:evenHBand="0" w:firstRowFirstColumn="0" w:firstRowLastColumn="0" w:lastRowFirstColumn="0" w:lastRowLastColumn="0"/>
            </w:pPr>
            <w:r w:rsidRPr="0008654A">
              <w:t>0,00</w:t>
            </w:r>
          </w:p>
        </w:tc>
        <w:tc>
          <w:tcPr>
            <w:cnfStyle w:val="000001000000" w:firstRow="0" w:lastRow="0" w:firstColumn="0" w:lastColumn="0" w:oddVBand="0" w:evenVBand="1" w:oddHBand="0" w:evenHBand="0" w:firstRowFirstColumn="0" w:firstRowLastColumn="0" w:lastRowFirstColumn="0" w:lastRowLastColumn="0"/>
            <w:tcW w:w="486" w:type="pct"/>
          </w:tcPr>
          <w:p w:rsidR="002018E6" w:rsidRPr="0008654A" w:rsidRDefault="002018E6" w:rsidP="00EF1AB1">
            <w:pPr>
              <w:jc w:val="right"/>
            </w:pPr>
            <w:r w:rsidRPr="0008654A">
              <w:t>6</w:t>
            </w:r>
          </w:p>
        </w:tc>
        <w:tc>
          <w:tcPr>
            <w:tcW w:w="760" w:type="pct"/>
          </w:tcPr>
          <w:p w:rsidR="002018E6" w:rsidRPr="0008654A" w:rsidRDefault="002018E6" w:rsidP="00EF1AB1">
            <w:pPr>
              <w:jc w:val="right"/>
              <w:cnfStyle w:val="000000000000" w:firstRow="0" w:lastRow="0" w:firstColumn="0" w:lastColumn="0" w:oddVBand="0" w:evenVBand="0" w:oddHBand="0" w:evenHBand="0" w:firstRowFirstColumn="0" w:firstRowLastColumn="0" w:lastRowFirstColumn="0" w:lastRowLastColumn="0"/>
            </w:pPr>
            <w:r w:rsidRPr="0008654A">
              <w:t>0,00</w:t>
            </w:r>
          </w:p>
        </w:tc>
      </w:tr>
      <w:tr w:rsidR="002018E6" w:rsidRPr="009E7227" w:rsidTr="00952268">
        <w:trPr>
          <w:trHeight w:val="276"/>
        </w:trPr>
        <w:tc>
          <w:tcPr>
            <w:cnfStyle w:val="001000000000" w:firstRow="0" w:lastRow="0" w:firstColumn="1" w:lastColumn="0" w:oddVBand="0" w:evenVBand="0" w:oddHBand="0" w:evenHBand="0" w:firstRowFirstColumn="0" w:firstRowLastColumn="0" w:lastRowFirstColumn="0" w:lastRowLastColumn="0"/>
            <w:tcW w:w="1340" w:type="pct"/>
            <w:vAlign w:val="top"/>
          </w:tcPr>
          <w:p w:rsidR="002018E6" w:rsidRPr="0008654A" w:rsidRDefault="002018E6" w:rsidP="00952268">
            <w:pPr>
              <w:jc w:val="left"/>
            </w:pPr>
            <w:r w:rsidRPr="0008654A">
              <w:t>Pediatría</w:t>
            </w:r>
          </w:p>
        </w:tc>
        <w:tc>
          <w:tcPr>
            <w:tcW w:w="761" w:type="pct"/>
          </w:tcPr>
          <w:p w:rsidR="002018E6" w:rsidRPr="0008654A" w:rsidRDefault="002018E6" w:rsidP="00EF1AB1">
            <w:pPr>
              <w:jc w:val="right"/>
              <w:cnfStyle w:val="000000000000" w:firstRow="0" w:lastRow="0" w:firstColumn="0" w:lastColumn="0" w:oddVBand="0" w:evenVBand="0" w:oddHBand="0" w:evenHBand="0" w:firstRowFirstColumn="0" w:firstRowLastColumn="0" w:lastRowFirstColumn="0" w:lastRowLastColumn="0"/>
            </w:pPr>
            <w:r w:rsidRPr="0008654A">
              <w:t>5.575</w:t>
            </w:r>
          </w:p>
        </w:tc>
        <w:tc>
          <w:tcPr>
            <w:cnfStyle w:val="000001000000" w:firstRow="0" w:lastRow="0" w:firstColumn="0" w:lastColumn="0" w:oddVBand="0" w:evenVBand="1" w:oddHBand="0" w:evenHBand="0" w:firstRowFirstColumn="0" w:firstRowLastColumn="0" w:lastRowFirstColumn="0" w:lastRowLastColumn="0"/>
            <w:tcW w:w="759" w:type="pct"/>
          </w:tcPr>
          <w:p w:rsidR="002018E6" w:rsidRPr="0008654A" w:rsidRDefault="002018E6" w:rsidP="00EF1AB1">
            <w:pPr>
              <w:jc w:val="right"/>
            </w:pPr>
            <w:r w:rsidRPr="0008654A">
              <w:t>18.692</w:t>
            </w:r>
          </w:p>
        </w:tc>
        <w:tc>
          <w:tcPr>
            <w:tcW w:w="894" w:type="pct"/>
          </w:tcPr>
          <w:p w:rsidR="002018E6" w:rsidRPr="0008654A" w:rsidRDefault="002018E6" w:rsidP="00EF1AB1">
            <w:pPr>
              <w:jc w:val="right"/>
              <w:cnfStyle w:val="000000000000" w:firstRow="0" w:lastRow="0" w:firstColumn="0" w:lastColumn="0" w:oddVBand="0" w:evenVBand="0" w:oddHBand="0" w:evenHBand="0" w:firstRowFirstColumn="0" w:firstRowLastColumn="0" w:lastRowFirstColumn="0" w:lastRowLastColumn="0"/>
            </w:pPr>
            <w:r w:rsidRPr="0008654A">
              <w:t>28,04</w:t>
            </w:r>
          </w:p>
        </w:tc>
        <w:tc>
          <w:tcPr>
            <w:cnfStyle w:val="000001000000" w:firstRow="0" w:lastRow="0" w:firstColumn="0" w:lastColumn="0" w:oddVBand="0" w:evenVBand="1" w:oddHBand="0" w:evenHBand="0" w:firstRowFirstColumn="0" w:firstRowLastColumn="0" w:lastRowFirstColumn="0" w:lastRowLastColumn="0"/>
            <w:tcW w:w="486" w:type="pct"/>
          </w:tcPr>
          <w:p w:rsidR="002018E6" w:rsidRPr="0008654A" w:rsidRDefault="002018E6" w:rsidP="00EF1AB1">
            <w:pPr>
              <w:jc w:val="right"/>
            </w:pPr>
            <w:r w:rsidRPr="0008654A">
              <w:t>24.267</w:t>
            </w:r>
          </w:p>
        </w:tc>
        <w:tc>
          <w:tcPr>
            <w:tcW w:w="760" w:type="pct"/>
          </w:tcPr>
          <w:p w:rsidR="002018E6" w:rsidRPr="0008654A" w:rsidRDefault="002018E6" w:rsidP="00EF1AB1">
            <w:pPr>
              <w:jc w:val="right"/>
              <w:cnfStyle w:val="000000000000" w:firstRow="0" w:lastRow="0" w:firstColumn="0" w:lastColumn="0" w:oddVBand="0" w:evenVBand="0" w:oddHBand="0" w:evenHBand="0" w:firstRowFirstColumn="0" w:firstRowLastColumn="0" w:lastRowFirstColumn="0" w:lastRowLastColumn="0"/>
            </w:pPr>
            <w:r w:rsidRPr="0008654A">
              <w:t>3,35</w:t>
            </w:r>
          </w:p>
        </w:tc>
      </w:tr>
      <w:tr w:rsidR="002018E6" w:rsidRPr="009E7227" w:rsidTr="00952268">
        <w:trPr>
          <w:trHeight w:val="276"/>
        </w:trPr>
        <w:tc>
          <w:tcPr>
            <w:cnfStyle w:val="001000000000" w:firstRow="0" w:lastRow="0" w:firstColumn="1" w:lastColumn="0" w:oddVBand="0" w:evenVBand="0" w:oddHBand="0" w:evenHBand="0" w:firstRowFirstColumn="0" w:firstRowLastColumn="0" w:lastRowFirstColumn="0" w:lastRowLastColumn="0"/>
            <w:tcW w:w="1340" w:type="pct"/>
            <w:vAlign w:val="top"/>
          </w:tcPr>
          <w:p w:rsidR="002018E6" w:rsidRPr="0008654A" w:rsidRDefault="002018E6" w:rsidP="00952268">
            <w:pPr>
              <w:jc w:val="left"/>
            </w:pPr>
            <w:r w:rsidRPr="0008654A">
              <w:t>Psiquiatría</w:t>
            </w:r>
          </w:p>
        </w:tc>
        <w:tc>
          <w:tcPr>
            <w:tcW w:w="761" w:type="pct"/>
          </w:tcPr>
          <w:p w:rsidR="002018E6" w:rsidRPr="0008654A" w:rsidRDefault="002018E6" w:rsidP="00EF1AB1">
            <w:pPr>
              <w:jc w:val="right"/>
              <w:cnfStyle w:val="000000000000" w:firstRow="0" w:lastRow="0" w:firstColumn="0" w:lastColumn="0" w:oddVBand="0" w:evenVBand="0" w:oddHBand="0" w:evenHBand="0" w:firstRowFirstColumn="0" w:firstRowLastColumn="0" w:lastRowFirstColumn="0" w:lastRowLastColumn="0"/>
            </w:pPr>
            <w:r w:rsidRPr="0008654A">
              <w:t>2.640</w:t>
            </w:r>
          </w:p>
        </w:tc>
        <w:tc>
          <w:tcPr>
            <w:cnfStyle w:val="000001000000" w:firstRow="0" w:lastRow="0" w:firstColumn="0" w:lastColumn="0" w:oddVBand="0" w:evenVBand="1" w:oddHBand="0" w:evenHBand="0" w:firstRowFirstColumn="0" w:firstRowLastColumn="0" w:lastRowFirstColumn="0" w:lastRowLastColumn="0"/>
            <w:tcW w:w="759" w:type="pct"/>
          </w:tcPr>
          <w:p w:rsidR="002018E6" w:rsidRPr="0008654A" w:rsidRDefault="002018E6" w:rsidP="00EF1AB1">
            <w:pPr>
              <w:jc w:val="right"/>
            </w:pPr>
            <w:r w:rsidRPr="0008654A">
              <w:t>14.108</w:t>
            </w:r>
          </w:p>
        </w:tc>
        <w:tc>
          <w:tcPr>
            <w:tcW w:w="894" w:type="pct"/>
          </w:tcPr>
          <w:p w:rsidR="002018E6" w:rsidRPr="0008654A" w:rsidRDefault="002018E6" w:rsidP="00EF1AB1">
            <w:pPr>
              <w:jc w:val="right"/>
              <w:cnfStyle w:val="000000000000" w:firstRow="0" w:lastRow="0" w:firstColumn="0" w:lastColumn="0" w:oddVBand="0" w:evenVBand="0" w:oddHBand="0" w:evenHBand="0" w:firstRowFirstColumn="0" w:firstRowLastColumn="0" w:lastRowFirstColumn="0" w:lastRowLastColumn="0"/>
            </w:pPr>
            <w:r w:rsidRPr="0008654A">
              <w:t>30,04</w:t>
            </w:r>
          </w:p>
        </w:tc>
        <w:tc>
          <w:tcPr>
            <w:cnfStyle w:val="000001000000" w:firstRow="0" w:lastRow="0" w:firstColumn="0" w:lastColumn="0" w:oddVBand="0" w:evenVBand="1" w:oddHBand="0" w:evenHBand="0" w:firstRowFirstColumn="0" w:firstRowLastColumn="0" w:lastRowFirstColumn="0" w:lastRowLastColumn="0"/>
            <w:tcW w:w="486" w:type="pct"/>
          </w:tcPr>
          <w:p w:rsidR="002018E6" w:rsidRPr="0008654A" w:rsidRDefault="002018E6" w:rsidP="00EF1AB1">
            <w:pPr>
              <w:jc w:val="right"/>
            </w:pPr>
            <w:r w:rsidRPr="0008654A">
              <w:t>16.748</w:t>
            </w:r>
          </w:p>
        </w:tc>
        <w:tc>
          <w:tcPr>
            <w:tcW w:w="760" w:type="pct"/>
          </w:tcPr>
          <w:p w:rsidR="002018E6" w:rsidRPr="0008654A" w:rsidRDefault="002018E6" w:rsidP="00EF1AB1">
            <w:pPr>
              <w:jc w:val="right"/>
              <w:cnfStyle w:val="000000000000" w:firstRow="0" w:lastRow="0" w:firstColumn="0" w:lastColumn="0" w:oddVBand="0" w:evenVBand="0" w:oddHBand="0" w:evenHBand="0" w:firstRowFirstColumn="0" w:firstRowLastColumn="0" w:lastRowFirstColumn="0" w:lastRowLastColumn="0"/>
            </w:pPr>
            <w:r w:rsidRPr="0008654A">
              <w:t>5,34</w:t>
            </w:r>
          </w:p>
        </w:tc>
      </w:tr>
      <w:tr w:rsidR="002018E6" w:rsidRPr="009E7227" w:rsidTr="00952268">
        <w:trPr>
          <w:trHeight w:val="276"/>
        </w:trPr>
        <w:tc>
          <w:tcPr>
            <w:cnfStyle w:val="001000000000" w:firstRow="0" w:lastRow="0" w:firstColumn="1" w:lastColumn="0" w:oddVBand="0" w:evenVBand="0" w:oddHBand="0" w:evenHBand="0" w:firstRowFirstColumn="0" w:firstRowLastColumn="0" w:lastRowFirstColumn="0" w:lastRowLastColumn="0"/>
            <w:tcW w:w="1340" w:type="pct"/>
            <w:vAlign w:val="top"/>
          </w:tcPr>
          <w:p w:rsidR="002018E6" w:rsidRPr="0008654A" w:rsidRDefault="002018E6" w:rsidP="00952268">
            <w:pPr>
              <w:jc w:val="left"/>
            </w:pPr>
            <w:r w:rsidRPr="0008654A">
              <w:t>Radiología</w:t>
            </w:r>
          </w:p>
        </w:tc>
        <w:tc>
          <w:tcPr>
            <w:tcW w:w="761" w:type="pct"/>
          </w:tcPr>
          <w:p w:rsidR="002018E6" w:rsidRPr="0008654A" w:rsidRDefault="002018E6" w:rsidP="00EF1AB1">
            <w:pPr>
              <w:jc w:val="right"/>
              <w:cnfStyle w:val="000000000000" w:firstRow="0" w:lastRow="0" w:firstColumn="0" w:lastColumn="0" w:oddVBand="0" w:evenVBand="0" w:oddHBand="0" w:evenHBand="0" w:firstRowFirstColumn="0" w:firstRowLastColumn="0" w:lastRowFirstColumn="0" w:lastRowLastColumn="0"/>
            </w:pPr>
            <w:r w:rsidRPr="0008654A">
              <w:t>284</w:t>
            </w:r>
          </w:p>
        </w:tc>
        <w:tc>
          <w:tcPr>
            <w:cnfStyle w:val="000001000000" w:firstRow="0" w:lastRow="0" w:firstColumn="0" w:lastColumn="0" w:oddVBand="0" w:evenVBand="1" w:oddHBand="0" w:evenHBand="0" w:firstRowFirstColumn="0" w:firstRowLastColumn="0" w:lastRowFirstColumn="0" w:lastRowLastColumn="0"/>
            <w:tcW w:w="759" w:type="pct"/>
          </w:tcPr>
          <w:p w:rsidR="002018E6" w:rsidRPr="0008654A" w:rsidRDefault="002018E6" w:rsidP="00EF1AB1">
            <w:pPr>
              <w:jc w:val="right"/>
            </w:pPr>
            <w:r w:rsidRPr="0008654A">
              <w:t>556</w:t>
            </w:r>
          </w:p>
        </w:tc>
        <w:tc>
          <w:tcPr>
            <w:tcW w:w="894" w:type="pct"/>
          </w:tcPr>
          <w:p w:rsidR="002018E6" w:rsidRPr="0008654A" w:rsidRDefault="002018E6" w:rsidP="00EF1AB1">
            <w:pPr>
              <w:jc w:val="right"/>
              <w:cnfStyle w:val="000000000000" w:firstRow="0" w:lastRow="0" w:firstColumn="0" w:lastColumn="0" w:oddVBand="0" w:evenVBand="0" w:oddHBand="0" w:evenHBand="0" w:firstRowFirstColumn="0" w:firstRowLastColumn="0" w:lastRowFirstColumn="0" w:lastRowLastColumn="0"/>
            </w:pPr>
            <w:r w:rsidRPr="0008654A">
              <w:t>0,00</w:t>
            </w:r>
          </w:p>
        </w:tc>
        <w:tc>
          <w:tcPr>
            <w:cnfStyle w:val="000001000000" w:firstRow="0" w:lastRow="0" w:firstColumn="0" w:lastColumn="0" w:oddVBand="0" w:evenVBand="1" w:oddHBand="0" w:evenHBand="0" w:firstRowFirstColumn="0" w:firstRowLastColumn="0" w:lastRowFirstColumn="0" w:lastRowLastColumn="0"/>
            <w:tcW w:w="486" w:type="pct"/>
          </w:tcPr>
          <w:p w:rsidR="002018E6" w:rsidRPr="0008654A" w:rsidRDefault="002018E6" w:rsidP="00EF1AB1">
            <w:pPr>
              <w:jc w:val="right"/>
            </w:pPr>
            <w:r w:rsidRPr="0008654A">
              <w:t>840</w:t>
            </w:r>
          </w:p>
        </w:tc>
        <w:tc>
          <w:tcPr>
            <w:tcW w:w="760" w:type="pct"/>
          </w:tcPr>
          <w:p w:rsidR="002018E6" w:rsidRPr="0008654A" w:rsidRDefault="002018E6" w:rsidP="00EF1AB1">
            <w:pPr>
              <w:jc w:val="right"/>
              <w:cnfStyle w:val="000000000000" w:firstRow="0" w:lastRow="0" w:firstColumn="0" w:lastColumn="0" w:oddVBand="0" w:evenVBand="0" w:oddHBand="0" w:evenHBand="0" w:firstRowFirstColumn="0" w:firstRowLastColumn="0" w:lastRowFirstColumn="0" w:lastRowLastColumn="0"/>
            </w:pPr>
            <w:r w:rsidRPr="0008654A">
              <w:t>1,96</w:t>
            </w:r>
          </w:p>
        </w:tc>
      </w:tr>
      <w:tr w:rsidR="002018E6" w:rsidRPr="009E7227" w:rsidTr="00952268">
        <w:trPr>
          <w:trHeight w:val="276"/>
        </w:trPr>
        <w:tc>
          <w:tcPr>
            <w:cnfStyle w:val="001000000000" w:firstRow="0" w:lastRow="0" w:firstColumn="1" w:lastColumn="0" w:oddVBand="0" w:evenVBand="0" w:oddHBand="0" w:evenHBand="0" w:firstRowFirstColumn="0" w:firstRowLastColumn="0" w:lastRowFirstColumn="0" w:lastRowLastColumn="0"/>
            <w:tcW w:w="1340" w:type="pct"/>
            <w:vAlign w:val="top"/>
          </w:tcPr>
          <w:p w:rsidR="002018E6" w:rsidRPr="0008654A" w:rsidRDefault="002018E6" w:rsidP="00952268">
            <w:pPr>
              <w:jc w:val="left"/>
            </w:pPr>
            <w:r w:rsidRPr="0008654A">
              <w:t>Rehabilitación</w:t>
            </w:r>
          </w:p>
        </w:tc>
        <w:tc>
          <w:tcPr>
            <w:tcW w:w="761" w:type="pct"/>
          </w:tcPr>
          <w:p w:rsidR="002018E6" w:rsidRPr="0008654A" w:rsidRDefault="002018E6" w:rsidP="00EF1AB1">
            <w:pPr>
              <w:jc w:val="right"/>
              <w:cnfStyle w:val="000000000000" w:firstRow="0" w:lastRow="0" w:firstColumn="0" w:lastColumn="0" w:oddVBand="0" w:evenVBand="0" w:oddHBand="0" w:evenHBand="0" w:firstRowFirstColumn="0" w:firstRowLastColumn="0" w:lastRowFirstColumn="0" w:lastRowLastColumn="0"/>
            </w:pPr>
            <w:r w:rsidRPr="0008654A">
              <w:t>13.025</w:t>
            </w:r>
          </w:p>
        </w:tc>
        <w:tc>
          <w:tcPr>
            <w:cnfStyle w:val="000001000000" w:firstRow="0" w:lastRow="0" w:firstColumn="0" w:lastColumn="0" w:oddVBand="0" w:evenVBand="1" w:oddHBand="0" w:evenHBand="0" w:firstRowFirstColumn="0" w:firstRowLastColumn="0" w:lastRowFirstColumn="0" w:lastRowLastColumn="0"/>
            <w:tcW w:w="759" w:type="pct"/>
          </w:tcPr>
          <w:p w:rsidR="002018E6" w:rsidRPr="0008654A" w:rsidRDefault="002018E6" w:rsidP="00EF1AB1">
            <w:pPr>
              <w:jc w:val="right"/>
            </w:pPr>
            <w:r w:rsidRPr="0008654A">
              <w:t>14.904</w:t>
            </w:r>
          </w:p>
        </w:tc>
        <w:tc>
          <w:tcPr>
            <w:tcW w:w="894" w:type="pct"/>
          </w:tcPr>
          <w:p w:rsidR="002018E6" w:rsidRPr="0008654A" w:rsidRDefault="002018E6" w:rsidP="00EF1AB1">
            <w:pPr>
              <w:jc w:val="right"/>
              <w:cnfStyle w:val="000000000000" w:firstRow="0" w:lastRow="0" w:firstColumn="0" w:lastColumn="0" w:oddVBand="0" w:evenVBand="0" w:oddHBand="0" w:evenHBand="0" w:firstRowFirstColumn="0" w:firstRowLastColumn="0" w:lastRowFirstColumn="0" w:lastRowLastColumn="0"/>
            </w:pPr>
            <w:r w:rsidRPr="0008654A">
              <w:t>38,35</w:t>
            </w:r>
          </w:p>
        </w:tc>
        <w:tc>
          <w:tcPr>
            <w:cnfStyle w:val="000001000000" w:firstRow="0" w:lastRow="0" w:firstColumn="0" w:lastColumn="0" w:oddVBand="0" w:evenVBand="1" w:oddHBand="0" w:evenHBand="0" w:firstRowFirstColumn="0" w:firstRowLastColumn="0" w:lastRowFirstColumn="0" w:lastRowLastColumn="0"/>
            <w:tcW w:w="486" w:type="pct"/>
          </w:tcPr>
          <w:p w:rsidR="002018E6" w:rsidRPr="0008654A" w:rsidRDefault="002018E6" w:rsidP="00EF1AB1">
            <w:pPr>
              <w:jc w:val="right"/>
            </w:pPr>
            <w:r w:rsidRPr="0008654A">
              <w:t>27.929</w:t>
            </w:r>
          </w:p>
        </w:tc>
        <w:tc>
          <w:tcPr>
            <w:tcW w:w="760" w:type="pct"/>
          </w:tcPr>
          <w:p w:rsidR="002018E6" w:rsidRPr="0008654A" w:rsidRDefault="002018E6" w:rsidP="00EF1AB1">
            <w:pPr>
              <w:jc w:val="right"/>
              <w:cnfStyle w:val="000000000000" w:firstRow="0" w:lastRow="0" w:firstColumn="0" w:lastColumn="0" w:oddVBand="0" w:evenVBand="0" w:oddHBand="0" w:evenHBand="0" w:firstRowFirstColumn="0" w:firstRowLastColumn="0" w:lastRowFirstColumn="0" w:lastRowLastColumn="0"/>
            </w:pPr>
            <w:r w:rsidRPr="0008654A">
              <w:t>1,14</w:t>
            </w:r>
          </w:p>
        </w:tc>
      </w:tr>
      <w:tr w:rsidR="002018E6" w:rsidRPr="009E7227" w:rsidTr="00952268">
        <w:trPr>
          <w:trHeight w:val="276"/>
        </w:trPr>
        <w:tc>
          <w:tcPr>
            <w:cnfStyle w:val="001000000000" w:firstRow="0" w:lastRow="0" w:firstColumn="1" w:lastColumn="0" w:oddVBand="0" w:evenVBand="0" w:oddHBand="0" w:evenHBand="0" w:firstRowFirstColumn="0" w:firstRowLastColumn="0" w:lastRowFirstColumn="0" w:lastRowLastColumn="0"/>
            <w:tcW w:w="1340" w:type="pct"/>
            <w:vAlign w:val="top"/>
          </w:tcPr>
          <w:p w:rsidR="002018E6" w:rsidRPr="0008654A" w:rsidRDefault="002018E6" w:rsidP="00952268">
            <w:pPr>
              <w:jc w:val="left"/>
            </w:pPr>
            <w:r w:rsidRPr="0008654A">
              <w:t>Reumatología</w:t>
            </w:r>
          </w:p>
        </w:tc>
        <w:tc>
          <w:tcPr>
            <w:tcW w:w="761" w:type="pct"/>
          </w:tcPr>
          <w:p w:rsidR="002018E6" w:rsidRPr="0008654A" w:rsidRDefault="002018E6" w:rsidP="00EF1AB1">
            <w:pPr>
              <w:jc w:val="right"/>
              <w:cnfStyle w:val="000000000000" w:firstRow="0" w:lastRow="0" w:firstColumn="0" w:lastColumn="0" w:oddVBand="0" w:evenVBand="0" w:oddHBand="0" w:evenHBand="0" w:firstRowFirstColumn="0" w:firstRowLastColumn="0" w:lastRowFirstColumn="0" w:lastRowLastColumn="0"/>
            </w:pPr>
            <w:r w:rsidRPr="0008654A">
              <w:t>2.464</w:t>
            </w:r>
          </w:p>
        </w:tc>
        <w:tc>
          <w:tcPr>
            <w:cnfStyle w:val="000001000000" w:firstRow="0" w:lastRow="0" w:firstColumn="0" w:lastColumn="0" w:oddVBand="0" w:evenVBand="1" w:oddHBand="0" w:evenHBand="0" w:firstRowFirstColumn="0" w:firstRowLastColumn="0" w:lastRowFirstColumn="0" w:lastRowLastColumn="0"/>
            <w:tcW w:w="759" w:type="pct"/>
          </w:tcPr>
          <w:p w:rsidR="002018E6" w:rsidRPr="0008654A" w:rsidRDefault="002018E6" w:rsidP="00EF1AB1">
            <w:pPr>
              <w:jc w:val="right"/>
            </w:pPr>
            <w:r w:rsidRPr="0008654A">
              <w:t>8.594</w:t>
            </w:r>
          </w:p>
        </w:tc>
        <w:tc>
          <w:tcPr>
            <w:tcW w:w="894" w:type="pct"/>
          </w:tcPr>
          <w:p w:rsidR="002018E6" w:rsidRPr="0008654A" w:rsidRDefault="002018E6" w:rsidP="00EF1AB1">
            <w:pPr>
              <w:jc w:val="right"/>
              <w:cnfStyle w:val="000000000000" w:firstRow="0" w:lastRow="0" w:firstColumn="0" w:lastColumn="0" w:oddVBand="0" w:evenVBand="0" w:oddHBand="0" w:evenHBand="0" w:firstRowFirstColumn="0" w:firstRowLastColumn="0" w:lastRowFirstColumn="0" w:lastRowLastColumn="0"/>
            </w:pPr>
            <w:r w:rsidRPr="0008654A">
              <w:t>47,36</w:t>
            </w:r>
          </w:p>
        </w:tc>
        <w:tc>
          <w:tcPr>
            <w:cnfStyle w:val="000001000000" w:firstRow="0" w:lastRow="0" w:firstColumn="0" w:lastColumn="0" w:oddVBand="0" w:evenVBand="1" w:oddHBand="0" w:evenHBand="0" w:firstRowFirstColumn="0" w:firstRowLastColumn="0" w:lastRowFirstColumn="0" w:lastRowLastColumn="0"/>
            <w:tcW w:w="486" w:type="pct"/>
          </w:tcPr>
          <w:p w:rsidR="002018E6" w:rsidRPr="0008654A" w:rsidRDefault="002018E6" w:rsidP="00EF1AB1">
            <w:pPr>
              <w:jc w:val="right"/>
            </w:pPr>
            <w:r w:rsidRPr="0008654A">
              <w:t>11.058</w:t>
            </w:r>
          </w:p>
        </w:tc>
        <w:tc>
          <w:tcPr>
            <w:tcW w:w="760" w:type="pct"/>
          </w:tcPr>
          <w:p w:rsidR="002018E6" w:rsidRPr="0008654A" w:rsidRDefault="002018E6" w:rsidP="00EF1AB1">
            <w:pPr>
              <w:jc w:val="right"/>
              <w:cnfStyle w:val="000000000000" w:firstRow="0" w:lastRow="0" w:firstColumn="0" w:lastColumn="0" w:oddVBand="0" w:evenVBand="0" w:oddHBand="0" w:evenHBand="0" w:firstRowFirstColumn="0" w:firstRowLastColumn="0" w:lastRowFirstColumn="0" w:lastRowLastColumn="0"/>
            </w:pPr>
            <w:r w:rsidRPr="0008654A">
              <w:t>3,49</w:t>
            </w:r>
          </w:p>
        </w:tc>
      </w:tr>
      <w:tr w:rsidR="002018E6" w:rsidRPr="009E7227" w:rsidTr="00952268">
        <w:trPr>
          <w:trHeight w:val="276"/>
        </w:trPr>
        <w:tc>
          <w:tcPr>
            <w:cnfStyle w:val="001000000000" w:firstRow="0" w:lastRow="0" w:firstColumn="1" w:lastColumn="0" w:oddVBand="0" w:evenVBand="0" w:oddHBand="0" w:evenHBand="0" w:firstRowFirstColumn="0" w:firstRowLastColumn="0" w:lastRowFirstColumn="0" w:lastRowLastColumn="0"/>
            <w:tcW w:w="1340" w:type="pct"/>
            <w:vAlign w:val="top"/>
          </w:tcPr>
          <w:p w:rsidR="002018E6" w:rsidRPr="0008654A" w:rsidRDefault="002018E6" w:rsidP="00952268">
            <w:pPr>
              <w:jc w:val="left"/>
            </w:pPr>
            <w:r w:rsidRPr="0008654A">
              <w:t>Salud Laboral</w:t>
            </w:r>
          </w:p>
        </w:tc>
        <w:tc>
          <w:tcPr>
            <w:tcW w:w="761" w:type="pct"/>
          </w:tcPr>
          <w:p w:rsidR="002018E6" w:rsidRPr="0008654A" w:rsidRDefault="002018E6" w:rsidP="00EF1AB1">
            <w:pPr>
              <w:jc w:val="right"/>
              <w:cnfStyle w:val="000000000000" w:firstRow="0" w:lastRow="0" w:firstColumn="0" w:lastColumn="0" w:oddVBand="0" w:evenVBand="0" w:oddHBand="0" w:evenHBand="0" w:firstRowFirstColumn="0" w:firstRowLastColumn="0" w:lastRowFirstColumn="0" w:lastRowLastColumn="0"/>
            </w:pPr>
            <w:r w:rsidRPr="0008654A">
              <w:t>30</w:t>
            </w:r>
          </w:p>
        </w:tc>
        <w:tc>
          <w:tcPr>
            <w:cnfStyle w:val="000001000000" w:firstRow="0" w:lastRow="0" w:firstColumn="0" w:lastColumn="0" w:oddVBand="0" w:evenVBand="1" w:oddHBand="0" w:evenHBand="0" w:firstRowFirstColumn="0" w:firstRowLastColumn="0" w:lastRowFirstColumn="0" w:lastRowLastColumn="0"/>
            <w:tcW w:w="759" w:type="pct"/>
          </w:tcPr>
          <w:p w:rsidR="002018E6" w:rsidRPr="0008654A" w:rsidRDefault="002018E6" w:rsidP="00EF1AB1">
            <w:pPr>
              <w:jc w:val="right"/>
            </w:pPr>
            <w:r w:rsidRPr="0008654A">
              <w:t>323</w:t>
            </w:r>
          </w:p>
        </w:tc>
        <w:tc>
          <w:tcPr>
            <w:tcW w:w="894" w:type="pct"/>
          </w:tcPr>
          <w:p w:rsidR="002018E6" w:rsidRPr="0008654A" w:rsidRDefault="002018E6" w:rsidP="00EF1AB1">
            <w:pPr>
              <w:jc w:val="right"/>
              <w:cnfStyle w:val="000000000000" w:firstRow="0" w:lastRow="0" w:firstColumn="0" w:lastColumn="0" w:oddVBand="0" w:evenVBand="0" w:oddHBand="0" w:evenHBand="0" w:firstRowFirstColumn="0" w:firstRowLastColumn="0" w:lastRowFirstColumn="0" w:lastRowLastColumn="0"/>
            </w:pPr>
            <w:r w:rsidRPr="0008654A">
              <w:t>0,00</w:t>
            </w:r>
          </w:p>
        </w:tc>
        <w:tc>
          <w:tcPr>
            <w:cnfStyle w:val="000001000000" w:firstRow="0" w:lastRow="0" w:firstColumn="0" w:lastColumn="0" w:oddVBand="0" w:evenVBand="1" w:oddHBand="0" w:evenHBand="0" w:firstRowFirstColumn="0" w:firstRowLastColumn="0" w:lastRowFirstColumn="0" w:lastRowLastColumn="0"/>
            <w:tcW w:w="486" w:type="pct"/>
          </w:tcPr>
          <w:p w:rsidR="002018E6" w:rsidRPr="0008654A" w:rsidRDefault="002018E6" w:rsidP="00EF1AB1">
            <w:pPr>
              <w:jc w:val="right"/>
            </w:pPr>
            <w:r w:rsidRPr="0008654A">
              <w:t>353</w:t>
            </w:r>
          </w:p>
        </w:tc>
        <w:tc>
          <w:tcPr>
            <w:tcW w:w="760" w:type="pct"/>
          </w:tcPr>
          <w:p w:rsidR="002018E6" w:rsidRPr="0008654A" w:rsidRDefault="002018E6" w:rsidP="00EF1AB1">
            <w:pPr>
              <w:jc w:val="right"/>
              <w:cnfStyle w:val="000000000000" w:firstRow="0" w:lastRow="0" w:firstColumn="0" w:lastColumn="0" w:oddVBand="0" w:evenVBand="0" w:oddHBand="0" w:evenHBand="0" w:firstRowFirstColumn="0" w:firstRowLastColumn="0" w:lastRowFirstColumn="0" w:lastRowLastColumn="0"/>
            </w:pPr>
            <w:r w:rsidRPr="0008654A">
              <w:t>10,77</w:t>
            </w:r>
          </w:p>
        </w:tc>
      </w:tr>
      <w:tr w:rsidR="002018E6" w:rsidRPr="009E7227" w:rsidTr="00952268">
        <w:trPr>
          <w:trHeight w:val="276"/>
        </w:trPr>
        <w:tc>
          <w:tcPr>
            <w:cnfStyle w:val="001000000000" w:firstRow="0" w:lastRow="0" w:firstColumn="1" w:lastColumn="0" w:oddVBand="0" w:evenVBand="0" w:oddHBand="0" w:evenHBand="0" w:firstRowFirstColumn="0" w:firstRowLastColumn="0" w:lastRowFirstColumn="0" w:lastRowLastColumn="0"/>
            <w:tcW w:w="1340" w:type="pct"/>
            <w:vAlign w:val="top"/>
          </w:tcPr>
          <w:p w:rsidR="002018E6" w:rsidRPr="0008654A" w:rsidRDefault="002018E6" w:rsidP="00952268">
            <w:pPr>
              <w:jc w:val="left"/>
            </w:pPr>
            <w:r w:rsidRPr="0008654A">
              <w:t>Unidad de Cuidados Paliativos</w:t>
            </w:r>
          </w:p>
        </w:tc>
        <w:tc>
          <w:tcPr>
            <w:tcW w:w="761" w:type="pct"/>
          </w:tcPr>
          <w:p w:rsidR="002018E6" w:rsidRPr="0008654A" w:rsidRDefault="002018E6" w:rsidP="00EF1AB1">
            <w:pPr>
              <w:jc w:val="right"/>
              <w:cnfStyle w:val="000000000000" w:firstRow="0" w:lastRow="0" w:firstColumn="0" w:lastColumn="0" w:oddVBand="0" w:evenVBand="0" w:oddHBand="0" w:evenHBand="0" w:firstRowFirstColumn="0" w:firstRowLastColumn="0" w:lastRowFirstColumn="0" w:lastRowLastColumn="0"/>
            </w:pPr>
            <w:r w:rsidRPr="0008654A">
              <w:t>127</w:t>
            </w:r>
          </w:p>
        </w:tc>
        <w:tc>
          <w:tcPr>
            <w:cnfStyle w:val="000001000000" w:firstRow="0" w:lastRow="0" w:firstColumn="0" w:lastColumn="0" w:oddVBand="0" w:evenVBand="1" w:oddHBand="0" w:evenHBand="0" w:firstRowFirstColumn="0" w:firstRowLastColumn="0" w:lastRowFirstColumn="0" w:lastRowLastColumn="0"/>
            <w:tcW w:w="759" w:type="pct"/>
          </w:tcPr>
          <w:p w:rsidR="002018E6" w:rsidRPr="0008654A" w:rsidRDefault="002018E6" w:rsidP="00EF1AB1">
            <w:pPr>
              <w:jc w:val="right"/>
            </w:pPr>
            <w:r w:rsidRPr="0008654A">
              <w:t>940</w:t>
            </w:r>
          </w:p>
        </w:tc>
        <w:tc>
          <w:tcPr>
            <w:tcW w:w="894" w:type="pct"/>
          </w:tcPr>
          <w:p w:rsidR="002018E6" w:rsidRPr="0008654A" w:rsidRDefault="002018E6" w:rsidP="00EF1AB1">
            <w:pPr>
              <w:jc w:val="right"/>
              <w:cnfStyle w:val="000000000000" w:firstRow="0" w:lastRow="0" w:firstColumn="0" w:lastColumn="0" w:oddVBand="0" w:evenVBand="0" w:oddHBand="0" w:evenHBand="0" w:firstRowFirstColumn="0" w:firstRowLastColumn="0" w:lastRowFirstColumn="0" w:lastRowLastColumn="0"/>
            </w:pPr>
            <w:r w:rsidRPr="0008654A">
              <w:t>0,00</w:t>
            </w:r>
          </w:p>
        </w:tc>
        <w:tc>
          <w:tcPr>
            <w:cnfStyle w:val="000001000000" w:firstRow="0" w:lastRow="0" w:firstColumn="0" w:lastColumn="0" w:oddVBand="0" w:evenVBand="1" w:oddHBand="0" w:evenHBand="0" w:firstRowFirstColumn="0" w:firstRowLastColumn="0" w:lastRowFirstColumn="0" w:lastRowLastColumn="0"/>
            <w:tcW w:w="486" w:type="pct"/>
          </w:tcPr>
          <w:p w:rsidR="002018E6" w:rsidRPr="0008654A" w:rsidRDefault="002018E6" w:rsidP="00EF1AB1">
            <w:pPr>
              <w:jc w:val="right"/>
            </w:pPr>
            <w:r w:rsidRPr="0008654A">
              <w:t>1.067</w:t>
            </w:r>
          </w:p>
        </w:tc>
        <w:tc>
          <w:tcPr>
            <w:tcW w:w="760" w:type="pct"/>
          </w:tcPr>
          <w:p w:rsidR="002018E6" w:rsidRPr="0008654A" w:rsidRDefault="002018E6" w:rsidP="00EF1AB1">
            <w:pPr>
              <w:jc w:val="right"/>
              <w:cnfStyle w:val="000000000000" w:firstRow="0" w:lastRow="0" w:firstColumn="0" w:lastColumn="0" w:oddVBand="0" w:evenVBand="0" w:oddHBand="0" w:evenHBand="0" w:firstRowFirstColumn="0" w:firstRowLastColumn="0" w:lastRowFirstColumn="0" w:lastRowLastColumn="0"/>
            </w:pPr>
            <w:r w:rsidRPr="0008654A">
              <w:t>7,40</w:t>
            </w:r>
          </w:p>
        </w:tc>
      </w:tr>
      <w:tr w:rsidR="002018E6" w:rsidRPr="009E7227" w:rsidTr="00952268">
        <w:trPr>
          <w:trHeight w:val="276"/>
        </w:trPr>
        <w:tc>
          <w:tcPr>
            <w:cnfStyle w:val="001000000000" w:firstRow="0" w:lastRow="0" w:firstColumn="1" w:lastColumn="0" w:oddVBand="0" w:evenVBand="0" w:oddHBand="0" w:evenHBand="0" w:firstRowFirstColumn="0" w:firstRowLastColumn="0" w:lastRowFirstColumn="0" w:lastRowLastColumn="0"/>
            <w:tcW w:w="1340" w:type="pct"/>
            <w:vAlign w:val="top"/>
          </w:tcPr>
          <w:p w:rsidR="002018E6" w:rsidRPr="0008654A" w:rsidRDefault="002018E6" w:rsidP="00952268">
            <w:pPr>
              <w:jc w:val="left"/>
            </w:pPr>
            <w:r w:rsidRPr="0008654A">
              <w:t>Unidad del Dolor</w:t>
            </w:r>
          </w:p>
        </w:tc>
        <w:tc>
          <w:tcPr>
            <w:tcW w:w="761" w:type="pct"/>
          </w:tcPr>
          <w:p w:rsidR="002018E6" w:rsidRPr="0008654A" w:rsidRDefault="002018E6" w:rsidP="00EF1AB1">
            <w:pPr>
              <w:jc w:val="right"/>
              <w:cnfStyle w:val="000000000000" w:firstRow="0" w:lastRow="0" w:firstColumn="0" w:lastColumn="0" w:oddVBand="0" w:evenVBand="0" w:oddHBand="0" w:evenHBand="0" w:firstRowFirstColumn="0" w:firstRowLastColumn="0" w:lastRowFirstColumn="0" w:lastRowLastColumn="0"/>
            </w:pPr>
            <w:r w:rsidRPr="0008654A">
              <w:t>2.605</w:t>
            </w:r>
          </w:p>
        </w:tc>
        <w:tc>
          <w:tcPr>
            <w:cnfStyle w:val="000001000000" w:firstRow="0" w:lastRow="0" w:firstColumn="0" w:lastColumn="0" w:oddVBand="0" w:evenVBand="1" w:oddHBand="0" w:evenHBand="0" w:firstRowFirstColumn="0" w:firstRowLastColumn="0" w:lastRowFirstColumn="0" w:lastRowLastColumn="0"/>
            <w:tcW w:w="759" w:type="pct"/>
          </w:tcPr>
          <w:p w:rsidR="002018E6" w:rsidRPr="0008654A" w:rsidRDefault="002018E6" w:rsidP="00EF1AB1">
            <w:pPr>
              <w:jc w:val="right"/>
            </w:pPr>
            <w:r w:rsidRPr="0008654A">
              <w:t>9.551</w:t>
            </w:r>
          </w:p>
        </w:tc>
        <w:tc>
          <w:tcPr>
            <w:tcW w:w="894" w:type="pct"/>
          </w:tcPr>
          <w:p w:rsidR="002018E6" w:rsidRPr="0008654A" w:rsidRDefault="002018E6" w:rsidP="00EF1AB1">
            <w:pPr>
              <w:jc w:val="right"/>
              <w:cnfStyle w:val="000000000000" w:firstRow="0" w:lastRow="0" w:firstColumn="0" w:lastColumn="0" w:oddVBand="0" w:evenVBand="0" w:oddHBand="0" w:evenHBand="0" w:firstRowFirstColumn="0" w:firstRowLastColumn="0" w:lastRowFirstColumn="0" w:lastRowLastColumn="0"/>
            </w:pPr>
            <w:r w:rsidRPr="0008654A">
              <w:t>0,00</w:t>
            </w:r>
          </w:p>
        </w:tc>
        <w:tc>
          <w:tcPr>
            <w:cnfStyle w:val="000001000000" w:firstRow="0" w:lastRow="0" w:firstColumn="0" w:lastColumn="0" w:oddVBand="0" w:evenVBand="1" w:oddHBand="0" w:evenHBand="0" w:firstRowFirstColumn="0" w:firstRowLastColumn="0" w:lastRowFirstColumn="0" w:lastRowLastColumn="0"/>
            <w:tcW w:w="486" w:type="pct"/>
          </w:tcPr>
          <w:p w:rsidR="002018E6" w:rsidRPr="0008654A" w:rsidRDefault="002018E6" w:rsidP="00EF1AB1">
            <w:pPr>
              <w:jc w:val="right"/>
            </w:pPr>
            <w:r w:rsidRPr="0008654A">
              <w:t>12.156</w:t>
            </w:r>
          </w:p>
        </w:tc>
        <w:tc>
          <w:tcPr>
            <w:tcW w:w="760" w:type="pct"/>
          </w:tcPr>
          <w:p w:rsidR="002018E6" w:rsidRPr="0008654A" w:rsidRDefault="002018E6" w:rsidP="00EF1AB1">
            <w:pPr>
              <w:jc w:val="right"/>
              <w:cnfStyle w:val="000000000000" w:firstRow="0" w:lastRow="0" w:firstColumn="0" w:lastColumn="0" w:oddVBand="0" w:evenVBand="0" w:oddHBand="0" w:evenHBand="0" w:firstRowFirstColumn="0" w:firstRowLastColumn="0" w:lastRowFirstColumn="0" w:lastRowLastColumn="0"/>
            </w:pPr>
            <w:r w:rsidRPr="0008654A">
              <w:t>3,67</w:t>
            </w:r>
          </w:p>
        </w:tc>
      </w:tr>
      <w:tr w:rsidR="002018E6" w:rsidRPr="009E7227" w:rsidTr="00952268">
        <w:trPr>
          <w:trHeight w:val="276"/>
        </w:trPr>
        <w:tc>
          <w:tcPr>
            <w:cnfStyle w:val="001000000000" w:firstRow="0" w:lastRow="0" w:firstColumn="1" w:lastColumn="0" w:oddVBand="0" w:evenVBand="0" w:oddHBand="0" w:evenHBand="0" w:firstRowFirstColumn="0" w:firstRowLastColumn="0" w:lastRowFirstColumn="0" w:lastRowLastColumn="0"/>
            <w:tcW w:w="1340" w:type="pct"/>
            <w:vAlign w:val="top"/>
          </w:tcPr>
          <w:p w:rsidR="002018E6" w:rsidRPr="0008654A" w:rsidRDefault="002018E6" w:rsidP="00952268">
            <w:pPr>
              <w:jc w:val="left"/>
            </w:pPr>
            <w:r w:rsidRPr="0008654A">
              <w:t>Urología</w:t>
            </w:r>
          </w:p>
        </w:tc>
        <w:tc>
          <w:tcPr>
            <w:tcW w:w="761" w:type="pct"/>
          </w:tcPr>
          <w:p w:rsidR="002018E6" w:rsidRPr="0008654A" w:rsidRDefault="002018E6" w:rsidP="00EF1AB1">
            <w:pPr>
              <w:jc w:val="right"/>
              <w:cnfStyle w:val="000000000000" w:firstRow="0" w:lastRow="0" w:firstColumn="0" w:lastColumn="0" w:oddVBand="0" w:evenVBand="0" w:oddHBand="0" w:evenHBand="0" w:firstRowFirstColumn="0" w:firstRowLastColumn="0" w:lastRowFirstColumn="0" w:lastRowLastColumn="0"/>
            </w:pPr>
            <w:r w:rsidRPr="0008654A">
              <w:t>3.898</w:t>
            </w:r>
          </w:p>
        </w:tc>
        <w:tc>
          <w:tcPr>
            <w:cnfStyle w:val="000001000000" w:firstRow="0" w:lastRow="0" w:firstColumn="0" w:lastColumn="0" w:oddVBand="0" w:evenVBand="1" w:oddHBand="0" w:evenHBand="0" w:firstRowFirstColumn="0" w:firstRowLastColumn="0" w:lastRowFirstColumn="0" w:lastRowLastColumn="0"/>
            <w:tcW w:w="759" w:type="pct"/>
          </w:tcPr>
          <w:p w:rsidR="002018E6" w:rsidRPr="0008654A" w:rsidRDefault="002018E6" w:rsidP="00EF1AB1">
            <w:pPr>
              <w:jc w:val="right"/>
            </w:pPr>
            <w:r w:rsidRPr="0008654A">
              <w:t>14.085</w:t>
            </w:r>
          </w:p>
        </w:tc>
        <w:tc>
          <w:tcPr>
            <w:tcW w:w="894" w:type="pct"/>
          </w:tcPr>
          <w:p w:rsidR="002018E6" w:rsidRPr="0008654A" w:rsidRDefault="002018E6" w:rsidP="00EF1AB1">
            <w:pPr>
              <w:jc w:val="right"/>
              <w:cnfStyle w:val="000000000000" w:firstRow="0" w:lastRow="0" w:firstColumn="0" w:lastColumn="0" w:oddVBand="0" w:evenVBand="0" w:oddHBand="0" w:evenHBand="0" w:firstRowFirstColumn="0" w:firstRowLastColumn="0" w:lastRowFirstColumn="0" w:lastRowLastColumn="0"/>
            </w:pPr>
            <w:r w:rsidRPr="0008654A">
              <w:t>53,87</w:t>
            </w:r>
          </w:p>
        </w:tc>
        <w:tc>
          <w:tcPr>
            <w:cnfStyle w:val="000001000000" w:firstRow="0" w:lastRow="0" w:firstColumn="0" w:lastColumn="0" w:oddVBand="0" w:evenVBand="1" w:oddHBand="0" w:evenHBand="0" w:firstRowFirstColumn="0" w:firstRowLastColumn="0" w:lastRowFirstColumn="0" w:lastRowLastColumn="0"/>
            <w:tcW w:w="486" w:type="pct"/>
          </w:tcPr>
          <w:p w:rsidR="002018E6" w:rsidRPr="0008654A" w:rsidRDefault="002018E6" w:rsidP="00EF1AB1">
            <w:pPr>
              <w:jc w:val="right"/>
            </w:pPr>
            <w:r w:rsidRPr="0008654A">
              <w:t>17.983</w:t>
            </w:r>
          </w:p>
        </w:tc>
        <w:tc>
          <w:tcPr>
            <w:tcW w:w="760" w:type="pct"/>
          </w:tcPr>
          <w:p w:rsidR="002018E6" w:rsidRDefault="002018E6" w:rsidP="00EF1AB1">
            <w:pPr>
              <w:jc w:val="right"/>
              <w:cnfStyle w:val="000000000000" w:firstRow="0" w:lastRow="0" w:firstColumn="0" w:lastColumn="0" w:oddVBand="0" w:evenVBand="0" w:oddHBand="0" w:evenHBand="0" w:firstRowFirstColumn="0" w:firstRowLastColumn="0" w:lastRowFirstColumn="0" w:lastRowLastColumn="0"/>
            </w:pPr>
            <w:r w:rsidRPr="0008654A">
              <w:t>3,61</w:t>
            </w:r>
          </w:p>
        </w:tc>
      </w:tr>
    </w:tbl>
    <w:p w:rsidR="00EF1AB1" w:rsidRDefault="00EF1AB1" w:rsidP="002868FF">
      <w:pPr>
        <w:pStyle w:val="Piedetabla"/>
      </w:pPr>
    </w:p>
    <w:p w:rsidR="007E447C" w:rsidRPr="00DC4D20" w:rsidRDefault="007E447C" w:rsidP="002868FF">
      <w:pPr>
        <w:pStyle w:val="Piedetabla"/>
      </w:pPr>
      <w:r>
        <w:t>Fuente: SICYT</w:t>
      </w:r>
    </w:p>
    <w:p w:rsidR="00AD1DA9" w:rsidRPr="009E7227" w:rsidRDefault="00AD1DA9" w:rsidP="0068118A"/>
    <w:p w:rsidR="00A7761B" w:rsidRDefault="00A7761B">
      <w:pPr>
        <w:spacing w:before="0" w:line="240" w:lineRule="auto"/>
        <w:jc w:val="left"/>
        <w:rPr>
          <w:rFonts w:ascii="Montserrat SemiBold" w:hAnsi="Montserrat SemiBold"/>
          <w:caps/>
          <w:noProof/>
          <w:color w:val="7F7F7F" w:themeColor="text1" w:themeTint="80"/>
        </w:rPr>
      </w:pPr>
      <w:r>
        <w:br w:type="page"/>
      </w:r>
    </w:p>
    <w:p w:rsidR="007E447C" w:rsidRPr="005624BE" w:rsidRDefault="007E447C" w:rsidP="00241712">
      <w:pPr>
        <w:pStyle w:val="TITULO-Nivel2"/>
      </w:pPr>
      <w:bookmarkStart w:id="73" w:name="_Toc85783761"/>
      <w:r w:rsidRPr="005624BE">
        <w:lastRenderedPageBreak/>
        <w:t>Consultas solicitadas como co</w:t>
      </w:r>
      <w:r w:rsidR="00241712">
        <w:t>nsecuencia de la Libre Elección</w:t>
      </w:r>
      <w:bookmarkEnd w:id="73"/>
    </w:p>
    <w:tbl>
      <w:tblPr>
        <w:tblStyle w:val="TablaGeneral"/>
        <w:tblW w:w="7938" w:type="dxa"/>
        <w:tblLayout w:type="fixed"/>
        <w:tblLook w:val="04E0" w:firstRow="1" w:lastRow="1" w:firstColumn="1" w:lastColumn="0" w:noHBand="0" w:noVBand="1"/>
      </w:tblPr>
      <w:tblGrid>
        <w:gridCol w:w="3686"/>
        <w:gridCol w:w="2126"/>
        <w:gridCol w:w="2126"/>
      </w:tblGrid>
      <w:tr w:rsidR="007E447C" w:rsidRPr="00E2109A" w:rsidTr="00702D9F">
        <w:trPr>
          <w:cnfStyle w:val="100000000000" w:firstRow="1" w:lastRow="0" w:firstColumn="0" w:lastColumn="0" w:oddVBand="0" w:evenVBand="0" w:oddHBand="0" w:evenHBand="0" w:firstRowFirstColumn="0" w:firstRowLastColumn="0" w:lastRowFirstColumn="0" w:lastRowLastColumn="0"/>
          <w:trHeight w:val="271"/>
        </w:trPr>
        <w:tc>
          <w:tcPr>
            <w:cnfStyle w:val="001000000000" w:firstRow="0" w:lastRow="0" w:firstColumn="1" w:lastColumn="0" w:oddVBand="0" w:evenVBand="0" w:oddHBand="0" w:evenHBand="0" w:firstRowFirstColumn="0" w:firstRowLastColumn="0" w:lastRowFirstColumn="0" w:lastRowLastColumn="0"/>
            <w:tcW w:w="3686" w:type="dxa"/>
          </w:tcPr>
          <w:p w:rsidR="007E447C" w:rsidRPr="00E2109A" w:rsidRDefault="007E447C" w:rsidP="0068118A">
            <w:pPr>
              <w:rPr>
                <w:rFonts w:ascii="Montserrat SemiBold" w:hAnsi="Montserrat SemiBold"/>
                <w:b w:val="0"/>
              </w:rPr>
            </w:pPr>
            <w:r w:rsidRPr="00E2109A">
              <w:rPr>
                <w:rFonts w:ascii="Montserrat SemiBold" w:hAnsi="Montserrat SemiBold"/>
                <w:b w:val="0"/>
              </w:rPr>
              <w:t>ESPECIALIDAD</w:t>
            </w:r>
          </w:p>
        </w:tc>
        <w:tc>
          <w:tcPr>
            <w:tcW w:w="2126" w:type="dxa"/>
          </w:tcPr>
          <w:p w:rsidR="007E447C" w:rsidRPr="00E2109A" w:rsidRDefault="007E447C" w:rsidP="00A73D05">
            <w:pPr>
              <w:jc w:val="center"/>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sz w:val="16"/>
              </w:rPr>
            </w:pPr>
            <w:r w:rsidRPr="00E2109A">
              <w:rPr>
                <w:rFonts w:ascii="Montserrat SemiBold" w:hAnsi="Montserrat SemiBold"/>
                <w:b w:val="0"/>
                <w:sz w:val="16"/>
              </w:rPr>
              <w:t>Número citas ENTRANTES Libre Elección</w:t>
            </w:r>
          </w:p>
        </w:tc>
        <w:tc>
          <w:tcPr>
            <w:tcW w:w="2126" w:type="dxa"/>
          </w:tcPr>
          <w:p w:rsidR="007E447C" w:rsidRPr="00E2109A" w:rsidRDefault="007E447C" w:rsidP="00A73D05">
            <w:pPr>
              <w:jc w:val="center"/>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sz w:val="16"/>
              </w:rPr>
            </w:pPr>
            <w:r w:rsidRPr="00E2109A">
              <w:rPr>
                <w:rFonts w:ascii="Montserrat SemiBold" w:hAnsi="Montserrat SemiBold"/>
                <w:b w:val="0"/>
                <w:sz w:val="16"/>
              </w:rPr>
              <w:t>Número citas SALIENTES Libre Elección</w:t>
            </w:r>
          </w:p>
        </w:tc>
      </w:tr>
      <w:tr w:rsidR="00015093" w:rsidRPr="009E7227" w:rsidTr="00015093">
        <w:trPr>
          <w:trHeight w:val="271"/>
        </w:trPr>
        <w:tc>
          <w:tcPr>
            <w:cnfStyle w:val="001000000000" w:firstRow="0" w:lastRow="0" w:firstColumn="1" w:lastColumn="0" w:oddVBand="0" w:evenVBand="0" w:oddHBand="0" w:evenHBand="0" w:firstRowFirstColumn="0" w:firstRowLastColumn="0" w:lastRowFirstColumn="0" w:lastRowLastColumn="0"/>
            <w:tcW w:w="3686" w:type="dxa"/>
            <w:vAlign w:val="top"/>
          </w:tcPr>
          <w:p w:rsidR="00015093" w:rsidRPr="00B404D4" w:rsidRDefault="00015093" w:rsidP="00015093">
            <w:r w:rsidRPr="00B404D4">
              <w:t>Alergología</w:t>
            </w:r>
          </w:p>
        </w:tc>
        <w:tc>
          <w:tcPr>
            <w:tcW w:w="2126" w:type="dxa"/>
            <w:vAlign w:val="top"/>
          </w:tcPr>
          <w:p w:rsidR="00015093" w:rsidRPr="00B404D4" w:rsidRDefault="00015093" w:rsidP="00015093">
            <w:pPr>
              <w:jc w:val="right"/>
              <w:cnfStyle w:val="000000000000" w:firstRow="0" w:lastRow="0" w:firstColumn="0" w:lastColumn="0" w:oddVBand="0" w:evenVBand="0" w:oddHBand="0" w:evenHBand="0" w:firstRowFirstColumn="0" w:firstRowLastColumn="0" w:lastRowFirstColumn="0" w:lastRowLastColumn="0"/>
            </w:pPr>
            <w:r w:rsidRPr="00B404D4">
              <w:t>651</w:t>
            </w:r>
          </w:p>
        </w:tc>
        <w:tc>
          <w:tcPr>
            <w:tcW w:w="2126" w:type="dxa"/>
            <w:vAlign w:val="top"/>
          </w:tcPr>
          <w:p w:rsidR="00015093" w:rsidRPr="00B404D4" w:rsidRDefault="00015093" w:rsidP="00015093">
            <w:pPr>
              <w:jc w:val="right"/>
              <w:cnfStyle w:val="000000000000" w:firstRow="0" w:lastRow="0" w:firstColumn="0" w:lastColumn="0" w:oddVBand="0" w:evenVBand="0" w:oddHBand="0" w:evenHBand="0" w:firstRowFirstColumn="0" w:firstRowLastColumn="0" w:lastRowFirstColumn="0" w:lastRowLastColumn="0"/>
            </w:pPr>
            <w:r w:rsidRPr="00B404D4">
              <w:t>41</w:t>
            </w:r>
          </w:p>
        </w:tc>
      </w:tr>
      <w:tr w:rsidR="00015093" w:rsidRPr="009E7227" w:rsidTr="00015093">
        <w:trPr>
          <w:trHeight w:val="271"/>
        </w:trPr>
        <w:tc>
          <w:tcPr>
            <w:cnfStyle w:val="001000000000" w:firstRow="0" w:lastRow="0" w:firstColumn="1" w:lastColumn="0" w:oddVBand="0" w:evenVBand="0" w:oddHBand="0" w:evenHBand="0" w:firstRowFirstColumn="0" w:firstRowLastColumn="0" w:lastRowFirstColumn="0" w:lastRowLastColumn="0"/>
            <w:tcW w:w="3686" w:type="dxa"/>
            <w:vAlign w:val="top"/>
          </w:tcPr>
          <w:p w:rsidR="00015093" w:rsidRPr="00B404D4" w:rsidRDefault="00015093" w:rsidP="00015093">
            <w:r w:rsidRPr="00B404D4">
              <w:t xml:space="preserve">Angiología y C. Vascular </w:t>
            </w:r>
          </w:p>
        </w:tc>
        <w:tc>
          <w:tcPr>
            <w:tcW w:w="2126" w:type="dxa"/>
            <w:vAlign w:val="top"/>
          </w:tcPr>
          <w:p w:rsidR="00015093" w:rsidRPr="00B404D4" w:rsidRDefault="00015093" w:rsidP="00015093">
            <w:pPr>
              <w:jc w:val="right"/>
              <w:cnfStyle w:val="000000000000" w:firstRow="0" w:lastRow="0" w:firstColumn="0" w:lastColumn="0" w:oddVBand="0" w:evenVBand="0" w:oddHBand="0" w:evenHBand="0" w:firstRowFirstColumn="0" w:firstRowLastColumn="0" w:lastRowFirstColumn="0" w:lastRowLastColumn="0"/>
            </w:pPr>
            <w:r w:rsidRPr="00B404D4">
              <w:t>510</w:t>
            </w:r>
          </w:p>
        </w:tc>
        <w:tc>
          <w:tcPr>
            <w:tcW w:w="2126" w:type="dxa"/>
            <w:vAlign w:val="top"/>
          </w:tcPr>
          <w:p w:rsidR="00015093" w:rsidRPr="00B404D4" w:rsidRDefault="00015093" w:rsidP="00015093">
            <w:pPr>
              <w:jc w:val="right"/>
              <w:cnfStyle w:val="000000000000" w:firstRow="0" w:lastRow="0" w:firstColumn="0" w:lastColumn="0" w:oddVBand="0" w:evenVBand="0" w:oddHBand="0" w:evenHBand="0" w:firstRowFirstColumn="0" w:firstRowLastColumn="0" w:lastRowFirstColumn="0" w:lastRowLastColumn="0"/>
            </w:pPr>
            <w:r w:rsidRPr="00B404D4">
              <w:t>34</w:t>
            </w:r>
          </w:p>
        </w:tc>
      </w:tr>
      <w:tr w:rsidR="00015093" w:rsidRPr="009E7227" w:rsidTr="00015093">
        <w:trPr>
          <w:trHeight w:val="271"/>
        </w:trPr>
        <w:tc>
          <w:tcPr>
            <w:cnfStyle w:val="001000000000" w:firstRow="0" w:lastRow="0" w:firstColumn="1" w:lastColumn="0" w:oddVBand="0" w:evenVBand="0" w:oddHBand="0" w:evenHBand="0" w:firstRowFirstColumn="0" w:firstRowLastColumn="0" w:lastRowFirstColumn="0" w:lastRowLastColumn="0"/>
            <w:tcW w:w="3686" w:type="dxa"/>
            <w:vAlign w:val="top"/>
          </w:tcPr>
          <w:p w:rsidR="00015093" w:rsidRPr="00B404D4" w:rsidRDefault="00015093" w:rsidP="00015093">
            <w:r w:rsidRPr="00B404D4">
              <w:t>Aparato Digestivo</w:t>
            </w:r>
          </w:p>
        </w:tc>
        <w:tc>
          <w:tcPr>
            <w:tcW w:w="2126" w:type="dxa"/>
            <w:vAlign w:val="top"/>
          </w:tcPr>
          <w:p w:rsidR="00015093" w:rsidRPr="00B404D4" w:rsidRDefault="00015093" w:rsidP="00015093">
            <w:pPr>
              <w:jc w:val="right"/>
              <w:cnfStyle w:val="000000000000" w:firstRow="0" w:lastRow="0" w:firstColumn="0" w:lastColumn="0" w:oddVBand="0" w:evenVBand="0" w:oddHBand="0" w:evenHBand="0" w:firstRowFirstColumn="0" w:firstRowLastColumn="0" w:lastRowFirstColumn="0" w:lastRowLastColumn="0"/>
            </w:pPr>
            <w:r w:rsidRPr="00B404D4">
              <w:t>1</w:t>
            </w:r>
            <w:r w:rsidR="00952268">
              <w:t>.</w:t>
            </w:r>
            <w:r w:rsidRPr="00B404D4">
              <w:t>210</w:t>
            </w:r>
          </w:p>
        </w:tc>
        <w:tc>
          <w:tcPr>
            <w:tcW w:w="2126" w:type="dxa"/>
            <w:vAlign w:val="top"/>
          </w:tcPr>
          <w:p w:rsidR="00015093" w:rsidRPr="00B404D4" w:rsidRDefault="00015093" w:rsidP="00015093">
            <w:pPr>
              <w:jc w:val="right"/>
              <w:cnfStyle w:val="000000000000" w:firstRow="0" w:lastRow="0" w:firstColumn="0" w:lastColumn="0" w:oddVBand="0" w:evenVBand="0" w:oddHBand="0" w:evenHBand="0" w:firstRowFirstColumn="0" w:firstRowLastColumn="0" w:lastRowFirstColumn="0" w:lastRowLastColumn="0"/>
            </w:pPr>
            <w:r w:rsidRPr="00B404D4">
              <w:t>126</w:t>
            </w:r>
          </w:p>
        </w:tc>
      </w:tr>
      <w:tr w:rsidR="00015093" w:rsidRPr="009E7227" w:rsidTr="00015093">
        <w:trPr>
          <w:trHeight w:val="271"/>
        </w:trPr>
        <w:tc>
          <w:tcPr>
            <w:cnfStyle w:val="001000000000" w:firstRow="0" w:lastRow="0" w:firstColumn="1" w:lastColumn="0" w:oddVBand="0" w:evenVBand="0" w:oddHBand="0" w:evenHBand="0" w:firstRowFirstColumn="0" w:firstRowLastColumn="0" w:lastRowFirstColumn="0" w:lastRowLastColumn="0"/>
            <w:tcW w:w="3686" w:type="dxa"/>
            <w:vAlign w:val="top"/>
          </w:tcPr>
          <w:p w:rsidR="00015093" w:rsidRPr="00B404D4" w:rsidRDefault="00015093" w:rsidP="00015093">
            <w:r w:rsidRPr="00B404D4">
              <w:t>Cardiología</w:t>
            </w:r>
          </w:p>
        </w:tc>
        <w:tc>
          <w:tcPr>
            <w:tcW w:w="2126" w:type="dxa"/>
            <w:vAlign w:val="top"/>
          </w:tcPr>
          <w:p w:rsidR="00015093" w:rsidRPr="00B404D4" w:rsidRDefault="00015093" w:rsidP="00015093">
            <w:pPr>
              <w:jc w:val="right"/>
              <w:cnfStyle w:val="000000000000" w:firstRow="0" w:lastRow="0" w:firstColumn="0" w:lastColumn="0" w:oddVBand="0" w:evenVBand="0" w:oddHBand="0" w:evenHBand="0" w:firstRowFirstColumn="0" w:firstRowLastColumn="0" w:lastRowFirstColumn="0" w:lastRowLastColumn="0"/>
            </w:pPr>
            <w:r w:rsidRPr="00B404D4">
              <w:t>489</w:t>
            </w:r>
          </w:p>
        </w:tc>
        <w:tc>
          <w:tcPr>
            <w:tcW w:w="2126" w:type="dxa"/>
            <w:vAlign w:val="top"/>
          </w:tcPr>
          <w:p w:rsidR="00015093" w:rsidRPr="00B404D4" w:rsidRDefault="00015093" w:rsidP="00015093">
            <w:pPr>
              <w:jc w:val="right"/>
              <w:cnfStyle w:val="000000000000" w:firstRow="0" w:lastRow="0" w:firstColumn="0" w:lastColumn="0" w:oddVBand="0" w:evenVBand="0" w:oddHBand="0" w:evenHBand="0" w:firstRowFirstColumn="0" w:firstRowLastColumn="0" w:lastRowFirstColumn="0" w:lastRowLastColumn="0"/>
            </w:pPr>
            <w:r w:rsidRPr="00B404D4">
              <w:t>87</w:t>
            </w:r>
          </w:p>
        </w:tc>
      </w:tr>
      <w:tr w:rsidR="00015093" w:rsidRPr="009E7227" w:rsidTr="00015093">
        <w:trPr>
          <w:trHeight w:val="271"/>
        </w:trPr>
        <w:tc>
          <w:tcPr>
            <w:cnfStyle w:val="001000000000" w:firstRow="0" w:lastRow="0" w:firstColumn="1" w:lastColumn="0" w:oddVBand="0" w:evenVBand="0" w:oddHBand="0" w:evenHBand="0" w:firstRowFirstColumn="0" w:firstRowLastColumn="0" w:lastRowFirstColumn="0" w:lastRowLastColumn="0"/>
            <w:tcW w:w="3686" w:type="dxa"/>
            <w:vAlign w:val="top"/>
          </w:tcPr>
          <w:p w:rsidR="00015093" w:rsidRPr="00B404D4" w:rsidRDefault="00015093" w:rsidP="00015093">
            <w:r w:rsidRPr="00B404D4">
              <w:t>Cirugía General y del Ap. Digestivo</w:t>
            </w:r>
          </w:p>
        </w:tc>
        <w:tc>
          <w:tcPr>
            <w:tcW w:w="2126" w:type="dxa"/>
            <w:vAlign w:val="top"/>
          </w:tcPr>
          <w:p w:rsidR="00015093" w:rsidRPr="00B404D4" w:rsidRDefault="00015093" w:rsidP="00015093">
            <w:pPr>
              <w:jc w:val="right"/>
              <w:cnfStyle w:val="000000000000" w:firstRow="0" w:lastRow="0" w:firstColumn="0" w:lastColumn="0" w:oddVBand="0" w:evenVBand="0" w:oddHBand="0" w:evenHBand="0" w:firstRowFirstColumn="0" w:firstRowLastColumn="0" w:lastRowFirstColumn="0" w:lastRowLastColumn="0"/>
            </w:pPr>
            <w:r w:rsidRPr="00B404D4">
              <w:t>566</w:t>
            </w:r>
          </w:p>
        </w:tc>
        <w:tc>
          <w:tcPr>
            <w:tcW w:w="2126" w:type="dxa"/>
            <w:vAlign w:val="top"/>
          </w:tcPr>
          <w:p w:rsidR="00015093" w:rsidRPr="00B404D4" w:rsidRDefault="00015093" w:rsidP="00015093">
            <w:pPr>
              <w:jc w:val="right"/>
              <w:cnfStyle w:val="000000000000" w:firstRow="0" w:lastRow="0" w:firstColumn="0" w:lastColumn="0" w:oddVBand="0" w:evenVBand="0" w:oddHBand="0" w:evenHBand="0" w:firstRowFirstColumn="0" w:firstRowLastColumn="0" w:lastRowFirstColumn="0" w:lastRowLastColumn="0"/>
            </w:pPr>
            <w:r w:rsidRPr="00B404D4">
              <w:t>68</w:t>
            </w:r>
          </w:p>
        </w:tc>
      </w:tr>
      <w:tr w:rsidR="00015093" w:rsidRPr="009E7227" w:rsidTr="00015093">
        <w:trPr>
          <w:trHeight w:val="271"/>
        </w:trPr>
        <w:tc>
          <w:tcPr>
            <w:cnfStyle w:val="001000000000" w:firstRow="0" w:lastRow="0" w:firstColumn="1" w:lastColumn="0" w:oddVBand="0" w:evenVBand="0" w:oddHBand="0" w:evenHBand="0" w:firstRowFirstColumn="0" w:firstRowLastColumn="0" w:lastRowFirstColumn="0" w:lastRowLastColumn="0"/>
            <w:tcW w:w="3686" w:type="dxa"/>
            <w:vAlign w:val="top"/>
          </w:tcPr>
          <w:p w:rsidR="00015093" w:rsidRPr="00B404D4" w:rsidRDefault="00015093" w:rsidP="00015093">
            <w:r w:rsidRPr="00B404D4">
              <w:t>Cirugía Pediátrica General</w:t>
            </w:r>
          </w:p>
        </w:tc>
        <w:tc>
          <w:tcPr>
            <w:tcW w:w="2126" w:type="dxa"/>
            <w:vAlign w:val="top"/>
          </w:tcPr>
          <w:p w:rsidR="00015093" w:rsidRPr="00B404D4" w:rsidRDefault="00015093" w:rsidP="00015093">
            <w:pPr>
              <w:jc w:val="right"/>
              <w:cnfStyle w:val="000000000000" w:firstRow="0" w:lastRow="0" w:firstColumn="0" w:lastColumn="0" w:oddVBand="0" w:evenVBand="0" w:oddHBand="0" w:evenHBand="0" w:firstRowFirstColumn="0" w:firstRowLastColumn="0" w:lastRowFirstColumn="0" w:lastRowLastColumn="0"/>
            </w:pPr>
            <w:r w:rsidRPr="00B404D4">
              <w:t>169</w:t>
            </w:r>
          </w:p>
        </w:tc>
        <w:tc>
          <w:tcPr>
            <w:tcW w:w="2126" w:type="dxa"/>
            <w:vAlign w:val="top"/>
          </w:tcPr>
          <w:p w:rsidR="00015093" w:rsidRPr="00B404D4" w:rsidRDefault="00015093" w:rsidP="00015093">
            <w:pPr>
              <w:jc w:val="right"/>
              <w:cnfStyle w:val="000000000000" w:firstRow="0" w:lastRow="0" w:firstColumn="0" w:lastColumn="0" w:oddVBand="0" w:evenVBand="0" w:oddHBand="0" w:evenHBand="0" w:firstRowFirstColumn="0" w:firstRowLastColumn="0" w:lastRowFirstColumn="0" w:lastRowLastColumn="0"/>
            </w:pPr>
            <w:r w:rsidRPr="00B404D4">
              <w:t>10</w:t>
            </w:r>
          </w:p>
        </w:tc>
      </w:tr>
      <w:tr w:rsidR="00015093" w:rsidRPr="009E7227" w:rsidTr="00015093">
        <w:trPr>
          <w:trHeight w:val="271"/>
        </w:trPr>
        <w:tc>
          <w:tcPr>
            <w:cnfStyle w:val="001000000000" w:firstRow="0" w:lastRow="0" w:firstColumn="1" w:lastColumn="0" w:oddVBand="0" w:evenVBand="0" w:oddHBand="0" w:evenHBand="0" w:firstRowFirstColumn="0" w:firstRowLastColumn="0" w:lastRowFirstColumn="0" w:lastRowLastColumn="0"/>
            <w:tcW w:w="3686" w:type="dxa"/>
            <w:vAlign w:val="top"/>
          </w:tcPr>
          <w:p w:rsidR="00015093" w:rsidRPr="00B404D4" w:rsidRDefault="00015093" w:rsidP="00015093">
            <w:r w:rsidRPr="00B404D4">
              <w:t>C. Maxilofacial</w:t>
            </w:r>
          </w:p>
        </w:tc>
        <w:tc>
          <w:tcPr>
            <w:tcW w:w="2126" w:type="dxa"/>
            <w:vAlign w:val="top"/>
          </w:tcPr>
          <w:p w:rsidR="00015093" w:rsidRPr="00B404D4" w:rsidRDefault="00015093" w:rsidP="00015093">
            <w:pPr>
              <w:jc w:val="right"/>
              <w:cnfStyle w:val="000000000000" w:firstRow="0" w:lastRow="0" w:firstColumn="0" w:lastColumn="0" w:oddVBand="0" w:evenVBand="0" w:oddHBand="0" w:evenHBand="0" w:firstRowFirstColumn="0" w:firstRowLastColumn="0" w:lastRowFirstColumn="0" w:lastRowLastColumn="0"/>
            </w:pPr>
            <w:r w:rsidRPr="00B404D4">
              <w:t>3</w:t>
            </w:r>
            <w:r w:rsidR="00952268">
              <w:t>.</w:t>
            </w:r>
            <w:r w:rsidRPr="00B404D4">
              <w:t>343</w:t>
            </w:r>
          </w:p>
        </w:tc>
        <w:tc>
          <w:tcPr>
            <w:tcW w:w="2126" w:type="dxa"/>
            <w:vAlign w:val="top"/>
          </w:tcPr>
          <w:p w:rsidR="00015093" w:rsidRPr="00B404D4" w:rsidRDefault="00015093" w:rsidP="00015093">
            <w:pPr>
              <w:jc w:val="right"/>
              <w:cnfStyle w:val="000000000000" w:firstRow="0" w:lastRow="0" w:firstColumn="0" w:lastColumn="0" w:oddVBand="0" w:evenVBand="0" w:oddHBand="0" w:evenHBand="0" w:firstRowFirstColumn="0" w:firstRowLastColumn="0" w:lastRowFirstColumn="0" w:lastRowLastColumn="0"/>
            </w:pPr>
            <w:r w:rsidRPr="00B404D4">
              <w:t>40</w:t>
            </w:r>
          </w:p>
        </w:tc>
      </w:tr>
      <w:tr w:rsidR="00015093" w:rsidRPr="009E7227" w:rsidTr="00015093">
        <w:trPr>
          <w:trHeight w:val="271"/>
        </w:trPr>
        <w:tc>
          <w:tcPr>
            <w:cnfStyle w:val="001000000000" w:firstRow="0" w:lastRow="0" w:firstColumn="1" w:lastColumn="0" w:oddVBand="0" w:evenVBand="0" w:oddHBand="0" w:evenHBand="0" w:firstRowFirstColumn="0" w:firstRowLastColumn="0" w:lastRowFirstColumn="0" w:lastRowLastColumn="0"/>
            <w:tcW w:w="3686" w:type="dxa"/>
            <w:vAlign w:val="top"/>
          </w:tcPr>
          <w:p w:rsidR="00015093" w:rsidRPr="00B404D4" w:rsidRDefault="00015093" w:rsidP="00015093">
            <w:r w:rsidRPr="00B404D4">
              <w:t>Dermatología</w:t>
            </w:r>
          </w:p>
        </w:tc>
        <w:tc>
          <w:tcPr>
            <w:tcW w:w="2126" w:type="dxa"/>
            <w:vAlign w:val="top"/>
          </w:tcPr>
          <w:p w:rsidR="00015093" w:rsidRPr="00B404D4" w:rsidRDefault="00015093" w:rsidP="00015093">
            <w:pPr>
              <w:jc w:val="right"/>
              <w:cnfStyle w:val="000000000000" w:firstRow="0" w:lastRow="0" w:firstColumn="0" w:lastColumn="0" w:oddVBand="0" w:evenVBand="0" w:oddHBand="0" w:evenHBand="0" w:firstRowFirstColumn="0" w:firstRowLastColumn="0" w:lastRowFirstColumn="0" w:lastRowLastColumn="0"/>
            </w:pPr>
            <w:r w:rsidRPr="00B404D4">
              <w:t>1</w:t>
            </w:r>
            <w:r w:rsidR="00952268">
              <w:t>.</w:t>
            </w:r>
            <w:r w:rsidRPr="00B404D4">
              <w:t>400</w:t>
            </w:r>
          </w:p>
        </w:tc>
        <w:tc>
          <w:tcPr>
            <w:tcW w:w="2126" w:type="dxa"/>
            <w:vAlign w:val="top"/>
          </w:tcPr>
          <w:p w:rsidR="00015093" w:rsidRPr="00B404D4" w:rsidRDefault="00015093" w:rsidP="00015093">
            <w:pPr>
              <w:jc w:val="right"/>
              <w:cnfStyle w:val="000000000000" w:firstRow="0" w:lastRow="0" w:firstColumn="0" w:lastColumn="0" w:oddVBand="0" w:evenVBand="0" w:oddHBand="0" w:evenHBand="0" w:firstRowFirstColumn="0" w:firstRowLastColumn="0" w:lastRowFirstColumn="0" w:lastRowLastColumn="0"/>
            </w:pPr>
            <w:r w:rsidRPr="00B404D4">
              <w:t>503</w:t>
            </w:r>
          </w:p>
        </w:tc>
      </w:tr>
      <w:tr w:rsidR="00015093" w:rsidRPr="009E7227" w:rsidTr="00015093">
        <w:trPr>
          <w:trHeight w:val="271"/>
        </w:trPr>
        <w:tc>
          <w:tcPr>
            <w:cnfStyle w:val="001000000000" w:firstRow="0" w:lastRow="0" w:firstColumn="1" w:lastColumn="0" w:oddVBand="0" w:evenVBand="0" w:oddHBand="0" w:evenHBand="0" w:firstRowFirstColumn="0" w:firstRowLastColumn="0" w:lastRowFirstColumn="0" w:lastRowLastColumn="0"/>
            <w:tcW w:w="3686" w:type="dxa"/>
            <w:vAlign w:val="top"/>
          </w:tcPr>
          <w:p w:rsidR="00015093" w:rsidRPr="00B404D4" w:rsidRDefault="00015093" w:rsidP="00015093">
            <w:r w:rsidRPr="00B404D4">
              <w:t>Endocrinología</w:t>
            </w:r>
          </w:p>
        </w:tc>
        <w:tc>
          <w:tcPr>
            <w:tcW w:w="2126" w:type="dxa"/>
            <w:vAlign w:val="top"/>
          </w:tcPr>
          <w:p w:rsidR="00015093" w:rsidRPr="00B404D4" w:rsidRDefault="00015093" w:rsidP="00015093">
            <w:pPr>
              <w:jc w:val="right"/>
              <w:cnfStyle w:val="000000000000" w:firstRow="0" w:lastRow="0" w:firstColumn="0" w:lastColumn="0" w:oddVBand="0" w:evenVBand="0" w:oddHBand="0" w:evenHBand="0" w:firstRowFirstColumn="0" w:firstRowLastColumn="0" w:lastRowFirstColumn="0" w:lastRowLastColumn="0"/>
            </w:pPr>
            <w:r w:rsidRPr="00B404D4">
              <w:t>521</w:t>
            </w:r>
          </w:p>
        </w:tc>
        <w:tc>
          <w:tcPr>
            <w:tcW w:w="2126" w:type="dxa"/>
            <w:vAlign w:val="top"/>
          </w:tcPr>
          <w:p w:rsidR="00015093" w:rsidRPr="00B404D4" w:rsidRDefault="00015093" w:rsidP="00015093">
            <w:pPr>
              <w:jc w:val="right"/>
              <w:cnfStyle w:val="000000000000" w:firstRow="0" w:lastRow="0" w:firstColumn="0" w:lastColumn="0" w:oddVBand="0" w:evenVBand="0" w:oddHBand="0" w:evenHBand="0" w:firstRowFirstColumn="0" w:firstRowLastColumn="0" w:lastRowFirstColumn="0" w:lastRowLastColumn="0"/>
            </w:pPr>
            <w:r w:rsidRPr="00B404D4">
              <w:t>94</w:t>
            </w:r>
          </w:p>
        </w:tc>
      </w:tr>
      <w:tr w:rsidR="00015093" w:rsidRPr="009E7227" w:rsidTr="00015093">
        <w:trPr>
          <w:trHeight w:val="271"/>
        </w:trPr>
        <w:tc>
          <w:tcPr>
            <w:cnfStyle w:val="001000000000" w:firstRow="0" w:lastRow="0" w:firstColumn="1" w:lastColumn="0" w:oddVBand="0" w:evenVBand="0" w:oddHBand="0" w:evenHBand="0" w:firstRowFirstColumn="0" w:firstRowLastColumn="0" w:lastRowFirstColumn="0" w:lastRowLastColumn="0"/>
            <w:tcW w:w="3686" w:type="dxa"/>
            <w:vAlign w:val="top"/>
          </w:tcPr>
          <w:p w:rsidR="00015093" w:rsidRPr="00B404D4" w:rsidRDefault="00015093" w:rsidP="00015093">
            <w:r w:rsidRPr="00B404D4">
              <w:t>Ginecología</w:t>
            </w:r>
          </w:p>
        </w:tc>
        <w:tc>
          <w:tcPr>
            <w:tcW w:w="2126" w:type="dxa"/>
            <w:vAlign w:val="top"/>
          </w:tcPr>
          <w:p w:rsidR="00015093" w:rsidRPr="00B404D4" w:rsidRDefault="00015093" w:rsidP="00015093">
            <w:pPr>
              <w:jc w:val="right"/>
              <w:cnfStyle w:val="000000000000" w:firstRow="0" w:lastRow="0" w:firstColumn="0" w:lastColumn="0" w:oddVBand="0" w:evenVBand="0" w:oddHBand="0" w:evenHBand="0" w:firstRowFirstColumn="0" w:firstRowLastColumn="0" w:lastRowFirstColumn="0" w:lastRowLastColumn="0"/>
            </w:pPr>
            <w:r w:rsidRPr="00B404D4">
              <w:t>2</w:t>
            </w:r>
            <w:r w:rsidR="00952268">
              <w:t>.</w:t>
            </w:r>
            <w:r w:rsidRPr="00B404D4">
              <w:t>205</w:t>
            </w:r>
          </w:p>
        </w:tc>
        <w:tc>
          <w:tcPr>
            <w:tcW w:w="2126" w:type="dxa"/>
            <w:vAlign w:val="top"/>
          </w:tcPr>
          <w:p w:rsidR="00015093" w:rsidRPr="00B404D4" w:rsidRDefault="00015093" w:rsidP="00015093">
            <w:pPr>
              <w:jc w:val="right"/>
              <w:cnfStyle w:val="000000000000" w:firstRow="0" w:lastRow="0" w:firstColumn="0" w:lastColumn="0" w:oddVBand="0" w:evenVBand="0" w:oddHBand="0" w:evenHBand="0" w:firstRowFirstColumn="0" w:firstRowLastColumn="0" w:lastRowFirstColumn="0" w:lastRowLastColumn="0"/>
            </w:pPr>
            <w:r w:rsidRPr="00B404D4">
              <w:t>147</w:t>
            </w:r>
          </w:p>
        </w:tc>
      </w:tr>
      <w:tr w:rsidR="00015093" w:rsidRPr="009E7227" w:rsidTr="00015093">
        <w:trPr>
          <w:trHeight w:val="271"/>
        </w:trPr>
        <w:tc>
          <w:tcPr>
            <w:cnfStyle w:val="001000000000" w:firstRow="0" w:lastRow="0" w:firstColumn="1" w:lastColumn="0" w:oddVBand="0" w:evenVBand="0" w:oddHBand="0" w:evenHBand="0" w:firstRowFirstColumn="0" w:firstRowLastColumn="0" w:lastRowFirstColumn="0" w:lastRowLastColumn="0"/>
            <w:tcW w:w="3686" w:type="dxa"/>
            <w:vAlign w:val="top"/>
          </w:tcPr>
          <w:p w:rsidR="00015093" w:rsidRPr="00B404D4" w:rsidRDefault="00015093" w:rsidP="00015093">
            <w:r w:rsidRPr="00B404D4">
              <w:t>Hematología Infantil</w:t>
            </w:r>
          </w:p>
        </w:tc>
        <w:tc>
          <w:tcPr>
            <w:tcW w:w="2126" w:type="dxa"/>
            <w:vAlign w:val="top"/>
          </w:tcPr>
          <w:p w:rsidR="00015093" w:rsidRPr="00B404D4" w:rsidRDefault="00015093" w:rsidP="00015093">
            <w:pPr>
              <w:jc w:val="right"/>
              <w:cnfStyle w:val="000000000000" w:firstRow="0" w:lastRow="0" w:firstColumn="0" w:lastColumn="0" w:oddVBand="0" w:evenVBand="0" w:oddHBand="0" w:evenHBand="0" w:firstRowFirstColumn="0" w:firstRowLastColumn="0" w:lastRowFirstColumn="0" w:lastRowLastColumn="0"/>
            </w:pPr>
            <w:r w:rsidRPr="00B404D4">
              <w:t>14</w:t>
            </w:r>
          </w:p>
        </w:tc>
        <w:tc>
          <w:tcPr>
            <w:tcW w:w="2126" w:type="dxa"/>
            <w:vAlign w:val="top"/>
          </w:tcPr>
          <w:p w:rsidR="00015093" w:rsidRPr="00B404D4" w:rsidRDefault="00015093" w:rsidP="00015093">
            <w:pPr>
              <w:jc w:val="right"/>
              <w:cnfStyle w:val="000000000000" w:firstRow="0" w:lastRow="0" w:firstColumn="0" w:lastColumn="0" w:oddVBand="0" w:evenVBand="0" w:oddHBand="0" w:evenHBand="0" w:firstRowFirstColumn="0" w:firstRowLastColumn="0" w:lastRowFirstColumn="0" w:lastRowLastColumn="0"/>
            </w:pPr>
            <w:r w:rsidRPr="00B404D4">
              <w:t>1</w:t>
            </w:r>
          </w:p>
        </w:tc>
      </w:tr>
      <w:tr w:rsidR="00015093" w:rsidRPr="009E7227" w:rsidTr="00015093">
        <w:trPr>
          <w:trHeight w:val="271"/>
        </w:trPr>
        <w:tc>
          <w:tcPr>
            <w:cnfStyle w:val="001000000000" w:firstRow="0" w:lastRow="0" w:firstColumn="1" w:lastColumn="0" w:oddVBand="0" w:evenVBand="0" w:oddHBand="0" w:evenHBand="0" w:firstRowFirstColumn="0" w:firstRowLastColumn="0" w:lastRowFirstColumn="0" w:lastRowLastColumn="0"/>
            <w:tcW w:w="3686" w:type="dxa"/>
            <w:vAlign w:val="top"/>
          </w:tcPr>
          <w:p w:rsidR="00015093" w:rsidRPr="00B404D4" w:rsidRDefault="00015093" w:rsidP="00015093">
            <w:r w:rsidRPr="00B404D4">
              <w:t>Medicina interna</w:t>
            </w:r>
          </w:p>
        </w:tc>
        <w:tc>
          <w:tcPr>
            <w:tcW w:w="2126" w:type="dxa"/>
            <w:vAlign w:val="top"/>
          </w:tcPr>
          <w:p w:rsidR="00015093" w:rsidRPr="00B404D4" w:rsidRDefault="00015093" w:rsidP="00015093">
            <w:pPr>
              <w:jc w:val="right"/>
              <w:cnfStyle w:val="000000000000" w:firstRow="0" w:lastRow="0" w:firstColumn="0" w:lastColumn="0" w:oddVBand="0" w:evenVBand="0" w:oddHBand="0" w:evenHBand="0" w:firstRowFirstColumn="0" w:firstRowLastColumn="0" w:lastRowFirstColumn="0" w:lastRowLastColumn="0"/>
            </w:pPr>
            <w:r w:rsidRPr="00B404D4">
              <w:t>188</w:t>
            </w:r>
          </w:p>
        </w:tc>
        <w:tc>
          <w:tcPr>
            <w:tcW w:w="2126" w:type="dxa"/>
            <w:vAlign w:val="top"/>
          </w:tcPr>
          <w:p w:rsidR="00015093" w:rsidRPr="00B404D4" w:rsidRDefault="00015093" w:rsidP="00015093">
            <w:pPr>
              <w:jc w:val="right"/>
              <w:cnfStyle w:val="000000000000" w:firstRow="0" w:lastRow="0" w:firstColumn="0" w:lastColumn="0" w:oddVBand="0" w:evenVBand="0" w:oddHBand="0" w:evenHBand="0" w:firstRowFirstColumn="0" w:firstRowLastColumn="0" w:lastRowFirstColumn="0" w:lastRowLastColumn="0"/>
            </w:pPr>
            <w:r w:rsidRPr="00B404D4">
              <w:t>69</w:t>
            </w:r>
          </w:p>
        </w:tc>
      </w:tr>
      <w:tr w:rsidR="00015093" w:rsidRPr="009E7227" w:rsidTr="00015093">
        <w:trPr>
          <w:trHeight w:val="271"/>
        </w:trPr>
        <w:tc>
          <w:tcPr>
            <w:cnfStyle w:val="001000000000" w:firstRow="0" w:lastRow="0" w:firstColumn="1" w:lastColumn="0" w:oddVBand="0" w:evenVBand="0" w:oddHBand="0" w:evenHBand="0" w:firstRowFirstColumn="0" w:firstRowLastColumn="0" w:lastRowFirstColumn="0" w:lastRowLastColumn="0"/>
            <w:tcW w:w="3686" w:type="dxa"/>
            <w:vAlign w:val="top"/>
          </w:tcPr>
          <w:p w:rsidR="00015093" w:rsidRPr="00B404D4" w:rsidRDefault="00015093" w:rsidP="00015093">
            <w:r w:rsidRPr="00B404D4">
              <w:t>Nefrología</w:t>
            </w:r>
          </w:p>
        </w:tc>
        <w:tc>
          <w:tcPr>
            <w:tcW w:w="2126" w:type="dxa"/>
            <w:vAlign w:val="top"/>
          </w:tcPr>
          <w:p w:rsidR="00015093" w:rsidRPr="00B404D4" w:rsidRDefault="00015093" w:rsidP="00015093">
            <w:pPr>
              <w:jc w:val="right"/>
              <w:cnfStyle w:val="000000000000" w:firstRow="0" w:lastRow="0" w:firstColumn="0" w:lastColumn="0" w:oddVBand="0" w:evenVBand="0" w:oddHBand="0" w:evenHBand="0" w:firstRowFirstColumn="0" w:firstRowLastColumn="0" w:lastRowFirstColumn="0" w:lastRowLastColumn="0"/>
            </w:pPr>
            <w:r w:rsidRPr="00B404D4">
              <w:t>117</w:t>
            </w:r>
          </w:p>
        </w:tc>
        <w:tc>
          <w:tcPr>
            <w:tcW w:w="2126" w:type="dxa"/>
            <w:vAlign w:val="top"/>
          </w:tcPr>
          <w:p w:rsidR="00015093" w:rsidRPr="00B404D4" w:rsidRDefault="00015093" w:rsidP="00015093">
            <w:pPr>
              <w:jc w:val="right"/>
              <w:cnfStyle w:val="000000000000" w:firstRow="0" w:lastRow="0" w:firstColumn="0" w:lastColumn="0" w:oddVBand="0" w:evenVBand="0" w:oddHBand="0" w:evenHBand="0" w:firstRowFirstColumn="0" w:firstRowLastColumn="0" w:lastRowFirstColumn="0" w:lastRowLastColumn="0"/>
            </w:pPr>
            <w:r w:rsidRPr="00B404D4">
              <w:t>25</w:t>
            </w:r>
          </w:p>
        </w:tc>
      </w:tr>
      <w:tr w:rsidR="00015093" w:rsidRPr="009E7227" w:rsidTr="00015093">
        <w:trPr>
          <w:trHeight w:val="271"/>
        </w:trPr>
        <w:tc>
          <w:tcPr>
            <w:cnfStyle w:val="001000000000" w:firstRow="0" w:lastRow="0" w:firstColumn="1" w:lastColumn="0" w:oddVBand="0" w:evenVBand="0" w:oddHBand="0" w:evenHBand="0" w:firstRowFirstColumn="0" w:firstRowLastColumn="0" w:lastRowFirstColumn="0" w:lastRowLastColumn="0"/>
            <w:tcW w:w="3686" w:type="dxa"/>
            <w:vAlign w:val="top"/>
          </w:tcPr>
          <w:p w:rsidR="00015093" w:rsidRPr="00B404D4" w:rsidRDefault="00015093" w:rsidP="00015093">
            <w:r w:rsidRPr="00B404D4">
              <w:t>Neumología</w:t>
            </w:r>
          </w:p>
        </w:tc>
        <w:tc>
          <w:tcPr>
            <w:tcW w:w="2126" w:type="dxa"/>
            <w:vAlign w:val="top"/>
          </w:tcPr>
          <w:p w:rsidR="00015093" w:rsidRPr="00B404D4" w:rsidRDefault="00015093" w:rsidP="00015093">
            <w:pPr>
              <w:jc w:val="right"/>
              <w:cnfStyle w:val="000000000000" w:firstRow="0" w:lastRow="0" w:firstColumn="0" w:lastColumn="0" w:oddVBand="0" w:evenVBand="0" w:oddHBand="0" w:evenHBand="0" w:firstRowFirstColumn="0" w:firstRowLastColumn="0" w:lastRowFirstColumn="0" w:lastRowLastColumn="0"/>
            </w:pPr>
            <w:r w:rsidRPr="00B404D4">
              <w:t>562</w:t>
            </w:r>
          </w:p>
        </w:tc>
        <w:tc>
          <w:tcPr>
            <w:tcW w:w="2126" w:type="dxa"/>
            <w:vAlign w:val="top"/>
          </w:tcPr>
          <w:p w:rsidR="00015093" w:rsidRPr="00B404D4" w:rsidRDefault="00015093" w:rsidP="00015093">
            <w:pPr>
              <w:jc w:val="right"/>
              <w:cnfStyle w:val="000000000000" w:firstRow="0" w:lastRow="0" w:firstColumn="0" w:lastColumn="0" w:oddVBand="0" w:evenVBand="0" w:oddHBand="0" w:evenHBand="0" w:firstRowFirstColumn="0" w:firstRowLastColumn="0" w:lastRowFirstColumn="0" w:lastRowLastColumn="0"/>
            </w:pPr>
            <w:r w:rsidRPr="00B404D4">
              <w:t>45</w:t>
            </w:r>
          </w:p>
        </w:tc>
      </w:tr>
      <w:tr w:rsidR="00015093" w:rsidRPr="009E7227" w:rsidTr="00015093">
        <w:trPr>
          <w:trHeight w:val="271"/>
        </w:trPr>
        <w:tc>
          <w:tcPr>
            <w:cnfStyle w:val="001000000000" w:firstRow="0" w:lastRow="0" w:firstColumn="1" w:lastColumn="0" w:oddVBand="0" w:evenVBand="0" w:oddHBand="0" w:evenHBand="0" w:firstRowFirstColumn="0" w:firstRowLastColumn="0" w:lastRowFirstColumn="0" w:lastRowLastColumn="0"/>
            <w:tcW w:w="3686" w:type="dxa"/>
            <w:vAlign w:val="top"/>
          </w:tcPr>
          <w:p w:rsidR="00015093" w:rsidRPr="00B404D4" w:rsidRDefault="00015093" w:rsidP="00015093">
            <w:r w:rsidRPr="00B404D4">
              <w:t>Neurocirugía Infantil</w:t>
            </w:r>
          </w:p>
        </w:tc>
        <w:tc>
          <w:tcPr>
            <w:tcW w:w="2126" w:type="dxa"/>
            <w:vAlign w:val="top"/>
          </w:tcPr>
          <w:p w:rsidR="00015093" w:rsidRPr="00B404D4" w:rsidRDefault="00015093" w:rsidP="00015093">
            <w:pPr>
              <w:jc w:val="right"/>
              <w:cnfStyle w:val="000000000000" w:firstRow="0" w:lastRow="0" w:firstColumn="0" w:lastColumn="0" w:oddVBand="0" w:evenVBand="0" w:oddHBand="0" w:evenHBand="0" w:firstRowFirstColumn="0" w:firstRowLastColumn="0" w:lastRowFirstColumn="0" w:lastRowLastColumn="0"/>
            </w:pPr>
            <w:r w:rsidRPr="00B404D4">
              <w:t>29</w:t>
            </w:r>
          </w:p>
        </w:tc>
        <w:tc>
          <w:tcPr>
            <w:tcW w:w="2126" w:type="dxa"/>
            <w:vAlign w:val="top"/>
          </w:tcPr>
          <w:p w:rsidR="00015093" w:rsidRPr="00B404D4" w:rsidRDefault="00015093" w:rsidP="00015093">
            <w:pPr>
              <w:jc w:val="right"/>
              <w:cnfStyle w:val="000000000000" w:firstRow="0" w:lastRow="0" w:firstColumn="0" w:lastColumn="0" w:oddVBand="0" w:evenVBand="0" w:oddHBand="0" w:evenHBand="0" w:firstRowFirstColumn="0" w:firstRowLastColumn="0" w:lastRowFirstColumn="0" w:lastRowLastColumn="0"/>
            </w:pPr>
            <w:r w:rsidRPr="00B404D4">
              <w:t>3</w:t>
            </w:r>
          </w:p>
        </w:tc>
      </w:tr>
      <w:tr w:rsidR="00015093" w:rsidRPr="009E7227" w:rsidTr="00015093">
        <w:trPr>
          <w:trHeight w:val="271"/>
        </w:trPr>
        <w:tc>
          <w:tcPr>
            <w:cnfStyle w:val="001000000000" w:firstRow="0" w:lastRow="0" w:firstColumn="1" w:lastColumn="0" w:oddVBand="0" w:evenVBand="0" w:oddHBand="0" w:evenHBand="0" w:firstRowFirstColumn="0" w:firstRowLastColumn="0" w:lastRowFirstColumn="0" w:lastRowLastColumn="0"/>
            <w:tcW w:w="3686" w:type="dxa"/>
            <w:vAlign w:val="top"/>
          </w:tcPr>
          <w:p w:rsidR="00015093" w:rsidRPr="00B404D4" w:rsidRDefault="00015093" w:rsidP="00015093">
            <w:r w:rsidRPr="00B404D4">
              <w:t>Neurología</w:t>
            </w:r>
          </w:p>
        </w:tc>
        <w:tc>
          <w:tcPr>
            <w:tcW w:w="2126" w:type="dxa"/>
            <w:vAlign w:val="top"/>
          </w:tcPr>
          <w:p w:rsidR="00015093" w:rsidRPr="00B404D4" w:rsidRDefault="00015093" w:rsidP="00015093">
            <w:pPr>
              <w:jc w:val="right"/>
              <w:cnfStyle w:val="000000000000" w:firstRow="0" w:lastRow="0" w:firstColumn="0" w:lastColumn="0" w:oddVBand="0" w:evenVBand="0" w:oddHBand="0" w:evenHBand="0" w:firstRowFirstColumn="0" w:firstRowLastColumn="0" w:lastRowFirstColumn="0" w:lastRowLastColumn="0"/>
            </w:pPr>
            <w:r w:rsidRPr="00B404D4">
              <w:t>1</w:t>
            </w:r>
            <w:r w:rsidR="00952268">
              <w:t>.</w:t>
            </w:r>
            <w:r w:rsidRPr="00B404D4">
              <w:t>479</w:t>
            </w:r>
          </w:p>
        </w:tc>
        <w:tc>
          <w:tcPr>
            <w:tcW w:w="2126" w:type="dxa"/>
            <w:vAlign w:val="top"/>
          </w:tcPr>
          <w:p w:rsidR="00015093" w:rsidRPr="00B404D4" w:rsidRDefault="00015093" w:rsidP="00015093">
            <w:pPr>
              <w:jc w:val="right"/>
              <w:cnfStyle w:val="000000000000" w:firstRow="0" w:lastRow="0" w:firstColumn="0" w:lastColumn="0" w:oddVBand="0" w:evenVBand="0" w:oddHBand="0" w:evenHBand="0" w:firstRowFirstColumn="0" w:firstRowLastColumn="0" w:lastRowFirstColumn="0" w:lastRowLastColumn="0"/>
            </w:pPr>
            <w:r w:rsidRPr="00B404D4">
              <w:t>157</w:t>
            </w:r>
          </w:p>
        </w:tc>
      </w:tr>
      <w:tr w:rsidR="00015093" w:rsidRPr="009E7227" w:rsidTr="00015093">
        <w:trPr>
          <w:trHeight w:val="271"/>
        </w:trPr>
        <w:tc>
          <w:tcPr>
            <w:cnfStyle w:val="001000000000" w:firstRow="0" w:lastRow="0" w:firstColumn="1" w:lastColumn="0" w:oddVBand="0" w:evenVBand="0" w:oddHBand="0" w:evenHBand="0" w:firstRowFirstColumn="0" w:firstRowLastColumn="0" w:lastRowFirstColumn="0" w:lastRowLastColumn="0"/>
            <w:tcW w:w="3686" w:type="dxa"/>
            <w:vAlign w:val="top"/>
          </w:tcPr>
          <w:p w:rsidR="00015093" w:rsidRPr="00B404D4" w:rsidRDefault="00015093" w:rsidP="00015093">
            <w:r w:rsidRPr="00B404D4">
              <w:t>Obstetricia</w:t>
            </w:r>
          </w:p>
        </w:tc>
        <w:tc>
          <w:tcPr>
            <w:tcW w:w="2126" w:type="dxa"/>
            <w:vAlign w:val="top"/>
          </w:tcPr>
          <w:p w:rsidR="00015093" w:rsidRPr="00B404D4" w:rsidRDefault="00015093" w:rsidP="00015093">
            <w:pPr>
              <w:jc w:val="right"/>
              <w:cnfStyle w:val="000000000000" w:firstRow="0" w:lastRow="0" w:firstColumn="0" w:lastColumn="0" w:oddVBand="0" w:evenVBand="0" w:oddHBand="0" w:evenHBand="0" w:firstRowFirstColumn="0" w:firstRowLastColumn="0" w:lastRowFirstColumn="0" w:lastRowLastColumn="0"/>
            </w:pPr>
            <w:r w:rsidRPr="00B404D4">
              <w:t>447</w:t>
            </w:r>
          </w:p>
        </w:tc>
        <w:tc>
          <w:tcPr>
            <w:tcW w:w="2126" w:type="dxa"/>
            <w:vAlign w:val="top"/>
          </w:tcPr>
          <w:p w:rsidR="00015093" w:rsidRPr="00B404D4" w:rsidRDefault="00015093" w:rsidP="00015093">
            <w:pPr>
              <w:jc w:val="right"/>
              <w:cnfStyle w:val="000000000000" w:firstRow="0" w:lastRow="0" w:firstColumn="0" w:lastColumn="0" w:oddVBand="0" w:evenVBand="0" w:oddHBand="0" w:evenHBand="0" w:firstRowFirstColumn="0" w:firstRowLastColumn="0" w:lastRowFirstColumn="0" w:lastRowLastColumn="0"/>
            </w:pPr>
            <w:r w:rsidRPr="00B404D4">
              <w:t>108</w:t>
            </w:r>
          </w:p>
        </w:tc>
      </w:tr>
      <w:tr w:rsidR="00015093" w:rsidRPr="009E7227" w:rsidTr="00015093">
        <w:trPr>
          <w:trHeight w:val="271"/>
        </w:trPr>
        <w:tc>
          <w:tcPr>
            <w:cnfStyle w:val="001000000000" w:firstRow="0" w:lastRow="0" w:firstColumn="1" w:lastColumn="0" w:oddVBand="0" w:evenVBand="0" w:oddHBand="0" w:evenHBand="0" w:firstRowFirstColumn="0" w:firstRowLastColumn="0" w:lastRowFirstColumn="0" w:lastRowLastColumn="0"/>
            <w:tcW w:w="3686" w:type="dxa"/>
            <w:vAlign w:val="top"/>
          </w:tcPr>
          <w:p w:rsidR="00015093" w:rsidRPr="00B404D4" w:rsidRDefault="00015093" w:rsidP="00015093">
            <w:r w:rsidRPr="00B404D4">
              <w:t>Oftalmología</w:t>
            </w:r>
          </w:p>
        </w:tc>
        <w:tc>
          <w:tcPr>
            <w:tcW w:w="2126" w:type="dxa"/>
            <w:vAlign w:val="top"/>
          </w:tcPr>
          <w:p w:rsidR="00015093" w:rsidRPr="00B404D4" w:rsidRDefault="00015093" w:rsidP="00015093">
            <w:pPr>
              <w:jc w:val="right"/>
              <w:cnfStyle w:val="000000000000" w:firstRow="0" w:lastRow="0" w:firstColumn="0" w:lastColumn="0" w:oddVBand="0" w:evenVBand="0" w:oddHBand="0" w:evenHBand="0" w:firstRowFirstColumn="0" w:firstRowLastColumn="0" w:lastRowFirstColumn="0" w:lastRowLastColumn="0"/>
            </w:pPr>
            <w:r w:rsidRPr="00B404D4">
              <w:t>2</w:t>
            </w:r>
            <w:r w:rsidR="00952268">
              <w:t>.</w:t>
            </w:r>
            <w:r w:rsidRPr="00B404D4">
              <w:t>215</w:t>
            </w:r>
          </w:p>
        </w:tc>
        <w:tc>
          <w:tcPr>
            <w:tcW w:w="2126" w:type="dxa"/>
            <w:vAlign w:val="top"/>
          </w:tcPr>
          <w:p w:rsidR="00015093" w:rsidRPr="00B404D4" w:rsidRDefault="00015093" w:rsidP="00015093">
            <w:pPr>
              <w:jc w:val="right"/>
              <w:cnfStyle w:val="000000000000" w:firstRow="0" w:lastRow="0" w:firstColumn="0" w:lastColumn="0" w:oddVBand="0" w:evenVBand="0" w:oddHBand="0" w:evenHBand="0" w:firstRowFirstColumn="0" w:firstRowLastColumn="0" w:lastRowFirstColumn="0" w:lastRowLastColumn="0"/>
            </w:pPr>
            <w:r w:rsidRPr="00B404D4">
              <w:t>263</w:t>
            </w:r>
          </w:p>
        </w:tc>
      </w:tr>
      <w:tr w:rsidR="00015093" w:rsidRPr="009E7227" w:rsidTr="00015093">
        <w:trPr>
          <w:trHeight w:val="271"/>
        </w:trPr>
        <w:tc>
          <w:tcPr>
            <w:cnfStyle w:val="001000000000" w:firstRow="0" w:lastRow="0" w:firstColumn="1" w:lastColumn="0" w:oddVBand="0" w:evenVBand="0" w:oddHBand="0" w:evenHBand="0" w:firstRowFirstColumn="0" w:firstRowLastColumn="0" w:lastRowFirstColumn="0" w:lastRowLastColumn="0"/>
            <w:tcW w:w="3686" w:type="dxa"/>
            <w:vAlign w:val="top"/>
          </w:tcPr>
          <w:p w:rsidR="00015093" w:rsidRPr="00B404D4" w:rsidRDefault="00015093" w:rsidP="00015093">
            <w:r w:rsidRPr="00B404D4">
              <w:t>Otorrinolaringología</w:t>
            </w:r>
          </w:p>
        </w:tc>
        <w:tc>
          <w:tcPr>
            <w:tcW w:w="2126" w:type="dxa"/>
            <w:vAlign w:val="top"/>
          </w:tcPr>
          <w:p w:rsidR="00015093" w:rsidRPr="00B404D4" w:rsidRDefault="00015093" w:rsidP="00015093">
            <w:pPr>
              <w:jc w:val="right"/>
              <w:cnfStyle w:val="000000000000" w:firstRow="0" w:lastRow="0" w:firstColumn="0" w:lastColumn="0" w:oddVBand="0" w:evenVBand="0" w:oddHBand="0" w:evenHBand="0" w:firstRowFirstColumn="0" w:firstRowLastColumn="0" w:lastRowFirstColumn="0" w:lastRowLastColumn="0"/>
            </w:pPr>
            <w:r w:rsidRPr="00B404D4">
              <w:t>1</w:t>
            </w:r>
            <w:r w:rsidR="00952268">
              <w:t>.</w:t>
            </w:r>
            <w:r w:rsidRPr="00B404D4">
              <w:t>377</w:t>
            </w:r>
          </w:p>
        </w:tc>
        <w:tc>
          <w:tcPr>
            <w:tcW w:w="2126" w:type="dxa"/>
            <w:vAlign w:val="top"/>
          </w:tcPr>
          <w:p w:rsidR="00015093" w:rsidRPr="00B404D4" w:rsidRDefault="00015093" w:rsidP="00015093">
            <w:pPr>
              <w:jc w:val="right"/>
              <w:cnfStyle w:val="000000000000" w:firstRow="0" w:lastRow="0" w:firstColumn="0" w:lastColumn="0" w:oddVBand="0" w:evenVBand="0" w:oddHBand="0" w:evenHBand="0" w:firstRowFirstColumn="0" w:firstRowLastColumn="0" w:lastRowFirstColumn="0" w:lastRowLastColumn="0"/>
            </w:pPr>
            <w:r w:rsidRPr="00B404D4">
              <w:t>144</w:t>
            </w:r>
          </w:p>
        </w:tc>
      </w:tr>
      <w:tr w:rsidR="00015093" w:rsidRPr="009E7227" w:rsidTr="00015093">
        <w:trPr>
          <w:trHeight w:val="271"/>
        </w:trPr>
        <w:tc>
          <w:tcPr>
            <w:cnfStyle w:val="001000000000" w:firstRow="0" w:lastRow="0" w:firstColumn="1" w:lastColumn="0" w:oddVBand="0" w:evenVBand="0" w:oddHBand="0" w:evenHBand="0" w:firstRowFirstColumn="0" w:firstRowLastColumn="0" w:lastRowFirstColumn="0" w:lastRowLastColumn="0"/>
            <w:tcW w:w="3686" w:type="dxa"/>
            <w:vAlign w:val="top"/>
          </w:tcPr>
          <w:p w:rsidR="00015093" w:rsidRPr="00B404D4" w:rsidRDefault="00015093" w:rsidP="00015093">
            <w:r w:rsidRPr="00B404D4">
              <w:t>Pediatría AE</w:t>
            </w:r>
          </w:p>
        </w:tc>
        <w:tc>
          <w:tcPr>
            <w:tcW w:w="2126" w:type="dxa"/>
            <w:vAlign w:val="top"/>
          </w:tcPr>
          <w:p w:rsidR="00015093" w:rsidRPr="00B404D4" w:rsidRDefault="00015093" w:rsidP="00015093">
            <w:pPr>
              <w:jc w:val="right"/>
              <w:cnfStyle w:val="000000000000" w:firstRow="0" w:lastRow="0" w:firstColumn="0" w:lastColumn="0" w:oddVBand="0" w:evenVBand="0" w:oddHBand="0" w:evenHBand="0" w:firstRowFirstColumn="0" w:firstRowLastColumn="0" w:lastRowFirstColumn="0" w:lastRowLastColumn="0"/>
            </w:pPr>
            <w:r w:rsidRPr="00B404D4">
              <w:t>30</w:t>
            </w:r>
          </w:p>
        </w:tc>
        <w:tc>
          <w:tcPr>
            <w:tcW w:w="2126" w:type="dxa"/>
            <w:vAlign w:val="top"/>
          </w:tcPr>
          <w:p w:rsidR="00015093" w:rsidRPr="00B404D4" w:rsidRDefault="00015093" w:rsidP="00015093">
            <w:pPr>
              <w:jc w:val="right"/>
              <w:cnfStyle w:val="000000000000" w:firstRow="0" w:lastRow="0" w:firstColumn="0" w:lastColumn="0" w:oddVBand="0" w:evenVBand="0" w:oddHBand="0" w:evenHBand="0" w:firstRowFirstColumn="0" w:firstRowLastColumn="0" w:lastRowFirstColumn="0" w:lastRowLastColumn="0"/>
            </w:pPr>
            <w:r w:rsidRPr="00B404D4">
              <w:t>27</w:t>
            </w:r>
          </w:p>
        </w:tc>
      </w:tr>
      <w:tr w:rsidR="00015093" w:rsidRPr="009E7227" w:rsidTr="00015093">
        <w:trPr>
          <w:trHeight w:val="271"/>
        </w:trPr>
        <w:tc>
          <w:tcPr>
            <w:cnfStyle w:val="001000000000" w:firstRow="0" w:lastRow="0" w:firstColumn="1" w:lastColumn="0" w:oddVBand="0" w:evenVBand="0" w:oddHBand="0" w:evenHBand="0" w:firstRowFirstColumn="0" w:firstRowLastColumn="0" w:lastRowFirstColumn="0" w:lastRowLastColumn="0"/>
            <w:tcW w:w="3686" w:type="dxa"/>
            <w:vAlign w:val="top"/>
          </w:tcPr>
          <w:p w:rsidR="00015093" w:rsidRPr="00B404D4" w:rsidRDefault="00015093" w:rsidP="00015093">
            <w:r w:rsidRPr="00B404D4">
              <w:t>Rehabilitación Adulto</w:t>
            </w:r>
          </w:p>
        </w:tc>
        <w:tc>
          <w:tcPr>
            <w:tcW w:w="2126" w:type="dxa"/>
            <w:vAlign w:val="top"/>
          </w:tcPr>
          <w:p w:rsidR="00015093" w:rsidRPr="00B404D4" w:rsidRDefault="00015093" w:rsidP="00015093">
            <w:pPr>
              <w:jc w:val="right"/>
              <w:cnfStyle w:val="000000000000" w:firstRow="0" w:lastRow="0" w:firstColumn="0" w:lastColumn="0" w:oddVBand="0" w:evenVBand="0" w:oddHBand="0" w:evenHBand="0" w:firstRowFirstColumn="0" w:firstRowLastColumn="0" w:lastRowFirstColumn="0" w:lastRowLastColumn="0"/>
            </w:pPr>
            <w:r w:rsidRPr="00B404D4">
              <w:t>323</w:t>
            </w:r>
          </w:p>
        </w:tc>
        <w:tc>
          <w:tcPr>
            <w:tcW w:w="2126" w:type="dxa"/>
            <w:vAlign w:val="top"/>
          </w:tcPr>
          <w:p w:rsidR="00015093" w:rsidRPr="00B404D4" w:rsidRDefault="00015093" w:rsidP="00015093">
            <w:pPr>
              <w:jc w:val="right"/>
              <w:cnfStyle w:val="000000000000" w:firstRow="0" w:lastRow="0" w:firstColumn="0" w:lastColumn="0" w:oddVBand="0" w:evenVBand="0" w:oddHBand="0" w:evenHBand="0" w:firstRowFirstColumn="0" w:firstRowLastColumn="0" w:lastRowFirstColumn="0" w:lastRowLastColumn="0"/>
            </w:pPr>
            <w:r w:rsidRPr="00B404D4">
              <w:t>47</w:t>
            </w:r>
          </w:p>
        </w:tc>
      </w:tr>
      <w:tr w:rsidR="00015093" w:rsidRPr="009E7227" w:rsidTr="00015093">
        <w:trPr>
          <w:trHeight w:val="271"/>
        </w:trPr>
        <w:tc>
          <w:tcPr>
            <w:cnfStyle w:val="001000000000" w:firstRow="0" w:lastRow="0" w:firstColumn="1" w:lastColumn="0" w:oddVBand="0" w:evenVBand="0" w:oddHBand="0" w:evenHBand="0" w:firstRowFirstColumn="0" w:firstRowLastColumn="0" w:lastRowFirstColumn="0" w:lastRowLastColumn="0"/>
            <w:tcW w:w="3686" w:type="dxa"/>
            <w:vAlign w:val="top"/>
          </w:tcPr>
          <w:p w:rsidR="00015093" w:rsidRPr="00B404D4" w:rsidRDefault="00015093" w:rsidP="00015093">
            <w:r w:rsidRPr="00B404D4">
              <w:t>Reumatología</w:t>
            </w:r>
          </w:p>
        </w:tc>
        <w:tc>
          <w:tcPr>
            <w:tcW w:w="2126" w:type="dxa"/>
            <w:vAlign w:val="top"/>
          </w:tcPr>
          <w:p w:rsidR="00015093" w:rsidRPr="00B404D4" w:rsidRDefault="00015093" w:rsidP="00015093">
            <w:pPr>
              <w:jc w:val="right"/>
              <w:cnfStyle w:val="000000000000" w:firstRow="0" w:lastRow="0" w:firstColumn="0" w:lastColumn="0" w:oddVBand="0" w:evenVBand="0" w:oddHBand="0" w:evenHBand="0" w:firstRowFirstColumn="0" w:firstRowLastColumn="0" w:lastRowFirstColumn="0" w:lastRowLastColumn="0"/>
            </w:pPr>
            <w:r w:rsidRPr="00B404D4">
              <w:t>625</w:t>
            </w:r>
          </w:p>
        </w:tc>
        <w:tc>
          <w:tcPr>
            <w:tcW w:w="2126" w:type="dxa"/>
            <w:vAlign w:val="top"/>
          </w:tcPr>
          <w:p w:rsidR="00015093" w:rsidRPr="00B404D4" w:rsidRDefault="00015093" w:rsidP="00015093">
            <w:pPr>
              <w:jc w:val="right"/>
              <w:cnfStyle w:val="000000000000" w:firstRow="0" w:lastRow="0" w:firstColumn="0" w:lastColumn="0" w:oddVBand="0" w:evenVBand="0" w:oddHBand="0" w:evenHBand="0" w:firstRowFirstColumn="0" w:firstRowLastColumn="0" w:lastRowFirstColumn="0" w:lastRowLastColumn="0"/>
            </w:pPr>
            <w:r w:rsidRPr="00B404D4">
              <w:t>89</w:t>
            </w:r>
          </w:p>
        </w:tc>
      </w:tr>
      <w:tr w:rsidR="00015093" w:rsidRPr="009E7227" w:rsidTr="00015093">
        <w:trPr>
          <w:trHeight w:val="271"/>
        </w:trPr>
        <w:tc>
          <w:tcPr>
            <w:cnfStyle w:val="001000000000" w:firstRow="0" w:lastRow="0" w:firstColumn="1" w:lastColumn="0" w:oddVBand="0" w:evenVBand="0" w:oddHBand="0" w:evenHBand="0" w:firstRowFirstColumn="0" w:firstRowLastColumn="0" w:lastRowFirstColumn="0" w:lastRowLastColumn="0"/>
            <w:tcW w:w="3686" w:type="dxa"/>
            <w:vAlign w:val="top"/>
          </w:tcPr>
          <w:p w:rsidR="00015093" w:rsidRPr="00B404D4" w:rsidRDefault="00015093" w:rsidP="00015093">
            <w:r w:rsidRPr="00B404D4">
              <w:t>Traumatología</w:t>
            </w:r>
          </w:p>
        </w:tc>
        <w:tc>
          <w:tcPr>
            <w:tcW w:w="2126" w:type="dxa"/>
            <w:vAlign w:val="top"/>
          </w:tcPr>
          <w:p w:rsidR="00015093" w:rsidRPr="00B404D4" w:rsidRDefault="00015093" w:rsidP="00015093">
            <w:pPr>
              <w:jc w:val="right"/>
              <w:cnfStyle w:val="000000000000" w:firstRow="0" w:lastRow="0" w:firstColumn="0" w:lastColumn="0" w:oddVBand="0" w:evenVBand="0" w:oddHBand="0" w:evenHBand="0" w:firstRowFirstColumn="0" w:firstRowLastColumn="0" w:lastRowFirstColumn="0" w:lastRowLastColumn="0"/>
            </w:pPr>
            <w:r w:rsidRPr="00B404D4">
              <w:t>7</w:t>
            </w:r>
            <w:r w:rsidR="00952268">
              <w:t>.</w:t>
            </w:r>
            <w:r w:rsidRPr="00B404D4">
              <w:t>197</w:t>
            </w:r>
          </w:p>
        </w:tc>
        <w:tc>
          <w:tcPr>
            <w:tcW w:w="2126" w:type="dxa"/>
            <w:vAlign w:val="top"/>
          </w:tcPr>
          <w:p w:rsidR="00015093" w:rsidRPr="00B404D4" w:rsidRDefault="00015093" w:rsidP="00015093">
            <w:pPr>
              <w:jc w:val="right"/>
              <w:cnfStyle w:val="000000000000" w:firstRow="0" w:lastRow="0" w:firstColumn="0" w:lastColumn="0" w:oddVBand="0" w:evenVBand="0" w:oddHBand="0" w:evenHBand="0" w:firstRowFirstColumn="0" w:firstRowLastColumn="0" w:lastRowFirstColumn="0" w:lastRowLastColumn="0"/>
            </w:pPr>
            <w:r w:rsidRPr="00B404D4">
              <w:t>253</w:t>
            </w:r>
          </w:p>
        </w:tc>
      </w:tr>
      <w:tr w:rsidR="00015093" w:rsidRPr="009E7227" w:rsidTr="00015093">
        <w:trPr>
          <w:trHeight w:val="271"/>
        </w:trPr>
        <w:tc>
          <w:tcPr>
            <w:cnfStyle w:val="001000000000" w:firstRow="0" w:lastRow="0" w:firstColumn="1" w:lastColumn="0" w:oddVBand="0" w:evenVBand="0" w:oddHBand="0" w:evenHBand="0" w:firstRowFirstColumn="0" w:firstRowLastColumn="0" w:lastRowFirstColumn="0" w:lastRowLastColumn="0"/>
            <w:tcW w:w="3686" w:type="dxa"/>
            <w:vAlign w:val="top"/>
          </w:tcPr>
          <w:p w:rsidR="00015093" w:rsidRPr="00B404D4" w:rsidRDefault="00015093" w:rsidP="00015093">
            <w:r w:rsidRPr="00B404D4">
              <w:t>Urología</w:t>
            </w:r>
          </w:p>
        </w:tc>
        <w:tc>
          <w:tcPr>
            <w:tcW w:w="2126" w:type="dxa"/>
            <w:vAlign w:val="top"/>
          </w:tcPr>
          <w:p w:rsidR="00015093" w:rsidRPr="00B404D4" w:rsidRDefault="00015093" w:rsidP="00015093">
            <w:pPr>
              <w:jc w:val="right"/>
              <w:cnfStyle w:val="000000000000" w:firstRow="0" w:lastRow="0" w:firstColumn="0" w:lastColumn="0" w:oddVBand="0" w:evenVBand="0" w:oddHBand="0" w:evenHBand="0" w:firstRowFirstColumn="0" w:firstRowLastColumn="0" w:lastRowFirstColumn="0" w:lastRowLastColumn="0"/>
            </w:pPr>
            <w:r w:rsidRPr="00B404D4">
              <w:t>822</w:t>
            </w:r>
          </w:p>
        </w:tc>
        <w:tc>
          <w:tcPr>
            <w:tcW w:w="2126" w:type="dxa"/>
            <w:vAlign w:val="top"/>
          </w:tcPr>
          <w:p w:rsidR="00015093" w:rsidRDefault="00015093" w:rsidP="00015093">
            <w:pPr>
              <w:jc w:val="right"/>
              <w:cnfStyle w:val="000000000000" w:firstRow="0" w:lastRow="0" w:firstColumn="0" w:lastColumn="0" w:oddVBand="0" w:evenVBand="0" w:oddHBand="0" w:evenHBand="0" w:firstRowFirstColumn="0" w:firstRowLastColumn="0" w:lastRowFirstColumn="0" w:lastRowLastColumn="0"/>
            </w:pPr>
            <w:r w:rsidRPr="00B404D4">
              <w:t>130</w:t>
            </w:r>
          </w:p>
        </w:tc>
      </w:tr>
      <w:tr w:rsidR="00015093" w:rsidRPr="005624BE" w:rsidTr="00015093">
        <w:trPr>
          <w:cnfStyle w:val="010000000000" w:firstRow="0" w:lastRow="1" w:firstColumn="0" w:lastColumn="0" w:oddVBand="0" w:evenVBand="0" w:oddHBand="0" w:evenHBand="0" w:firstRowFirstColumn="0" w:firstRowLastColumn="0" w:lastRowFirstColumn="0" w:lastRowLastColumn="0"/>
          <w:trHeight w:val="271"/>
        </w:trPr>
        <w:tc>
          <w:tcPr>
            <w:cnfStyle w:val="001000000000" w:firstRow="0" w:lastRow="0" w:firstColumn="1" w:lastColumn="0" w:oddVBand="0" w:evenVBand="0" w:oddHBand="0" w:evenHBand="0" w:firstRowFirstColumn="0" w:firstRowLastColumn="0" w:lastRowFirstColumn="0" w:lastRowLastColumn="0"/>
            <w:tcW w:w="3686" w:type="dxa"/>
          </w:tcPr>
          <w:p w:rsidR="00015093" w:rsidRPr="005624BE" w:rsidRDefault="00015093" w:rsidP="00015093">
            <w:pPr>
              <w:jc w:val="left"/>
              <w:rPr>
                <w:color w:val="000000" w:themeColor="text1"/>
                <w:sz w:val="20"/>
              </w:rPr>
            </w:pPr>
            <w:r w:rsidRPr="005624BE">
              <w:rPr>
                <w:color w:val="000000" w:themeColor="text1"/>
                <w:sz w:val="20"/>
              </w:rPr>
              <w:t>TOTAL</w:t>
            </w:r>
          </w:p>
        </w:tc>
        <w:tc>
          <w:tcPr>
            <w:tcW w:w="2126" w:type="dxa"/>
            <w:vAlign w:val="top"/>
          </w:tcPr>
          <w:p w:rsidR="00015093" w:rsidRPr="004F19DD" w:rsidRDefault="00015093" w:rsidP="00015093">
            <w:pPr>
              <w:jc w:val="right"/>
              <w:cnfStyle w:val="010000000000" w:firstRow="0" w:lastRow="1" w:firstColumn="0" w:lastColumn="0" w:oddVBand="0" w:evenVBand="0" w:oddHBand="0" w:evenHBand="0" w:firstRowFirstColumn="0" w:firstRowLastColumn="0" w:lastRowFirstColumn="0" w:lastRowLastColumn="0"/>
            </w:pPr>
            <w:r w:rsidRPr="004F19DD">
              <w:t>26.489</w:t>
            </w:r>
          </w:p>
        </w:tc>
        <w:tc>
          <w:tcPr>
            <w:tcW w:w="2126" w:type="dxa"/>
            <w:vAlign w:val="top"/>
          </w:tcPr>
          <w:p w:rsidR="00015093" w:rsidRPr="004F19DD" w:rsidRDefault="00015093" w:rsidP="00015093">
            <w:pPr>
              <w:jc w:val="right"/>
              <w:cnfStyle w:val="010000000000" w:firstRow="0" w:lastRow="1" w:firstColumn="0" w:lastColumn="0" w:oddVBand="0" w:evenVBand="0" w:oddHBand="0" w:evenHBand="0" w:firstRowFirstColumn="0" w:firstRowLastColumn="0" w:lastRowFirstColumn="0" w:lastRowLastColumn="0"/>
            </w:pPr>
            <w:r w:rsidRPr="004F19DD">
              <w:t>2.511</w:t>
            </w:r>
          </w:p>
        </w:tc>
      </w:tr>
    </w:tbl>
    <w:p w:rsidR="00EF1AB1" w:rsidRDefault="00EF1AB1" w:rsidP="005624BE">
      <w:pPr>
        <w:pStyle w:val="Piedetabla"/>
      </w:pPr>
    </w:p>
    <w:p w:rsidR="007E447C" w:rsidRDefault="007E447C" w:rsidP="005624BE">
      <w:pPr>
        <w:pStyle w:val="Piedetabla"/>
      </w:pPr>
      <w:r w:rsidRPr="00DC4D20">
        <w:t xml:space="preserve">Fuente: </w:t>
      </w:r>
      <w:r w:rsidR="008719AE">
        <w:t>CMCAP</w:t>
      </w:r>
    </w:p>
    <w:p w:rsidR="007E447C" w:rsidRPr="00B86664" w:rsidRDefault="007E447C" w:rsidP="005624BE">
      <w:pPr>
        <w:pStyle w:val="Piedetabla"/>
        <w:rPr>
          <w:sz w:val="18"/>
        </w:rPr>
      </w:pPr>
      <w:r w:rsidRPr="00B86664">
        <w:rPr>
          <w:shd w:val="clear" w:color="auto" w:fill="FFFFFF"/>
        </w:rPr>
        <w:t>Decreto 51/2010, de 29 de julio, del Consejo de Gobierno, por el que se regula el ejercicio de la libertad </w:t>
      </w:r>
      <w:r w:rsidRPr="00B86664">
        <w:rPr>
          <w:spacing w:val="-1"/>
          <w:shd w:val="clear" w:color="auto" w:fill="FFFFFF"/>
        </w:rPr>
        <w:t>de elección de médico de familia, pediatra y enfermero en Atención Primaria, </w:t>
      </w:r>
      <w:r w:rsidRPr="00B86664">
        <w:rPr>
          <w:spacing w:val="-6"/>
          <w:shd w:val="clear" w:color="auto" w:fill="FFFFFF"/>
        </w:rPr>
        <w:t>y de hospital y médico en Atención Especializada en el Sistema Sanitario Público </w:t>
      </w:r>
      <w:r w:rsidRPr="00B86664">
        <w:rPr>
          <w:spacing w:val="-4"/>
          <w:shd w:val="clear" w:color="auto" w:fill="FFFFFF"/>
        </w:rPr>
        <w:t>de la Comunidad de Madrid.</w:t>
      </w:r>
      <w:r w:rsidRPr="00B86664">
        <w:rPr>
          <w:shd w:val="clear" w:color="auto" w:fill="FFFFFF"/>
        </w:rPr>
        <w:t> </w:t>
      </w:r>
    </w:p>
    <w:p w:rsidR="00F31D28" w:rsidRPr="00241712" w:rsidRDefault="007E447C" w:rsidP="00241712">
      <w:pPr>
        <w:pStyle w:val="TITULO-Nivel2"/>
        <w:rPr>
          <w:rStyle w:val="EstiloTitulo2MemoriaNegritaCar"/>
          <w:rFonts w:ascii="Montserrat SemiBold" w:hAnsi="Montserrat SemiBold" w:cs="Calibri"/>
          <w:bCs w:val="0"/>
          <w:color w:val="3898B2"/>
          <w:sz w:val="24"/>
          <w:lang w:val="es-ES"/>
        </w:rPr>
      </w:pPr>
      <w:r>
        <w:rPr>
          <w:rStyle w:val="EstiloTitulo2MemoriaNegritaCar"/>
          <w:rFonts w:asciiTheme="minorHAnsi" w:hAnsiTheme="minorHAnsi"/>
        </w:rPr>
        <w:br w:type="page"/>
      </w:r>
      <w:bookmarkStart w:id="74" w:name="_Toc74228259"/>
      <w:bookmarkStart w:id="75" w:name="_Toc75343956"/>
      <w:bookmarkStart w:id="76" w:name="_Toc85783762"/>
      <w:bookmarkStart w:id="77" w:name="_Toc248123092"/>
      <w:bookmarkStart w:id="78" w:name="_Toc318202538"/>
      <w:r w:rsidR="00F31D28" w:rsidRPr="00241712">
        <w:rPr>
          <w:rStyle w:val="EstiloTitulo2MemoriaNegritaCar"/>
          <w:rFonts w:ascii="Montserrat SemiBold" w:hAnsi="Montserrat SemiBold" w:cs="Calibri"/>
          <w:bCs w:val="0"/>
          <w:color w:val="3898B2"/>
          <w:sz w:val="24"/>
          <w:lang w:val="es-ES"/>
        </w:rPr>
        <w:lastRenderedPageBreak/>
        <w:t>Casuística (CMBD)</w:t>
      </w:r>
      <w:bookmarkEnd w:id="74"/>
      <w:bookmarkEnd w:id="75"/>
      <w:bookmarkEnd w:id="76"/>
    </w:p>
    <w:p w:rsidR="00F31D28" w:rsidRDefault="00F31D28" w:rsidP="00241712">
      <w:pPr>
        <w:pStyle w:val="Nombredetabla"/>
      </w:pPr>
      <w:bookmarkStart w:id="79" w:name="_Toc318202539"/>
      <w:r w:rsidRPr="009E7227">
        <w:t>25 GRD Médicos más frecuentes</w:t>
      </w:r>
      <w:bookmarkEnd w:id="79"/>
    </w:p>
    <w:tbl>
      <w:tblPr>
        <w:tblStyle w:val="Tablasimple0"/>
        <w:tblW w:w="5014" w:type="pct"/>
        <w:tblLook w:val="00E0" w:firstRow="1" w:lastRow="1" w:firstColumn="1" w:lastColumn="0" w:noHBand="0" w:noVBand="0"/>
      </w:tblPr>
      <w:tblGrid>
        <w:gridCol w:w="682"/>
        <w:gridCol w:w="3037"/>
        <w:gridCol w:w="1377"/>
        <w:gridCol w:w="657"/>
        <w:gridCol w:w="1267"/>
        <w:gridCol w:w="939"/>
      </w:tblGrid>
      <w:tr w:rsidR="00A73D05" w:rsidRPr="00EC5DC0" w:rsidTr="00EF1AB1">
        <w:trPr>
          <w:cnfStyle w:val="100000000000" w:firstRow="1" w:lastRow="0" w:firstColumn="0" w:lastColumn="0" w:oddVBand="0" w:evenVBand="0" w:oddHBand="0" w:evenHBand="0" w:firstRowFirstColumn="0" w:firstRowLastColumn="0" w:lastRowFirstColumn="0" w:lastRowLastColumn="0"/>
          <w:cantSplit/>
          <w:trHeight w:val="408"/>
          <w:tblHeader/>
        </w:trPr>
        <w:tc>
          <w:tcPr>
            <w:tcW w:w="395" w:type="pct"/>
            <w:hideMark/>
          </w:tcPr>
          <w:p w:rsidR="00F31D28" w:rsidRPr="00A7761B" w:rsidRDefault="00F31D28" w:rsidP="0068118A">
            <w:pPr>
              <w:rPr>
                <w:rFonts w:ascii="Montserrat SemiBold" w:hAnsi="Montserrat SemiBold"/>
                <w:caps/>
                <w:sz w:val="20"/>
              </w:rPr>
            </w:pPr>
            <w:r w:rsidRPr="00A7761B">
              <w:rPr>
                <w:rFonts w:ascii="Montserrat SemiBold" w:hAnsi="Montserrat SemiBold"/>
                <w:caps/>
                <w:sz w:val="20"/>
              </w:rPr>
              <w:t>GRD</w:t>
            </w:r>
          </w:p>
        </w:tc>
        <w:tc>
          <w:tcPr>
            <w:cnfStyle w:val="000001000000" w:firstRow="0" w:lastRow="0" w:firstColumn="0" w:lastColumn="0" w:oddVBand="0" w:evenVBand="1" w:oddHBand="0" w:evenHBand="0" w:firstRowFirstColumn="0" w:firstRowLastColumn="0" w:lastRowFirstColumn="0" w:lastRowLastColumn="0"/>
            <w:tcW w:w="2061" w:type="pct"/>
            <w:hideMark/>
          </w:tcPr>
          <w:p w:rsidR="00F31D28" w:rsidRPr="00A7761B" w:rsidRDefault="00F31D28" w:rsidP="00952268">
            <w:pPr>
              <w:jc w:val="left"/>
              <w:rPr>
                <w:rFonts w:ascii="Montserrat SemiBold" w:hAnsi="Montserrat SemiBold"/>
                <w:caps/>
                <w:sz w:val="20"/>
              </w:rPr>
            </w:pPr>
            <w:r w:rsidRPr="00A7761B">
              <w:rPr>
                <w:rFonts w:ascii="Montserrat SemiBold" w:hAnsi="Montserrat SemiBold"/>
                <w:caps/>
                <w:sz w:val="20"/>
              </w:rPr>
              <w:t>DESCRIPCIÓN</w:t>
            </w:r>
          </w:p>
        </w:tc>
        <w:tc>
          <w:tcPr>
            <w:tcW w:w="829" w:type="pct"/>
            <w:hideMark/>
          </w:tcPr>
          <w:p w:rsidR="00F31D28" w:rsidRPr="00A7761B" w:rsidRDefault="00F31D28" w:rsidP="00EF1AB1">
            <w:pPr>
              <w:jc w:val="center"/>
              <w:cnfStyle w:val="100000000000" w:firstRow="1" w:lastRow="0" w:firstColumn="0" w:lastColumn="0" w:oddVBand="0" w:evenVBand="0" w:oddHBand="0" w:evenHBand="0" w:firstRowFirstColumn="0" w:firstRowLastColumn="0" w:lastRowFirstColumn="0" w:lastRowLastColumn="0"/>
              <w:rPr>
                <w:rFonts w:ascii="Montserrat SemiBold" w:hAnsi="Montserrat SemiBold"/>
                <w:caps/>
                <w:sz w:val="20"/>
              </w:rPr>
            </w:pPr>
            <w:r w:rsidRPr="00A7761B">
              <w:rPr>
                <w:rFonts w:ascii="Montserrat SemiBold" w:hAnsi="Montserrat SemiBold"/>
                <w:caps/>
                <w:sz w:val="20"/>
              </w:rPr>
              <w:t>Episodios</w:t>
            </w:r>
          </w:p>
        </w:tc>
        <w:tc>
          <w:tcPr>
            <w:cnfStyle w:val="000001000000" w:firstRow="0" w:lastRow="0" w:firstColumn="0" w:lastColumn="0" w:oddVBand="0" w:evenVBand="1" w:oddHBand="0" w:evenHBand="0" w:firstRowFirstColumn="0" w:firstRowLastColumn="0" w:lastRowFirstColumn="0" w:lastRowLastColumn="0"/>
            <w:tcW w:w="401" w:type="pct"/>
            <w:hideMark/>
          </w:tcPr>
          <w:p w:rsidR="00F31D28" w:rsidRPr="00A7761B" w:rsidRDefault="00F31D28" w:rsidP="00EF1AB1">
            <w:pPr>
              <w:jc w:val="center"/>
              <w:rPr>
                <w:rFonts w:ascii="Montserrat SemiBold" w:hAnsi="Montserrat SemiBold"/>
                <w:caps/>
                <w:sz w:val="20"/>
              </w:rPr>
            </w:pPr>
            <w:r w:rsidRPr="00A7761B">
              <w:rPr>
                <w:rFonts w:ascii="Montserrat SemiBold" w:hAnsi="Montserrat SemiBold"/>
                <w:caps/>
                <w:sz w:val="20"/>
              </w:rPr>
              <w:t>%</w:t>
            </w:r>
          </w:p>
        </w:tc>
        <w:tc>
          <w:tcPr>
            <w:tcW w:w="760" w:type="pct"/>
            <w:hideMark/>
          </w:tcPr>
          <w:p w:rsidR="00F31D28" w:rsidRPr="00A7761B" w:rsidRDefault="00F31D28" w:rsidP="00EF1AB1">
            <w:pPr>
              <w:jc w:val="center"/>
              <w:cnfStyle w:val="100000000000" w:firstRow="1" w:lastRow="0" w:firstColumn="0" w:lastColumn="0" w:oddVBand="0" w:evenVBand="0" w:oddHBand="0" w:evenHBand="0" w:firstRowFirstColumn="0" w:firstRowLastColumn="0" w:lastRowFirstColumn="0" w:lastRowLastColumn="0"/>
              <w:rPr>
                <w:rFonts w:ascii="Montserrat SemiBold" w:hAnsi="Montserrat SemiBold"/>
                <w:caps/>
                <w:sz w:val="20"/>
              </w:rPr>
            </w:pPr>
            <w:r w:rsidRPr="00A7761B">
              <w:rPr>
                <w:rFonts w:ascii="Montserrat SemiBold" w:hAnsi="Montserrat SemiBold"/>
                <w:caps/>
                <w:sz w:val="20"/>
              </w:rPr>
              <w:t>Estancia Media</w:t>
            </w:r>
          </w:p>
        </w:tc>
        <w:tc>
          <w:tcPr>
            <w:cnfStyle w:val="000001000000" w:firstRow="0" w:lastRow="0" w:firstColumn="0" w:lastColumn="0" w:oddVBand="0" w:evenVBand="1" w:oddHBand="0" w:evenHBand="0" w:firstRowFirstColumn="0" w:firstRowLastColumn="0" w:lastRowFirstColumn="0" w:lastRowLastColumn="0"/>
            <w:tcW w:w="553" w:type="pct"/>
            <w:hideMark/>
          </w:tcPr>
          <w:p w:rsidR="00F31D28" w:rsidRPr="00A7761B" w:rsidRDefault="00F31D28" w:rsidP="00EF1AB1">
            <w:pPr>
              <w:jc w:val="center"/>
              <w:rPr>
                <w:rFonts w:ascii="Montserrat SemiBold" w:hAnsi="Montserrat SemiBold"/>
                <w:caps/>
                <w:sz w:val="20"/>
              </w:rPr>
            </w:pPr>
            <w:r w:rsidRPr="00A7761B">
              <w:rPr>
                <w:rFonts w:ascii="Montserrat SemiBold" w:hAnsi="Montserrat SemiBold"/>
                <w:caps/>
                <w:sz w:val="20"/>
              </w:rPr>
              <w:t>Peso Medio</w:t>
            </w:r>
          </w:p>
        </w:tc>
      </w:tr>
      <w:tr w:rsidR="00015093" w:rsidRPr="00EC5DC0" w:rsidTr="00EF1AB1">
        <w:trPr>
          <w:trHeight w:val="408"/>
        </w:trPr>
        <w:tc>
          <w:tcPr>
            <w:tcW w:w="395" w:type="pct"/>
            <w:vAlign w:val="top"/>
          </w:tcPr>
          <w:p w:rsidR="00015093" w:rsidRPr="00015093" w:rsidRDefault="00015093" w:rsidP="00015093">
            <w:pPr>
              <w:rPr>
                <w:color w:val="7F7F7F" w:themeColor="text1" w:themeTint="80"/>
                <w:sz w:val="16"/>
              </w:rPr>
            </w:pPr>
            <w:r w:rsidRPr="00015093">
              <w:rPr>
                <w:color w:val="7F7F7F" w:themeColor="text1" w:themeTint="80"/>
                <w:sz w:val="16"/>
              </w:rPr>
              <w:t>139</w:t>
            </w:r>
          </w:p>
        </w:tc>
        <w:tc>
          <w:tcPr>
            <w:cnfStyle w:val="000001000000" w:firstRow="0" w:lastRow="0" w:firstColumn="0" w:lastColumn="0" w:oddVBand="0" w:evenVBand="1" w:oddHBand="0" w:evenHBand="0" w:firstRowFirstColumn="0" w:firstRowLastColumn="0" w:lastRowFirstColumn="0" w:lastRowLastColumn="0"/>
            <w:tcW w:w="2061" w:type="pct"/>
            <w:vAlign w:val="top"/>
          </w:tcPr>
          <w:p w:rsidR="00015093" w:rsidRPr="00015093" w:rsidRDefault="00015093" w:rsidP="00952268">
            <w:pPr>
              <w:jc w:val="left"/>
              <w:rPr>
                <w:color w:val="7F7F7F" w:themeColor="text1" w:themeTint="80"/>
                <w:sz w:val="16"/>
              </w:rPr>
            </w:pPr>
            <w:r w:rsidRPr="00015093">
              <w:rPr>
                <w:color w:val="7F7F7F" w:themeColor="text1" w:themeTint="80"/>
                <w:sz w:val="16"/>
              </w:rPr>
              <w:t>OTRA NEUMONÍA</w:t>
            </w:r>
          </w:p>
        </w:tc>
        <w:tc>
          <w:tcPr>
            <w:tcW w:w="829" w:type="pct"/>
          </w:tcPr>
          <w:p w:rsidR="00015093" w:rsidRPr="00015093" w:rsidRDefault="00015093" w:rsidP="00EF1AB1">
            <w:pPr>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rPr>
            </w:pPr>
            <w:r w:rsidRPr="00015093">
              <w:rPr>
                <w:color w:val="7F7F7F" w:themeColor="text1" w:themeTint="80"/>
                <w:sz w:val="16"/>
              </w:rPr>
              <w:t>1</w:t>
            </w:r>
            <w:r w:rsidR="00EF1AB1">
              <w:rPr>
                <w:color w:val="7F7F7F" w:themeColor="text1" w:themeTint="80"/>
                <w:sz w:val="16"/>
              </w:rPr>
              <w:t>.</w:t>
            </w:r>
            <w:r w:rsidRPr="00015093">
              <w:rPr>
                <w:color w:val="7F7F7F" w:themeColor="text1" w:themeTint="80"/>
                <w:sz w:val="16"/>
              </w:rPr>
              <w:t>490</w:t>
            </w:r>
          </w:p>
        </w:tc>
        <w:tc>
          <w:tcPr>
            <w:cnfStyle w:val="000001000000" w:firstRow="0" w:lastRow="0" w:firstColumn="0" w:lastColumn="0" w:oddVBand="0" w:evenVBand="1" w:oddHBand="0" w:evenHBand="0" w:firstRowFirstColumn="0" w:firstRowLastColumn="0" w:lastRowFirstColumn="0" w:lastRowLastColumn="0"/>
            <w:tcW w:w="401" w:type="pct"/>
          </w:tcPr>
          <w:p w:rsidR="00015093" w:rsidRPr="00015093" w:rsidRDefault="00015093" w:rsidP="00EF1AB1">
            <w:pPr>
              <w:jc w:val="right"/>
              <w:rPr>
                <w:color w:val="7F7F7F" w:themeColor="text1" w:themeTint="80"/>
                <w:sz w:val="16"/>
              </w:rPr>
            </w:pPr>
            <w:r w:rsidRPr="00015093">
              <w:rPr>
                <w:color w:val="7F7F7F" w:themeColor="text1" w:themeTint="80"/>
                <w:sz w:val="16"/>
              </w:rPr>
              <w:t>11,4%</w:t>
            </w:r>
          </w:p>
        </w:tc>
        <w:tc>
          <w:tcPr>
            <w:tcW w:w="760" w:type="pct"/>
          </w:tcPr>
          <w:p w:rsidR="00015093" w:rsidRPr="00015093" w:rsidRDefault="00015093" w:rsidP="00EF1AB1">
            <w:pPr>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rPr>
            </w:pPr>
            <w:r w:rsidRPr="00015093">
              <w:rPr>
                <w:color w:val="7F7F7F" w:themeColor="text1" w:themeTint="80"/>
                <w:sz w:val="16"/>
              </w:rPr>
              <w:t>7,92</w:t>
            </w:r>
          </w:p>
        </w:tc>
        <w:tc>
          <w:tcPr>
            <w:cnfStyle w:val="000001000000" w:firstRow="0" w:lastRow="0" w:firstColumn="0" w:lastColumn="0" w:oddVBand="0" w:evenVBand="1" w:oddHBand="0" w:evenHBand="0" w:firstRowFirstColumn="0" w:firstRowLastColumn="0" w:lastRowFirstColumn="0" w:lastRowLastColumn="0"/>
            <w:tcW w:w="553" w:type="pct"/>
          </w:tcPr>
          <w:p w:rsidR="00015093" w:rsidRPr="00015093" w:rsidRDefault="00015093" w:rsidP="00EF1AB1">
            <w:pPr>
              <w:jc w:val="right"/>
              <w:rPr>
                <w:color w:val="7F7F7F" w:themeColor="text1" w:themeTint="80"/>
                <w:sz w:val="16"/>
              </w:rPr>
            </w:pPr>
            <w:r w:rsidRPr="00015093">
              <w:rPr>
                <w:color w:val="7F7F7F" w:themeColor="text1" w:themeTint="80"/>
                <w:sz w:val="16"/>
              </w:rPr>
              <w:t>0,7168</w:t>
            </w:r>
          </w:p>
        </w:tc>
      </w:tr>
      <w:tr w:rsidR="00015093" w:rsidRPr="00EC5DC0" w:rsidTr="00EF1AB1">
        <w:trPr>
          <w:cnfStyle w:val="000000010000" w:firstRow="0" w:lastRow="0" w:firstColumn="0" w:lastColumn="0" w:oddVBand="0" w:evenVBand="0" w:oddHBand="0" w:evenHBand="1" w:firstRowFirstColumn="0" w:firstRowLastColumn="0" w:lastRowFirstColumn="0" w:lastRowLastColumn="0"/>
          <w:trHeight w:val="408"/>
        </w:trPr>
        <w:tc>
          <w:tcPr>
            <w:tcW w:w="395" w:type="pct"/>
            <w:vAlign w:val="top"/>
          </w:tcPr>
          <w:p w:rsidR="00015093" w:rsidRPr="00015093" w:rsidRDefault="00015093" w:rsidP="00015093">
            <w:pPr>
              <w:rPr>
                <w:color w:val="7F7F7F" w:themeColor="text1" w:themeTint="80"/>
                <w:sz w:val="16"/>
              </w:rPr>
            </w:pPr>
            <w:r w:rsidRPr="00015093">
              <w:rPr>
                <w:color w:val="7F7F7F" w:themeColor="text1" w:themeTint="80"/>
                <w:sz w:val="16"/>
              </w:rPr>
              <w:t>560</w:t>
            </w:r>
          </w:p>
        </w:tc>
        <w:tc>
          <w:tcPr>
            <w:cnfStyle w:val="000001000000" w:firstRow="0" w:lastRow="0" w:firstColumn="0" w:lastColumn="0" w:oddVBand="0" w:evenVBand="1" w:oddHBand="0" w:evenHBand="0" w:firstRowFirstColumn="0" w:firstRowLastColumn="0" w:lastRowFirstColumn="0" w:lastRowLastColumn="0"/>
            <w:tcW w:w="2061" w:type="pct"/>
            <w:vAlign w:val="top"/>
          </w:tcPr>
          <w:p w:rsidR="00015093" w:rsidRPr="00015093" w:rsidRDefault="00015093" w:rsidP="00952268">
            <w:pPr>
              <w:jc w:val="left"/>
              <w:rPr>
                <w:color w:val="7F7F7F" w:themeColor="text1" w:themeTint="80"/>
                <w:sz w:val="16"/>
              </w:rPr>
            </w:pPr>
            <w:r w:rsidRPr="00015093">
              <w:rPr>
                <w:color w:val="7F7F7F" w:themeColor="text1" w:themeTint="80"/>
                <w:sz w:val="16"/>
              </w:rPr>
              <w:t>PARTO</w:t>
            </w:r>
          </w:p>
        </w:tc>
        <w:tc>
          <w:tcPr>
            <w:tcW w:w="829" w:type="pct"/>
          </w:tcPr>
          <w:p w:rsidR="00015093" w:rsidRPr="00015093" w:rsidRDefault="00015093" w:rsidP="00EF1AB1">
            <w:pPr>
              <w:jc w:val="right"/>
              <w:cnfStyle w:val="000000010000" w:firstRow="0" w:lastRow="0" w:firstColumn="0" w:lastColumn="0" w:oddVBand="0" w:evenVBand="0" w:oddHBand="0" w:evenHBand="1" w:firstRowFirstColumn="0" w:firstRowLastColumn="0" w:lastRowFirstColumn="0" w:lastRowLastColumn="0"/>
              <w:rPr>
                <w:color w:val="7F7F7F" w:themeColor="text1" w:themeTint="80"/>
                <w:sz w:val="16"/>
              </w:rPr>
            </w:pPr>
            <w:r w:rsidRPr="00015093">
              <w:rPr>
                <w:color w:val="7F7F7F" w:themeColor="text1" w:themeTint="80"/>
                <w:sz w:val="16"/>
              </w:rPr>
              <w:t>1</w:t>
            </w:r>
            <w:r w:rsidR="00EF1AB1">
              <w:rPr>
                <w:color w:val="7F7F7F" w:themeColor="text1" w:themeTint="80"/>
                <w:sz w:val="16"/>
              </w:rPr>
              <w:t>.</w:t>
            </w:r>
            <w:r w:rsidRPr="00015093">
              <w:rPr>
                <w:color w:val="7F7F7F" w:themeColor="text1" w:themeTint="80"/>
                <w:sz w:val="16"/>
              </w:rPr>
              <w:t>416</w:t>
            </w:r>
          </w:p>
        </w:tc>
        <w:tc>
          <w:tcPr>
            <w:cnfStyle w:val="000001000000" w:firstRow="0" w:lastRow="0" w:firstColumn="0" w:lastColumn="0" w:oddVBand="0" w:evenVBand="1" w:oddHBand="0" w:evenHBand="0" w:firstRowFirstColumn="0" w:firstRowLastColumn="0" w:lastRowFirstColumn="0" w:lastRowLastColumn="0"/>
            <w:tcW w:w="401" w:type="pct"/>
          </w:tcPr>
          <w:p w:rsidR="00015093" w:rsidRPr="00015093" w:rsidRDefault="00015093" w:rsidP="00EF1AB1">
            <w:pPr>
              <w:jc w:val="right"/>
              <w:rPr>
                <w:color w:val="7F7F7F" w:themeColor="text1" w:themeTint="80"/>
                <w:sz w:val="16"/>
              </w:rPr>
            </w:pPr>
            <w:r w:rsidRPr="00015093">
              <w:rPr>
                <w:color w:val="7F7F7F" w:themeColor="text1" w:themeTint="80"/>
                <w:sz w:val="16"/>
              </w:rPr>
              <w:t>10,8%</w:t>
            </w:r>
          </w:p>
        </w:tc>
        <w:tc>
          <w:tcPr>
            <w:tcW w:w="760" w:type="pct"/>
          </w:tcPr>
          <w:p w:rsidR="00015093" w:rsidRPr="00015093" w:rsidRDefault="00015093" w:rsidP="00EF1AB1">
            <w:pPr>
              <w:jc w:val="right"/>
              <w:cnfStyle w:val="000000010000" w:firstRow="0" w:lastRow="0" w:firstColumn="0" w:lastColumn="0" w:oddVBand="0" w:evenVBand="0" w:oddHBand="0" w:evenHBand="1" w:firstRowFirstColumn="0" w:firstRowLastColumn="0" w:lastRowFirstColumn="0" w:lastRowLastColumn="0"/>
              <w:rPr>
                <w:color w:val="7F7F7F" w:themeColor="text1" w:themeTint="80"/>
                <w:sz w:val="16"/>
              </w:rPr>
            </w:pPr>
            <w:r w:rsidRPr="00015093">
              <w:rPr>
                <w:color w:val="7F7F7F" w:themeColor="text1" w:themeTint="80"/>
                <w:sz w:val="16"/>
              </w:rPr>
              <w:t>2,16</w:t>
            </w:r>
          </w:p>
        </w:tc>
        <w:tc>
          <w:tcPr>
            <w:cnfStyle w:val="000001000000" w:firstRow="0" w:lastRow="0" w:firstColumn="0" w:lastColumn="0" w:oddVBand="0" w:evenVBand="1" w:oddHBand="0" w:evenHBand="0" w:firstRowFirstColumn="0" w:firstRowLastColumn="0" w:lastRowFirstColumn="0" w:lastRowLastColumn="0"/>
            <w:tcW w:w="553" w:type="pct"/>
          </w:tcPr>
          <w:p w:rsidR="00015093" w:rsidRPr="00015093" w:rsidRDefault="00015093" w:rsidP="00EF1AB1">
            <w:pPr>
              <w:jc w:val="right"/>
              <w:rPr>
                <w:color w:val="7F7F7F" w:themeColor="text1" w:themeTint="80"/>
                <w:sz w:val="16"/>
              </w:rPr>
            </w:pPr>
            <w:r w:rsidRPr="00015093">
              <w:rPr>
                <w:color w:val="7F7F7F" w:themeColor="text1" w:themeTint="80"/>
                <w:sz w:val="16"/>
              </w:rPr>
              <w:t>0,2405</w:t>
            </w:r>
          </w:p>
        </w:tc>
      </w:tr>
      <w:tr w:rsidR="00015093" w:rsidRPr="00EC5DC0" w:rsidTr="00EF1AB1">
        <w:trPr>
          <w:trHeight w:val="408"/>
        </w:trPr>
        <w:tc>
          <w:tcPr>
            <w:tcW w:w="395" w:type="pct"/>
            <w:vAlign w:val="top"/>
          </w:tcPr>
          <w:p w:rsidR="00015093" w:rsidRPr="00015093" w:rsidRDefault="00015093" w:rsidP="00015093">
            <w:pPr>
              <w:rPr>
                <w:color w:val="7F7F7F" w:themeColor="text1" w:themeTint="80"/>
                <w:sz w:val="16"/>
              </w:rPr>
            </w:pPr>
            <w:r w:rsidRPr="00015093">
              <w:rPr>
                <w:color w:val="7F7F7F" w:themeColor="text1" w:themeTint="80"/>
                <w:sz w:val="16"/>
              </w:rPr>
              <w:t>137</w:t>
            </w:r>
          </w:p>
        </w:tc>
        <w:tc>
          <w:tcPr>
            <w:cnfStyle w:val="000001000000" w:firstRow="0" w:lastRow="0" w:firstColumn="0" w:lastColumn="0" w:oddVBand="0" w:evenVBand="1" w:oddHBand="0" w:evenHBand="0" w:firstRowFirstColumn="0" w:firstRowLastColumn="0" w:lastRowFirstColumn="0" w:lastRowLastColumn="0"/>
            <w:tcW w:w="2061" w:type="pct"/>
            <w:vAlign w:val="top"/>
          </w:tcPr>
          <w:p w:rsidR="00015093" w:rsidRPr="00015093" w:rsidRDefault="00015093" w:rsidP="00952268">
            <w:pPr>
              <w:jc w:val="left"/>
              <w:rPr>
                <w:color w:val="7F7F7F" w:themeColor="text1" w:themeTint="80"/>
                <w:sz w:val="16"/>
              </w:rPr>
            </w:pPr>
            <w:r w:rsidRPr="00015093">
              <w:rPr>
                <w:color w:val="7F7F7F" w:themeColor="text1" w:themeTint="80"/>
                <w:sz w:val="16"/>
              </w:rPr>
              <w:t>INFECCIONES E INFLAMACIONES PULMONARES MAYORES</w:t>
            </w:r>
          </w:p>
        </w:tc>
        <w:tc>
          <w:tcPr>
            <w:tcW w:w="829" w:type="pct"/>
          </w:tcPr>
          <w:p w:rsidR="00015093" w:rsidRPr="00015093" w:rsidRDefault="00015093" w:rsidP="00EF1AB1">
            <w:pPr>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rPr>
            </w:pPr>
            <w:r w:rsidRPr="00015093">
              <w:rPr>
                <w:color w:val="7F7F7F" w:themeColor="text1" w:themeTint="80"/>
                <w:sz w:val="16"/>
              </w:rPr>
              <w:t>1</w:t>
            </w:r>
            <w:r w:rsidR="00EF1AB1">
              <w:rPr>
                <w:color w:val="7F7F7F" w:themeColor="text1" w:themeTint="80"/>
                <w:sz w:val="16"/>
              </w:rPr>
              <w:t>.</w:t>
            </w:r>
            <w:r w:rsidRPr="00015093">
              <w:rPr>
                <w:color w:val="7F7F7F" w:themeColor="text1" w:themeTint="80"/>
                <w:sz w:val="16"/>
              </w:rPr>
              <w:t>129</w:t>
            </w:r>
          </w:p>
        </w:tc>
        <w:tc>
          <w:tcPr>
            <w:cnfStyle w:val="000001000000" w:firstRow="0" w:lastRow="0" w:firstColumn="0" w:lastColumn="0" w:oddVBand="0" w:evenVBand="1" w:oddHBand="0" w:evenHBand="0" w:firstRowFirstColumn="0" w:firstRowLastColumn="0" w:lastRowFirstColumn="0" w:lastRowLastColumn="0"/>
            <w:tcW w:w="401" w:type="pct"/>
          </w:tcPr>
          <w:p w:rsidR="00015093" w:rsidRPr="00015093" w:rsidRDefault="00015093" w:rsidP="00EF1AB1">
            <w:pPr>
              <w:jc w:val="right"/>
              <w:rPr>
                <w:color w:val="7F7F7F" w:themeColor="text1" w:themeTint="80"/>
                <w:sz w:val="16"/>
              </w:rPr>
            </w:pPr>
            <w:r w:rsidRPr="00015093">
              <w:rPr>
                <w:color w:val="7F7F7F" w:themeColor="text1" w:themeTint="80"/>
                <w:sz w:val="16"/>
              </w:rPr>
              <w:t>8,6%</w:t>
            </w:r>
          </w:p>
        </w:tc>
        <w:tc>
          <w:tcPr>
            <w:tcW w:w="760" w:type="pct"/>
          </w:tcPr>
          <w:p w:rsidR="00015093" w:rsidRPr="00015093" w:rsidRDefault="00015093" w:rsidP="00EF1AB1">
            <w:pPr>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rPr>
            </w:pPr>
            <w:r w:rsidRPr="00015093">
              <w:rPr>
                <w:color w:val="7F7F7F" w:themeColor="text1" w:themeTint="80"/>
                <w:sz w:val="16"/>
              </w:rPr>
              <w:t>8,50</w:t>
            </w:r>
          </w:p>
        </w:tc>
        <w:tc>
          <w:tcPr>
            <w:cnfStyle w:val="000001000000" w:firstRow="0" w:lastRow="0" w:firstColumn="0" w:lastColumn="0" w:oddVBand="0" w:evenVBand="1" w:oddHBand="0" w:evenHBand="0" w:firstRowFirstColumn="0" w:firstRowLastColumn="0" w:lastRowFirstColumn="0" w:lastRowLastColumn="0"/>
            <w:tcW w:w="553" w:type="pct"/>
          </w:tcPr>
          <w:p w:rsidR="00015093" w:rsidRPr="00015093" w:rsidRDefault="00015093" w:rsidP="00EF1AB1">
            <w:pPr>
              <w:jc w:val="right"/>
              <w:rPr>
                <w:color w:val="7F7F7F" w:themeColor="text1" w:themeTint="80"/>
                <w:sz w:val="16"/>
              </w:rPr>
            </w:pPr>
            <w:r w:rsidRPr="00015093">
              <w:rPr>
                <w:color w:val="7F7F7F" w:themeColor="text1" w:themeTint="80"/>
                <w:sz w:val="16"/>
              </w:rPr>
              <w:t>0,9406</w:t>
            </w:r>
          </w:p>
        </w:tc>
      </w:tr>
      <w:tr w:rsidR="00015093" w:rsidRPr="00EC5DC0" w:rsidTr="00EF1AB1">
        <w:trPr>
          <w:cnfStyle w:val="000000010000" w:firstRow="0" w:lastRow="0" w:firstColumn="0" w:lastColumn="0" w:oddVBand="0" w:evenVBand="0" w:oddHBand="0" w:evenHBand="1" w:firstRowFirstColumn="0" w:firstRowLastColumn="0" w:lastRowFirstColumn="0" w:lastRowLastColumn="0"/>
          <w:trHeight w:val="408"/>
        </w:trPr>
        <w:tc>
          <w:tcPr>
            <w:tcW w:w="395" w:type="pct"/>
            <w:vAlign w:val="top"/>
          </w:tcPr>
          <w:p w:rsidR="00015093" w:rsidRPr="00015093" w:rsidRDefault="00015093" w:rsidP="00015093">
            <w:pPr>
              <w:rPr>
                <w:color w:val="7F7F7F" w:themeColor="text1" w:themeTint="80"/>
                <w:sz w:val="16"/>
              </w:rPr>
            </w:pPr>
            <w:r w:rsidRPr="00015093">
              <w:rPr>
                <w:color w:val="7F7F7F" w:themeColor="text1" w:themeTint="80"/>
                <w:sz w:val="16"/>
              </w:rPr>
              <w:t>194</w:t>
            </w:r>
          </w:p>
        </w:tc>
        <w:tc>
          <w:tcPr>
            <w:cnfStyle w:val="000001000000" w:firstRow="0" w:lastRow="0" w:firstColumn="0" w:lastColumn="0" w:oddVBand="0" w:evenVBand="1" w:oddHBand="0" w:evenHBand="0" w:firstRowFirstColumn="0" w:firstRowLastColumn="0" w:lastRowFirstColumn="0" w:lastRowLastColumn="0"/>
            <w:tcW w:w="2061" w:type="pct"/>
            <w:vAlign w:val="top"/>
          </w:tcPr>
          <w:p w:rsidR="00015093" w:rsidRPr="00015093" w:rsidRDefault="00015093" w:rsidP="00952268">
            <w:pPr>
              <w:jc w:val="left"/>
              <w:rPr>
                <w:color w:val="7F7F7F" w:themeColor="text1" w:themeTint="80"/>
                <w:sz w:val="16"/>
              </w:rPr>
            </w:pPr>
            <w:r w:rsidRPr="00015093">
              <w:rPr>
                <w:color w:val="7F7F7F" w:themeColor="text1" w:themeTint="80"/>
                <w:sz w:val="16"/>
              </w:rPr>
              <w:t>INSUFICIENCIA CARDIACA</w:t>
            </w:r>
          </w:p>
        </w:tc>
        <w:tc>
          <w:tcPr>
            <w:tcW w:w="829" w:type="pct"/>
          </w:tcPr>
          <w:p w:rsidR="00015093" w:rsidRPr="00015093" w:rsidRDefault="00015093" w:rsidP="00EF1AB1">
            <w:pPr>
              <w:jc w:val="right"/>
              <w:cnfStyle w:val="000000010000" w:firstRow="0" w:lastRow="0" w:firstColumn="0" w:lastColumn="0" w:oddVBand="0" w:evenVBand="0" w:oddHBand="0" w:evenHBand="1" w:firstRowFirstColumn="0" w:firstRowLastColumn="0" w:lastRowFirstColumn="0" w:lastRowLastColumn="0"/>
              <w:rPr>
                <w:color w:val="7F7F7F" w:themeColor="text1" w:themeTint="80"/>
                <w:sz w:val="16"/>
              </w:rPr>
            </w:pPr>
            <w:r w:rsidRPr="00015093">
              <w:rPr>
                <w:color w:val="7F7F7F" w:themeColor="text1" w:themeTint="80"/>
                <w:sz w:val="16"/>
              </w:rPr>
              <w:t>845</w:t>
            </w:r>
          </w:p>
        </w:tc>
        <w:tc>
          <w:tcPr>
            <w:cnfStyle w:val="000001000000" w:firstRow="0" w:lastRow="0" w:firstColumn="0" w:lastColumn="0" w:oddVBand="0" w:evenVBand="1" w:oddHBand="0" w:evenHBand="0" w:firstRowFirstColumn="0" w:firstRowLastColumn="0" w:lastRowFirstColumn="0" w:lastRowLastColumn="0"/>
            <w:tcW w:w="401" w:type="pct"/>
          </w:tcPr>
          <w:p w:rsidR="00015093" w:rsidRPr="00015093" w:rsidRDefault="00015093" w:rsidP="00EF1AB1">
            <w:pPr>
              <w:jc w:val="right"/>
              <w:rPr>
                <w:color w:val="7F7F7F" w:themeColor="text1" w:themeTint="80"/>
                <w:sz w:val="16"/>
              </w:rPr>
            </w:pPr>
            <w:r w:rsidRPr="00015093">
              <w:rPr>
                <w:color w:val="7F7F7F" w:themeColor="text1" w:themeTint="80"/>
                <w:sz w:val="16"/>
              </w:rPr>
              <w:t>6,4%</w:t>
            </w:r>
          </w:p>
        </w:tc>
        <w:tc>
          <w:tcPr>
            <w:tcW w:w="760" w:type="pct"/>
          </w:tcPr>
          <w:p w:rsidR="00015093" w:rsidRPr="00015093" w:rsidRDefault="00015093" w:rsidP="00EF1AB1">
            <w:pPr>
              <w:jc w:val="right"/>
              <w:cnfStyle w:val="000000010000" w:firstRow="0" w:lastRow="0" w:firstColumn="0" w:lastColumn="0" w:oddVBand="0" w:evenVBand="0" w:oddHBand="0" w:evenHBand="1" w:firstRowFirstColumn="0" w:firstRowLastColumn="0" w:lastRowFirstColumn="0" w:lastRowLastColumn="0"/>
              <w:rPr>
                <w:color w:val="7F7F7F" w:themeColor="text1" w:themeTint="80"/>
                <w:sz w:val="16"/>
              </w:rPr>
            </w:pPr>
            <w:r w:rsidRPr="00015093">
              <w:rPr>
                <w:color w:val="7F7F7F" w:themeColor="text1" w:themeTint="80"/>
                <w:sz w:val="16"/>
              </w:rPr>
              <w:t>6,99</w:t>
            </w:r>
          </w:p>
        </w:tc>
        <w:tc>
          <w:tcPr>
            <w:cnfStyle w:val="000001000000" w:firstRow="0" w:lastRow="0" w:firstColumn="0" w:lastColumn="0" w:oddVBand="0" w:evenVBand="1" w:oddHBand="0" w:evenHBand="0" w:firstRowFirstColumn="0" w:firstRowLastColumn="0" w:lastRowFirstColumn="0" w:lastRowLastColumn="0"/>
            <w:tcW w:w="553" w:type="pct"/>
          </w:tcPr>
          <w:p w:rsidR="00015093" w:rsidRPr="00015093" w:rsidRDefault="00015093" w:rsidP="00EF1AB1">
            <w:pPr>
              <w:jc w:val="right"/>
              <w:rPr>
                <w:color w:val="7F7F7F" w:themeColor="text1" w:themeTint="80"/>
                <w:sz w:val="16"/>
              </w:rPr>
            </w:pPr>
            <w:r w:rsidRPr="00015093">
              <w:rPr>
                <w:color w:val="7F7F7F" w:themeColor="text1" w:themeTint="80"/>
                <w:sz w:val="16"/>
              </w:rPr>
              <w:t>0,7723</w:t>
            </w:r>
          </w:p>
        </w:tc>
      </w:tr>
      <w:tr w:rsidR="00015093" w:rsidRPr="00EC5DC0" w:rsidTr="00EF1AB1">
        <w:trPr>
          <w:trHeight w:val="408"/>
        </w:trPr>
        <w:tc>
          <w:tcPr>
            <w:tcW w:w="395" w:type="pct"/>
            <w:vAlign w:val="top"/>
          </w:tcPr>
          <w:p w:rsidR="00015093" w:rsidRPr="00015093" w:rsidRDefault="00015093" w:rsidP="00015093">
            <w:pPr>
              <w:rPr>
                <w:color w:val="7F7F7F" w:themeColor="text1" w:themeTint="80"/>
                <w:sz w:val="16"/>
              </w:rPr>
            </w:pPr>
            <w:r w:rsidRPr="00015093">
              <w:rPr>
                <w:color w:val="7F7F7F" w:themeColor="text1" w:themeTint="80"/>
                <w:sz w:val="16"/>
              </w:rPr>
              <w:t>463</w:t>
            </w:r>
          </w:p>
        </w:tc>
        <w:tc>
          <w:tcPr>
            <w:cnfStyle w:val="000001000000" w:firstRow="0" w:lastRow="0" w:firstColumn="0" w:lastColumn="0" w:oddVBand="0" w:evenVBand="1" w:oddHBand="0" w:evenHBand="0" w:firstRowFirstColumn="0" w:firstRowLastColumn="0" w:lastRowFirstColumn="0" w:lastRowLastColumn="0"/>
            <w:tcW w:w="2061" w:type="pct"/>
            <w:vAlign w:val="top"/>
          </w:tcPr>
          <w:p w:rsidR="00015093" w:rsidRPr="00015093" w:rsidRDefault="00015093" w:rsidP="00952268">
            <w:pPr>
              <w:jc w:val="left"/>
              <w:rPr>
                <w:color w:val="7F7F7F" w:themeColor="text1" w:themeTint="80"/>
                <w:sz w:val="16"/>
              </w:rPr>
            </w:pPr>
            <w:r w:rsidRPr="00015093">
              <w:rPr>
                <w:color w:val="7F7F7F" w:themeColor="text1" w:themeTint="80"/>
                <w:sz w:val="16"/>
              </w:rPr>
              <w:t>INFECCIONES DE RIÑÓN Y TRACTO URINARIO</w:t>
            </w:r>
          </w:p>
        </w:tc>
        <w:tc>
          <w:tcPr>
            <w:tcW w:w="829" w:type="pct"/>
          </w:tcPr>
          <w:p w:rsidR="00015093" w:rsidRPr="00015093" w:rsidRDefault="00015093" w:rsidP="00EF1AB1">
            <w:pPr>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rPr>
            </w:pPr>
            <w:r w:rsidRPr="00015093">
              <w:rPr>
                <w:color w:val="7F7F7F" w:themeColor="text1" w:themeTint="80"/>
                <w:sz w:val="16"/>
              </w:rPr>
              <w:t>631</w:t>
            </w:r>
          </w:p>
        </w:tc>
        <w:tc>
          <w:tcPr>
            <w:cnfStyle w:val="000001000000" w:firstRow="0" w:lastRow="0" w:firstColumn="0" w:lastColumn="0" w:oddVBand="0" w:evenVBand="1" w:oddHBand="0" w:evenHBand="0" w:firstRowFirstColumn="0" w:firstRowLastColumn="0" w:lastRowFirstColumn="0" w:lastRowLastColumn="0"/>
            <w:tcW w:w="401" w:type="pct"/>
          </w:tcPr>
          <w:p w:rsidR="00015093" w:rsidRPr="00015093" w:rsidRDefault="00015093" w:rsidP="00EF1AB1">
            <w:pPr>
              <w:jc w:val="right"/>
              <w:rPr>
                <w:color w:val="7F7F7F" w:themeColor="text1" w:themeTint="80"/>
                <w:sz w:val="16"/>
              </w:rPr>
            </w:pPr>
            <w:r w:rsidRPr="00015093">
              <w:rPr>
                <w:color w:val="7F7F7F" w:themeColor="text1" w:themeTint="80"/>
                <w:sz w:val="16"/>
              </w:rPr>
              <w:t>4,8%</w:t>
            </w:r>
          </w:p>
        </w:tc>
        <w:tc>
          <w:tcPr>
            <w:tcW w:w="760" w:type="pct"/>
          </w:tcPr>
          <w:p w:rsidR="00015093" w:rsidRPr="00015093" w:rsidRDefault="00015093" w:rsidP="00EF1AB1">
            <w:pPr>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rPr>
            </w:pPr>
            <w:r w:rsidRPr="00015093">
              <w:rPr>
                <w:color w:val="7F7F7F" w:themeColor="text1" w:themeTint="80"/>
                <w:sz w:val="16"/>
              </w:rPr>
              <w:t>5,02</w:t>
            </w:r>
          </w:p>
        </w:tc>
        <w:tc>
          <w:tcPr>
            <w:cnfStyle w:val="000001000000" w:firstRow="0" w:lastRow="0" w:firstColumn="0" w:lastColumn="0" w:oddVBand="0" w:evenVBand="1" w:oddHBand="0" w:evenHBand="0" w:firstRowFirstColumn="0" w:firstRowLastColumn="0" w:lastRowFirstColumn="0" w:lastRowLastColumn="0"/>
            <w:tcW w:w="553" w:type="pct"/>
          </w:tcPr>
          <w:p w:rsidR="00015093" w:rsidRPr="00015093" w:rsidRDefault="00015093" w:rsidP="00EF1AB1">
            <w:pPr>
              <w:jc w:val="right"/>
              <w:rPr>
                <w:color w:val="7F7F7F" w:themeColor="text1" w:themeTint="80"/>
                <w:sz w:val="16"/>
              </w:rPr>
            </w:pPr>
            <w:r w:rsidRPr="00015093">
              <w:rPr>
                <w:color w:val="7F7F7F" w:themeColor="text1" w:themeTint="80"/>
                <w:sz w:val="16"/>
              </w:rPr>
              <w:t>0,5324</w:t>
            </w:r>
          </w:p>
        </w:tc>
      </w:tr>
      <w:tr w:rsidR="00015093" w:rsidRPr="00EC5DC0" w:rsidTr="00EF1AB1">
        <w:trPr>
          <w:cnfStyle w:val="000000010000" w:firstRow="0" w:lastRow="0" w:firstColumn="0" w:lastColumn="0" w:oddVBand="0" w:evenVBand="0" w:oddHBand="0" w:evenHBand="1" w:firstRowFirstColumn="0" w:firstRowLastColumn="0" w:lastRowFirstColumn="0" w:lastRowLastColumn="0"/>
          <w:trHeight w:val="408"/>
        </w:trPr>
        <w:tc>
          <w:tcPr>
            <w:tcW w:w="395" w:type="pct"/>
            <w:vAlign w:val="top"/>
          </w:tcPr>
          <w:p w:rsidR="00015093" w:rsidRPr="00015093" w:rsidRDefault="00015093" w:rsidP="00015093">
            <w:pPr>
              <w:rPr>
                <w:color w:val="7F7F7F" w:themeColor="text1" w:themeTint="80"/>
                <w:sz w:val="16"/>
              </w:rPr>
            </w:pPr>
            <w:r w:rsidRPr="00015093">
              <w:rPr>
                <w:color w:val="7F7F7F" w:themeColor="text1" w:themeTint="80"/>
                <w:sz w:val="16"/>
              </w:rPr>
              <w:t>720</w:t>
            </w:r>
          </w:p>
        </w:tc>
        <w:tc>
          <w:tcPr>
            <w:cnfStyle w:val="000001000000" w:firstRow="0" w:lastRow="0" w:firstColumn="0" w:lastColumn="0" w:oddVBand="0" w:evenVBand="1" w:oddHBand="0" w:evenHBand="0" w:firstRowFirstColumn="0" w:firstRowLastColumn="0" w:lastRowFirstColumn="0" w:lastRowLastColumn="0"/>
            <w:tcW w:w="2061" w:type="pct"/>
            <w:vAlign w:val="top"/>
          </w:tcPr>
          <w:p w:rsidR="00015093" w:rsidRPr="00015093" w:rsidRDefault="00015093" w:rsidP="00952268">
            <w:pPr>
              <w:jc w:val="left"/>
              <w:rPr>
                <w:color w:val="7F7F7F" w:themeColor="text1" w:themeTint="80"/>
                <w:sz w:val="16"/>
              </w:rPr>
            </w:pPr>
            <w:r w:rsidRPr="00015093">
              <w:rPr>
                <w:color w:val="7F7F7F" w:themeColor="text1" w:themeTint="80"/>
                <w:sz w:val="16"/>
              </w:rPr>
              <w:t>SEPTICEMIA E INFECCIONES DISEMINADAS</w:t>
            </w:r>
          </w:p>
        </w:tc>
        <w:tc>
          <w:tcPr>
            <w:tcW w:w="829" w:type="pct"/>
          </w:tcPr>
          <w:p w:rsidR="00015093" w:rsidRPr="00015093" w:rsidRDefault="00015093" w:rsidP="00EF1AB1">
            <w:pPr>
              <w:jc w:val="right"/>
              <w:cnfStyle w:val="000000010000" w:firstRow="0" w:lastRow="0" w:firstColumn="0" w:lastColumn="0" w:oddVBand="0" w:evenVBand="0" w:oddHBand="0" w:evenHBand="1" w:firstRowFirstColumn="0" w:firstRowLastColumn="0" w:lastRowFirstColumn="0" w:lastRowLastColumn="0"/>
              <w:rPr>
                <w:color w:val="7F7F7F" w:themeColor="text1" w:themeTint="80"/>
                <w:sz w:val="16"/>
              </w:rPr>
            </w:pPr>
            <w:r w:rsidRPr="00015093">
              <w:rPr>
                <w:color w:val="7F7F7F" w:themeColor="text1" w:themeTint="80"/>
                <w:sz w:val="16"/>
              </w:rPr>
              <w:t>584</w:t>
            </w:r>
          </w:p>
        </w:tc>
        <w:tc>
          <w:tcPr>
            <w:cnfStyle w:val="000001000000" w:firstRow="0" w:lastRow="0" w:firstColumn="0" w:lastColumn="0" w:oddVBand="0" w:evenVBand="1" w:oddHBand="0" w:evenHBand="0" w:firstRowFirstColumn="0" w:firstRowLastColumn="0" w:lastRowFirstColumn="0" w:lastRowLastColumn="0"/>
            <w:tcW w:w="401" w:type="pct"/>
          </w:tcPr>
          <w:p w:rsidR="00015093" w:rsidRPr="00015093" w:rsidRDefault="00015093" w:rsidP="00EF1AB1">
            <w:pPr>
              <w:jc w:val="right"/>
              <w:rPr>
                <w:color w:val="7F7F7F" w:themeColor="text1" w:themeTint="80"/>
                <w:sz w:val="16"/>
              </w:rPr>
            </w:pPr>
            <w:r w:rsidRPr="00015093">
              <w:rPr>
                <w:color w:val="7F7F7F" w:themeColor="text1" w:themeTint="80"/>
                <w:sz w:val="16"/>
              </w:rPr>
              <w:t>4,5%</w:t>
            </w:r>
          </w:p>
        </w:tc>
        <w:tc>
          <w:tcPr>
            <w:tcW w:w="760" w:type="pct"/>
          </w:tcPr>
          <w:p w:rsidR="00015093" w:rsidRPr="00015093" w:rsidRDefault="00015093" w:rsidP="00EF1AB1">
            <w:pPr>
              <w:jc w:val="right"/>
              <w:cnfStyle w:val="000000010000" w:firstRow="0" w:lastRow="0" w:firstColumn="0" w:lastColumn="0" w:oddVBand="0" w:evenVBand="0" w:oddHBand="0" w:evenHBand="1" w:firstRowFirstColumn="0" w:firstRowLastColumn="0" w:lastRowFirstColumn="0" w:lastRowLastColumn="0"/>
              <w:rPr>
                <w:color w:val="7F7F7F" w:themeColor="text1" w:themeTint="80"/>
                <w:sz w:val="16"/>
              </w:rPr>
            </w:pPr>
            <w:r w:rsidRPr="00015093">
              <w:rPr>
                <w:color w:val="7F7F7F" w:themeColor="text1" w:themeTint="80"/>
                <w:sz w:val="16"/>
              </w:rPr>
              <w:t>8,56</w:t>
            </w:r>
          </w:p>
        </w:tc>
        <w:tc>
          <w:tcPr>
            <w:cnfStyle w:val="000001000000" w:firstRow="0" w:lastRow="0" w:firstColumn="0" w:lastColumn="0" w:oddVBand="0" w:evenVBand="1" w:oddHBand="0" w:evenHBand="0" w:firstRowFirstColumn="0" w:firstRowLastColumn="0" w:lastRowFirstColumn="0" w:lastRowLastColumn="0"/>
            <w:tcW w:w="553" w:type="pct"/>
          </w:tcPr>
          <w:p w:rsidR="00015093" w:rsidRPr="00015093" w:rsidRDefault="00015093" w:rsidP="00EF1AB1">
            <w:pPr>
              <w:jc w:val="right"/>
              <w:rPr>
                <w:color w:val="7F7F7F" w:themeColor="text1" w:themeTint="80"/>
                <w:sz w:val="16"/>
              </w:rPr>
            </w:pPr>
            <w:r w:rsidRPr="00015093">
              <w:rPr>
                <w:color w:val="7F7F7F" w:themeColor="text1" w:themeTint="80"/>
                <w:sz w:val="16"/>
              </w:rPr>
              <w:t>1,2345</w:t>
            </w:r>
          </w:p>
        </w:tc>
      </w:tr>
      <w:tr w:rsidR="00015093" w:rsidRPr="00EC5DC0" w:rsidTr="00EF1AB1">
        <w:trPr>
          <w:trHeight w:val="408"/>
        </w:trPr>
        <w:tc>
          <w:tcPr>
            <w:tcW w:w="395" w:type="pct"/>
            <w:vAlign w:val="top"/>
          </w:tcPr>
          <w:p w:rsidR="00015093" w:rsidRPr="00015093" w:rsidRDefault="00015093" w:rsidP="00015093">
            <w:pPr>
              <w:rPr>
                <w:color w:val="7F7F7F" w:themeColor="text1" w:themeTint="80"/>
                <w:sz w:val="16"/>
              </w:rPr>
            </w:pPr>
            <w:r w:rsidRPr="00015093">
              <w:rPr>
                <w:color w:val="7F7F7F" w:themeColor="text1" w:themeTint="80"/>
                <w:sz w:val="16"/>
              </w:rPr>
              <w:t>140</w:t>
            </w:r>
          </w:p>
        </w:tc>
        <w:tc>
          <w:tcPr>
            <w:cnfStyle w:val="000001000000" w:firstRow="0" w:lastRow="0" w:firstColumn="0" w:lastColumn="0" w:oddVBand="0" w:evenVBand="1" w:oddHBand="0" w:evenHBand="0" w:firstRowFirstColumn="0" w:firstRowLastColumn="0" w:lastRowFirstColumn="0" w:lastRowLastColumn="0"/>
            <w:tcW w:w="2061" w:type="pct"/>
            <w:vAlign w:val="top"/>
          </w:tcPr>
          <w:p w:rsidR="00015093" w:rsidRPr="00015093" w:rsidRDefault="00015093" w:rsidP="00952268">
            <w:pPr>
              <w:jc w:val="left"/>
              <w:rPr>
                <w:color w:val="7F7F7F" w:themeColor="text1" w:themeTint="80"/>
                <w:sz w:val="16"/>
              </w:rPr>
            </w:pPr>
            <w:r w:rsidRPr="00015093">
              <w:rPr>
                <w:color w:val="7F7F7F" w:themeColor="text1" w:themeTint="80"/>
                <w:sz w:val="16"/>
              </w:rPr>
              <w:t>ENFERMEDAD PULMONAR OBSTRUCTIVA CRÓNICA</w:t>
            </w:r>
          </w:p>
        </w:tc>
        <w:tc>
          <w:tcPr>
            <w:tcW w:w="829" w:type="pct"/>
          </w:tcPr>
          <w:p w:rsidR="00015093" w:rsidRPr="00015093" w:rsidRDefault="00015093" w:rsidP="00EF1AB1">
            <w:pPr>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rPr>
            </w:pPr>
            <w:r w:rsidRPr="00015093">
              <w:rPr>
                <w:color w:val="7F7F7F" w:themeColor="text1" w:themeTint="80"/>
                <w:sz w:val="16"/>
              </w:rPr>
              <w:t>547</w:t>
            </w:r>
          </w:p>
        </w:tc>
        <w:tc>
          <w:tcPr>
            <w:cnfStyle w:val="000001000000" w:firstRow="0" w:lastRow="0" w:firstColumn="0" w:lastColumn="0" w:oddVBand="0" w:evenVBand="1" w:oddHBand="0" w:evenHBand="0" w:firstRowFirstColumn="0" w:firstRowLastColumn="0" w:lastRowFirstColumn="0" w:lastRowLastColumn="0"/>
            <w:tcW w:w="401" w:type="pct"/>
          </w:tcPr>
          <w:p w:rsidR="00015093" w:rsidRPr="00015093" w:rsidRDefault="00015093" w:rsidP="00EF1AB1">
            <w:pPr>
              <w:jc w:val="right"/>
              <w:rPr>
                <w:color w:val="7F7F7F" w:themeColor="text1" w:themeTint="80"/>
                <w:sz w:val="16"/>
              </w:rPr>
            </w:pPr>
            <w:r w:rsidRPr="00015093">
              <w:rPr>
                <w:color w:val="7F7F7F" w:themeColor="text1" w:themeTint="80"/>
                <w:sz w:val="16"/>
              </w:rPr>
              <w:t>4,2%</w:t>
            </w:r>
          </w:p>
        </w:tc>
        <w:tc>
          <w:tcPr>
            <w:tcW w:w="760" w:type="pct"/>
          </w:tcPr>
          <w:p w:rsidR="00015093" w:rsidRPr="00015093" w:rsidRDefault="00015093" w:rsidP="00EF1AB1">
            <w:pPr>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rPr>
            </w:pPr>
            <w:r w:rsidRPr="00015093">
              <w:rPr>
                <w:color w:val="7F7F7F" w:themeColor="text1" w:themeTint="80"/>
                <w:sz w:val="16"/>
              </w:rPr>
              <w:t>6,62</w:t>
            </w:r>
          </w:p>
        </w:tc>
        <w:tc>
          <w:tcPr>
            <w:cnfStyle w:val="000001000000" w:firstRow="0" w:lastRow="0" w:firstColumn="0" w:lastColumn="0" w:oddVBand="0" w:evenVBand="1" w:oddHBand="0" w:evenHBand="0" w:firstRowFirstColumn="0" w:firstRowLastColumn="0" w:lastRowFirstColumn="0" w:lastRowLastColumn="0"/>
            <w:tcW w:w="553" w:type="pct"/>
          </w:tcPr>
          <w:p w:rsidR="00015093" w:rsidRPr="00015093" w:rsidRDefault="00015093" w:rsidP="00EF1AB1">
            <w:pPr>
              <w:jc w:val="right"/>
              <w:rPr>
                <w:color w:val="7F7F7F" w:themeColor="text1" w:themeTint="80"/>
                <w:sz w:val="16"/>
              </w:rPr>
            </w:pPr>
            <w:r w:rsidRPr="00015093">
              <w:rPr>
                <w:color w:val="7F7F7F" w:themeColor="text1" w:themeTint="80"/>
                <w:sz w:val="16"/>
              </w:rPr>
              <w:t>0,7324</w:t>
            </w:r>
          </w:p>
        </w:tc>
      </w:tr>
      <w:tr w:rsidR="00015093" w:rsidRPr="00EC5DC0" w:rsidTr="00EF1AB1">
        <w:trPr>
          <w:cnfStyle w:val="000000010000" w:firstRow="0" w:lastRow="0" w:firstColumn="0" w:lastColumn="0" w:oddVBand="0" w:evenVBand="0" w:oddHBand="0" w:evenHBand="1" w:firstRowFirstColumn="0" w:firstRowLastColumn="0" w:lastRowFirstColumn="0" w:lastRowLastColumn="0"/>
          <w:trHeight w:val="408"/>
        </w:trPr>
        <w:tc>
          <w:tcPr>
            <w:tcW w:w="395" w:type="pct"/>
            <w:vAlign w:val="top"/>
          </w:tcPr>
          <w:p w:rsidR="00015093" w:rsidRPr="00015093" w:rsidRDefault="00015093" w:rsidP="00015093">
            <w:pPr>
              <w:rPr>
                <w:color w:val="7F7F7F" w:themeColor="text1" w:themeTint="80"/>
                <w:sz w:val="16"/>
              </w:rPr>
            </w:pPr>
            <w:r w:rsidRPr="00015093">
              <w:rPr>
                <w:color w:val="7F7F7F" w:themeColor="text1" w:themeTint="80"/>
                <w:sz w:val="16"/>
              </w:rPr>
              <w:t>249</w:t>
            </w:r>
          </w:p>
        </w:tc>
        <w:tc>
          <w:tcPr>
            <w:cnfStyle w:val="000001000000" w:firstRow="0" w:lastRow="0" w:firstColumn="0" w:lastColumn="0" w:oddVBand="0" w:evenVBand="1" w:oddHBand="0" w:evenHBand="0" w:firstRowFirstColumn="0" w:firstRowLastColumn="0" w:lastRowFirstColumn="0" w:lastRowLastColumn="0"/>
            <w:tcW w:w="2061" w:type="pct"/>
            <w:vAlign w:val="top"/>
          </w:tcPr>
          <w:p w:rsidR="00015093" w:rsidRPr="00015093" w:rsidRDefault="00015093" w:rsidP="00952268">
            <w:pPr>
              <w:jc w:val="left"/>
              <w:rPr>
                <w:color w:val="7F7F7F" w:themeColor="text1" w:themeTint="80"/>
                <w:sz w:val="16"/>
              </w:rPr>
            </w:pPr>
            <w:r w:rsidRPr="00015093">
              <w:rPr>
                <w:color w:val="7F7F7F" w:themeColor="text1" w:themeTint="80"/>
                <w:sz w:val="16"/>
              </w:rPr>
              <w:t>OTRAS GASTROENTERITIS, NÁUSEAS Y VÓMITOS</w:t>
            </w:r>
          </w:p>
        </w:tc>
        <w:tc>
          <w:tcPr>
            <w:tcW w:w="829" w:type="pct"/>
          </w:tcPr>
          <w:p w:rsidR="00015093" w:rsidRPr="00015093" w:rsidRDefault="00015093" w:rsidP="00EF1AB1">
            <w:pPr>
              <w:jc w:val="right"/>
              <w:cnfStyle w:val="000000010000" w:firstRow="0" w:lastRow="0" w:firstColumn="0" w:lastColumn="0" w:oddVBand="0" w:evenVBand="0" w:oddHBand="0" w:evenHBand="1" w:firstRowFirstColumn="0" w:firstRowLastColumn="0" w:lastRowFirstColumn="0" w:lastRowLastColumn="0"/>
              <w:rPr>
                <w:color w:val="7F7F7F" w:themeColor="text1" w:themeTint="80"/>
                <w:sz w:val="16"/>
              </w:rPr>
            </w:pPr>
            <w:r w:rsidRPr="00015093">
              <w:rPr>
                <w:color w:val="7F7F7F" w:themeColor="text1" w:themeTint="80"/>
                <w:sz w:val="16"/>
              </w:rPr>
              <w:t>231</w:t>
            </w:r>
          </w:p>
        </w:tc>
        <w:tc>
          <w:tcPr>
            <w:cnfStyle w:val="000001000000" w:firstRow="0" w:lastRow="0" w:firstColumn="0" w:lastColumn="0" w:oddVBand="0" w:evenVBand="1" w:oddHBand="0" w:evenHBand="0" w:firstRowFirstColumn="0" w:firstRowLastColumn="0" w:lastRowFirstColumn="0" w:lastRowLastColumn="0"/>
            <w:tcW w:w="401" w:type="pct"/>
          </w:tcPr>
          <w:p w:rsidR="00015093" w:rsidRPr="00015093" w:rsidRDefault="00015093" w:rsidP="00EF1AB1">
            <w:pPr>
              <w:jc w:val="right"/>
              <w:rPr>
                <w:color w:val="7F7F7F" w:themeColor="text1" w:themeTint="80"/>
                <w:sz w:val="16"/>
              </w:rPr>
            </w:pPr>
            <w:r w:rsidRPr="00015093">
              <w:rPr>
                <w:color w:val="7F7F7F" w:themeColor="text1" w:themeTint="80"/>
                <w:sz w:val="16"/>
              </w:rPr>
              <w:t>1,8%</w:t>
            </w:r>
          </w:p>
        </w:tc>
        <w:tc>
          <w:tcPr>
            <w:tcW w:w="760" w:type="pct"/>
          </w:tcPr>
          <w:p w:rsidR="00015093" w:rsidRPr="00015093" w:rsidRDefault="00015093" w:rsidP="00EF1AB1">
            <w:pPr>
              <w:jc w:val="right"/>
              <w:cnfStyle w:val="000000010000" w:firstRow="0" w:lastRow="0" w:firstColumn="0" w:lastColumn="0" w:oddVBand="0" w:evenVBand="0" w:oddHBand="0" w:evenHBand="1" w:firstRowFirstColumn="0" w:firstRowLastColumn="0" w:lastRowFirstColumn="0" w:lastRowLastColumn="0"/>
              <w:rPr>
                <w:color w:val="7F7F7F" w:themeColor="text1" w:themeTint="80"/>
                <w:sz w:val="16"/>
              </w:rPr>
            </w:pPr>
            <w:r w:rsidRPr="00015093">
              <w:rPr>
                <w:color w:val="7F7F7F" w:themeColor="text1" w:themeTint="80"/>
                <w:sz w:val="16"/>
              </w:rPr>
              <w:t>3,90</w:t>
            </w:r>
          </w:p>
        </w:tc>
        <w:tc>
          <w:tcPr>
            <w:cnfStyle w:val="000001000000" w:firstRow="0" w:lastRow="0" w:firstColumn="0" w:lastColumn="0" w:oddVBand="0" w:evenVBand="1" w:oddHBand="0" w:evenHBand="0" w:firstRowFirstColumn="0" w:firstRowLastColumn="0" w:lastRowFirstColumn="0" w:lastRowLastColumn="0"/>
            <w:tcW w:w="553" w:type="pct"/>
          </w:tcPr>
          <w:p w:rsidR="00015093" w:rsidRPr="00015093" w:rsidRDefault="00015093" w:rsidP="00EF1AB1">
            <w:pPr>
              <w:jc w:val="right"/>
              <w:rPr>
                <w:color w:val="7F7F7F" w:themeColor="text1" w:themeTint="80"/>
                <w:sz w:val="16"/>
              </w:rPr>
            </w:pPr>
            <w:r w:rsidRPr="00015093">
              <w:rPr>
                <w:color w:val="7F7F7F" w:themeColor="text1" w:themeTint="80"/>
                <w:sz w:val="16"/>
              </w:rPr>
              <w:t>0,5176</w:t>
            </w:r>
          </w:p>
        </w:tc>
      </w:tr>
      <w:tr w:rsidR="00015093" w:rsidRPr="00EC5DC0" w:rsidTr="00EF1AB1">
        <w:trPr>
          <w:trHeight w:val="408"/>
        </w:trPr>
        <w:tc>
          <w:tcPr>
            <w:tcW w:w="395" w:type="pct"/>
            <w:vAlign w:val="top"/>
          </w:tcPr>
          <w:p w:rsidR="00015093" w:rsidRPr="00015093" w:rsidRDefault="00015093" w:rsidP="00015093">
            <w:pPr>
              <w:rPr>
                <w:color w:val="7F7F7F" w:themeColor="text1" w:themeTint="80"/>
                <w:sz w:val="16"/>
              </w:rPr>
            </w:pPr>
            <w:r w:rsidRPr="00015093">
              <w:rPr>
                <w:color w:val="7F7F7F" w:themeColor="text1" w:themeTint="80"/>
                <w:sz w:val="16"/>
              </w:rPr>
              <w:t>284</w:t>
            </w:r>
          </w:p>
        </w:tc>
        <w:tc>
          <w:tcPr>
            <w:cnfStyle w:val="000001000000" w:firstRow="0" w:lastRow="0" w:firstColumn="0" w:lastColumn="0" w:oddVBand="0" w:evenVBand="1" w:oddHBand="0" w:evenHBand="0" w:firstRowFirstColumn="0" w:firstRowLastColumn="0" w:lastRowFirstColumn="0" w:lastRowLastColumn="0"/>
            <w:tcW w:w="2061" w:type="pct"/>
            <w:vAlign w:val="top"/>
          </w:tcPr>
          <w:p w:rsidR="00015093" w:rsidRPr="00015093" w:rsidRDefault="00015093" w:rsidP="00952268">
            <w:pPr>
              <w:jc w:val="left"/>
              <w:rPr>
                <w:color w:val="7F7F7F" w:themeColor="text1" w:themeTint="80"/>
                <w:sz w:val="16"/>
              </w:rPr>
            </w:pPr>
            <w:r w:rsidRPr="00015093">
              <w:rPr>
                <w:color w:val="7F7F7F" w:themeColor="text1" w:themeTint="80"/>
                <w:sz w:val="16"/>
              </w:rPr>
              <w:t>TRASTORNOS DEL TRACTO Y VESÍCULA BILIAR</w:t>
            </w:r>
          </w:p>
        </w:tc>
        <w:tc>
          <w:tcPr>
            <w:tcW w:w="829" w:type="pct"/>
          </w:tcPr>
          <w:p w:rsidR="00015093" w:rsidRPr="00015093" w:rsidRDefault="00015093" w:rsidP="00EF1AB1">
            <w:pPr>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rPr>
            </w:pPr>
            <w:r w:rsidRPr="00015093">
              <w:rPr>
                <w:color w:val="7F7F7F" w:themeColor="text1" w:themeTint="80"/>
                <w:sz w:val="16"/>
              </w:rPr>
              <w:t>217</w:t>
            </w:r>
          </w:p>
        </w:tc>
        <w:tc>
          <w:tcPr>
            <w:cnfStyle w:val="000001000000" w:firstRow="0" w:lastRow="0" w:firstColumn="0" w:lastColumn="0" w:oddVBand="0" w:evenVBand="1" w:oddHBand="0" w:evenHBand="0" w:firstRowFirstColumn="0" w:firstRowLastColumn="0" w:lastRowFirstColumn="0" w:lastRowLastColumn="0"/>
            <w:tcW w:w="401" w:type="pct"/>
          </w:tcPr>
          <w:p w:rsidR="00015093" w:rsidRPr="00015093" w:rsidRDefault="00015093" w:rsidP="00EF1AB1">
            <w:pPr>
              <w:jc w:val="right"/>
              <w:rPr>
                <w:color w:val="7F7F7F" w:themeColor="text1" w:themeTint="80"/>
                <w:sz w:val="16"/>
              </w:rPr>
            </w:pPr>
            <w:r w:rsidRPr="00015093">
              <w:rPr>
                <w:color w:val="7F7F7F" w:themeColor="text1" w:themeTint="80"/>
                <w:sz w:val="16"/>
              </w:rPr>
              <w:t>1,7%</w:t>
            </w:r>
          </w:p>
        </w:tc>
        <w:tc>
          <w:tcPr>
            <w:tcW w:w="760" w:type="pct"/>
          </w:tcPr>
          <w:p w:rsidR="00015093" w:rsidRPr="00015093" w:rsidRDefault="00015093" w:rsidP="00EF1AB1">
            <w:pPr>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rPr>
            </w:pPr>
            <w:r w:rsidRPr="00015093">
              <w:rPr>
                <w:color w:val="7F7F7F" w:themeColor="text1" w:themeTint="80"/>
                <w:sz w:val="16"/>
              </w:rPr>
              <w:t>6,42</w:t>
            </w:r>
          </w:p>
        </w:tc>
        <w:tc>
          <w:tcPr>
            <w:cnfStyle w:val="000001000000" w:firstRow="0" w:lastRow="0" w:firstColumn="0" w:lastColumn="0" w:oddVBand="0" w:evenVBand="1" w:oddHBand="0" w:evenHBand="0" w:firstRowFirstColumn="0" w:firstRowLastColumn="0" w:lastRowFirstColumn="0" w:lastRowLastColumn="0"/>
            <w:tcW w:w="553" w:type="pct"/>
          </w:tcPr>
          <w:p w:rsidR="00015093" w:rsidRPr="00015093" w:rsidRDefault="00015093" w:rsidP="00EF1AB1">
            <w:pPr>
              <w:jc w:val="right"/>
              <w:rPr>
                <w:color w:val="7F7F7F" w:themeColor="text1" w:themeTint="80"/>
                <w:sz w:val="16"/>
              </w:rPr>
            </w:pPr>
            <w:r w:rsidRPr="00015093">
              <w:rPr>
                <w:color w:val="7F7F7F" w:themeColor="text1" w:themeTint="80"/>
                <w:sz w:val="16"/>
              </w:rPr>
              <w:t>0,7345</w:t>
            </w:r>
          </w:p>
        </w:tc>
      </w:tr>
      <w:tr w:rsidR="00015093" w:rsidRPr="00EC5DC0" w:rsidTr="00EF1AB1">
        <w:trPr>
          <w:cnfStyle w:val="000000010000" w:firstRow="0" w:lastRow="0" w:firstColumn="0" w:lastColumn="0" w:oddVBand="0" w:evenVBand="0" w:oddHBand="0" w:evenHBand="1" w:firstRowFirstColumn="0" w:firstRowLastColumn="0" w:lastRowFirstColumn="0" w:lastRowLastColumn="0"/>
          <w:trHeight w:val="408"/>
        </w:trPr>
        <w:tc>
          <w:tcPr>
            <w:tcW w:w="395" w:type="pct"/>
            <w:vAlign w:val="top"/>
          </w:tcPr>
          <w:p w:rsidR="00015093" w:rsidRPr="00015093" w:rsidRDefault="00015093" w:rsidP="00015093">
            <w:pPr>
              <w:rPr>
                <w:color w:val="7F7F7F" w:themeColor="text1" w:themeTint="80"/>
                <w:sz w:val="16"/>
              </w:rPr>
            </w:pPr>
            <w:r w:rsidRPr="00015093">
              <w:rPr>
                <w:color w:val="7F7F7F" w:themeColor="text1" w:themeTint="80"/>
                <w:sz w:val="16"/>
              </w:rPr>
              <w:t>45</w:t>
            </w:r>
          </w:p>
        </w:tc>
        <w:tc>
          <w:tcPr>
            <w:cnfStyle w:val="000001000000" w:firstRow="0" w:lastRow="0" w:firstColumn="0" w:lastColumn="0" w:oddVBand="0" w:evenVBand="1" w:oddHBand="0" w:evenHBand="0" w:firstRowFirstColumn="0" w:firstRowLastColumn="0" w:lastRowFirstColumn="0" w:lastRowLastColumn="0"/>
            <w:tcW w:w="2061" w:type="pct"/>
            <w:vAlign w:val="top"/>
          </w:tcPr>
          <w:p w:rsidR="00015093" w:rsidRPr="00015093" w:rsidRDefault="00015093" w:rsidP="00952268">
            <w:pPr>
              <w:jc w:val="left"/>
              <w:rPr>
                <w:color w:val="7F7F7F" w:themeColor="text1" w:themeTint="80"/>
                <w:sz w:val="16"/>
              </w:rPr>
            </w:pPr>
            <w:r w:rsidRPr="00015093">
              <w:rPr>
                <w:color w:val="7F7F7F" w:themeColor="text1" w:themeTint="80"/>
                <w:sz w:val="16"/>
              </w:rPr>
              <w:t>ACVA Y OCLUSIONES PRECEREBRALES CON INFARTO</w:t>
            </w:r>
          </w:p>
        </w:tc>
        <w:tc>
          <w:tcPr>
            <w:tcW w:w="829" w:type="pct"/>
          </w:tcPr>
          <w:p w:rsidR="00015093" w:rsidRPr="00015093" w:rsidRDefault="00015093" w:rsidP="00EF1AB1">
            <w:pPr>
              <w:jc w:val="right"/>
              <w:cnfStyle w:val="000000010000" w:firstRow="0" w:lastRow="0" w:firstColumn="0" w:lastColumn="0" w:oddVBand="0" w:evenVBand="0" w:oddHBand="0" w:evenHBand="1" w:firstRowFirstColumn="0" w:firstRowLastColumn="0" w:lastRowFirstColumn="0" w:lastRowLastColumn="0"/>
              <w:rPr>
                <w:color w:val="7F7F7F" w:themeColor="text1" w:themeTint="80"/>
                <w:sz w:val="16"/>
              </w:rPr>
            </w:pPr>
            <w:r w:rsidRPr="00015093">
              <w:rPr>
                <w:color w:val="7F7F7F" w:themeColor="text1" w:themeTint="80"/>
                <w:sz w:val="16"/>
              </w:rPr>
              <w:t>198</w:t>
            </w:r>
          </w:p>
        </w:tc>
        <w:tc>
          <w:tcPr>
            <w:cnfStyle w:val="000001000000" w:firstRow="0" w:lastRow="0" w:firstColumn="0" w:lastColumn="0" w:oddVBand="0" w:evenVBand="1" w:oddHBand="0" w:evenHBand="0" w:firstRowFirstColumn="0" w:firstRowLastColumn="0" w:lastRowFirstColumn="0" w:lastRowLastColumn="0"/>
            <w:tcW w:w="401" w:type="pct"/>
          </w:tcPr>
          <w:p w:rsidR="00015093" w:rsidRPr="00015093" w:rsidRDefault="00015093" w:rsidP="00EF1AB1">
            <w:pPr>
              <w:jc w:val="right"/>
              <w:rPr>
                <w:color w:val="7F7F7F" w:themeColor="text1" w:themeTint="80"/>
                <w:sz w:val="16"/>
              </w:rPr>
            </w:pPr>
            <w:r w:rsidRPr="00015093">
              <w:rPr>
                <w:color w:val="7F7F7F" w:themeColor="text1" w:themeTint="80"/>
                <w:sz w:val="16"/>
              </w:rPr>
              <w:t>1,5%</w:t>
            </w:r>
          </w:p>
        </w:tc>
        <w:tc>
          <w:tcPr>
            <w:tcW w:w="760" w:type="pct"/>
          </w:tcPr>
          <w:p w:rsidR="00015093" w:rsidRPr="00015093" w:rsidRDefault="00015093" w:rsidP="00EF1AB1">
            <w:pPr>
              <w:jc w:val="right"/>
              <w:cnfStyle w:val="000000010000" w:firstRow="0" w:lastRow="0" w:firstColumn="0" w:lastColumn="0" w:oddVBand="0" w:evenVBand="0" w:oddHBand="0" w:evenHBand="1" w:firstRowFirstColumn="0" w:firstRowLastColumn="0" w:lastRowFirstColumn="0" w:lastRowLastColumn="0"/>
              <w:rPr>
                <w:color w:val="7F7F7F" w:themeColor="text1" w:themeTint="80"/>
                <w:sz w:val="16"/>
              </w:rPr>
            </w:pPr>
            <w:r w:rsidRPr="00015093">
              <w:rPr>
                <w:color w:val="7F7F7F" w:themeColor="text1" w:themeTint="80"/>
                <w:sz w:val="16"/>
              </w:rPr>
              <w:t>6,67</w:t>
            </w:r>
          </w:p>
        </w:tc>
        <w:tc>
          <w:tcPr>
            <w:cnfStyle w:val="000001000000" w:firstRow="0" w:lastRow="0" w:firstColumn="0" w:lastColumn="0" w:oddVBand="0" w:evenVBand="1" w:oddHBand="0" w:evenHBand="0" w:firstRowFirstColumn="0" w:firstRowLastColumn="0" w:lastRowFirstColumn="0" w:lastRowLastColumn="0"/>
            <w:tcW w:w="553" w:type="pct"/>
          </w:tcPr>
          <w:p w:rsidR="00015093" w:rsidRPr="00015093" w:rsidRDefault="00015093" w:rsidP="00EF1AB1">
            <w:pPr>
              <w:jc w:val="right"/>
              <w:rPr>
                <w:color w:val="7F7F7F" w:themeColor="text1" w:themeTint="80"/>
                <w:sz w:val="16"/>
              </w:rPr>
            </w:pPr>
            <w:r w:rsidRPr="00015093">
              <w:rPr>
                <w:color w:val="7F7F7F" w:themeColor="text1" w:themeTint="80"/>
                <w:sz w:val="16"/>
              </w:rPr>
              <w:t>0,8138</w:t>
            </w:r>
          </w:p>
        </w:tc>
      </w:tr>
      <w:tr w:rsidR="00015093" w:rsidRPr="00EC5DC0" w:rsidTr="00EF1AB1">
        <w:trPr>
          <w:trHeight w:val="408"/>
        </w:trPr>
        <w:tc>
          <w:tcPr>
            <w:tcW w:w="395" w:type="pct"/>
            <w:vAlign w:val="top"/>
          </w:tcPr>
          <w:p w:rsidR="00015093" w:rsidRPr="00015093" w:rsidRDefault="00015093" w:rsidP="00015093">
            <w:pPr>
              <w:rPr>
                <w:color w:val="7F7F7F" w:themeColor="text1" w:themeTint="80"/>
                <w:sz w:val="16"/>
              </w:rPr>
            </w:pPr>
            <w:r w:rsidRPr="00015093">
              <w:rPr>
                <w:color w:val="7F7F7F" w:themeColor="text1" w:themeTint="80"/>
                <w:sz w:val="16"/>
              </w:rPr>
              <w:t>144</w:t>
            </w:r>
          </w:p>
        </w:tc>
        <w:tc>
          <w:tcPr>
            <w:cnfStyle w:val="000001000000" w:firstRow="0" w:lastRow="0" w:firstColumn="0" w:lastColumn="0" w:oddVBand="0" w:evenVBand="1" w:oddHBand="0" w:evenHBand="0" w:firstRowFirstColumn="0" w:firstRowLastColumn="0" w:lastRowFirstColumn="0" w:lastRowLastColumn="0"/>
            <w:tcW w:w="2061" w:type="pct"/>
            <w:vAlign w:val="top"/>
          </w:tcPr>
          <w:p w:rsidR="00015093" w:rsidRPr="00015093" w:rsidRDefault="00015093" w:rsidP="00952268">
            <w:pPr>
              <w:jc w:val="left"/>
              <w:rPr>
                <w:color w:val="7F7F7F" w:themeColor="text1" w:themeTint="80"/>
                <w:sz w:val="16"/>
              </w:rPr>
            </w:pPr>
            <w:r w:rsidRPr="00015093">
              <w:rPr>
                <w:color w:val="7F7F7F" w:themeColor="text1" w:themeTint="80"/>
                <w:sz w:val="16"/>
              </w:rPr>
              <w:t>OTROS DIAGNÓSTICOS MENORES, SIGNOS Y SÍNTOMAS DE APARATO RESPIRATORIO</w:t>
            </w:r>
          </w:p>
        </w:tc>
        <w:tc>
          <w:tcPr>
            <w:tcW w:w="829" w:type="pct"/>
          </w:tcPr>
          <w:p w:rsidR="00015093" w:rsidRPr="00015093" w:rsidRDefault="00015093" w:rsidP="00EF1AB1">
            <w:pPr>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rPr>
            </w:pPr>
            <w:r w:rsidRPr="00015093">
              <w:rPr>
                <w:color w:val="7F7F7F" w:themeColor="text1" w:themeTint="80"/>
                <w:sz w:val="16"/>
              </w:rPr>
              <w:t>190</w:t>
            </w:r>
          </w:p>
        </w:tc>
        <w:tc>
          <w:tcPr>
            <w:cnfStyle w:val="000001000000" w:firstRow="0" w:lastRow="0" w:firstColumn="0" w:lastColumn="0" w:oddVBand="0" w:evenVBand="1" w:oddHBand="0" w:evenHBand="0" w:firstRowFirstColumn="0" w:firstRowLastColumn="0" w:lastRowFirstColumn="0" w:lastRowLastColumn="0"/>
            <w:tcW w:w="401" w:type="pct"/>
          </w:tcPr>
          <w:p w:rsidR="00015093" w:rsidRPr="00015093" w:rsidRDefault="00015093" w:rsidP="00EF1AB1">
            <w:pPr>
              <w:jc w:val="right"/>
              <w:rPr>
                <w:color w:val="7F7F7F" w:themeColor="text1" w:themeTint="80"/>
                <w:sz w:val="16"/>
              </w:rPr>
            </w:pPr>
            <w:r w:rsidRPr="00015093">
              <w:rPr>
                <w:color w:val="7F7F7F" w:themeColor="text1" w:themeTint="80"/>
                <w:sz w:val="16"/>
              </w:rPr>
              <w:t>1,4%</w:t>
            </w:r>
          </w:p>
        </w:tc>
        <w:tc>
          <w:tcPr>
            <w:tcW w:w="760" w:type="pct"/>
          </w:tcPr>
          <w:p w:rsidR="00015093" w:rsidRPr="00015093" w:rsidRDefault="00015093" w:rsidP="00EF1AB1">
            <w:pPr>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rPr>
            </w:pPr>
            <w:r w:rsidRPr="00015093">
              <w:rPr>
                <w:color w:val="7F7F7F" w:themeColor="text1" w:themeTint="80"/>
                <w:sz w:val="16"/>
              </w:rPr>
              <w:t>4,31</w:t>
            </w:r>
          </w:p>
        </w:tc>
        <w:tc>
          <w:tcPr>
            <w:cnfStyle w:val="000001000000" w:firstRow="0" w:lastRow="0" w:firstColumn="0" w:lastColumn="0" w:oddVBand="0" w:evenVBand="1" w:oddHBand="0" w:evenHBand="0" w:firstRowFirstColumn="0" w:firstRowLastColumn="0" w:lastRowFirstColumn="0" w:lastRowLastColumn="0"/>
            <w:tcW w:w="553" w:type="pct"/>
          </w:tcPr>
          <w:p w:rsidR="00015093" w:rsidRPr="00015093" w:rsidRDefault="00015093" w:rsidP="00EF1AB1">
            <w:pPr>
              <w:jc w:val="right"/>
              <w:rPr>
                <w:color w:val="7F7F7F" w:themeColor="text1" w:themeTint="80"/>
                <w:sz w:val="16"/>
              </w:rPr>
            </w:pPr>
            <w:r w:rsidRPr="00015093">
              <w:rPr>
                <w:color w:val="7F7F7F" w:themeColor="text1" w:themeTint="80"/>
                <w:sz w:val="16"/>
              </w:rPr>
              <w:t>0,5803</w:t>
            </w:r>
          </w:p>
        </w:tc>
      </w:tr>
      <w:tr w:rsidR="00015093" w:rsidRPr="00EC5DC0" w:rsidTr="00EF1AB1">
        <w:trPr>
          <w:cnfStyle w:val="000000010000" w:firstRow="0" w:lastRow="0" w:firstColumn="0" w:lastColumn="0" w:oddVBand="0" w:evenVBand="0" w:oddHBand="0" w:evenHBand="1" w:firstRowFirstColumn="0" w:firstRowLastColumn="0" w:lastRowFirstColumn="0" w:lastRowLastColumn="0"/>
          <w:trHeight w:val="408"/>
        </w:trPr>
        <w:tc>
          <w:tcPr>
            <w:tcW w:w="395" w:type="pct"/>
            <w:vAlign w:val="top"/>
          </w:tcPr>
          <w:p w:rsidR="00015093" w:rsidRPr="00015093" w:rsidRDefault="00015093" w:rsidP="00015093">
            <w:pPr>
              <w:rPr>
                <w:color w:val="7F7F7F" w:themeColor="text1" w:themeTint="80"/>
                <w:sz w:val="16"/>
              </w:rPr>
            </w:pPr>
            <w:r w:rsidRPr="00015093">
              <w:rPr>
                <w:color w:val="7F7F7F" w:themeColor="text1" w:themeTint="80"/>
                <w:sz w:val="16"/>
              </w:rPr>
              <w:t>145</w:t>
            </w:r>
          </w:p>
        </w:tc>
        <w:tc>
          <w:tcPr>
            <w:cnfStyle w:val="000001000000" w:firstRow="0" w:lastRow="0" w:firstColumn="0" w:lastColumn="0" w:oddVBand="0" w:evenVBand="1" w:oddHBand="0" w:evenHBand="0" w:firstRowFirstColumn="0" w:firstRowLastColumn="0" w:lastRowFirstColumn="0" w:lastRowLastColumn="0"/>
            <w:tcW w:w="2061" w:type="pct"/>
            <w:vAlign w:val="top"/>
          </w:tcPr>
          <w:p w:rsidR="00015093" w:rsidRPr="00015093" w:rsidRDefault="00015093" w:rsidP="00952268">
            <w:pPr>
              <w:jc w:val="left"/>
              <w:rPr>
                <w:color w:val="7F7F7F" w:themeColor="text1" w:themeTint="80"/>
                <w:sz w:val="16"/>
              </w:rPr>
            </w:pPr>
            <w:r w:rsidRPr="00015093">
              <w:rPr>
                <w:color w:val="7F7F7F" w:themeColor="text1" w:themeTint="80"/>
                <w:sz w:val="16"/>
              </w:rPr>
              <w:t>BRONQUITIS AGUDA Y SÍNTOMAS RELACIONADOS</w:t>
            </w:r>
          </w:p>
        </w:tc>
        <w:tc>
          <w:tcPr>
            <w:tcW w:w="829" w:type="pct"/>
          </w:tcPr>
          <w:p w:rsidR="00015093" w:rsidRPr="00015093" w:rsidRDefault="00015093" w:rsidP="00EF1AB1">
            <w:pPr>
              <w:jc w:val="right"/>
              <w:cnfStyle w:val="000000010000" w:firstRow="0" w:lastRow="0" w:firstColumn="0" w:lastColumn="0" w:oddVBand="0" w:evenVBand="0" w:oddHBand="0" w:evenHBand="1" w:firstRowFirstColumn="0" w:firstRowLastColumn="0" w:lastRowFirstColumn="0" w:lastRowLastColumn="0"/>
              <w:rPr>
                <w:color w:val="7F7F7F" w:themeColor="text1" w:themeTint="80"/>
                <w:sz w:val="16"/>
              </w:rPr>
            </w:pPr>
            <w:r w:rsidRPr="00015093">
              <w:rPr>
                <w:color w:val="7F7F7F" w:themeColor="text1" w:themeTint="80"/>
                <w:sz w:val="16"/>
              </w:rPr>
              <w:t>186</w:t>
            </w:r>
          </w:p>
        </w:tc>
        <w:tc>
          <w:tcPr>
            <w:cnfStyle w:val="000001000000" w:firstRow="0" w:lastRow="0" w:firstColumn="0" w:lastColumn="0" w:oddVBand="0" w:evenVBand="1" w:oddHBand="0" w:evenHBand="0" w:firstRowFirstColumn="0" w:firstRowLastColumn="0" w:lastRowFirstColumn="0" w:lastRowLastColumn="0"/>
            <w:tcW w:w="401" w:type="pct"/>
          </w:tcPr>
          <w:p w:rsidR="00015093" w:rsidRPr="00015093" w:rsidRDefault="00015093" w:rsidP="00EF1AB1">
            <w:pPr>
              <w:jc w:val="right"/>
              <w:rPr>
                <w:color w:val="7F7F7F" w:themeColor="text1" w:themeTint="80"/>
                <w:sz w:val="16"/>
              </w:rPr>
            </w:pPr>
            <w:r w:rsidRPr="00015093">
              <w:rPr>
                <w:color w:val="7F7F7F" w:themeColor="text1" w:themeTint="80"/>
                <w:sz w:val="16"/>
              </w:rPr>
              <w:t>1,4%</w:t>
            </w:r>
          </w:p>
        </w:tc>
        <w:tc>
          <w:tcPr>
            <w:tcW w:w="760" w:type="pct"/>
          </w:tcPr>
          <w:p w:rsidR="00015093" w:rsidRPr="00015093" w:rsidRDefault="00015093" w:rsidP="00EF1AB1">
            <w:pPr>
              <w:jc w:val="right"/>
              <w:cnfStyle w:val="000000010000" w:firstRow="0" w:lastRow="0" w:firstColumn="0" w:lastColumn="0" w:oddVBand="0" w:evenVBand="0" w:oddHBand="0" w:evenHBand="1" w:firstRowFirstColumn="0" w:firstRowLastColumn="0" w:lastRowFirstColumn="0" w:lastRowLastColumn="0"/>
              <w:rPr>
                <w:color w:val="7F7F7F" w:themeColor="text1" w:themeTint="80"/>
                <w:sz w:val="16"/>
              </w:rPr>
            </w:pPr>
            <w:r w:rsidRPr="00015093">
              <w:rPr>
                <w:color w:val="7F7F7F" w:themeColor="text1" w:themeTint="80"/>
                <w:sz w:val="16"/>
              </w:rPr>
              <w:t>4,73</w:t>
            </w:r>
          </w:p>
        </w:tc>
        <w:tc>
          <w:tcPr>
            <w:cnfStyle w:val="000001000000" w:firstRow="0" w:lastRow="0" w:firstColumn="0" w:lastColumn="0" w:oddVBand="0" w:evenVBand="1" w:oddHBand="0" w:evenHBand="0" w:firstRowFirstColumn="0" w:firstRowLastColumn="0" w:lastRowFirstColumn="0" w:lastRowLastColumn="0"/>
            <w:tcW w:w="553" w:type="pct"/>
          </w:tcPr>
          <w:p w:rsidR="00015093" w:rsidRPr="00015093" w:rsidRDefault="00015093" w:rsidP="00EF1AB1">
            <w:pPr>
              <w:jc w:val="right"/>
              <w:rPr>
                <w:color w:val="7F7F7F" w:themeColor="text1" w:themeTint="80"/>
                <w:sz w:val="16"/>
              </w:rPr>
            </w:pPr>
            <w:r w:rsidRPr="00015093">
              <w:rPr>
                <w:color w:val="7F7F7F" w:themeColor="text1" w:themeTint="80"/>
                <w:sz w:val="16"/>
              </w:rPr>
              <w:t>0,6131</w:t>
            </w:r>
          </w:p>
        </w:tc>
      </w:tr>
      <w:tr w:rsidR="00015093" w:rsidRPr="00EC5DC0" w:rsidTr="00EF1AB1">
        <w:trPr>
          <w:trHeight w:val="408"/>
        </w:trPr>
        <w:tc>
          <w:tcPr>
            <w:tcW w:w="395" w:type="pct"/>
            <w:vAlign w:val="top"/>
          </w:tcPr>
          <w:p w:rsidR="00015093" w:rsidRPr="00015093" w:rsidRDefault="00015093" w:rsidP="00015093">
            <w:pPr>
              <w:rPr>
                <w:color w:val="7F7F7F" w:themeColor="text1" w:themeTint="80"/>
                <w:sz w:val="16"/>
              </w:rPr>
            </w:pPr>
            <w:r w:rsidRPr="00015093">
              <w:rPr>
                <w:color w:val="7F7F7F" w:themeColor="text1" w:themeTint="80"/>
                <w:sz w:val="16"/>
              </w:rPr>
              <w:t>465</w:t>
            </w:r>
          </w:p>
        </w:tc>
        <w:tc>
          <w:tcPr>
            <w:cnfStyle w:val="000001000000" w:firstRow="0" w:lastRow="0" w:firstColumn="0" w:lastColumn="0" w:oddVBand="0" w:evenVBand="1" w:oddHBand="0" w:evenHBand="0" w:firstRowFirstColumn="0" w:firstRowLastColumn="0" w:lastRowFirstColumn="0" w:lastRowLastColumn="0"/>
            <w:tcW w:w="2061" w:type="pct"/>
            <w:vAlign w:val="top"/>
          </w:tcPr>
          <w:p w:rsidR="00015093" w:rsidRPr="00015093" w:rsidRDefault="00015093" w:rsidP="00952268">
            <w:pPr>
              <w:jc w:val="left"/>
              <w:rPr>
                <w:color w:val="7F7F7F" w:themeColor="text1" w:themeTint="80"/>
                <w:sz w:val="16"/>
              </w:rPr>
            </w:pPr>
            <w:r w:rsidRPr="00015093">
              <w:rPr>
                <w:color w:val="7F7F7F" w:themeColor="text1" w:themeTint="80"/>
                <w:sz w:val="16"/>
              </w:rPr>
              <w:t>CÁLCULOS URINARIOS Y OBSTRUCCIÓN ADQUIRIDA DEL TRACTO URINARIO SUPERIOR</w:t>
            </w:r>
          </w:p>
        </w:tc>
        <w:tc>
          <w:tcPr>
            <w:tcW w:w="829" w:type="pct"/>
          </w:tcPr>
          <w:p w:rsidR="00015093" w:rsidRPr="00015093" w:rsidRDefault="00015093" w:rsidP="00EF1AB1">
            <w:pPr>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rPr>
            </w:pPr>
            <w:r w:rsidRPr="00015093">
              <w:rPr>
                <w:color w:val="7F7F7F" w:themeColor="text1" w:themeTint="80"/>
                <w:sz w:val="16"/>
              </w:rPr>
              <w:t>163</w:t>
            </w:r>
          </w:p>
        </w:tc>
        <w:tc>
          <w:tcPr>
            <w:cnfStyle w:val="000001000000" w:firstRow="0" w:lastRow="0" w:firstColumn="0" w:lastColumn="0" w:oddVBand="0" w:evenVBand="1" w:oddHBand="0" w:evenHBand="0" w:firstRowFirstColumn="0" w:firstRowLastColumn="0" w:lastRowFirstColumn="0" w:lastRowLastColumn="0"/>
            <w:tcW w:w="401" w:type="pct"/>
          </w:tcPr>
          <w:p w:rsidR="00015093" w:rsidRPr="00015093" w:rsidRDefault="00015093" w:rsidP="00EF1AB1">
            <w:pPr>
              <w:jc w:val="right"/>
              <w:rPr>
                <w:color w:val="7F7F7F" w:themeColor="text1" w:themeTint="80"/>
                <w:sz w:val="16"/>
              </w:rPr>
            </w:pPr>
            <w:r w:rsidRPr="00015093">
              <w:rPr>
                <w:color w:val="7F7F7F" w:themeColor="text1" w:themeTint="80"/>
                <w:sz w:val="16"/>
              </w:rPr>
              <w:t>1,2%</w:t>
            </w:r>
          </w:p>
        </w:tc>
        <w:tc>
          <w:tcPr>
            <w:tcW w:w="760" w:type="pct"/>
          </w:tcPr>
          <w:p w:rsidR="00015093" w:rsidRPr="00015093" w:rsidRDefault="00015093" w:rsidP="00EF1AB1">
            <w:pPr>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rPr>
            </w:pPr>
            <w:r w:rsidRPr="00015093">
              <w:rPr>
                <w:color w:val="7F7F7F" w:themeColor="text1" w:themeTint="80"/>
                <w:sz w:val="16"/>
              </w:rPr>
              <w:t>2,09</w:t>
            </w:r>
          </w:p>
        </w:tc>
        <w:tc>
          <w:tcPr>
            <w:cnfStyle w:val="000001000000" w:firstRow="0" w:lastRow="0" w:firstColumn="0" w:lastColumn="0" w:oddVBand="0" w:evenVBand="1" w:oddHBand="0" w:evenHBand="0" w:firstRowFirstColumn="0" w:firstRowLastColumn="0" w:lastRowFirstColumn="0" w:lastRowLastColumn="0"/>
            <w:tcW w:w="553" w:type="pct"/>
          </w:tcPr>
          <w:p w:rsidR="00015093" w:rsidRPr="00015093" w:rsidRDefault="00015093" w:rsidP="00EF1AB1">
            <w:pPr>
              <w:jc w:val="right"/>
              <w:rPr>
                <w:color w:val="7F7F7F" w:themeColor="text1" w:themeTint="80"/>
                <w:sz w:val="16"/>
              </w:rPr>
            </w:pPr>
            <w:r w:rsidRPr="00015093">
              <w:rPr>
                <w:color w:val="7F7F7F" w:themeColor="text1" w:themeTint="80"/>
                <w:sz w:val="16"/>
              </w:rPr>
              <w:t>0,5129</w:t>
            </w:r>
          </w:p>
        </w:tc>
      </w:tr>
      <w:tr w:rsidR="00015093" w:rsidRPr="00EC5DC0" w:rsidTr="00EF1AB1">
        <w:trPr>
          <w:cnfStyle w:val="000000010000" w:firstRow="0" w:lastRow="0" w:firstColumn="0" w:lastColumn="0" w:oddVBand="0" w:evenVBand="0" w:oddHBand="0" w:evenHBand="1" w:firstRowFirstColumn="0" w:firstRowLastColumn="0" w:lastRowFirstColumn="0" w:lastRowLastColumn="0"/>
          <w:trHeight w:val="408"/>
        </w:trPr>
        <w:tc>
          <w:tcPr>
            <w:tcW w:w="395" w:type="pct"/>
            <w:vAlign w:val="top"/>
          </w:tcPr>
          <w:p w:rsidR="00015093" w:rsidRPr="00015093" w:rsidRDefault="00015093" w:rsidP="00015093">
            <w:pPr>
              <w:rPr>
                <w:color w:val="7F7F7F" w:themeColor="text1" w:themeTint="80"/>
                <w:sz w:val="16"/>
              </w:rPr>
            </w:pPr>
            <w:r w:rsidRPr="00015093">
              <w:rPr>
                <w:color w:val="7F7F7F" w:themeColor="text1" w:themeTint="80"/>
                <w:sz w:val="16"/>
              </w:rPr>
              <w:t>282</w:t>
            </w:r>
          </w:p>
        </w:tc>
        <w:tc>
          <w:tcPr>
            <w:cnfStyle w:val="000001000000" w:firstRow="0" w:lastRow="0" w:firstColumn="0" w:lastColumn="0" w:oddVBand="0" w:evenVBand="1" w:oddHBand="0" w:evenHBand="0" w:firstRowFirstColumn="0" w:firstRowLastColumn="0" w:lastRowFirstColumn="0" w:lastRowLastColumn="0"/>
            <w:tcW w:w="2061" w:type="pct"/>
            <w:vAlign w:val="top"/>
          </w:tcPr>
          <w:p w:rsidR="00015093" w:rsidRPr="00015093" w:rsidRDefault="00015093" w:rsidP="00952268">
            <w:pPr>
              <w:jc w:val="left"/>
              <w:rPr>
                <w:color w:val="7F7F7F" w:themeColor="text1" w:themeTint="80"/>
                <w:sz w:val="16"/>
              </w:rPr>
            </w:pPr>
            <w:r w:rsidRPr="00015093">
              <w:rPr>
                <w:color w:val="7F7F7F" w:themeColor="text1" w:themeTint="80"/>
                <w:sz w:val="16"/>
              </w:rPr>
              <w:t>TRASTORNOS DE PÁNCREAS EXCEPTO NEOPLASIA MALIGNA</w:t>
            </w:r>
          </w:p>
        </w:tc>
        <w:tc>
          <w:tcPr>
            <w:tcW w:w="829" w:type="pct"/>
          </w:tcPr>
          <w:p w:rsidR="00015093" w:rsidRPr="00015093" w:rsidRDefault="00015093" w:rsidP="00EF1AB1">
            <w:pPr>
              <w:jc w:val="right"/>
              <w:cnfStyle w:val="000000010000" w:firstRow="0" w:lastRow="0" w:firstColumn="0" w:lastColumn="0" w:oddVBand="0" w:evenVBand="0" w:oddHBand="0" w:evenHBand="1" w:firstRowFirstColumn="0" w:firstRowLastColumn="0" w:lastRowFirstColumn="0" w:lastRowLastColumn="0"/>
              <w:rPr>
                <w:color w:val="7F7F7F" w:themeColor="text1" w:themeTint="80"/>
                <w:sz w:val="16"/>
              </w:rPr>
            </w:pPr>
            <w:r w:rsidRPr="00015093">
              <w:rPr>
                <w:color w:val="7F7F7F" w:themeColor="text1" w:themeTint="80"/>
                <w:sz w:val="16"/>
              </w:rPr>
              <w:t>162</w:t>
            </w:r>
          </w:p>
        </w:tc>
        <w:tc>
          <w:tcPr>
            <w:cnfStyle w:val="000001000000" w:firstRow="0" w:lastRow="0" w:firstColumn="0" w:lastColumn="0" w:oddVBand="0" w:evenVBand="1" w:oddHBand="0" w:evenHBand="0" w:firstRowFirstColumn="0" w:firstRowLastColumn="0" w:lastRowFirstColumn="0" w:lastRowLastColumn="0"/>
            <w:tcW w:w="401" w:type="pct"/>
          </w:tcPr>
          <w:p w:rsidR="00015093" w:rsidRPr="00015093" w:rsidRDefault="00015093" w:rsidP="00EF1AB1">
            <w:pPr>
              <w:jc w:val="right"/>
              <w:rPr>
                <w:color w:val="7F7F7F" w:themeColor="text1" w:themeTint="80"/>
                <w:sz w:val="16"/>
              </w:rPr>
            </w:pPr>
            <w:r w:rsidRPr="00015093">
              <w:rPr>
                <w:color w:val="7F7F7F" w:themeColor="text1" w:themeTint="80"/>
                <w:sz w:val="16"/>
              </w:rPr>
              <w:t>1,2%</w:t>
            </w:r>
          </w:p>
        </w:tc>
        <w:tc>
          <w:tcPr>
            <w:tcW w:w="760" w:type="pct"/>
          </w:tcPr>
          <w:p w:rsidR="00015093" w:rsidRPr="00015093" w:rsidRDefault="00015093" w:rsidP="00EF1AB1">
            <w:pPr>
              <w:jc w:val="right"/>
              <w:cnfStyle w:val="000000010000" w:firstRow="0" w:lastRow="0" w:firstColumn="0" w:lastColumn="0" w:oddVBand="0" w:evenVBand="0" w:oddHBand="0" w:evenHBand="1" w:firstRowFirstColumn="0" w:firstRowLastColumn="0" w:lastRowFirstColumn="0" w:lastRowLastColumn="0"/>
              <w:rPr>
                <w:color w:val="7F7F7F" w:themeColor="text1" w:themeTint="80"/>
                <w:sz w:val="16"/>
              </w:rPr>
            </w:pPr>
            <w:r w:rsidRPr="00015093">
              <w:rPr>
                <w:color w:val="7F7F7F" w:themeColor="text1" w:themeTint="80"/>
                <w:sz w:val="16"/>
              </w:rPr>
              <w:t>6,86</w:t>
            </w:r>
          </w:p>
        </w:tc>
        <w:tc>
          <w:tcPr>
            <w:cnfStyle w:val="000001000000" w:firstRow="0" w:lastRow="0" w:firstColumn="0" w:lastColumn="0" w:oddVBand="0" w:evenVBand="1" w:oddHBand="0" w:evenHBand="0" w:firstRowFirstColumn="0" w:firstRowLastColumn="0" w:lastRowFirstColumn="0" w:lastRowLastColumn="0"/>
            <w:tcW w:w="553" w:type="pct"/>
          </w:tcPr>
          <w:p w:rsidR="00015093" w:rsidRPr="00015093" w:rsidRDefault="00015093" w:rsidP="00EF1AB1">
            <w:pPr>
              <w:jc w:val="right"/>
              <w:rPr>
                <w:color w:val="7F7F7F" w:themeColor="text1" w:themeTint="80"/>
                <w:sz w:val="16"/>
              </w:rPr>
            </w:pPr>
            <w:r w:rsidRPr="00015093">
              <w:rPr>
                <w:color w:val="7F7F7F" w:themeColor="text1" w:themeTint="80"/>
                <w:sz w:val="16"/>
              </w:rPr>
              <w:t>0,5606</w:t>
            </w:r>
          </w:p>
        </w:tc>
      </w:tr>
      <w:tr w:rsidR="00015093" w:rsidRPr="00EC5DC0" w:rsidTr="00EF1AB1">
        <w:trPr>
          <w:trHeight w:val="408"/>
        </w:trPr>
        <w:tc>
          <w:tcPr>
            <w:tcW w:w="395" w:type="pct"/>
            <w:vAlign w:val="top"/>
          </w:tcPr>
          <w:p w:rsidR="00015093" w:rsidRPr="00015093" w:rsidRDefault="00015093" w:rsidP="00015093">
            <w:pPr>
              <w:rPr>
                <w:color w:val="7F7F7F" w:themeColor="text1" w:themeTint="80"/>
                <w:sz w:val="16"/>
              </w:rPr>
            </w:pPr>
            <w:r w:rsidRPr="00015093">
              <w:rPr>
                <w:color w:val="7F7F7F" w:themeColor="text1" w:themeTint="80"/>
                <w:sz w:val="16"/>
              </w:rPr>
              <w:t>640</w:t>
            </w:r>
          </w:p>
        </w:tc>
        <w:tc>
          <w:tcPr>
            <w:cnfStyle w:val="000001000000" w:firstRow="0" w:lastRow="0" w:firstColumn="0" w:lastColumn="0" w:oddVBand="0" w:evenVBand="1" w:oddHBand="0" w:evenHBand="0" w:firstRowFirstColumn="0" w:firstRowLastColumn="0" w:lastRowFirstColumn="0" w:lastRowLastColumn="0"/>
            <w:tcW w:w="2061" w:type="pct"/>
            <w:vAlign w:val="top"/>
          </w:tcPr>
          <w:p w:rsidR="00015093" w:rsidRPr="00015093" w:rsidRDefault="00015093" w:rsidP="00952268">
            <w:pPr>
              <w:jc w:val="left"/>
              <w:rPr>
                <w:color w:val="7F7F7F" w:themeColor="text1" w:themeTint="80"/>
                <w:sz w:val="16"/>
              </w:rPr>
            </w:pPr>
            <w:r w:rsidRPr="00015093">
              <w:rPr>
                <w:color w:val="7F7F7F" w:themeColor="text1" w:themeTint="80"/>
                <w:sz w:val="16"/>
              </w:rPr>
              <w:t>NEONATO, PESO AL NACER &gt;2499 G NEONATO NORMAL O NEONATO CON OTRO PROBLEMA</w:t>
            </w:r>
          </w:p>
        </w:tc>
        <w:tc>
          <w:tcPr>
            <w:tcW w:w="829" w:type="pct"/>
          </w:tcPr>
          <w:p w:rsidR="00015093" w:rsidRPr="00015093" w:rsidRDefault="00015093" w:rsidP="00EF1AB1">
            <w:pPr>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rPr>
            </w:pPr>
            <w:r w:rsidRPr="00015093">
              <w:rPr>
                <w:color w:val="7F7F7F" w:themeColor="text1" w:themeTint="80"/>
                <w:sz w:val="16"/>
              </w:rPr>
              <w:t>158</w:t>
            </w:r>
          </w:p>
        </w:tc>
        <w:tc>
          <w:tcPr>
            <w:cnfStyle w:val="000001000000" w:firstRow="0" w:lastRow="0" w:firstColumn="0" w:lastColumn="0" w:oddVBand="0" w:evenVBand="1" w:oddHBand="0" w:evenHBand="0" w:firstRowFirstColumn="0" w:firstRowLastColumn="0" w:lastRowFirstColumn="0" w:lastRowLastColumn="0"/>
            <w:tcW w:w="401" w:type="pct"/>
          </w:tcPr>
          <w:p w:rsidR="00015093" w:rsidRPr="00015093" w:rsidRDefault="00015093" w:rsidP="00EF1AB1">
            <w:pPr>
              <w:jc w:val="right"/>
              <w:rPr>
                <w:color w:val="7F7F7F" w:themeColor="text1" w:themeTint="80"/>
                <w:sz w:val="16"/>
              </w:rPr>
            </w:pPr>
            <w:r w:rsidRPr="00015093">
              <w:rPr>
                <w:color w:val="7F7F7F" w:themeColor="text1" w:themeTint="80"/>
                <w:sz w:val="16"/>
              </w:rPr>
              <w:t>1,2%</w:t>
            </w:r>
          </w:p>
        </w:tc>
        <w:tc>
          <w:tcPr>
            <w:tcW w:w="760" w:type="pct"/>
          </w:tcPr>
          <w:p w:rsidR="00015093" w:rsidRPr="00015093" w:rsidRDefault="00015093" w:rsidP="00EF1AB1">
            <w:pPr>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rPr>
            </w:pPr>
            <w:r w:rsidRPr="00015093">
              <w:rPr>
                <w:color w:val="7F7F7F" w:themeColor="text1" w:themeTint="80"/>
                <w:sz w:val="16"/>
              </w:rPr>
              <w:t>1,50</w:t>
            </w:r>
          </w:p>
        </w:tc>
        <w:tc>
          <w:tcPr>
            <w:cnfStyle w:val="000001000000" w:firstRow="0" w:lastRow="0" w:firstColumn="0" w:lastColumn="0" w:oddVBand="0" w:evenVBand="1" w:oddHBand="0" w:evenHBand="0" w:firstRowFirstColumn="0" w:firstRowLastColumn="0" w:lastRowFirstColumn="0" w:lastRowLastColumn="0"/>
            <w:tcW w:w="553" w:type="pct"/>
          </w:tcPr>
          <w:p w:rsidR="00015093" w:rsidRPr="00015093" w:rsidRDefault="00015093" w:rsidP="00EF1AB1">
            <w:pPr>
              <w:jc w:val="right"/>
              <w:rPr>
                <w:color w:val="7F7F7F" w:themeColor="text1" w:themeTint="80"/>
                <w:sz w:val="16"/>
              </w:rPr>
            </w:pPr>
            <w:r w:rsidRPr="00015093">
              <w:rPr>
                <w:color w:val="7F7F7F" w:themeColor="text1" w:themeTint="80"/>
                <w:sz w:val="16"/>
              </w:rPr>
              <w:t>0,1743</w:t>
            </w:r>
          </w:p>
        </w:tc>
      </w:tr>
      <w:tr w:rsidR="00015093" w:rsidRPr="00EC5DC0" w:rsidTr="00EF1AB1">
        <w:trPr>
          <w:cnfStyle w:val="000000010000" w:firstRow="0" w:lastRow="0" w:firstColumn="0" w:lastColumn="0" w:oddVBand="0" w:evenVBand="0" w:oddHBand="0" w:evenHBand="1" w:firstRowFirstColumn="0" w:firstRowLastColumn="0" w:lastRowFirstColumn="0" w:lastRowLastColumn="0"/>
          <w:trHeight w:val="408"/>
        </w:trPr>
        <w:tc>
          <w:tcPr>
            <w:tcW w:w="395" w:type="pct"/>
            <w:vAlign w:val="top"/>
          </w:tcPr>
          <w:p w:rsidR="00015093" w:rsidRPr="00015093" w:rsidRDefault="00015093" w:rsidP="00015093">
            <w:pPr>
              <w:rPr>
                <w:color w:val="7F7F7F" w:themeColor="text1" w:themeTint="80"/>
                <w:sz w:val="16"/>
              </w:rPr>
            </w:pPr>
            <w:r w:rsidRPr="00015093">
              <w:rPr>
                <w:color w:val="7F7F7F" w:themeColor="text1" w:themeTint="80"/>
                <w:sz w:val="16"/>
              </w:rPr>
              <w:t>143</w:t>
            </w:r>
          </w:p>
        </w:tc>
        <w:tc>
          <w:tcPr>
            <w:cnfStyle w:val="000001000000" w:firstRow="0" w:lastRow="0" w:firstColumn="0" w:lastColumn="0" w:oddVBand="0" w:evenVBand="1" w:oddHBand="0" w:evenHBand="0" w:firstRowFirstColumn="0" w:firstRowLastColumn="0" w:lastRowFirstColumn="0" w:lastRowLastColumn="0"/>
            <w:tcW w:w="2061" w:type="pct"/>
            <w:vAlign w:val="top"/>
          </w:tcPr>
          <w:p w:rsidR="00015093" w:rsidRPr="00015093" w:rsidRDefault="00015093" w:rsidP="00952268">
            <w:pPr>
              <w:jc w:val="left"/>
              <w:rPr>
                <w:color w:val="7F7F7F" w:themeColor="text1" w:themeTint="80"/>
                <w:sz w:val="16"/>
              </w:rPr>
            </w:pPr>
            <w:r w:rsidRPr="00015093">
              <w:rPr>
                <w:color w:val="7F7F7F" w:themeColor="text1" w:themeTint="80"/>
                <w:sz w:val="16"/>
              </w:rPr>
              <w:t>OTRAS ENFERMEDADES RESPIRATORIAS EXCEPTO SIGNOS, SÍNTOMAS Y DIAG. MENORES</w:t>
            </w:r>
          </w:p>
        </w:tc>
        <w:tc>
          <w:tcPr>
            <w:tcW w:w="829" w:type="pct"/>
          </w:tcPr>
          <w:p w:rsidR="00015093" w:rsidRPr="00015093" w:rsidRDefault="00015093" w:rsidP="00EF1AB1">
            <w:pPr>
              <w:jc w:val="right"/>
              <w:cnfStyle w:val="000000010000" w:firstRow="0" w:lastRow="0" w:firstColumn="0" w:lastColumn="0" w:oddVBand="0" w:evenVBand="0" w:oddHBand="0" w:evenHBand="1" w:firstRowFirstColumn="0" w:firstRowLastColumn="0" w:lastRowFirstColumn="0" w:lastRowLastColumn="0"/>
              <w:rPr>
                <w:color w:val="7F7F7F" w:themeColor="text1" w:themeTint="80"/>
                <w:sz w:val="16"/>
              </w:rPr>
            </w:pPr>
            <w:r w:rsidRPr="00015093">
              <w:rPr>
                <w:color w:val="7F7F7F" w:themeColor="text1" w:themeTint="80"/>
                <w:sz w:val="16"/>
              </w:rPr>
              <w:t>148</w:t>
            </w:r>
          </w:p>
        </w:tc>
        <w:tc>
          <w:tcPr>
            <w:cnfStyle w:val="000001000000" w:firstRow="0" w:lastRow="0" w:firstColumn="0" w:lastColumn="0" w:oddVBand="0" w:evenVBand="1" w:oddHBand="0" w:evenHBand="0" w:firstRowFirstColumn="0" w:firstRowLastColumn="0" w:lastRowFirstColumn="0" w:lastRowLastColumn="0"/>
            <w:tcW w:w="401" w:type="pct"/>
          </w:tcPr>
          <w:p w:rsidR="00015093" w:rsidRPr="00015093" w:rsidRDefault="00015093" w:rsidP="00EF1AB1">
            <w:pPr>
              <w:jc w:val="right"/>
              <w:rPr>
                <w:color w:val="7F7F7F" w:themeColor="text1" w:themeTint="80"/>
                <w:sz w:val="16"/>
              </w:rPr>
            </w:pPr>
            <w:r w:rsidRPr="00015093">
              <w:rPr>
                <w:color w:val="7F7F7F" w:themeColor="text1" w:themeTint="80"/>
                <w:sz w:val="16"/>
              </w:rPr>
              <w:t>1,1%</w:t>
            </w:r>
          </w:p>
        </w:tc>
        <w:tc>
          <w:tcPr>
            <w:tcW w:w="760" w:type="pct"/>
          </w:tcPr>
          <w:p w:rsidR="00015093" w:rsidRPr="00015093" w:rsidRDefault="00015093" w:rsidP="00EF1AB1">
            <w:pPr>
              <w:jc w:val="right"/>
              <w:cnfStyle w:val="000000010000" w:firstRow="0" w:lastRow="0" w:firstColumn="0" w:lastColumn="0" w:oddVBand="0" w:evenVBand="0" w:oddHBand="0" w:evenHBand="1" w:firstRowFirstColumn="0" w:firstRowLastColumn="0" w:lastRowFirstColumn="0" w:lastRowLastColumn="0"/>
              <w:rPr>
                <w:color w:val="7F7F7F" w:themeColor="text1" w:themeTint="80"/>
                <w:sz w:val="16"/>
              </w:rPr>
            </w:pPr>
            <w:r w:rsidRPr="00015093">
              <w:rPr>
                <w:color w:val="7F7F7F" w:themeColor="text1" w:themeTint="80"/>
                <w:sz w:val="16"/>
              </w:rPr>
              <w:t>7,11</w:t>
            </w:r>
          </w:p>
        </w:tc>
        <w:tc>
          <w:tcPr>
            <w:cnfStyle w:val="000001000000" w:firstRow="0" w:lastRow="0" w:firstColumn="0" w:lastColumn="0" w:oddVBand="0" w:evenVBand="1" w:oddHBand="0" w:evenHBand="0" w:firstRowFirstColumn="0" w:firstRowLastColumn="0" w:lastRowFirstColumn="0" w:lastRowLastColumn="0"/>
            <w:tcW w:w="553" w:type="pct"/>
          </w:tcPr>
          <w:p w:rsidR="00015093" w:rsidRPr="00015093" w:rsidRDefault="00015093" w:rsidP="00EF1AB1">
            <w:pPr>
              <w:jc w:val="right"/>
              <w:rPr>
                <w:color w:val="7F7F7F" w:themeColor="text1" w:themeTint="80"/>
                <w:sz w:val="16"/>
              </w:rPr>
            </w:pPr>
            <w:r w:rsidRPr="00015093">
              <w:rPr>
                <w:color w:val="7F7F7F" w:themeColor="text1" w:themeTint="80"/>
                <w:sz w:val="16"/>
              </w:rPr>
              <w:t>0,8990</w:t>
            </w:r>
          </w:p>
        </w:tc>
      </w:tr>
      <w:tr w:rsidR="00015093" w:rsidRPr="00EC5DC0" w:rsidTr="00EF1AB1">
        <w:trPr>
          <w:trHeight w:val="408"/>
        </w:trPr>
        <w:tc>
          <w:tcPr>
            <w:tcW w:w="395" w:type="pct"/>
            <w:vAlign w:val="top"/>
          </w:tcPr>
          <w:p w:rsidR="00015093" w:rsidRPr="00015093" w:rsidRDefault="00015093" w:rsidP="00015093">
            <w:pPr>
              <w:rPr>
                <w:color w:val="7F7F7F" w:themeColor="text1" w:themeTint="80"/>
                <w:sz w:val="16"/>
              </w:rPr>
            </w:pPr>
            <w:r w:rsidRPr="00015093">
              <w:rPr>
                <w:color w:val="7F7F7F" w:themeColor="text1" w:themeTint="80"/>
                <w:sz w:val="16"/>
              </w:rPr>
              <w:t>254</w:t>
            </w:r>
          </w:p>
        </w:tc>
        <w:tc>
          <w:tcPr>
            <w:cnfStyle w:val="000001000000" w:firstRow="0" w:lastRow="0" w:firstColumn="0" w:lastColumn="0" w:oddVBand="0" w:evenVBand="1" w:oddHBand="0" w:evenHBand="0" w:firstRowFirstColumn="0" w:firstRowLastColumn="0" w:lastRowFirstColumn="0" w:lastRowLastColumn="0"/>
            <w:tcW w:w="2061" w:type="pct"/>
            <w:vAlign w:val="top"/>
          </w:tcPr>
          <w:p w:rsidR="00015093" w:rsidRPr="00015093" w:rsidRDefault="00015093" w:rsidP="00952268">
            <w:pPr>
              <w:jc w:val="left"/>
              <w:rPr>
                <w:color w:val="7F7F7F" w:themeColor="text1" w:themeTint="80"/>
                <w:sz w:val="16"/>
              </w:rPr>
            </w:pPr>
            <w:r w:rsidRPr="00015093">
              <w:rPr>
                <w:color w:val="7F7F7F" w:themeColor="text1" w:themeTint="80"/>
                <w:sz w:val="16"/>
              </w:rPr>
              <w:t>OTROS DIAGNÓSTICOS DEL APARATO DIGESTIVO</w:t>
            </w:r>
          </w:p>
        </w:tc>
        <w:tc>
          <w:tcPr>
            <w:tcW w:w="829" w:type="pct"/>
          </w:tcPr>
          <w:p w:rsidR="00015093" w:rsidRPr="00015093" w:rsidRDefault="00015093" w:rsidP="00EF1AB1">
            <w:pPr>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rPr>
            </w:pPr>
            <w:r w:rsidRPr="00015093">
              <w:rPr>
                <w:color w:val="7F7F7F" w:themeColor="text1" w:themeTint="80"/>
                <w:sz w:val="16"/>
              </w:rPr>
              <w:t>143</w:t>
            </w:r>
          </w:p>
        </w:tc>
        <w:tc>
          <w:tcPr>
            <w:cnfStyle w:val="000001000000" w:firstRow="0" w:lastRow="0" w:firstColumn="0" w:lastColumn="0" w:oddVBand="0" w:evenVBand="1" w:oddHBand="0" w:evenHBand="0" w:firstRowFirstColumn="0" w:firstRowLastColumn="0" w:lastRowFirstColumn="0" w:lastRowLastColumn="0"/>
            <w:tcW w:w="401" w:type="pct"/>
          </w:tcPr>
          <w:p w:rsidR="00015093" w:rsidRPr="00015093" w:rsidRDefault="00015093" w:rsidP="00EF1AB1">
            <w:pPr>
              <w:jc w:val="right"/>
              <w:rPr>
                <w:color w:val="7F7F7F" w:themeColor="text1" w:themeTint="80"/>
                <w:sz w:val="16"/>
              </w:rPr>
            </w:pPr>
            <w:r w:rsidRPr="00015093">
              <w:rPr>
                <w:color w:val="7F7F7F" w:themeColor="text1" w:themeTint="80"/>
                <w:sz w:val="16"/>
              </w:rPr>
              <w:t>1,1%</w:t>
            </w:r>
          </w:p>
        </w:tc>
        <w:tc>
          <w:tcPr>
            <w:tcW w:w="760" w:type="pct"/>
          </w:tcPr>
          <w:p w:rsidR="00015093" w:rsidRPr="00015093" w:rsidRDefault="00015093" w:rsidP="00EF1AB1">
            <w:pPr>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rPr>
            </w:pPr>
            <w:r w:rsidRPr="00015093">
              <w:rPr>
                <w:color w:val="7F7F7F" w:themeColor="text1" w:themeTint="80"/>
                <w:sz w:val="16"/>
              </w:rPr>
              <w:t>5,31</w:t>
            </w:r>
          </w:p>
        </w:tc>
        <w:tc>
          <w:tcPr>
            <w:cnfStyle w:val="000001000000" w:firstRow="0" w:lastRow="0" w:firstColumn="0" w:lastColumn="0" w:oddVBand="0" w:evenVBand="1" w:oddHBand="0" w:evenHBand="0" w:firstRowFirstColumn="0" w:firstRowLastColumn="0" w:lastRowFirstColumn="0" w:lastRowLastColumn="0"/>
            <w:tcW w:w="553" w:type="pct"/>
          </w:tcPr>
          <w:p w:rsidR="00015093" w:rsidRPr="00015093" w:rsidRDefault="00015093" w:rsidP="00EF1AB1">
            <w:pPr>
              <w:jc w:val="right"/>
              <w:rPr>
                <w:color w:val="7F7F7F" w:themeColor="text1" w:themeTint="80"/>
                <w:sz w:val="16"/>
              </w:rPr>
            </w:pPr>
            <w:r w:rsidRPr="00015093">
              <w:rPr>
                <w:color w:val="7F7F7F" w:themeColor="text1" w:themeTint="80"/>
                <w:sz w:val="16"/>
              </w:rPr>
              <w:t>0,6431</w:t>
            </w:r>
          </w:p>
        </w:tc>
      </w:tr>
      <w:tr w:rsidR="00015093" w:rsidRPr="00EC5DC0" w:rsidTr="00EF1AB1">
        <w:trPr>
          <w:cnfStyle w:val="000000010000" w:firstRow="0" w:lastRow="0" w:firstColumn="0" w:lastColumn="0" w:oddVBand="0" w:evenVBand="0" w:oddHBand="0" w:evenHBand="1" w:firstRowFirstColumn="0" w:firstRowLastColumn="0" w:lastRowFirstColumn="0" w:lastRowLastColumn="0"/>
          <w:trHeight w:val="408"/>
        </w:trPr>
        <w:tc>
          <w:tcPr>
            <w:tcW w:w="395" w:type="pct"/>
            <w:vAlign w:val="top"/>
          </w:tcPr>
          <w:p w:rsidR="00015093" w:rsidRPr="00015093" w:rsidRDefault="00015093" w:rsidP="00015093">
            <w:pPr>
              <w:rPr>
                <w:color w:val="7F7F7F" w:themeColor="text1" w:themeTint="80"/>
                <w:sz w:val="16"/>
              </w:rPr>
            </w:pPr>
            <w:r w:rsidRPr="00015093">
              <w:rPr>
                <w:color w:val="7F7F7F" w:themeColor="text1" w:themeTint="80"/>
                <w:sz w:val="16"/>
              </w:rPr>
              <w:t>750</w:t>
            </w:r>
          </w:p>
        </w:tc>
        <w:tc>
          <w:tcPr>
            <w:cnfStyle w:val="000001000000" w:firstRow="0" w:lastRow="0" w:firstColumn="0" w:lastColumn="0" w:oddVBand="0" w:evenVBand="1" w:oddHBand="0" w:evenHBand="0" w:firstRowFirstColumn="0" w:firstRowLastColumn="0" w:lastRowFirstColumn="0" w:lastRowLastColumn="0"/>
            <w:tcW w:w="2061" w:type="pct"/>
            <w:vAlign w:val="top"/>
          </w:tcPr>
          <w:p w:rsidR="00015093" w:rsidRPr="00015093" w:rsidRDefault="00015093" w:rsidP="00952268">
            <w:pPr>
              <w:jc w:val="left"/>
              <w:rPr>
                <w:color w:val="7F7F7F" w:themeColor="text1" w:themeTint="80"/>
                <w:sz w:val="16"/>
              </w:rPr>
            </w:pPr>
            <w:r w:rsidRPr="00015093">
              <w:rPr>
                <w:color w:val="7F7F7F" w:themeColor="text1" w:themeTint="80"/>
                <w:sz w:val="16"/>
              </w:rPr>
              <w:t>ESQUIZOFRENIA</w:t>
            </w:r>
          </w:p>
        </w:tc>
        <w:tc>
          <w:tcPr>
            <w:tcW w:w="829" w:type="pct"/>
          </w:tcPr>
          <w:p w:rsidR="00015093" w:rsidRPr="00015093" w:rsidRDefault="00015093" w:rsidP="00EF1AB1">
            <w:pPr>
              <w:jc w:val="right"/>
              <w:cnfStyle w:val="000000010000" w:firstRow="0" w:lastRow="0" w:firstColumn="0" w:lastColumn="0" w:oddVBand="0" w:evenVBand="0" w:oddHBand="0" w:evenHBand="1" w:firstRowFirstColumn="0" w:firstRowLastColumn="0" w:lastRowFirstColumn="0" w:lastRowLastColumn="0"/>
              <w:rPr>
                <w:color w:val="7F7F7F" w:themeColor="text1" w:themeTint="80"/>
                <w:sz w:val="16"/>
              </w:rPr>
            </w:pPr>
            <w:r w:rsidRPr="00015093">
              <w:rPr>
                <w:color w:val="7F7F7F" w:themeColor="text1" w:themeTint="80"/>
                <w:sz w:val="16"/>
              </w:rPr>
              <w:t>134</w:t>
            </w:r>
          </w:p>
        </w:tc>
        <w:tc>
          <w:tcPr>
            <w:cnfStyle w:val="000001000000" w:firstRow="0" w:lastRow="0" w:firstColumn="0" w:lastColumn="0" w:oddVBand="0" w:evenVBand="1" w:oddHBand="0" w:evenHBand="0" w:firstRowFirstColumn="0" w:firstRowLastColumn="0" w:lastRowFirstColumn="0" w:lastRowLastColumn="0"/>
            <w:tcW w:w="401" w:type="pct"/>
          </w:tcPr>
          <w:p w:rsidR="00015093" w:rsidRPr="00015093" w:rsidRDefault="00015093" w:rsidP="00EF1AB1">
            <w:pPr>
              <w:jc w:val="right"/>
              <w:rPr>
                <w:color w:val="7F7F7F" w:themeColor="text1" w:themeTint="80"/>
                <w:sz w:val="16"/>
              </w:rPr>
            </w:pPr>
            <w:r w:rsidRPr="00015093">
              <w:rPr>
                <w:color w:val="7F7F7F" w:themeColor="text1" w:themeTint="80"/>
                <w:sz w:val="16"/>
              </w:rPr>
              <w:t>1,0%</w:t>
            </w:r>
          </w:p>
        </w:tc>
        <w:tc>
          <w:tcPr>
            <w:tcW w:w="760" w:type="pct"/>
          </w:tcPr>
          <w:p w:rsidR="00015093" w:rsidRPr="00015093" w:rsidRDefault="00015093" w:rsidP="00EF1AB1">
            <w:pPr>
              <w:jc w:val="right"/>
              <w:cnfStyle w:val="000000010000" w:firstRow="0" w:lastRow="0" w:firstColumn="0" w:lastColumn="0" w:oddVBand="0" w:evenVBand="0" w:oddHBand="0" w:evenHBand="1" w:firstRowFirstColumn="0" w:firstRowLastColumn="0" w:lastRowFirstColumn="0" w:lastRowLastColumn="0"/>
              <w:rPr>
                <w:color w:val="7F7F7F" w:themeColor="text1" w:themeTint="80"/>
                <w:sz w:val="16"/>
              </w:rPr>
            </w:pPr>
            <w:r w:rsidRPr="00015093">
              <w:rPr>
                <w:color w:val="7F7F7F" w:themeColor="text1" w:themeTint="80"/>
                <w:sz w:val="16"/>
              </w:rPr>
              <w:t>19,10</w:t>
            </w:r>
          </w:p>
        </w:tc>
        <w:tc>
          <w:tcPr>
            <w:cnfStyle w:val="000001000000" w:firstRow="0" w:lastRow="0" w:firstColumn="0" w:lastColumn="0" w:oddVBand="0" w:evenVBand="1" w:oddHBand="0" w:evenHBand="0" w:firstRowFirstColumn="0" w:firstRowLastColumn="0" w:lastRowFirstColumn="0" w:lastRowLastColumn="0"/>
            <w:tcW w:w="553" w:type="pct"/>
          </w:tcPr>
          <w:p w:rsidR="00015093" w:rsidRPr="00015093" w:rsidRDefault="00015093" w:rsidP="00EF1AB1">
            <w:pPr>
              <w:jc w:val="right"/>
              <w:rPr>
                <w:color w:val="7F7F7F" w:themeColor="text1" w:themeTint="80"/>
                <w:sz w:val="16"/>
              </w:rPr>
            </w:pPr>
            <w:r w:rsidRPr="00015093">
              <w:rPr>
                <w:color w:val="7F7F7F" w:themeColor="text1" w:themeTint="80"/>
                <w:sz w:val="16"/>
              </w:rPr>
              <w:t>0,5380</w:t>
            </w:r>
          </w:p>
        </w:tc>
      </w:tr>
      <w:tr w:rsidR="00015093" w:rsidRPr="00EC5DC0" w:rsidTr="00EF1AB1">
        <w:trPr>
          <w:trHeight w:val="408"/>
        </w:trPr>
        <w:tc>
          <w:tcPr>
            <w:tcW w:w="395" w:type="pct"/>
            <w:vAlign w:val="top"/>
          </w:tcPr>
          <w:p w:rsidR="00015093" w:rsidRPr="00015093" w:rsidRDefault="00015093" w:rsidP="00015093">
            <w:pPr>
              <w:rPr>
                <w:color w:val="7F7F7F" w:themeColor="text1" w:themeTint="80"/>
                <w:sz w:val="16"/>
              </w:rPr>
            </w:pPr>
            <w:r w:rsidRPr="00015093">
              <w:rPr>
                <w:color w:val="7F7F7F" w:themeColor="text1" w:themeTint="80"/>
                <w:sz w:val="16"/>
              </w:rPr>
              <w:lastRenderedPageBreak/>
              <w:t>113</w:t>
            </w:r>
          </w:p>
        </w:tc>
        <w:tc>
          <w:tcPr>
            <w:cnfStyle w:val="000001000000" w:firstRow="0" w:lastRow="0" w:firstColumn="0" w:lastColumn="0" w:oddVBand="0" w:evenVBand="1" w:oddHBand="0" w:evenHBand="0" w:firstRowFirstColumn="0" w:firstRowLastColumn="0" w:lastRowFirstColumn="0" w:lastRowLastColumn="0"/>
            <w:tcW w:w="2061" w:type="pct"/>
            <w:vAlign w:val="top"/>
          </w:tcPr>
          <w:p w:rsidR="00015093" w:rsidRPr="00015093" w:rsidRDefault="00015093" w:rsidP="00952268">
            <w:pPr>
              <w:jc w:val="left"/>
              <w:rPr>
                <w:color w:val="7F7F7F" w:themeColor="text1" w:themeTint="80"/>
                <w:sz w:val="16"/>
              </w:rPr>
            </w:pPr>
            <w:r w:rsidRPr="00015093">
              <w:rPr>
                <w:color w:val="7F7F7F" w:themeColor="text1" w:themeTint="80"/>
                <w:sz w:val="16"/>
              </w:rPr>
              <w:t>INFECCIONES DE VÍAS RESPIRATORIAS SUPERIORES</w:t>
            </w:r>
          </w:p>
        </w:tc>
        <w:tc>
          <w:tcPr>
            <w:tcW w:w="829" w:type="pct"/>
          </w:tcPr>
          <w:p w:rsidR="00015093" w:rsidRPr="00015093" w:rsidRDefault="00015093" w:rsidP="00EF1AB1">
            <w:pPr>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rPr>
            </w:pPr>
            <w:r w:rsidRPr="00015093">
              <w:rPr>
                <w:color w:val="7F7F7F" w:themeColor="text1" w:themeTint="80"/>
                <w:sz w:val="16"/>
              </w:rPr>
              <w:t>133</w:t>
            </w:r>
          </w:p>
        </w:tc>
        <w:tc>
          <w:tcPr>
            <w:cnfStyle w:val="000001000000" w:firstRow="0" w:lastRow="0" w:firstColumn="0" w:lastColumn="0" w:oddVBand="0" w:evenVBand="1" w:oddHBand="0" w:evenHBand="0" w:firstRowFirstColumn="0" w:firstRowLastColumn="0" w:lastRowFirstColumn="0" w:lastRowLastColumn="0"/>
            <w:tcW w:w="401" w:type="pct"/>
          </w:tcPr>
          <w:p w:rsidR="00015093" w:rsidRPr="00015093" w:rsidRDefault="00015093" w:rsidP="00EF1AB1">
            <w:pPr>
              <w:jc w:val="right"/>
              <w:rPr>
                <w:color w:val="7F7F7F" w:themeColor="text1" w:themeTint="80"/>
                <w:sz w:val="16"/>
              </w:rPr>
            </w:pPr>
            <w:r w:rsidRPr="00015093">
              <w:rPr>
                <w:color w:val="7F7F7F" w:themeColor="text1" w:themeTint="80"/>
                <w:sz w:val="16"/>
              </w:rPr>
              <w:t>1,0%</w:t>
            </w:r>
          </w:p>
        </w:tc>
        <w:tc>
          <w:tcPr>
            <w:tcW w:w="760" w:type="pct"/>
          </w:tcPr>
          <w:p w:rsidR="00015093" w:rsidRPr="00015093" w:rsidRDefault="00015093" w:rsidP="00EF1AB1">
            <w:pPr>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rPr>
            </w:pPr>
            <w:r w:rsidRPr="00015093">
              <w:rPr>
                <w:color w:val="7F7F7F" w:themeColor="text1" w:themeTint="80"/>
                <w:sz w:val="16"/>
              </w:rPr>
              <w:t>3,95</w:t>
            </w:r>
          </w:p>
        </w:tc>
        <w:tc>
          <w:tcPr>
            <w:cnfStyle w:val="000001000000" w:firstRow="0" w:lastRow="0" w:firstColumn="0" w:lastColumn="0" w:oddVBand="0" w:evenVBand="1" w:oddHBand="0" w:evenHBand="0" w:firstRowFirstColumn="0" w:firstRowLastColumn="0" w:lastRowFirstColumn="0" w:lastRowLastColumn="0"/>
            <w:tcW w:w="553" w:type="pct"/>
          </w:tcPr>
          <w:p w:rsidR="00015093" w:rsidRPr="00015093" w:rsidRDefault="00015093" w:rsidP="00EF1AB1">
            <w:pPr>
              <w:jc w:val="right"/>
              <w:rPr>
                <w:color w:val="7F7F7F" w:themeColor="text1" w:themeTint="80"/>
                <w:sz w:val="16"/>
              </w:rPr>
            </w:pPr>
            <w:r w:rsidRPr="00015093">
              <w:rPr>
                <w:color w:val="7F7F7F" w:themeColor="text1" w:themeTint="80"/>
                <w:sz w:val="16"/>
              </w:rPr>
              <w:t>0,4751</w:t>
            </w:r>
          </w:p>
        </w:tc>
      </w:tr>
      <w:tr w:rsidR="00015093" w:rsidRPr="00EC5DC0" w:rsidTr="00EF1AB1">
        <w:trPr>
          <w:cnfStyle w:val="000000010000" w:firstRow="0" w:lastRow="0" w:firstColumn="0" w:lastColumn="0" w:oddVBand="0" w:evenVBand="0" w:oddHBand="0" w:evenHBand="1" w:firstRowFirstColumn="0" w:firstRowLastColumn="0" w:lastRowFirstColumn="0" w:lastRowLastColumn="0"/>
          <w:trHeight w:val="408"/>
        </w:trPr>
        <w:tc>
          <w:tcPr>
            <w:tcW w:w="395" w:type="pct"/>
            <w:vAlign w:val="top"/>
          </w:tcPr>
          <w:p w:rsidR="00015093" w:rsidRPr="00015093" w:rsidRDefault="00015093" w:rsidP="00015093">
            <w:pPr>
              <w:rPr>
                <w:color w:val="7F7F7F" w:themeColor="text1" w:themeTint="80"/>
                <w:sz w:val="16"/>
              </w:rPr>
            </w:pPr>
            <w:r w:rsidRPr="00015093">
              <w:rPr>
                <w:color w:val="7F7F7F" w:themeColor="text1" w:themeTint="80"/>
                <w:sz w:val="16"/>
              </w:rPr>
              <w:t>468</w:t>
            </w:r>
          </w:p>
        </w:tc>
        <w:tc>
          <w:tcPr>
            <w:cnfStyle w:val="000001000000" w:firstRow="0" w:lastRow="0" w:firstColumn="0" w:lastColumn="0" w:oddVBand="0" w:evenVBand="1" w:oddHBand="0" w:evenHBand="0" w:firstRowFirstColumn="0" w:firstRowLastColumn="0" w:lastRowFirstColumn="0" w:lastRowLastColumn="0"/>
            <w:tcW w:w="2061" w:type="pct"/>
            <w:vAlign w:val="top"/>
          </w:tcPr>
          <w:p w:rsidR="00015093" w:rsidRPr="00015093" w:rsidRDefault="00015093" w:rsidP="00952268">
            <w:pPr>
              <w:jc w:val="left"/>
              <w:rPr>
                <w:color w:val="7F7F7F" w:themeColor="text1" w:themeTint="80"/>
                <w:sz w:val="16"/>
              </w:rPr>
            </w:pPr>
            <w:r w:rsidRPr="00015093">
              <w:rPr>
                <w:color w:val="7F7F7F" w:themeColor="text1" w:themeTint="80"/>
                <w:sz w:val="16"/>
              </w:rPr>
              <w:t>OTROS DIAGNÓSTICOS, SIGNOS Y SÍNTOMAS SOBRE RIÑÓN Y TRACTO URINARIO</w:t>
            </w:r>
          </w:p>
        </w:tc>
        <w:tc>
          <w:tcPr>
            <w:tcW w:w="829" w:type="pct"/>
          </w:tcPr>
          <w:p w:rsidR="00015093" w:rsidRPr="00015093" w:rsidRDefault="00015093" w:rsidP="00EF1AB1">
            <w:pPr>
              <w:jc w:val="right"/>
              <w:cnfStyle w:val="000000010000" w:firstRow="0" w:lastRow="0" w:firstColumn="0" w:lastColumn="0" w:oddVBand="0" w:evenVBand="0" w:oddHBand="0" w:evenHBand="1" w:firstRowFirstColumn="0" w:firstRowLastColumn="0" w:lastRowFirstColumn="0" w:lastRowLastColumn="0"/>
              <w:rPr>
                <w:color w:val="7F7F7F" w:themeColor="text1" w:themeTint="80"/>
                <w:sz w:val="16"/>
              </w:rPr>
            </w:pPr>
            <w:r w:rsidRPr="00015093">
              <w:rPr>
                <w:color w:val="7F7F7F" w:themeColor="text1" w:themeTint="80"/>
                <w:sz w:val="16"/>
              </w:rPr>
              <w:t>112</w:t>
            </w:r>
          </w:p>
        </w:tc>
        <w:tc>
          <w:tcPr>
            <w:cnfStyle w:val="000001000000" w:firstRow="0" w:lastRow="0" w:firstColumn="0" w:lastColumn="0" w:oddVBand="0" w:evenVBand="1" w:oddHBand="0" w:evenHBand="0" w:firstRowFirstColumn="0" w:firstRowLastColumn="0" w:lastRowFirstColumn="0" w:lastRowLastColumn="0"/>
            <w:tcW w:w="401" w:type="pct"/>
          </w:tcPr>
          <w:p w:rsidR="00015093" w:rsidRPr="00015093" w:rsidRDefault="00015093" w:rsidP="00EF1AB1">
            <w:pPr>
              <w:jc w:val="right"/>
              <w:rPr>
                <w:color w:val="7F7F7F" w:themeColor="text1" w:themeTint="80"/>
                <w:sz w:val="16"/>
              </w:rPr>
            </w:pPr>
            <w:r w:rsidRPr="00015093">
              <w:rPr>
                <w:color w:val="7F7F7F" w:themeColor="text1" w:themeTint="80"/>
                <w:sz w:val="16"/>
              </w:rPr>
              <w:t>0,9%</w:t>
            </w:r>
          </w:p>
        </w:tc>
        <w:tc>
          <w:tcPr>
            <w:tcW w:w="760" w:type="pct"/>
          </w:tcPr>
          <w:p w:rsidR="00015093" w:rsidRPr="00015093" w:rsidRDefault="00015093" w:rsidP="00EF1AB1">
            <w:pPr>
              <w:jc w:val="right"/>
              <w:cnfStyle w:val="000000010000" w:firstRow="0" w:lastRow="0" w:firstColumn="0" w:lastColumn="0" w:oddVBand="0" w:evenVBand="0" w:oddHBand="0" w:evenHBand="1" w:firstRowFirstColumn="0" w:firstRowLastColumn="0" w:lastRowFirstColumn="0" w:lastRowLastColumn="0"/>
              <w:rPr>
                <w:color w:val="7F7F7F" w:themeColor="text1" w:themeTint="80"/>
                <w:sz w:val="16"/>
              </w:rPr>
            </w:pPr>
            <w:r w:rsidRPr="00015093">
              <w:rPr>
                <w:color w:val="7F7F7F" w:themeColor="text1" w:themeTint="80"/>
                <w:sz w:val="16"/>
              </w:rPr>
              <w:t>3,38</w:t>
            </w:r>
          </w:p>
        </w:tc>
        <w:tc>
          <w:tcPr>
            <w:cnfStyle w:val="000001000000" w:firstRow="0" w:lastRow="0" w:firstColumn="0" w:lastColumn="0" w:oddVBand="0" w:evenVBand="1" w:oddHBand="0" w:evenHBand="0" w:firstRowFirstColumn="0" w:firstRowLastColumn="0" w:lastRowFirstColumn="0" w:lastRowLastColumn="0"/>
            <w:tcW w:w="553" w:type="pct"/>
          </w:tcPr>
          <w:p w:rsidR="00015093" w:rsidRPr="00015093" w:rsidRDefault="00015093" w:rsidP="00EF1AB1">
            <w:pPr>
              <w:jc w:val="right"/>
              <w:rPr>
                <w:color w:val="7F7F7F" w:themeColor="text1" w:themeTint="80"/>
                <w:sz w:val="16"/>
              </w:rPr>
            </w:pPr>
            <w:r w:rsidRPr="00015093">
              <w:rPr>
                <w:color w:val="7F7F7F" w:themeColor="text1" w:themeTint="80"/>
                <w:sz w:val="16"/>
              </w:rPr>
              <w:t>0,5002</w:t>
            </w:r>
          </w:p>
        </w:tc>
      </w:tr>
      <w:tr w:rsidR="00015093" w:rsidRPr="00EC5DC0" w:rsidTr="00EF1AB1">
        <w:trPr>
          <w:trHeight w:val="408"/>
        </w:trPr>
        <w:tc>
          <w:tcPr>
            <w:tcW w:w="395" w:type="pct"/>
            <w:vAlign w:val="top"/>
          </w:tcPr>
          <w:p w:rsidR="00015093" w:rsidRPr="00015093" w:rsidRDefault="00015093" w:rsidP="00015093">
            <w:pPr>
              <w:rPr>
                <w:color w:val="7F7F7F" w:themeColor="text1" w:themeTint="80"/>
                <w:sz w:val="16"/>
              </w:rPr>
            </w:pPr>
            <w:r w:rsidRPr="00015093">
              <w:rPr>
                <w:color w:val="7F7F7F" w:themeColor="text1" w:themeTint="80"/>
                <w:sz w:val="16"/>
              </w:rPr>
              <w:t>134</w:t>
            </w:r>
          </w:p>
        </w:tc>
        <w:tc>
          <w:tcPr>
            <w:cnfStyle w:val="000001000000" w:firstRow="0" w:lastRow="0" w:firstColumn="0" w:lastColumn="0" w:oddVBand="0" w:evenVBand="1" w:oddHBand="0" w:evenHBand="0" w:firstRowFirstColumn="0" w:firstRowLastColumn="0" w:lastRowFirstColumn="0" w:lastRowLastColumn="0"/>
            <w:tcW w:w="2061" w:type="pct"/>
            <w:vAlign w:val="top"/>
          </w:tcPr>
          <w:p w:rsidR="00015093" w:rsidRPr="00015093" w:rsidRDefault="00015093" w:rsidP="00952268">
            <w:pPr>
              <w:jc w:val="left"/>
              <w:rPr>
                <w:color w:val="7F7F7F" w:themeColor="text1" w:themeTint="80"/>
                <w:sz w:val="16"/>
              </w:rPr>
            </w:pPr>
            <w:r w:rsidRPr="00015093">
              <w:rPr>
                <w:color w:val="7F7F7F" w:themeColor="text1" w:themeTint="80"/>
                <w:sz w:val="16"/>
              </w:rPr>
              <w:t>EMBOLISMO PULMONAR</w:t>
            </w:r>
          </w:p>
        </w:tc>
        <w:tc>
          <w:tcPr>
            <w:tcW w:w="829" w:type="pct"/>
          </w:tcPr>
          <w:p w:rsidR="00015093" w:rsidRPr="00015093" w:rsidRDefault="00015093" w:rsidP="00EF1AB1">
            <w:pPr>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rPr>
            </w:pPr>
            <w:r w:rsidRPr="00015093">
              <w:rPr>
                <w:color w:val="7F7F7F" w:themeColor="text1" w:themeTint="80"/>
                <w:sz w:val="16"/>
              </w:rPr>
              <w:t>108</w:t>
            </w:r>
          </w:p>
        </w:tc>
        <w:tc>
          <w:tcPr>
            <w:cnfStyle w:val="000001000000" w:firstRow="0" w:lastRow="0" w:firstColumn="0" w:lastColumn="0" w:oddVBand="0" w:evenVBand="1" w:oddHBand="0" w:evenHBand="0" w:firstRowFirstColumn="0" w:firstRowLastColumn="0" w:lastRowFirstColumn="0" w:lastRowLastColumn="0"/>
            <w:tcW w:w="401" w:type="pct"/>
          </w:tcPr>
          <w:p w:rsidR="00015093" w:rsidRPr="00015093" w:rsidRDefault="00015093" w:rsidP="00EF1AB1">
            <w:pPr>
              <w:jc w:val="right"/>
              <w:rPr>
                <w:color w:val="7F7F7F" w:themeColor="text1" w:themeTint="80"/>
                <w:sz w:val="16"/>
              </w:rPr>
            </w:pPr>
            <w:r w:rsidRPr="00015093">
              <w:rPr>
                <w:color w:val="7F7F7F" w:themeColor="text1" w:themeTint="80"/>
                <w:sz w:val="16"/>
              </w:rPr>
              <w:t>0,8%</w:t>
            </w:r>
          </w:p>
        </w:tc>
        <w:tc>
          <w:tcPr>
            <w:tcW w:w="760" w:type="pct"/>
          </w:tcPr>
          <w:p w:rsidR="00015093" w:rsidRPr="00015093" w:rsidRDefault="00015093" w:rsidP="00EF1AB1">
            <w:pPr>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rPr>
            </w:pPr>
            <w:r w:rsidRPr="00015093">
              <w:rPr>
                <w:color w:val="7F7F7F" w:themeColor="text1" w:themeTint="80"/>
                <w:sz w:val="16"/>
              </w:rPr>
              <w:t>7,51</w:t>
            </w:r>
          </w:p>
        </w:tc>
        <w:tc>
          <w:tcPr>
            <w:cnfStyle w:val="000001000000" w:firstRow="0" w:lastRow="0" w:firstColumn="0" w:lastColumn="0" w:oddVBand="0" w:evenVBand="1" w:oddHBand="0" w:evenHBand="0" w:firstRowFirstColumn="0" w:firstRowLastColumn="0" w:lastRowFirstColumn="0" w:lastRowLastColumn="0"/>
            <w:tcW w:w="553" w:type="pct"/>
          </w:tcPr>
          <w:p w:rsidR="00015093" w:rsidRPr="00015093" w:rsidRDefault="00015093" w:rsidP="00EF1AB1">
            <w:pPr>
              <w:jc w:val="right"/>
              <w:rPr>
                <w:color w:val="7F7F7F" w:themeColor="text1" w:themeTint="80"/>
                <w:sz w:val="16"/>
              </w:rPr>
            </w:pPr>
            <w:r w:rsidRPr="00015093">
              <w:rPr>
                <w:color w:val="7F7F7F" w:themeColor="text1" w:themeTint="80"/>
                <w:sz w:val="16"/>
              </w:rPr>
              <w:t>0,9327</w:t>
            </w:r>
          </w:p>
        </w:tc>
      </w:tr>
      <w:tr w:rsidR="00015093" w:rsidRPr="00EC5DC0" w:rsidTr="00EF1AB1">
        <w:trPr>
          <w:cnfStyle w:val="000000010000" w:firstRow="0" w:lastRow="0" w:firstColumn="0" w:lastColumn="0" w:oddVBand="0" w:evenVBand="0" w:oddHBand="0" w:evenHBand="1" w:firstRowFirstColumn="0" w:firstRowLastColumn="0" w:lastRowFirstColumn="0" w:lastRowLastColumn="0"/>
          <w:trHeight w:val="408"/>
        </w:trPr>
        <w:tc>
          <w:tcPr>
            <w:tcW w:w="395" w:type="pct"/>
            <w:vAlign w:val="top"/>
          </w:tcPr>
          <w:p w:rsidR="00015093" w:rsidRPr="00015093" w:rsidRDefault="00015093" w:rsidP="00015093">
            <w:pPr>
              <w:rPr>
                <w:color w:val="7F7F7F" w:themeColor="text1" w:themeTint="80"/>
                <w:sz w:val="16"/>
              </w:rPr>
            </w:pPr>
            <w:r w:rsidRPr="00015093">
              <w:rPr>
                <w:color w:val="7F7F7F" w:themeColor="text1" w:themeTint="80"/>
                <w:sz w:val="16"/>
              </w:rPr>
              <w:t>469</w:t>
            </w:r>
          </w:p>
        </w:tc>
        <w:tc>
          <w:tcPr>
            <w:cnfStyle w:val="000001000000" w:firstRow="0" w:lastRow="0" w:firstColumn="0" w:lastColumn="0" w:oddVBand="0" w:evenVBand="1" w:oddHBand="0" w:evenHBand="0" w:firstRowFirstColumn="0" w:firstRowLastColumn="0" w:lastRowFirstColumn="0" w:lastRowLastColumn="0"/>
            <w:tcW w:w="2061" w:type="pct"/>
            <w:vAlign w:val="top"/>
          </w:tcPr>
          <w:p w:rsidR="00015093" w:rsidRPr="00015093" w:rsidRDefault="00015093" w:rsidP="00952268">
            <w:pPr>
              <w:jc w:val="left"/>
              <w:rPr>
                <w:color w:val="7F7F7F" w:themeColor="text1" w:themeTint="80"/>
                <w:sz w:val="16"/>
              </w:rPr>
            </w:pPr>
            <w:r w:rsidRPr="00015093">
              <w:rPr>
                <w:color w:val="7F7F7F" w:themeColor="text1" w:themeTint="80"/>
                <w:sz w:val="16"/>
              </w:rPr>
              <w:t>DAÑO AGUDO DE RINÓN</w:t>
            </w:r>
          </w:p>
        </w:tc>
        <w:tc>
          <w:tcPr>
            <w:tcW w:w="829" w:type="pct"/>
          </w:tcPr>
          <w:p w:rsidR="00015093" w:rsidRPr="00015093" w:rsidRDefault="00015093" w:rsidP="00EF1AB1">
            <w:pPr>
              <w:jc w:val="right"/>
              <w:cnfStyle w:val="000000010000" w:firstRow="0" w:lastRow="0" w:firstColumn="0" w:lastColumn="0" w:oddVBand="0" w:evenVBand="0" w:oddHBand="0" w:evenHBand="1" w:firstRowFirstColumn="0" w:firstRowLastColumn="0" w:lastRowFirstColumn="0" w:lastRowLastColumn="0"/>
              <w:rPr>
                <w:color w:val="7F7F7F" w:themeColor="text1" w:themeTint="80"/>
                <w:sz w:val="16"/>
              </w:rPr>
            </w:pPr>
            <w:r w:rsidRPr="00015093">
              <w:rPr>
                <w:color w:val="7F7F7F" w:themeColor="text1" w:themeTint="80"/>
                <w:sz w:val="16"/>
              </w:rPr>
              <w:t>108</w:t>
            </w:r>
          </w:p>
        </w:tc>
        <w:tc>
          <w:tcPr>
            <w:cnfStyle w:val="000001000000" w:firstRow="0" w:lastRow="0" w:firstColumn="0" w:lastColumn="0" w:oddVBand="0" w:evenVBand="1" w:oddHBand="0" w:evenHBand="0" w:firstRowFirstColumn="0" w:firstRowLastColumn="0" w:lastRowFirstColumn="0" w:lastRowLastColumn="0"/>
            <w:tcW w:w="401" w:type="pct"/>
          </w:tcPr>
          <w:p w:rsidR="00015093" w:rsidRPr="00015093" w:rsidRDefault="00015093" w:rsidP="00EF1AB1">
            <w:pPr>
              <w:jc w:val="right"/>
              <w:rPr>
                <w:color w:val="7F7F7F" w:themeColor="text1" w:themeTint="80"/>
                <w:sz w:val="16"/>
              </w:rPr>
            </w:pPr>
            <w:r w:rsidRPr="00015093">
              <w:rPr>
                <w:color w:val="7F7F7F" w:themeColor="text1" w:themeTint="80"/>
                <w:sz w:val="16"/>
              </w:rPr>
              <w:t>0,8%</w:t>
            </w:r>
          </w:p>
        </w:tc>
        <w:tc>
          <w:tcPr>
            <w:tcW w:w="760" w:type="pct"/>
          </w:tcPr>
          <w:p w:rsidR="00015093" w:rsidRPr="00015093" w:rsidRDefault="00015093" w:rsidP="00EF1AB1">
            <w:pPr>
              <w:jc w:val="right"/>
              <w:cnfStyle w:val="000000010000" w:firstRow="0" w:lastRow="0" w:firstColumn="0" w:lastColumn="0" w:oddVBand="0" w:evenVBand="0" w:oddHBand="0" w:evenHBand="1" w:firstRowFirstColumn="0" w:firstRowLastColumn="0" w:lastRowFirstColumn="0" w:lastRowLastColumn="0"/>
              <w:rPr>
                <w:color w:val="7F7F7F" w:themeColor="text1" w:themeTint="80"/>
                <w:sz w:val="16"/>
              </w:rPr>
            </w:pPr>
            <w:r w:rsidRPr="00015093">
              <w:rPr>
                <w:color w:val="7F7F7F" w:themeColor="text1" w:themeTint="80"/>
                <w:sz w:val="16"/>
              </w:rPr>
              <w:t>6,61</w:t>
            </w:r>
          </w:p>
        </w:tc>
        <w:tc>
          <w:tcPr>
            <w:cnfStyle w:val="000001000000" w:firstRow="0" w:lastRow="0" w:firstColumn="0" w:lastColumn="0" w:oddVBand="0" w:evenVBand="1" w:oddHBand="0" w:evenHBand="0" w:firstRowFirstColumn="0" w:firstRowLastColumn="0" w:lastRowFirstColumn="0" w:lastRowLastColumn="0"/>
            <w:tcW w:w="553" w:type="pct"/>
          </w:tcPr>
          <w:p w:rsidR="00015093" w:rsidRPr="00015093" w:rsidRDefault="00015093" w:rsidP="00EF1AB1">
            <w:pPr>
              <w:jc w:val="right"/>
              <w:rPr>
                <w:color w:val="7F7F7F" w:themeColor="text1" w:themeTint="80"/>
                <w:sz w:val="16"/>
              </w:rPr>
            </w:pPr>
            <w:r w:rsidRPr="00015093">
              <w:rPr>
                <w:color w:val="7F7F7F" w:themeColor="text1" w:themeTint="80"/>
                <w:sz w:val="16"/>
              </w:rPr>
              <w:t>0,7115</w:t>
            </w:r>
          </w:p>
        </w:tc>
      </w:tr>
      <w:tr w:rsidR="00015093" w:rsidRPr="00EC5DC0" w:rsidTr="00EF1AB1">
        <w:trPr>
          <w:trHeight w:val="408"/>
        </w:trPr>
        <w:tc>
          <w:tcPr>
            <w:tcW w:w="395" w:type="pct"/>
            <w:vAlign w:val="top"/>
          </w:tcPr>
          <w:p w:rsidR="00015093" w:rsidRPr="00015093" w:rsidRDefault="00015093" w:rsidP="00015093">
            <w:pPr>
              <w:rPr>
                <w:color w:val="7F7F7F" w:themeColor="text1" w:themeTint="80"/>
                <w:sz w:val="16"/>
              </w:rPr>
            </w:pPr>
            <w:r w:rsidRPr="00015093">
              <w:rPr>
                <w:color w:val="7F7F7F" w:themeColor="text1" w:themeTint="80"/>
                <w:sz w:val="16"/>
              </w:rPr>
              <w:t>247</w:t>
            </w:r>
          </w:p>
        </w:tc>
        <w:tc>
          <w:tcPr>
            <w:cnfStyle w:val="000001000000" w:firstRow="0" w:lastRow="0" w:firstColumn="0" w:lastColumn="0" w:oddVBand="0" w:evenVBand="1" w:oddHBand="0" w:evenHBand="0" w:firstRowFirstColumn="0" w:firstRowLastColumn="0" w:lastRowFirstColumn="0" w:lastRowLastColumn="0"/>
            <w:tcW w:w="2061" w:type="pct"/>
            <w:vAlign w:val="top"/>
          </w:tcPr>
          <w:p w:rsidR="00015093" w:rsidRPr="00015093" w:rsidRDefault="00015093" w:rsidP="00952268">
            <w:pPr>
              <w:jc w:val="left"/>
              <w:rPr>
                <w:color w:val="7F7F7F" w:themeColor="text1" w:themeTint="80"/>
                <w:sz w:val="16"/>
              </w:rPr>
            </w:pPr>
            <w:r w:rsidRPr="00015093">
              <w:rPr>
                <w:color w:val="7F7F7F" w:themeColor="text1" w:themeTint="80"/>
                <w:sz w:val="16"/>
              </w:rPr>
              <w:t>OBSTRUCCIÓN GASTROINTESTINAL</w:t>
            </w:r>
          </w:p>
        </w:tc>
        <w:tc>
          <w:tcPr>
            <w:tcW w:w="829" w:type="pct"/>
          </w:tcPr>
          <w:p w:rsidR="00015093" w:rsidRPr="00015093" w:rsidRDefault="00015093" w:rsidP="00EF1AB1">
            <w:pPr>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rPr>
            </w:pPr>
            <w:r w:rsidRPr="00015093">
              <w:rPr>
                <w:color w:val="7F7F7F" w:themeColor="text1" w:themeTint="80"/>
                <w:sz w:val="16"/>
              </w:rPr>
              <w:t>106</w:t>
            </w:r>
          </w:p>
        </w:tc>
        <w:tc>
          <w:tcPr>
            <w:cnfStyle w:val="000001000000" w:firstRow="0" w:lastRow="0" w:firstColumn="0" w:lastColumn="0" w:oddVBand="0" w:evenVBand="1" w:oddHBand="0" w:evenHBand="0" w:firstRowFirstColumn="0" w:firstRowLastColumn="0" w:lastRowFirstColumn="0" w:lastRowLastColumn="0"/>
            <w:tcW w:w="401" w:type="pct"/>
          </w:tcPr>
          <w:p w:rsidR="00015093" w:rsidRPr="00015093" w:rsidRDefault="00015093" w:rsidP="00EF1AB1">
            <w:pPr>
              <w:jc w:val="right"/>
              <w:rPr>
                <w:color w:val="7F7F7F" w:themeColor="text1" w:themeTint="80"/>
                <w:sz w:val="16"/>
              </w:rPr>
            </w:pPr>
            <w:r w:rsidRPr="00015093">
              <w:rPr>
                <w:color w:val="7F7F7F" w:themeColor="text1" w:themeTint="80"/>
                <w:sz w:val="16"/>
              </w:rPr>
              <w:t>0,8%</w:t>
            </w:r>
          </w:p>
        </w:tc>
        <w:tc>
          <w:tcPr>
            <w:tcW w:w="760" w:type="pct"/>
          </w:tcPr>
          <w:p w:rsidR="00015093" w:rsidRPr="00015093" w:rsidRDefault="00015093" w:rsidP="00EF1AB1">
            <w:pPr>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rPr>
            </w:pPr>
            <w:r w:rsidRPr="00015093">
              <w:rPr>
                <w:color w:val="7F7F7F" w:themeColor="text1" w:themeTint="80"/>
                <w:sz w:val="16"/>
              </w:rPr>
              <w:t>6,44</w:t>
            </w:r>
          </w:p>
        </w:tc>
        <w:tc>
          <w:tcPr>
            <w:cnfStyle w:val="000001000000" w:firstRow="0" w:lastRow="0" w:firstColumn="0" w:lastColumn="0" w:oddVBand="0" w:evenVBand="1" w:oddHBand="0" w:evenHBand="0" w:firstRowFirstColumn="0" w:firstRowLastColumn="0" w:lastRowFirstColumn="0" w:lastRowLastColumn="0"/>
            <w:tcW w:w="553" w:type="pct"/>
          </w:tcPr>
          <w:p w:rsidR="00015093" w:rsidRPr="00015093" w:rsidRDefault="00015093" w:rsidP="00EF1AB1">
            <w:pPr>
              <w:jc w:val="right"/>
              <w:rPr>
                <w:color w:val="7F7F7F" w:themeColor="text1" w:themeTint="80"/>
                <w:sz w:val="16"/>
              </w:rPr>
            </w:pPr>
            <w:r w:rsidRPr="00015093">
              <w:rPr>
                <w:color w:val="7F7F7F" w:themeColor="text1" w:themeTint="80"/>
                <w:sz w:val="16"/>
              </w:rPr>
              <w:t>0,6805</w:t>
            </w:r>
          </w:p>
        </w:tc>
      </w:tr>
      <w:tr w:rsidR="00015093" w:rsidRPr="00EC5DC0" w:rsidTr="00EF1AB1">
        <w:trPr>
          <w:cnfStyle w:val="000000010000" w:firstRow="0" w:lastRow="0" w:firstColumn="0" w:lastColumn="0" w:oddVBand="0" w:evenVBand="0" w:oddHBand="0" w:evenHBand="1" w:firstRowFirstColumn="0" w:firstRowLastColumn="0" w:lastRowFirstColumn="0" w:lastRowLastColumn="0"/>
          <w:trHeight w:val="408"/>
        </w:trPr>
        <w:tc>
          <w:tcPr>
            <w:tcW w:w="395" w:type="pct"/>
            <w:vAlign w:val="top"/>
          </w:tcPr>
          <w:p w:rsidR="00015093" w:rsidRPr="00015093" w:rsidRDefault="00015093" w:rsidP="00015093">
            <w:pPr>
              <w:rPr>
                <w:color w:val="7F7F7F" w:themeColor="text1" w:themeTint="80"/>
                <w:sz w:val="16"/>
              </w:rPr>
            </w:pPr>
            <w:r w:rsidRPr="00015093">
              <w:rPr>
                <w:color w:val="7F7F7F" w:themeColor="text1" w:themeTint="80"/>
                <w:sz w:val="16"/>
              </w:rPr>
              <w:t>197</w:t>
            </w:r>
          </w:p>
        </w:tc>
        <w:tc>
          <w:tcPr>
            <w:cnfStyle w:val="000001000000" w:firstRow="0" w:lastRow="0" w:firstColumn="0" w:lastColumn="0" w:oddVBand="0" w:evenVBand="1" w:oddHBand="0" w:evenHBand="0" w:firstRowFirstColumn="0" w:firstRowLastColumn="0" w:lastRowFirstColumn="0" w:lastRowLastColumn="0"/>
            <w:tcW w:w="2061" w:type="pct"/>
            <w:vAlign w:val="top"/>
          </w:tcPr>
          <w:p w:rsidR="00015093" w:rsidRPr="00015093" w:rsidRDefault="00015093" w:rsidP="00952268">
            <w:pPr>
              <w:jc w:val="left"/>
              <w:rPr>
                <w:color w:val="7F7F7F" w:themeColor="text1" w:themeTint="80"/>
                <w:sz w:val="16"/>
              </w:rPr>
            </w:pPr>
            <w:r w:rsidRPr="00015093">
              <w:rPr>
                <w:color w:val="7F7F7F" w:themeColor="text1" w:themeTint="80"/>
                <w:sz w:val="16"/>
              </w:rPr>
              <w:t>TRASTORNOS VASCULARES PERIFÉRICOS Y OTROS</w:t>
            </w:r>
          </w:p>
        </w:tc>
        <w:tc>
          <w:tcPr>
            <w:tcW w:w="829" w:type="pct"/>
          </w:tcPr>
          <w:p w:rsidR="00015093" w:rsidRPr="00015093" w:rsidRDefault="00015093" w:rsidP="00EF1AB1">
            <w:pPr>
              <w:jc w:val="right"/>
              <w:cnfStyle w:val="000000010000" w:firstRow="0" w:lastRow="0" w:firstColumn="0" w:lastColumn="0" w:oddVBand="0" w:evenVBand="0" w:oddHBand="0" w:evenHBand="1" w:firstRowFirstColumn="0" w:firstRowLastColumn="0" w:lastRowFirstColumn="0" w:lastRowLastColumn="0"/>
              <w:rPr>
                <w:color w:val="7F7F7F" w:themeColor="text1" w:themeTint="80"/>
                <w:sz w:val="16"/>
              </w:rPr>
            </w:pPr>
            <w:r w:rsidRPr="00015093">
              <w:rPr>
                <w:color w:val="7F7F7F" w:themeColor="text1" w:themeTint="80"/>
                <w:sz w:val="16"/>
              </w:rPr>
              <w:t>104</w:t>
            </w:r>
          </w:p>
        </w:tc>
        <w:tc>
          <w:tcPr>
            <w:cnfStyle w:val="000001000000" w:firstRow="0" w:lastRow="0" w:firstColumn="0" w:lastColumn="0" w:oddVBand="0" w:evenVBand="1" w:oddHBand="0" w:evenHBand="0" w:firstRowFirstColumn="0" w:firstRowLastColumn="0" w:lastRowFirstColumn="0" w:lastRowLastColumn="0"/>
            <w:tcW w:w="401" w:type="pct"/>
          </w:tcPr>
          <w:p w:rsidR="00015093" w:rsidRPr="00015093" w:rsidRDefault="00015093" w:rsidP="00EF1AB1">
            <w:pPr>
              <w:jc w:val="right"/>
              <w:rPr>
                <w:color w:val="7F7F7F" w:themeColor="text1" w:themeTint="80"/>
                <w:sz w:val="16"/>
              </w:rPr>
            </w:pPr>
            <w:r w:rsidRPr="00015093">
              <w:rPr>
                <w:color w:val="7F7F7F" w:themeColor="text1" w:themeTint="80"/>
                <w:sz w:val="16"/>
              </w:rPr>
              <w:t>0,8%</w:t>
            </w:r>
          </w:p>
        </w:tc>
        <w:tc>
          <w:tcPr>
            <w:tcW w:w="760" w:type="pct"/>
          </w:tcPr>
          <w:p w:rsidR="00015093" w:rsidRPr="00015093" w:rsidRDefault="00015093" w:rsidP="00EF1AB1">
            <w:pPr>
              <w:jc w:val="right"/>
              <w:cnfStyle w:val="000000010000" w:firstRow="0" w:lastRow="0" w:firstColumn="0" w:lastColumn="0" w:oddVBand="0" w:evenVBand="0" w:oddHBand="0" w:evenHBand="1" w:firstRowFirstColumn="0" w:firstRowLastColumn="0" w:lastRowFirstColumn="0" w:lastRowLastColumn="0"/>
              <w:rPr>
                <w:color w:val="7F7F7F" w:themeColor="text1" w:themeTint="80"/>
                <w:sz w:val="16"/>
              </w:rPr>
            </w:pPr>
            <w:r w:rsidRPr="00015093">
              <w:rPr>
                <w:color w:val="7F7F7F" w:themeColor="text1" w:themeTint="80"/>
                <w:sz w:val="16"/>
              </w:rPr>
              <w:t>4,45</w:t>
            </w:r>
          </w:p>
        </w:tc>
        <w:tc>
          <w:tcPr>
            <w:cnfStyle w:val="000001000000" w:firstRow="0" w:lastRow="0" w:firstColumn="0" w:lastColumn="0" w:oddVBand="0" w:evenVBand="1" w:oddHBand="0" w:evenHBand="0" w:firstRowFirstColumn="0" w:firstRowLastColumn="0" w:lastRowFirstColumn="0" w:lastRowLastColumn="0"/>
            <w:tcW w:w="553" w:type="pct"/>
          </w:tcPr>
          <w:p w:rsidR="00015093" w:rsidRPr="00015093" w:rsidRDefault="00015093" w:rsidP="00EF1AB1">
            <w:pPr>
              <w:jc w:val="right"/>
              <w:rPr>
                <w:color w:val="7F7F7F" w:themeColor="text1" w:themeTint="80"/>
                <w:sz w:val="16"/>
              </w:rPr>
            </w:pPr>
            <w:r w:rsidRPr="00015093">
              <w:rPr>
                <w:color w:val="7F7F7F" w:themeColor="text1" w:themeTint="80"/>
                <w:sz w:val="16"/>
              </w:rPr>
              <w:t>0,6652</w:t>
            </w:r>
          </w:p>
        </w:tc>
      </w:tr>
      <w:tr w:rsidR="00015093" w:rsidRPr="00EC5DC0" w:rsidTr="00EF1AB1">
        <w:trPr>
          <w:trHeight w:val="408"/>
        </w:trPr>
        <w:tc>
          <w:tcPr>
            <w:tcW w:w="395" w:type="pct"/>
            <w:vAlign w:val="top"/>
          </w:tcPr>
          <w:p w:rsidR="00015093" w:rsidRPr="00015093" w:rsidRDefault="00015093" w:rsidP="00015093">
            <w:pPr>
              <w:rPr>
                <w:color w:val="7F7F7F" w:themeColor="text1" w:themeTint="80"/>
                <w:sz w:val="16"/>
              </w:rPr>
            </w:pPr>
            <w:r w:rsidRPr="00015093">
              <w:rPr>
                <w:color w:val="7F7F7F" w:themeColor="text1" w:themeTint="80"/>
                <w:sz w:val="16"/>
              </w:rPr>
              <w:t>141</w:t>
            </w:r>
          </w:p>
        </w:tc>
        <w:tc>
          <w:tcPr>
            <w:cnfStyle w:val="000001000000" w:firstRow="0" w:lastRow="0" w:firstColumn="0" w:lastColumn="0" w:oddVBand="0" w:evenVBand="1" w:oddHBand="0" w:evenHBand="0" w:firstRowFirstColumn="0" w:firstRowLastColumn="0" w:lastRowFirstColumn="0" w:lastRowLastColumn="0"/>
            <w:tcW w:w="2061" w:type="pct"/>
            <w:vAlign w:val="top"/>
          </w:tcPr>
          <w:p w:rsidR="00015093" w:rsidRPr="00015093" w:rsidRDefault="00015093" w:rsidP="00952268">
            <w:pPr>
              <w:jc w:val="left"/>
              <w:rPr>
                <w:color w:val="7F7F7F" w:themeColor="text1" w:themeTint="80"/>
                <w:sz w:val="16"/>
              </w:rPr>
            </w:pPr>
            <w:r w:rsidRPr="00015093">
              <w:rPr>
                <w:color w:val="7F7F7F" w:themeColor="text1" w:themeTint="80"/>
                <w:sz w:val="16"/>
              </w:rPr>
              <w:t>ASMA</w:t>
            </w:r>
          </w:p>
        </w:tc>
        <w:tc>
          <w:tcPr>
            <w:tcW w:w="829" w:type="pct"/>
          </w:tcPr>
          <w:p w:rsidR="00015093" w:rsidRPr="00015093" w:rsidRDefault="00015093" w:rsidP="00EF1AB1">
            <w:pPr>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rPr>
            </w:pPr>
            <w:r w:rsidRPr="00015093">
              <w:rPr>
                <w:color w:val="7F7F7F" w:themeColor="text1" w:themeTint="80"/>
                <w:sz w:val="16"/>
              </w:rPr>
              <w:t>96</w:t>
            </w:r>
          </w:p>
        </w:tc>
        <w:tc>
          <w:tcPr>
            <w:cnfStyle w:val="000001000000" w:firstRow="0" w:lastRow="0" w:firstColumn="0" w:lastColumn="0" w:oddVBand="0" w:evenVBand="1" w:oddHBand="0" w:evenHBand="0" w:firstRowFirstColumn="0" w:firstRowLastColumn="0" w:lastRowFirstColumn="0" w:lastRowLastColumn="0"/>
            <w:tcW w:w="401" w:type="pct"/>
          </w:tcPr>
          <w:p w:rsidR="00015093" w:rsidRPr="00015093" w:rsidRDefault="00015093" w:rsidP="00EF1AB1">
            <w:pPr>
              <w:jc w:val="right"/>
              <w:rPr>
                <w:color w:val="7F7F7F" w:themeColor="text1" w:themeTint="80"/>
                <w:sz w:val="16"/>
              </w:rPr>
            </w:pPr>
            <w:r w:rsidRPr="00015093">
              <w:rPr>
                <w:color w:val="7F7F7F" w:themeColor="text1" w:themeTint="80"/>
                <w:sz w:val="16"/>
              </w:rPr>
              <w:t>0,7%</w:t>
            </w:r>
          </w:p>
        </w:tc>
        <w:tc>
          <w:tcPr>
            <w:tcW w:w="760" w:type="pct"/>
          </w:tcPr>
          <w:p w:rsidR="00015093" w:rsidRPr="00015093" w:rsidRDefault="00015093" w:rsidP="00EF1AB1">
            <w:pPr>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rPr>
            </w:pPr>
            <w:r w:rsidRPr="00015093">
              <w:rPr>
                <w:color w:val="7F7F7F" w:themeColor="text1" w:themeTint="80"/>
                <w:sz w:val="16"/>
              </w:rPr>
              <w:t>3,84</w:t>
            </w:r>
          </w:p>
        </w:tc>
        <w:tc>
          <w:tcPr>
            <w:cnfStyle w:val="000001000000" w:firstRow="0" w:lastRow="0" w:firstColumn="0" w:lastColumn="0" w:oddVBand="0" w:evenVBand="1" w:oddHBand="0" w:evenHBand="0" w:firstRowFirstColumn="0" w:firstRowLastColumn="0" w:lastRowFirstColumn="0" w:lastRowLastColumn="0"/>
            <w:tcW w:w="553" w:type="pct"/>
          </w:tcPr>
          <w:p w:rsidR="00015093" w:rsidRPr="00015093" w:rsidRDefault="00015093" w:rsidP="00EF1AB1">
            <w:pPr>
              <w:jc w:val="right"/>
              <w:rPr>
                <w:color w:val="7F7F7F" w:themeColor="text1" w:themeTint="80"/>
                <w:sz w:val="16"/>
              </w:rPr>
            </w:pPr>
            <w:r w:rsidRPr="00015093">
              <w:rPr>
                <w:color w:val="7F7F7F" w:themeColor="text1" w:themeTint="80"/>
                <w:sz w:val="16"/>
              </w:rPr>
              <w:t>0,5756</w:t>
            </w:r>
          </w:p>
        </w:tc>
      </w:tr>
      <w:tr w:rsidR="00015093" w:rsidRPr="00EC5DC0" w:rsidTr="00EF1AB1">
        <w:trPr>
          <w:cnfStyle w:val="010000000000" w:firstRow="0" w:lastRow="1" w:firstColumn="0" w:lastColumn="0" w:oddVBand="0" w:evenVBand="0" w:oddHBand="0" w:evenHBand="0" w:firstRowFirstColumn="0" w:firstRowLastColumn="0" w:lastRowFirstColumn="0" w:lastRowLastColumn="0"/>
          <w:trHeight w:val="408"/>
        </w:trPr>
        <w:tc>
          <w:tcPr>
            <w:tcW w:w="395" w:type="pct"/>
            <w:noWrap/>
            <w:hideMark/>
          </w:tcPr>
          <w:p w:rsidR="00015093" w:rsidRPr="008C2A21" w:rsidRDefault="00015093" w:rsidP="00015093">
            <w:pPr>
              <w:spacing w:before="0" w:line="240" w:lineRule="auto"/>
              <w:jc w:val="center"/>
              <w:rPr>
                <w:rFonts w:cs="Arial"/>
                <w:color w:val="7F7F7F" w:themeColor="text1" w:themeTint="80"/>
                <w:sz w:val="16"/>
                <w:szCs w:val="16"/>
              </w:rPr>
            </w:pPr>
          </w:p>
        </w:tc>
        <w:tc>
          <w:tcPr>
            <w:cnfStyle w:val="000001000000" w:firstRow="0" w:lastRow="0" w:firstColumn="0" w:lastColumn="0" w:oddVBand="0" w:evenVBand="1" w:oddHBand="0" w:evenHBand="0" w:firstRowFirstColumn="0" w:firstRowLastColumn="0" w:lastRowFirstColumn="0" w:lastRowLastColumn="0"/>
            <w:tcW w:w="2061" w:type="pct"/>
            <w:hideMark/>
          </w:tcPr>
          <w:p w:rsidR="00015093" w:rsidRPr="008C2A21" w:rsidRDefault="00015093" w:rsidP="00952268">
            <w:pPr>
              <w:spacing w:before="0" w:line="240" w:lineRule="auto"/>
              <w:jc w:val="left"/>
              <w:rPr>
                <w:rFonts w:cs="Arial"/>
                <w:color w:val="7F7F7F" w:themeColor="text1" w:themeTint="80"/>
                <w:sz w:val="16"/>
                <w:szCs w:val="16"/>
              </w:rPr>
            </w:pPr>
            <w:r w:rsidRPr="008C2A21">
              <w:rPr>
                <w:rFonts w:cs="Arial"/>
                <w:color w:val="7F7F7F" w:themeColor="text1" w:themeTint="80"/>
                <w:sz w:val="16"/>
                <w:szCs w:val="16"/>
              </w:rPr>
              <w:t>TOTAL GRDs MÉDICOS</w:t>
            </w:r>
          </w:p>
        </w:tc>
        <w:tc>
          <w:tcPr>
            <w:tcW w:w="829" w:type="pct"/>
          </w:tcPr>
          <w:p w:rsidR="00015093" w:rsidRPr="00015093" w:rsidRDefault="00015093" w:rsidP="00EF1AB1">
            <w:pPr>
              <w:jc w:val="right"/>
              <w:cnfStyle w:val="010000000000" w:firstRow="0" w:lastRow="1" w:firstColumn="0" w:lastColumn="0" w:oddVBand="0" w:evenVBand="0" w:oddHBand="0" w:evenHBand="0" w:firstRowFirstColumn="0" w:firstRowLastColumn="0" w:lastRowFirstColumn="0" w:lastRowLastColumn="0"/>
              <w:rPr>
                <w:color w:val="7F7F7F" w:themeColor="text1" w:themeTint="80"/>
              </w:rPr>
            </w:pPr>
            <w:r w:rsidRPr="00015093">
              <w:rPr>
                <w:color w:val="7F7F7F" w:themeColor="text1" w:themeTint="80"/>
              </w:rPr>
              <w:t>13.106</w:t>
            </w:r>
          </w:p>
        </w:tc>
        <w:tc>
          <w:tcPr>
            <w:cnfStyle w:val="000001000000" w:firstRow="0" w:lastRow="0" w:firstColumn="0" w:lastColumn="0" w:oddVBand="0" w:evenVBand="1" w:oddHBand="0" w:evenHBand="0" w:firstRowFirstColumn="0" w:firstRowLastColumn="0" w:lastRowFirstColumn="0" w:lastRowLastColumn="0"/>
            <w:tcW w:w="401" w:type="pct"/>
          </w:tcPr>
          <w:p w:rsidR="00015093" w:rsidRPr="00015093" w:rsidRDefault="00015093" w:rsidP="00EF1AB1">
            <w:pPr>
              <w:jc w:val="right"/>
              <w:rPr>
                <w:color w:val="7F7F7F" w:themeColor="text1" w:themeTint="80"/>
              </w:rPr>
            </w:pPr>
          </w:p>
        </w:tc>
        <w:tc>
          <w:tcPr>
            <w:tcW w:w="760" w:type="pct"/>
          </w:tcPr>
          <w:p w:rsidR="00015093" w:rsidRPr="00015093" w:rsidRDefault="00015093" w:rsidP="00EF1AB1">
            <w:pPr>
              <w:jc w:val="right"/>
              <w:cnfStyle w:val="010000000000" w:firstRow="0" w:lastRow="1" w:firstColumn="0" w:lastColumn="0" w:oddVBand="0" w:evenVBand="0" w:oddHBand="0" w:evenHBand="0" w:firstRowFirstColumn="0" w:firstRowLastColumn="0" w:lastRowFirstColumn="0" w:lastRowLastColumn="0"/>
              <w:rPr>
                <w:color w:val="7F7F7F" w:themeColor="text1" w:themeTint="80"/>
              </w:rPr>
            </w:pPr>
            <w:r w:rsidRPr="00015093">
              <w:rPr>
                <w:color w:val="7F7F7F" w:themeColor="text1" w:themeTint="80"/>
              </w:rPr>
              <w:t>6,47</w:t>
            </w:r>
          </w:p>
        </w:tc>
        <w:tc>
          <w:tcPr>
            <w:cnfStyle w:val="000001000000" w:firstRow="0" w:lastRow="0" w:firstColumn="0" w:lastColumn="0" w:oddVBand="0" w:evenVBand="1" w:oddHBand="0" w:evenHBand="0" w:firstRowFirstColumn="0" w:firstRowLastColumn="0" w:lastRowFirstColumn="0" w:lastRowLastColumn="0"/>
            <w:tcW w:w="553" w:type="pct"/>
          </w:tcPr>
          <w:p w:rsidR="00015093" w:rsidRPr="00015093" w:rsidRDefault="00015093" w:rsidP="00EF1AB1">
            <w:pPr>
              <w:jc w:val="right"/>
              <w:rPr>
                <w:color w:val="7F7F7F" w:themeColor="text1" w:themeTint="80"/>
              </w:rPr>
            </w:pPr>
            <w:r w:rsidRPr="00015093">
              <w:rPr>
                <w:color w:val="7F7F7F" w:themeColor="text1" w:themeTint="80"/>
              </w:rPr>
              <w:t>0,6945</w:t>
            </w:r>
          </w:p>
        </w:tc>
      </w:tr>
    </w:tbl>
    <w:p w:rsidR="00EF1AB1" w:rsidRDefault="00EF1AB1" w:rsidP="00702D9F">
      <w:pPr>
        <w:pStyle w:val="Piedetabla"/>
      </w:pPr>
    </w:p>
    <w:p w:rsidR="00F31D28" w:rsidRPr="00DC4D20" w:rsidRDefault="00F31D28" w:rsidP="00702D9F">
      <w:pPr>
        <w:pStyle w:val="Piedetabla"/>
        <w:rPr>
          <w:rFonts w:asciiTheme="minorHAnsi" w:hAnsiTheme="minorHAnsi"/>
        </w:rPr>
      </w:pPr>
      <w:r w:rsidRPr="00DC4D20">
        <w:t>Fuente: CMBD</w:t>
      </w:r>
    </w:p>
    <w:p w:rsidR="00F31D28" w:rsidRPr="009E7227" w:rsidRDefault="00EF1AB1" w:rsidP="00EF1AB1">
      <w:pPr>
        <w:pStyle w:val="Piedetabla"/>
      </w:pPr>
      <w:r w:rsidRPr="000101CB">
        <w:t>La diferencia del peso medio de la casuística 2020 respecto del año anterior se</w:t>
      </w:r>
      <w:r>
        <w:t xml:space="preserve"> debe</w:t>
      </w:r>
      <w:r w:rsidRPr="000101CB">
        <w:t xml:space="preserve"> a la clasificación de los GRD´s que se hace en base a la versión AP GRD 36 y los puntos de corte SERMAS-2020-APR36-Agudos mientras que la de 2019 es la versión APR35 y los puntos de corte SERMAS-2019-APR35-</w:t>
      </w:r>
      <w:r>
        <w:t>A</w:t>
      </w:r>
      <w:r w:rsidRPr="000101CB">
        <w:t>gudos</w:t>
      </w:r>
      <w:r>
        <w:t>.</w:t>
      </w:r>
    </w:p>
    <w:p w:rsidR="00F31D28" w:rsidRPr="009E7227" w:rsidRDefault="00F31D28" w:rsidP="007B218F">
      <w:pPr>
        <w:pStyle w:val="Nombredetabla"/>
      </w:pPr>
      <w:bookmarkStart w:id="80" w:name="_Toc318202540"/>
      <w:r>
        <w:br w:type="page"/>
      </w:r>
      <w:r w:rsidRPr="009E7227">
        <w:lastRenderedPageBreak/>
        <w:t>25 GRD Quirúrgicos más frecuentes</w:t>
      </w:r>
      <w:bookmarkEnd w:id="80"/>
    </w:p>
    <w:p w:rsidR="00F31D28" w:rsidRPr="009E7227" w:rsidRDefault="00F31D28" w:rsidP="0068118A">
      <w:pPr>
        <w:pStyle w:val="Ttulo3Memoria"/>
      </w:pPr>
    </w:p>
    <w:tbl>
      <w:tblPr>
        <w:tblStyle w:val="TablaGeneral"/>
        <w:tblW w:w="5000" w:type="pct"/>
        <w:tblLook w:val="0260" w:firstRow="1" w:lastRow="1" w:firstColumn="0" w:lastColumn="0" w:noHBand="1" w:noVBand="0"/>
      </w:tblPr>
      <w:tblGrid>
        <w:gridCol w:w="682"/>
        <w:gridCol w:w="2948"/>
        <w:gridCol w:w="1499"/>
        <w:gridCol w:w="602"/>
        <w:gridCol w:w="1267"/>
        <w:gridCol w:w="939"/>
      </w:tblGrid>
      <w:tr w:rsidR="005624BE" w:rsidRPr="00B16BBD" w:rsidTr="00A3497F">
        <w:trPr>
          <w:cnfStyle w:val="100000000000" w:firstRow="1" w:lastRow="0" w:firstColumn="0" w:lastColumn="0" w:oddVBand="0" w:evenVBand="0" w:oddHBand="0" w:evenHBand="0" w:firstRowFirstColumn="0" w:firstRowLastColumn="0" w:lastRowFirstColumn="0" w:lastRowLastColumn="0"/>
          <w:cantSplit/>
          <w:trHeight w:val="397"/>
          <w:tblHeader/>
        </w:trPr>
        <w:tc>
          <w:tcPr>
            <w:tcW w:w="430" w:type="pct"/>
          </w:tcPr>
          <w:p w:rsidR="00F31D28" w:rsidRPr="00B16BBD" w:rsidRDefault="00F31D28" w:rsidP="0068118A">
            <w:pPr>
              <w:rPr>
                <w:rFonts w:ascii="Montserrat SemiBold" w:hAnsi="Montserrat SemiBold"/>
                <w:b w:val="0"/>
              </w:rPr>
            </w:pPr>
            <w:r w:rsidRPr="00B16BBD">
              <w:rPr>
                <w:rFonts w:ascii="Montserrat SemiBold" w:hAnsi="Montserrat SemiBold"/>
                <w:b w:val="0"/>
              </w:rPr>
              <w:t>GRD</w:t>
            </w:r>
          </w:p>
        </w:tc>
        <w:tc>
          <w:tcPr>
            <w:cnfStyle w:val="000001000000" w:firstRow="0" w:lastRow="0" w:firstColumn="0" w:lastColumn="0" w:oddVBand="0" w:evenVBand="1" w:oddHBand="0" w:evenHBand="0" w:firstRowFirstColumn="0" w:firstRowLastColumn="0" w:lastRowFirstColumn="0" w:lastRowLastColumn="0"/>
            <w:tcW w:w="1858" w:type="pct"/>
          </w:tcPr>
          <w:p w:rsidR="00F31D28" w:rsidRPr="00B16BBD" w:rsidRDefault="00F31D28" w:rsidP="00044F92">
            <w:pPr>
              <w:jc w:val="left"/>
              <w:rPr>
                <w:rFonts w:ascii="Montserrat SemiBold" w:hAnsi="Montserrat SemiBold"/>
                <w:b w:val="0"/>
              </w:rPr>
            </w:pPr>
            <w:r w:rsidRPr="00B16BBD">
              <w:rPr>
                <w:rFonts w:ascii="Montserrat SemiBold" w:hAnsi="Montserrat SemiBold"/>
                <w:b w:val="0"/>
              </w:rPr>
              <w:t>DESCRIPCIÓN</w:t>
            </w:r>
          </w:p>
        </w:tc>
        <w:tc>
          <w:tcPr>
            <w:tcW w:w="944" w:type="pct"/>
          </w:tcPr>
          <w:p w:rsidR="00F31D28" w:rsidRPr="00B16BBD" w:rsidRDefault="00F31D28" w:rsidP="00A3497F">
            <w:pPr>
              <w:jc w:val="center"/>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rPr>
            </w:pPr>
            <w:r w:rsidRPr="00B16BBD">
              <w:rPr>
                <w:rFonts w:ascii="Montserrat SemiBold" w:hAnsi="Montserrat SemiBold"/>
                <w:b w:val="0"/>
              </w:rPr>
              <w:t>Episodios</w:t>
            </w:r>
          </w:p>
        </w:tc>
        <w:tc>
          <w:tcPr>
            <w:cnfStyle w:val="000001000000" w:firstRow="0" w:lastRow="0" w:firstColumn="0" w:lastColumn="0" w:oddVBand="0" w:evenVBand="1" w:oddHBand="0" w:evenHBand="0" w:firstRowFirstColumn="0" w:firstRowLastColumn="0" w:lastRowFirstColumn="0" w:lastRowLastColumn="0"/>
            <w:tcW w:w="379" w:type="pct"/>
          </w:tcPr>
          <w:p w:rsidR="00F31D28" w:rsidRPr="00B16BBD" w:rsidRDefault="00F31D28" w:rsidP="00A3497F">
            <w:pPr>
              <w:jc w:val="center"/>
              <w:rPr>
                <w:rFonts w:ascii="Montserrat SemiBold" w:hAnsi="Montserrat SemiBold"/>
                <w:b w:val="0"/>
              </w:rPr>
            </w:pPr>
            <w:r w:rsidRPr="00B16BBD">
              <w:rPr>
                <w:rFonts w:ascii="Montserrat SemiBold" w:hAnsi="Montserrat SemiBold"/>
                <w:b w:val="0"/>
              </w:rPr>
              <w:t>%</w:t>
            </w:r>
          </w:p>
        </w:tc>
        <w:tc>
          <w:tcPr>
            <w:tcW w:w="798" w:type="pct"/>
          </w:tcPr>
          <w:p w:rsidR="00F31D28" w:rsidRPr="00B16BBD" w:rsidRDefault="00F31D28" w:rsidP="00A3497F">
            <w:pPr>
              <w:jc w:val="center"/>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rPr>
            </w:pPr>
            <w:r w:rsidRPr="00B16BBD">
              <w:rPr>
                <w:rFonts w:ascii="Montserrat SemiBold" w:hAnsi="Montserrat SemiBold"/>
                <w:b w:val="0"/>
              </w:rPr>
              <w:t>Estancia Media</w:t>
            </w:r>
          </w:p>
        </w:tc>
        <w:tc>
          <w:tcPr>
            <w:cnfStyle w:val="000001000000" w:firstRow="0" w:lastRow="0" w:firstColumn="0" w:lastColumn="0" w:oddVBand="0" w:evenVBand="1" w:oddHBand="0" w:evenHBand="0" w:firstRowFirstColumn="0" w:firstRowLastColumn="0" w:lastRowFirstColumn="0" w:lastRowLastColumn="0"/>
            <w:tcW w:w="592" w:type="pct"/>
          </w:tcPr>
          <w:p w:rsidR="00F31D28" w:rsidRPr="00B16BBD" w:rsidRDefault="00F31D28" w:rsidP="00A3497F">
            <w:pPr>
              <w:jc w:val="center"/>
              <w:rPr>
                <w:rFonts w:ascii="Montserrat SemiBold" w:hAnsi="Montserrat SemiBold"/>
                <w:b w:val="0"/>
              </w:rPr>
            </w:pPr>
            <w:r w:rsidRPr="00B16BBD">
              <w:rPr>
                <w:rFonts w:ascii="Montserrat SemiBold" w:hAnsi="Montserrat SemiBold"/>
                <w:b w:val="0"/>
              </w:rPr>
              <w:t>Peso Medio</w:t>
            </w:r>
          </w:p>
        </w:tc>
      </w:tr>
      <w:tr w:rsidR="00015093" w:rsidRPr="00EC5DC0" w:rsidTr="00015093">
        <w:trPr>
          <w:trHeight w:val="397"/>
        </w:trPr>
        <w:tc>
          <w:tcPr>
            <w:tcW w:w="430" w:type="pct"/>
          </w:tcPr>
          <w:p w:rsidR="00015093" w:rsidRPr="00015093" w:rsidRDefault="00015093" w:rsidP="00015093">
            <w:pPr>
              <w:jc w:val="center"/>
              <w:rPr>
                <w:szCs w:val="16"/>
              </w:rPr>
            </w:pPr>
            <w:r w:rsidRPr="00015093">
              <w:rPr>
                <w:rFonts w:cs="Arial"/>
                <w:szCs w:val="16"/>
              </w:rPr>
              <w:t>302</w:t>
            </w:r>
          </w:p>
        </w:tc>
        <w:tc>
          <w:tcPr>
            <w:cnfStyle w:val="000001000000" w:firstRow="0" w:lastRow="0" w:firstColumn="0" w:lastColumn="0" w:oddVBand="0" w:evenVBand="1" w:oddHBand="0" w:evenHBand="0" w:firstRowFirstColumn="0" w:firstRowLastColumn="0" w:lastRowFirstColumn="0" w:lastRowLastColumn="0"/>
            <w:tcW w:w="1858" w:type="pct"/>
          </w:tcPr>
          <w:p w:rsidR="00015093" w:rsidRPr="00015093" w:rsidRDefault="00015093" w:rsidP="00044F92">
            <w:pPr>
              <w:jc w:val="left"/>
              <w:rPr>
                <w:szCs w:val="16"/>
              </w:rPr>
            </w:pPr>
            <w:r w:rsidRPr="00015093">
              <w:rPr>
                <w:rFonts w:cs="Arial"/>
                <w:szCs w:val="16"/>
              </w:rPr>
              <w:t>SUSTITUCIÓN ARTICULACIÓN RODILLA</w:t>
            </w:r>
          </w:p>
        </w:tc>
        <w:tc>
          <w:tcPr>
            <w:tcW w:w="944" w:type="pct"/>
          </w:tcPr>
          <w:p w:rsidR="00015093" w:rsidRPr="00015093" w:rsidRDefault="00015093" w:rsidP="00015093">
            <w:pPr>
              <w:jc w:val="right"/>
              <w:cnfStyle w:val="000000000000" w:firstRow="0" w:lastRow="0" w:firstColumn="0" w:lastColumn="0" w:oddVBand="0" w:evenVBand="0" w:oddHBand="0" w:evenHBand="0" w:firstRowFirstColumn="0" w:firstRowLastColumn="0" w:lastRowFirstColumn="0" w:lastRowLastColumn="0"/>
              <w:rPr>
                <w:szCs w:val="16"/>
              </w:rPr>
            </w:pPr>
            <w:r w:rsidRPr="00015093">
              <w:rPr>
                <w:rFonts w:cs="Arial"/>
                <w:szCs w:val="16"/>
              </w:rPr>
              <w:t>318</w:t>
            </w:r>
          </w:p>
        </w:tc>
        <w:tc>
          <w:tcPr>
            <w:cnfStyle w:val="000001000000" w:firstRow="0" w:lastRow="0" w:firstColumn="0" w:lastColumn="0" w:oddVBand="0" w:evenVBand="1" w:oddHBand="0" w:evenHBand="0" w:firstRowFirstColumn="0" w:firstRowLastColumn="0" w:lastRowFirstColumn="0" w:lastRowLastColumn="0"/>
            <w:tcW w:w="379" w:type="pct"/>
          </w:tcPr>
          <w:p w:rsidR="00015093" w:rsidRPr="00015093" w:rsidRDefault="00015093" w:rsidP="00015093">
            <w:pPr>
              <w:jc w:val="right"/>
              <w:rPr>
                <w:szCs w:val="16"/>
              </w:rPr>
            </w:pPr>
            <w:r w:rsidRPr="00015093">
              <w:rPr>
                <w:rFonts w:cs="Arial"/>
                <w:szCs w:val="16"/>
              </w:rPr>
              <w:t>5,7%</w:t>
            </w:r>
          </w:p>
        </w:tc>
        <w:tc>
          <w:tcPr>
            <w:tcW w:w="798" w:type="pct"/>
          </w:tcPr>
          <w:p w:rsidR="00015093" w:rsidRPr="00015093" w:rsidRDefault="00015093" w:rsidP="00015093">
            <w:pPr>
              <w:jc w:val="right"/>
              <w:cnfStyle w:val="000000000000" w:firstRow="0" w:lastRow="0" w:firstColumn="0" w:lastColumn="0" w:oddVBand="0" w:evenVBand="0" w:oddHBand="0" w:evenHBand="0" w:firstRowFirstColumn="0" w:firstRowLastColumn="0" w:lastRowFirstColumn="0" w:lastRowLastColumn="0"/>
              <w:rPr>
                <w:szCs w:val="16"/>
              </w:rPr>
            </w:pPr>
            <w:r w:rsidRPr="00015093">
              <w:rPr>
                <w:rFonts w:cs="Arial"/>
                <w:szCs w:val="16"/>
              </w:rPr>
              <w:t>4,4</w:t>
            </w:r>
          </w:p>
        </w:tc>
        <w:tc>
          <w:tcPr>
            <w:cnfStyle w:val="000001000000" w:firstRow="0" w:lastRow="0" w:firstColumn="0" w:lastColumn="0" w:oddVBand="0" w:evenVBand="1" w:oddHBand="0" w:evenHBand="0" w:firstRowFirstColumn="0" w:firstRowLastColumn="0" w:lastRowFirstColumn="0" w:lastRowLastColumn="0"/>
            <w:tcW w:w="592" w:type="pct"/>
          </w:tcPr>
          <w:p w:rsidR="00015093" w:rsidRPr="00015093" w:rsidRDefault="00015093" w:rsidP="00015093">
            <w:pPr>
              <w:jc w:val="right"/>
              <w:rPr>
                <w:szCs w:val="16"/>
              </w:rPr>
            </w:pPr>
            <w:r w:rsidRPr="00015093">
              <w:rPr>
                <w:rFonts w:cs="Arial"/>
                <w:szCs w:val="16"/>
              </w:rPr>
              <w:t>1,1136</w:t>
            </w:r>
          </w:p>
        </w:tc>
      </w:tr>
      <w:tr w:rsidR="00015093" w:rsidRPr="00EC5DC0" w:rsidTr="00015093">
        <w:trPr>
          <w:trHeight w:val="397"/>
        </w:trPr>
        <w:tc>
          <w:tcPr>
            <w:tcW w:w="430" w:type="pct"/>
          </w:tcPr>
          <w:p w:rsidR="00015093" w:rsidRPr="00015093" w:rsidRDefault="00015093" w:rsidP="00015093">
            <w:pPr>
              <w:jc w:val="center"/>
              <w:rPr>
                <w:szCs w:val="16"/>
              </w:rPr>
            </w:pPr>
            <w:r w:rsidRPr="00015093">
              <w:rPr>
                <w:rFonts w:cs="Arial"/>
                <w:szCs w:val="16"/>
              </w:rPr>
              <w:t>446</w:t>
            </w:r>
          </w:p>
        </w:tc>
        <w:tc>
          <w:tcPr>
            <w:cnfStyle w:val="000001000000" w:firstRow="0" w:lastRow="0" w:firstColumn="0" w:lastColumn="0" w:oddVBand="0" w:evenVBand="1" w:oddHBand="0" w:evenHBand="0" w:firstRowFirstColumn="0" w:firstRowLastColumn="0" w:lastRowFirstColumn="0" w:lastRowLastColumn="0"/>
            <w:tcW w:w="1858" w:type="pct"/>
          </w:tcPr>
          <w:p w:rsidR="00015093" w:rsidRPr="00015093" w:rsidRDefault="00015093" w:rsidP="00044F92">
            <w:pPr>
              <w:jc w:val="left"/>
              <w:rPr>
                <w:szCs w:val="16"/>
              </w:rPr>
            </w:pPr>
            <w:r w:rsidRPr="00015093">
              <w:rPr>
                <w:rFonts w:cs="Arial"/>
                <w:szCs w:val="16"/>
              </w:rPr>
              <w:t>PROCEDIMIENTOS URETRALES Y TRANSURETRALES</w:t>
            </w:r>
          </w:p>
        </w:tc>
        <w:tc>
          <w:tcPr>
            <w:tcW w:w="944" w:type="pct"/>
          </w:tcPr>
          <w:p w:rsidR="00015093" w:rsidRPr="00015093" w:rsidRDefault="00015093" w:rsidP="00015093">
            <w:pPr>
              <w:jc w:val="right"/>
              <w:cnfStyle w:val="000000000000" w:firstRow="0" w:lastRow="0" w:firstColumn="0" w:lastColumn="0" w:oddVBand="0" w:evenVBand="0" w:oddHBand="0" w:evenHBand="0" w:firstRowFirstColumn="0" w:firstRowLastColumn="0" w:lastRowFirstColumn="0" w:lastRowLastColumn="0"/>
              <w:rPr>
                <w:szCs w:val="16"/>
              </w:rPr>
            </w:pPr>
            <w:r w:rsidRPr="00015093">
              <w:rPr>
                <w:rFonts w:cs="Arial"/>
                <w:szCs w:val="16"/>
              </w:rPr>
              <w:t>310</w:t>
            </w:r>
          </w:p>
        </w:tc>
        <w:tc>
          <w:tcPr>
            <w:cnfStyle w:val="000001000000" w:firstRow="0" w:lastRow="0" w:firstColumn="0" w:lastColumn="0" w:oddVBand="0" w:evenVBand="1" w:oddHBand="0" w:evenHBand="0" w:firstRowFirstColumn="0" w:firstRowLastColumn="0" w:lastRowFirstColumn="0" w:lastRowLastColumn="0"/>
            <w:tcW w:w="379" w:type="pct"/>
          </w:tcPr>
          <w:p w:rsidR="00015093" w:rsidRPr="00015093" w:rsidRDefault="00015093" w:rsidP="00015093">
            <w:pPr>
              <w:jc w:val="right"/>
              <w:rPr>
                <w:szCs w:val="16"/>
              </w:rPr>
            </w:pPr>
            <w:r w:rsidRPr="00015093">
              <w:rPr>
                <w:rFonts w:cs="Arial"/>
                <w:szCs w:val="16"/>
              </w:rPr>
              <w:t>5,5%</w:t>
            </w:r>
          </w:p>
        </w:tc>
        <w:tc>
          <w:tcPr>
            <w:tcW w:w="798" w:type="pct"/>
          </w:tcPr>
          <w:p w:rsidR="00015093" w:rsidRPr="00015093" w:rsidRDefault="00015093" w:rsidP="00015093">
            <w:pPr>
              <w:jc w:val="right"/>
              <w:cnfStyle w:val="000000000000" w:firstRow="0" w:lastRow="0" w:firstColumn="0" w:lastColumn="0" w:oddVBand="0" w:evenVBand="0" w:oddHBand="0" w:evenHBand="0" w:firstRowFirstColumn="0" w:firstRowLastColumn="0" w:lastRowFirstColumn="0" w:lastRowLastColumn="0"/>
              <w:rPr>
                <w:szCs w:val="16"/>
              </w:rPr>
            </w:pPr>
            <w:r w:rsidRPr="00015093">
              <w:rPr>
                <w:rFonts w:cs="Arial"/>
                <w:szCs w:val="16"/>
              </w:rPr>
              <w:t>2,1</w:t>
            </w:r>
          </w:p>
        </w:tc>
        <w:tc>
          <w:tcPr>
            <w:cnfStyle w:val="000001000000" w:firstRow="0" w:lastRow="0" w:firstColumn="0" w:lastColumn="0" w:oddVBand="0" w:evenVBand="1" w:oddHBand="0" w:evenHBand="0" w:firstRowFirstColumn="0" w:firstRowLastColumn="0" w:lastRowFirstColumn="0" w:lastRowLastColumn="0"/>
            <w:tcW w:w="592" w:type="pct"/>
          </w:tcPr>
          <w:p w:rsidR="00015093" w:rsidRPr="00015093" w:rsidRDefault="00015093" w:rsidP="00015093">
            <w:pPr>
              <w:jc w:val="right"/>
              <w:rPr>
                <w:szCs w:val="16"/>
              </w:rPr>
            </w:pPr>
            <w:r w:rsidRPr="00015093">
              <w:rPr>
                <w:rFonts w:cs="Arial"/>
                <w:szCs w:val="16"/>
              </w:rPr>
              <w:t>0,7010</w:t>
            </w:r>
          </w:p>
        </w:tc>
      </w:tr>
      <w:tr w:rsidR="00015093" w:rsidRPr="00EC5DC0" w:rsidTr="00015093">
        <w:trPr>
          <w:trHeight w:val="397"/>
        </w:trPr>
        <w:tc>
          <w:tcPr>
            <w:tcW w:w="430" w:type="pct"/>
          </w:tcPr>
          <w:p w:rsidR="00015093" w:rsidRPr="00015093" w:rsidRDefault="00015093" w:rsidP="00015093">
            <w:pPr>
              <w:jc w:val="center"/>
              <w:rPr>
                <w:szCs w:val="16"/>
              </w:rPr>
            </w:pPr>
            <w:r w:rsidRPr="00015093">
              <w:rPr>
                <w:rFonts w:cs="Arial"/>
                <w:szCs w:val="16"/>
              </w:rPr>
              <w:t>301</w:t>
            </w:r>
          </w:p>
        </w:tc>
        <w:tc>
          <w:tcPr>
            <w:cnfStyle w:val="000001000000" w:firstRow="0" w:lastRow="0" w:firstColumn="0" w:lastColumn="0" w:oddVBand="0" w:evenVBand="1" w:oddHBand="0" w:evenHBand="0" w:firstRowFirstColumn="0" w:firstRowLastColumn="0" w:lastRowFirstColumn="0" w:lastRowLastColumn="0"/>
            <w:tcW w:w="1858" w:type="pct"/>
          </w:tcPr>
          <w:p w:rsidR="00015093" w:rsidRPr="00015093" w:rsidRDefault="00015093" w:rsidP="00044F92">
            <w:pPr>
              <w:jc w:val="left"/>
              <w:rPr>
                <w:szCs w:val="16"/>
              </w:rPr>
            </w:pPr>
            <w:r w:rsidRPr="00015093">
              <w:rPr>
                <w:rFonts w:cs="Arial"/>
                <w:szCs w:val="16"/>
              </w:rPr>
              <w:t>SUSTITUCIÓN ARTICULACIÓN CADERA</w:t>
            </w:r>
          </w:p>
        </w:tc>
        <w:tc>
          <w:tcPr>
            <w:tcW w:w="944" w:type="pct"/>
          </w:tcPr>
          <w:p w:rsidR="00015093" w:rsidRPr="00015093" w:rsidRDefault="00015093" w:rsidP="00015093">
            <w:pPr>
              <w:jc w:val="right"/>
              <w:cnfStyle w:val="000000000000" w:firstRow="0" w:lastRow="0" w:firstColumn="0" w:lastColumn="0" w:oddVBand="0" w:evenVBand="0" w:oddHBand="0" w:evenHBand="0" w:firstRowFirstColumn="0" w:firstRowLastColumn="0" w:lastRowFirstColumn="0" w:lastRowLastColumn="0"/>
              <w:rPr>
                <w:szCs w:val="16"/>
              </w:rPr>
            </w:pPr>
            <w:r w:rsidRPr="00015093">
              <w:rPr>
                <w:rFonts w:cs="Arial"/>
                <w:szCs w:val="16"/>
              </w:rPr>
              <w:t>284</w:t>
            </w:r>
          </w:p>
        </w:tc>
        <w:tc>
          <w:tcPr>
            <w:cnfStyle w:val="000001000000" w:firstRow="0" w:lastRow="0" w:firstColumn="0" w:lastColumn="0" w:oddVBand="0" w:evenVBand="1" w:oddHBand="0" w:evenHBand="0" w:firstRowFirstColumn="0" w:firstRowLastColumn="0" w:lastRowFirstColumn="0" w:lastRowLastColumn="0"/>
            <w:tcW w:w="379" w:type="pct"/>
          </w:tcPr>
          <w:p w:rsidR="00015093" w:rsidRPr="00015093" w:rsidRDefault="00015093" w:rsidP="00015093">
            <w:pPr>
              <w:jc w:val="right"/>
              <w:rPr>
                <w:szCs w:val="16"/>
              </w:rPr>
            </w:pPr>
            <w:r w:rsidRPr="00015093">
              <w:rPr>
                <w:rFonts w:cs="Arial"/>
                <w:szCs w:val="16"/>
              </w:rPr>
              <w:t>5,1%</w:t>
            </w:r>
          </w:p>
        </w:tc>
        <w:tc>
          <w:tcPr>
            <w:tcW w:w="798" w:type="pct"/>
          </w:tcPr>
          <w:p w:rsidR="00015093" w:rsidRPr="00015093" w:rsidRDefault="00015093" w:rsidP="00015093">
            <w:pPr>
              <w:jc w:val="right"/>
              <w:cnfStyle w:val="000000000000" w:firstRow="0" w:lastRow="0" w:firstColumn="0" w:lastColumn="0" w:oddVBand="0" w:evenVBand="0" w:oddHBand="0" w:evenHBand="0" w:firstRowFirstColumn="0" w:firstRowLastColumn="0" w:lastRowFirstColumn="0" w:lastRowLastColumn="0"/>
              <w:rPr>
                <w:szCs w:val="16"/>
              </w:rPr>
            </w:pPr>
            <w:r w:rsidRPr="00015093">
              <w:rPr>
                <w:rFonts w:cs="Arial"/>
                <w:szCs w:val="16"/>
              </w:rPr>
              <w:t>6,8</w:t>
            </w:r>
          </w:p>
        </w:tc>
        <w:tc>
          <w:tcPr>
            <w:cnfStyle w:val="000001000000" w:firstRow="0" w:lastRow="0" w:firstColumn="0" w:lastColumn="0" w:oddVBand="0" w:evenVBand="1" w:oddHBand="0" w:evenHBand="0" w:firstRowFirstColumn="0" w:firstRowLastColumn="0" w:lastRowFirstColumn="0" w:lastRowLastColumn="0"/>
            <w:tcW w:w="592" w:type="pct"/>
          </w:tcPr>
          <w:p w:rsidR="00015093" w:rsidRPr="00015093" w:rsidRDefault="00015093" w:rsidP="00015093">
            <w:pPr>
              <w:jc w:val="right"/>
              <w:rPr>
                <w:szCs w:val="16"/>
              </w:rPr>
            </w:pPr>
            <w:r w:rsidRPr="00015093">
              <w:rPr>
                <w:rFonts w:cs="Arial"/>
                <w:szCs w:val="16"/>
              </w:rPr>
              <w:t>1,2734</w:t>
            </w:r>
          </w:p>
        </w:tc>
      </w:tr>
      <w:tr w:rsidR="00015093" w:rsidRPr="00EC5DC0" w:rsidTr="00015093">
        <w:trPr>
          <w:trHeight w:val="397"/>
        </w:trPr>
        <w:tc>
          <w:tcPr>
            <w:tcW w:w="430" w:type="pct"/>
          </w:tcPr>
          <w:p w:rsidR="00015093" w:rsidRPr="00015093" w:rsidRDefault="00015093" w:rsidP="00015093">
            <w:pPr>
              <w:jc w:val="center"/>
              <w:rPr>
                <w:szCs w:val="16"/>
              </w:rPr>
            </w:pPr>
            <w:r w:rsidRPr="00015093">
              <w:rPr>
                <w:rFonts w:cs="Arial"/>
                <w:szCs w:val="16"/>
              </w:rPr>
              <w:t>263</w:t>
            </w:r>
          </w:p>
        </w:tc>
        <w:tc>
          <w:tcPr>
            <w:cnfStyle w:val="000001000000" w:firstRow="0" w:lastRow="0" w:firstColumn="0" w:lastColumn="0" w:oddVBand="0" w:evenVBand="1" w:oddHBand="0" w:evenHBand="0" w:firstRowFirstColumn="0" w:firstRowLastColumn="0" w:lastRowFirstColumn="0" w:lastRowLastColumn="0"/>
            <w:tcW w:w="1858" w:type="pct"/>
          </w:tcPr>
          <w:p w:rsidR="00015093" w:rsidRPr="00015093" w:rsidRDefault="00015093" w:rsidP="00044F92">
            <w:pPr>
              <w:jc w:val="left"/>
              <w:rPr>
                <w:szCs w:val="16"/>
              </w:rPr>
            </w:pPr>
            <w:r w:rsidRPr="00015093">
              <w:rPr>
                <w:rFonts w:cs="Arial"/>
                <w:szCs w:val="16"/>
              </w:rPr>
              <w:t>COLECISTECTOMÍA</w:t>
            </w:r>
          </w:p>
        </w:tc>
        <w:tc>
          <w:tcPr>
            <w:tcW w:w="944" w:type="pct"/>
          </w:tcPr>
          <w:p w:rsidR="00015093" w:rsidRPr="00015093" w:rsidRDefault="00015093" w:rsidP="00015093">
            <w:pPr>
              <w:jc w:val="right"/>
              <w:cnfStyle w:val="000000000000" w:firstRow="0" w:lastRow="0" w:firstColumn="0" w:lastColumn="0" w:oddVBand="0" w:evenVBand="0" w:oddHBand="0" w:evenHBand="0" w:firstRowFirstColumn="0" w:firstRowLastColumn="0" w:lastRowFirstColumn="0" w:lastRowLastColumn="0"/>
              <w:rPr>
                <w:szCs w:val="16"/>
              </w:rPr>
            </w:pPr>
            <w:r w:rsidRPr="00015093">
              <w:rPr>
                <w:rFonts w:cs="Arial"/>
                <w:szCs w:val="16"/>
              </w:rPr>
              <w:t>269</w:t>
            </w:r>
          </w:p>
        </w:tc>
        <w:tc>
          <w:tcPr>
            <w:cnfStyle w:val="000001000000" w:firstRow="0" w:lastRow="0" w:firstColumn="0" w:lastColumn="0" w:oddVBand="0" w:evenVBand="1" w:oddHBand="0" w:evenHBand="0" w:firstRowFirstColumn="0" w:firstRowLastColumn="0" w:lastRowFirstColumn="0" w:lastRowLastColumn="0"/>
            <w:tcW w:w="379" w:type="pct"/>
          </w:tcPr>
          <w:p w:rsidR="00015093" w:rsidRPr="00015093" w:rsidRDefault="00015093" w:rsidP="00015093">
            <w:pPr>
              <w:jc w:val="right"/>
              <w:rPr>
                <w:szCs w:val="16"/>
              </w:rPr>
            </w:pPr>
            <w:r w:rsidRPr="00015093">
              <w:rPr>
                <w:rFonts w:cs="Arial"/>
                <w:szCs w:val="16"/>
              </w:rPr>
              <w:t>4,8%</w:t>
            </w:r>
          </w:p>
        </w:tc>
        <w:tc>
          <w:tcPr>
            <w:tcW w:w="798" w:type="pct"/>
          </w:tcPr>
          <w:p w:rsidR="00015093" w:rsidRPr="00015093" w:rsidRDefault="00015093" w:rsidP="00015093">
            <w:pPr>
              <w:jc w:val="right"/>
              <w:cnfStyle w:val="000000000000" w:firstRow="0" w:lastRow="0" w:firstColumn="0" w:lastColumn="0" w:oddVBand="0" w:evenVBand="0" w:oddHBand="0" w:evenHBand="0" w:firstRowFirstColumn="0" w:firstRowLastColumn="0" w:lastRowFirstColumn="0" w:lastRowLastColumn="0"/>
              <w:rPr>
                <w:szCs w:val="16"/>
              </w:rPr>
            </w:pPr>
            <w:r w:rsidRPr="00015093">
              <w:rPr>
                <w:rFonts w:cs="Arial"/>
                <w:szCs w:val="16"/>
              </w:rPr>
              <w:t>2,2</w:t>
            </w:r>
          </w:p>
        </w:tc>
        <w:tc>
          <w:tcPr>
            <w:cnfStyle w:val="000001000000" w:firstRow="0" w:lastRow="0" w:firstColumn="0" w:lastColumn="0" w:oddVBand="0" w:evenVBand="1" w:oddHBand="0" w:evenHBand="0" w:firstRowFirstColumn="0" w:firstRowLastColumn="0" w:lastRowFirstColumn="0" w:lastRowLastColumn="0"/>
            <w:tcW w:w="592" w:type="pct"/>
          </w:tcPr>
          <w:p w:rsidR="00015093" w:rsidRPr="00015093" w:rsidRDefault="00015093" w:rsidP="00015093">
            <w:pPr>
              <w:jc w:val="right"/>
              <w:rPr>
                <w:szCs w:val="16"/>
              </w:rPr>
            </w:pPr>
            <w:r w:rsidRPr="00015093">
              <w:rPr>
                <w:rFonts w:cs="Arial"/>
                <w:szCs w:val="16"/>
              </w:rPr>
              <w:t>0,8715</w:t>
            </w:r>
          </w:p>
        </w:tc>
      </w:tr>
      <w:tr w:rsidR="00015093" w:rsidRPr="00EC5DC0" w:rsidTr="00015093">
        <w:trPr>
          <w:trHeight w:val="397"/>
        </w:trPr>
        <w:tc>
          <w:tcPr>
            <w:tcW w:w="430" w:type="pct"/>
          </w:tcPr>
          <w:p w:rsidR="00015093" w:rsidRPr="00015093" w:rsidRDefault="00015093" w:rsidP="00015093">
            <w:pPr>
              <w:jc w:val="center"/>
              <w:rPr>
                <w:szCs w:val="16"/>
              </w:rPr>
            </w:pPr>
            <w:r w:rsidRPr="00015093">
              <w:rPr>
                <w:rFonts w:cs="Arial"/>
                <w:szCs w:val="16"/>
              </w:rPr>
              <w:t>540</w:t>
            </w:r>
          </w:p>
        </w:tc>
        <w:tc>
          <w:tcPr>
            <w:cnfStyle w:val="000001000000" w:firstRow="0" w:lastRow="0" w:firstColumn="0" w:lastColumn="0" w:oddVBand="0" w:evenVBand="1" w:oddHBand="0" w:evenHBand="0" w:firstRowFirstColumn="0" w:firstRowLastColumn="0" w:lastRowFirstColumn="0" w:lastRowLastColumn="0"/>
            <w:tcW w:w="1858" w:type="pct"/>
          </w:tcPr>
          <w:p w:rsidR="00015093" w:rsidRPr="00015093" w:rsidRDefault="00015093" w:rsidP="00044F92">
            <w:pPr>
              <w:jc w:val="left"/>
              <w:rPr>
                <w:szCs w:val="16"/>
              </w:rPr>
            </w:pPr>
            <w:r w:rsidRPr="00015093">
              <w:rPr>
                <w:rFonts w:cs="Arial"/>
                <w:szCs w:val="16"/>
              </w:rPr>
              <w:t>CESÁREA</w:t>
            </w:r>
          </w:p>
        </w:tc>
        <w:tc>
          <w:tcPr>
            <w:tcW w:w="944" w:type="pct"/>
          </w:tcPr>
          <w:p w:rsidR="00015093" w:rsidRPr="00015093" w:rsidRDefault="00015093" w:rsidP="00015093">
            <w:pPr>
              <w:jc w:val="right"/>
              <w:cnfStyle w:val="000000000000" w:firstRow="0" w:lastRow="0" w:firstColumn="0" w:lastColumn="0" w:oddVBand="0" w:evenVBand="0" w:oddHBand="0" w:evenHBand="0" w:firstRowFirstColumn="0" w:firstRowLastColumn="0" w:lastRowFirstColumn="0" w:lastRowLastColumn="0"/>
              <w:rPr>
                <w:szCs w:val="16"/>
              </w:rPr>
            </w:pPr>
            <w:r w:rsidRPr="00015093">
              <w:rPr>
                <w:rFonts w:cs="Arial"/>
                <w:szCs w:val="16"/>
              </w:rPr>
              <w:t>227</w:t>
            </w:r>
          </w:p>
        </w:tc>
        <w:tc>
          <w:tcPr>
            <w:cnfStyle w:val="000001000000" w:firstRow="0" w:lastRow="0" w:firstColumn="0" w:lastColumn="0" w:oddVBand="0" w:evenVBand="1" w:oddHBand="0" w:evenHBand="0" w:firstRowFirstColumn="0" w:firstRowLastColumn="0" w:lastRowFirstColumn="0" w:lastRowLastColumn="0"/>
            <w:tcW w:w="379" w:type="pct"/>
          </w:tcPr>
          <w:p w:rsidR="00015093" w:rsidRPr="00015093" w:rsidRDefault="00015093" w:rsidP="00015093">
            <w:pPr>
              <w:jc w:val="right"/>
              <w:rPr>
                <w:szCs w:val="16"/>
              </w:rPr>
            </w:pPr>
            <w:r w:rsidRPr="00015093">
              <w:rPr>
                <w:rFonts w:cs="Arial"/>
                <w:szCs w:val="16"/>
              </w:rPr>
              <w:t>4,1%</w:t>
            </w:r>
          </w:p>
        </w:tc>
        <w:tc>
          <w:tcPr>
            <w:tcW w:w="798" w:type="pct"/>
          </w:tcPr>
          <w:p w:rsidR="00015093" w:rsidRPr="00015093" w:rsidRDefault="00015093" w:rsidP="00015093">
            <w:pPr>
              <w:jc w:val="right"/>
              <w:cnfStyle w:val="000000000000" w:firstRow="0" w:lastRow="0" w:firstColumn="0" w:lastColumn="0" w:oddVBand="0" w:evenVBand="0" w:oddHBand="0" w:evenHBand="0" w:firstRowFirstColumn="0" w:firstRowLastColumn="0" w:lastRowFirstColumn="0" w:lastRowLastColumn="0"/>
              <w:rPr>
                <w:szCs w:val="16"/>
              </w:rPr>
            </w:pPr>
            <w:r w:rsidRPr="00015093">
              <w:rPr>
                <w:rFonts w:cs="Arial"/>
                <w:szCs w:val="16"/>
              </w:rPr>
              <w:t>3,3</w:t>
            </w:r>
          </w:p>
        </w:tc>
        <w:tc>
          <w:tcPr>
            <w:cnfStyle w:val="000001000000" w:firstRow="0" w:lastRow="0" w:firstColumn="0" w:lastColumn="0" w:oddVBand="0" w:evenVBand="1" w:oddHBand="0" w:evenHBand="0" w:firstRowFirstColumn="0" w:firstRowLastColumn="0" w:lastRowFirstColumn="0" w:lastRowLastColumn="0"/>
            <w:tcW w:w="592" w:type="pct"/>
          </w:tcPr>
          <w:p w:rsidR="00015093" w:rsidRPr="00015093" w:rsidRDefault="00015093" w:rsidP="00015093">
            <w:pPr>
              <w:jc w:val="right"/>
              <w:rPr>
                <w:szCs w:val="16"/>
              </w:rPr>
            </w:pPr>
            <w:r w:rsidRPr="00015093">
              <w:rPr>
                <w:rFonts w:cs="Arial"/>
                <w:szCs w:val="16"/>
              </w:rPr>
              <w:t>0,4323</w:t>
            </w:r>
          </w:p>
        </w:tc>
      </w:tr>
      <w:tr w:rsidR="00015093" w:rsidRPr="00EC5DC0" w:rsidTr="00015093">
        <w:trPr>
          <w:trHeight w:val="397"/>
        </w:trPr>
        <w:tc>
          <w:tcPr>
            <w:tcW w:w="430" w:type="pct"/>
          </w:tcPr>
          <w:p w:rsidR="00015093" w:rsidRPr="00015093" w:rsidRDefault="00015093" w:rsidP="00015093">
            <w:pPr>
              <w:jc w:val="center"/>
              <w:rPr>
                <w:szCs w:val="16"/>
              </w:rPr>
            </w:pPr>
            <w:r w:rsidRPr="00015093">
              <w:rPr>
                <w:rFonts w:cs="Arial"/>
                <w:szCs w:val="16"/>
              </w:rPr>
              <w:t>313</w:t>
            </w:r>
          </w:p>
        </w:tc>
        <w:tc>
          <w:tcPr>
            <w:cnfStyle w:val="000001000000" w:firstRow="0" w:lastRow="0" w:firstColumn="0" w:lastColumn="0" w:oddVBand="0" w:evenVBand="1" w:oddHBand="0" w:evenHBand="0" w:firstRowFirstColumn="0" w:firstRowLastColumn="0" w:lastRowFirstColumn="0" w:lastRowLastColumn="0"/>
            <w:tcW w:w="1858" w:type="pct"/>
          </w:tcPr>
          <w:p w:rsidR="00015093" w:rsidRPr="00015093" w:rsidRDefault="00015093" w:rsidP="00044F92">
            <w:pPr>
              <w:jc w:val="left"/>
              <w:rPr>
                <w:szCs w:val="16"/>
              </w:rPr>
            </w:pPr>
            <w:r w:rsidRPr="00015093">
              <w:rPr>
                <w:rFonts w:cs="Arial"/>
                <w:szCs w:val="16"/>
              </w:rPr>
              <w:t>PROCEDIMIENTOS SOBRE RODILLA Y PARTE INFERIOR DE LA PIERNA EXCEPTO PIE</w:t>
            </w:r>
          </w:p>
        </w:tc>
        <w:tc>
          <w:tcPr>
            <w:tcW w:w="944" w:type="pct"/>
          </w:tcPr>
          <w:p w:rsidR="00015093" w:rsidRPr="00015093" w:rsidRDefault="00015093" w:rsidP="00015093">
            <w:pPr>
              <w:jc w:val="right"/>
              <w:cnfStyle w:val="000000000000" w:firstRow="0" w:lastRow="0" w:firstColumn="0" w:lastColumn="0" w:oddVBand="0" w:evenVBand="0" w:oddHBand="0" w:evenHBand="0" w:firstRowFirstColumn="0" w:firstRowLastColumn="0" w:lastRowFirstColumn="0" w:lastRowLastColumn="0"/>
              <w:rPr>
                <w:szCs w:val="16"/>
              </w:rPr>
            </w:pPr>
            <w:r w:rsidRPr="00015093">
              <w:rPr>
                <w:rFonts w:cs="Arial"/>
                <w:szCs w:val="16"/>
              </w:rPr>
              <w:t>226</w:t>
            </w:r>
          </w:p>
        </w:tc>
        <w:tc>
          <w:tcPr>
            <w:cnfStyle w:val="000001000000" w:firstRow="0" w:lastRow="0" w:firstColumn="0" w:lastColumn="0" w:oddVBand="0" w:evenVBand="1" w:oddHBand="0" w:evenHBand="0" w:firstRowFirstColumn="0" w:firstRowLastColumn="0" w:lastRowFirstColumn="0" w:lastRowLastColumn="0"/>
            <w:tcW w:w="379" w:type="pct"/>
          </w:tcPr>
          <w:p w:rsidR="00015093" w:rsidRPr="00015093" w:rsidRDefault="00015093" w:rsidP="00015093">
            <w:pPr>
              <w:jc w:val="right"/>
              <w:rPr>
                <w:szCs w:val="16"/>
              </w:rPr>
            </w:pPr>
            <w:r w:rsidRPr="00015093">
              <w:rPr>
                <w:rFonts w:cs="Arial"/>
                <w:szCs w:val="16"/>
              </w:rPr>
              <w:t>4,0%</w:t>
            </w:r>
          </w:p>
        </w:tc>
        <w:tc>
          <w:tcPr>
            <w:tcW w:w="798" w:type="pct"/>
          </w:tcPr>
          <w:p w:rsidR="00015093" w:rsidRPr="00015093" w:rsidRDefault="00015093" w:rsidP="00015093">
            <w:pPr>
              <w:jc w:val="right"/>
              <w:cnfStyle w:val="000000000000" w:firstRow="0" w:lastRow="0" w:firstColumn="0" w:lastColumn="0" w:oddVBand="0" w:evenVBand="0" w:oddHBand="0" w:evenHBand="0" w:firstRowFirstColumn="0" w:firstRowLastColumn="0" w:lastRowFirstColumn="0" w:lastRowLastColumn="0"/>
              <w:rPr>
                <w:szCs w:val="16"/>
              </w:rPr>
            </w:pPr>
            <w:r w:rsidRPr="00015093">
              <w:rPr>
                <w:rFonts w:cs="Arial"/>
                <w:szCs w:val="16"/>
              </w:rPr>
              <w:t>2,8</w:t>
            </w:r>
          </w:p>
        </w:tc>
        <w:tc>
          <w:tcPr>
            <w:cnfStyle w:val="000001000000" w:firstRow="0" w:lastRow="0" w:firstColumn="0" w:lastColumn="0" w:oddVBand="0" w:evenVBand="1" w:oddHBand="0" w:evenHBand="0" w:firstRowFirstColumn="0" w:firstRowLastColumn="0" w:lastRowFirstColumn="0" w:lastRowLastColumn="0"/>
            <w:tcW w:w="592" w:type="pct"/>
          </w:tcPr>
          <w:p w:rsidR="00015093" w:rsidRPr="00015093" w:rsidRDefault="00015093" w:rsidP="00015093">
            <w:pPr>
              <w:jc w:val="right"/>
              <w:rPr>
                <w:szCs w:val="16"/>
              </w:rPr>
            </w:pPr>
            <w:r w:rsidRPr="00015093">
              <w:rPr>
                <w:rFonts w:cs="Arial"/>
                <w:szCs w:val="16"/>
              </w:rPr>
              <w:t>0,9325</w:t>
            </w:r>
          </w:p>
        </w:tc>
      </w:tr>
      <w:tr w:rsidR="00015093" w:rsidRPr="00EC5DC0" w:rsidTr="00015093">
        <w:trPr>
          <w:trHeight w:val="397"/>
        </w:trPr>
        <w:tc>
          <w:tcPr>
            <w:tcW w:w="430" w:type="pct"/>
          </w:tcPr>
          <w:p w:rsidR="00015093" w:rsidRPr="00015093" w:rsidRDefault="00015093" w:rsidP="00015093">
            <w:pPr>
              <w:jc w:val="center"/>
              <w:rPr>
                <w:szCs w:val="16"/>
              </w:rPr>
            </w:pPr>
            <w:r w:rsidRPr="00015093">
              <w:rPr>
                <w:rFonts w:cs="Arial"/>
                <w:szCs w:val="16"/>
              </w:rPr>
              <w:t>175</w:t>
            </w:r>
          </w:p>
        </w:tc>
        <w:tc>
          <w:tcPr>
            <w:cnfStyle w:val="000001000000" w:firstRow="0" w:lastRow="0" w:firstColumn="0" w:lastColumn="0" w:oddVBand="0" w:evenVBand="1" w:oddHBand="0" w:evenHBand="0" w:firstRowFirstColumn="0" w:firstRowLastColumn="0" w:lastRowFirstColumn="0" w:lastRowLastColumn="0"/>
            <w:tcW w:w="1858" w:type="pct"/>
          </w:tcPr>
          <w:p w:rsidR="00015093" w:rsidRPr="00015093" w:rsidRDefault="00015093" w:rsidP="00044F92">
            <w:pPr>
              <w:jc w:val="left"/>
              <w:rPr>
                <w:szCs w:val="16"/>
              </w:rPr>
            </w:pPr>
            <w:r w:rsidRPr="00015093">
              <w:rPr>
                <w:rFonts w:cs="Arial"/>
                <w:szCs w:val="16"/>
              </w:rPr>
              <w:t>INTERVENCIONES CORONARIAS PERCUTÁNEAS SIN IAM</w:t>
            </w:r>
          </w:p>
        </w:tc>
        <w:tc>
          <w:tcPr>
            <w:tcW w:w="944" w:type="pct"/>
          </w:tcPr>
          <w:p w:rsidR="00015093" w:rsidRPr="00015093" w:rsidRDefault="00015093" w:rsidP="00015093">
            <w:pPr>
              <w:jc w:val="right"/>
              <w:cnfStyle w:val="000000000000" w:firstRow="0" w:lastRow="0" w:firstColumn="0" w:lastColumn="0" w:oddVBand="0" w:evenVBand="0" w:oddHBand="0" w:evenHBand="0" w:firstRowFirstColumn="0" w:firstRowLastColumn="0" w:lastRowFirstColumn="0" w:lastRowLastColumn="0"/>
              <w:rPr>
                <w:szCs w:val="16"/>
              </w:rPr>
            </w:pPr>
            <w:r w:rsidRPr="00015093">
              <w:rPr>
                <w:rFonts w:cs="Arial"/>
                <w:szCs w:val="16"/>
              </w:rPr>
              <w:t>175</w:t>
            </w:r>
          </w:p>
        </w:tc>
        <w:tc>
          <w:tcPr>
            <w:cnfStyle w:val="000001000000" w:firstRow="0" w:lastRow="0" w:firstColumn="0" w:lastColumn="0" w:oddVBand="0" w:evenVBand="1" w:oddHBand="0" w:evenHBand="0" w:firstRowFirstColumn="0" w:firstRowLastColumn="0" w:lastRowFirstColumn="0" w:lastRowLastColumn="0"/>
            <w:tcW w:w="379" w:type="pct"/>
          </w:tcPr>
          <w:p w:rsidR="00015093" w:rsidRPr="00015093" w:rsidRDefault="00015093" w:rsidP="00015093">
            <w:pPr>
              <w:jc w:val="right"/>
              <w:rPr>
                <w:szCs w:val="16"/>
              </w:rPr>
            </w:pPr>
            <w:r w:rsidRPr="00015093">
              <w:rPr>
                <w:rFonts w:cs="Arial"/>
                <w:szCs w:val="16"/>
              </w:rPr>
              <w:t>3,1%</w:t>
            </w:r>
          </w:p>
        </w:tc>
        <w:tc>
          <w:tcPr>
            <w:tcW w:w="798" w:type="pct"/>
          </w:tcPr>
          <w:p w:rsidR="00015093" w:rsidRPr="00015093" w:rsidRDefault="00015093" w:rsidP="00015093">
            <w:pPr>
              <w:jc w:val="right"/>
              <w:cnfStyle w:val="000000000000" w:firstRow="0" w:lastRow="0" w:firstColumn="0" w:lastColumn="0" w:oddVBand="0" w:evenVBand="0" w:oddHBand="0" w:evenHBand="0" w:firstRowFirstColumn="0" w:firstRowLastColumn="0" w:lastRowFirstColumn="0" w:lastRowLastColumn="0"/>
              <w:rPr>
                <w:szCs w:val="16"/>
              </w:rPr>
            </w:pPr>
            <w:r w:rsidRPr="00015093">
              <w:rPr>
                <w:rFonts w:cs="Arial"/>
                <w:szCs w:val="16"/>
              </w:rPr>
              <w:t>2,9</w:t>
            </w:r>
          </w:p>
        </w:tc>
        <w:tc>
          <w:tcPr>
            <w:cnfStyle w:val="000001000000" w:firstRow="0" w:lastRow="0" w:firstColumn="0" w:lastColumn="0" w:oddVBand="0" w:evenVBand="1" w:oddHBand="0" w:evenHBand="0" w:firstRowFirstColumn="0" w:firstRowLastColumn="0" w:lastRowFirstColumn="0" w:lastRowLastColumn="0"/>
            <w:tcW w:w="592" w:type="pct"/>
          </w:tcPr>
          <w:p w:rsidR="00015093" w:rsidRPr="00015093" w:rsidRDefault="00015093" w:rsidP="00015093">
            <w:pPr>
              <w:jc w:val="right"/>
              <w:rPr>
                <w:szCs w:val="16"/>
              </w:rPr>
            </w:pPr>
            <w:r w:rsidRPr="00015093">
              <w:rPr>
                <w:rFonts w:cs="Arial"/>
                <w:szCs w:val="16"/>
              </w:rPr>
              <w:t>1,9747</w:t>
            </w:r>
          </w:p>
        </w:tc>
      </w:tr>
      <w:tr w:rsidR="00015093" w:rsidRPr="00EC5DC0" w:rsidTr="00015093">
        <w:trPr>
          <w:trHeight w:val="397"/>
        </w:trPr>
        <w:tc>
          <w:tcPr>
            <w:tcW w:w="430" w:type="pct"/>
          </w:tcPr>
          <w:p w:rsidR="00015093" w:rsidRPr="00015093" w:rsidRDefault="00015093" w:rsidP="00015093">
            <w:pPr>
              <w:jc w:val="center"/>
              <w:rPr>
                <w:szCs w:val="16"/>
              </w:rPr>
            </w:pPr>
            <w:r w:rsidRPr="00015093">
              <w:rPr>
                <w:rFonts w:cs="Arial"/>
                <w:szCs w:val="16"/>
              </w:rPr>
              <w:t>308</w:t>
            </w:r>
          </w:p>
        </w:tc>
        <w:tc>
          <w:tcPr>
            <w:cnfStyle w:val="000001000000" w:firstRow="0" w:lastRow="0" w:firstColumn="0" w:lastColumn="0" w:oddVBand="0" w:evenVBand="1" w:oddHBand="0" w:evenHBand="0" w:firstRowFirstColumn="0" w:firstRowLastColumn="0" w:lastRowFirstColumn="0" w:lastRowLastColumn="0"/>
            <w:tcW w:w="1858" w:type="pct"/>
          </w:tcPr>
          <w:p w:rsidR="00015093" w:rsidRPr="00015093" w:rsidRDefault="00015093" w:rsidP="00044F92">
            <w:pPr>
              <w:jc w:val="left"/>
              <w:rPr>
                <w:szCs w:val="16"/>
              </w:rPr>
            </w:pPr>
            <w:r w:rsidRPr="00015093">
              <w:rPr>
                <w:rFonts w:cs="Arial"/>
                <w:szCs w:val="16"/>
              </w:rPr>
              <w:t>REPARACIÓN DE FRACTURA DE CADERA Y FÉMUR</w:t>
            </w:r>
          </w:p>
        </w:tc>
        <w:tc>
          <w:tcPr>
            <w:tcW w:w="944" w:type="pct"/>
          </w:tcPr>
          <w:p w:rsidR="00015093" w:rsidRPr="00015093" w:rsidRDefault="00015093" w:rsidP="00015093">
            <w:pPr>
              <w:jc w:val="right"/>
              <w:cnfStyle w:val="000000000000" w:firstRow="0" w:lastRow="0" w:firstColumn="0" w:lastColumn="0" w:oddVBand="0" w:evenVBand="0" w:oddHBand="0" w:evenHBand="0" w:firstRowFirstColumn="0" w:firstRowLastColumn="0" w:lastRowFirstColumn="0" w:lastRowLastColumn="0"/>
              <w:rPr>
                <w:szCs w:val="16"/>
              </w:rPr>
            </w:pPr>
            <w:r w:rsidRPr="00015093">
              <w:rPr>
                <w:rFonts w:cs="Arial"/>
                <w:szCs w:val="16"/>
              </w:rPr>
              <w:t>170</w:t>
            </w:r>
          </w:p>
        </w:tc>
        <w:tc>
          <w:tcPr>
            <w:cnfStyle w:val="000001000000" w:firstRow="0" w:lastRow="0" w:firstColumn="0" w:lastColumn="0" w:oddVBand="0" w:evenVBand="1" w:oddHBand="0" w:evenHBand="0" w:firstRowFirstColumn="0" w:firstRowLastColumn="0" w:lastRowFirstColumn="0" w:lastRowLastColumn="0"/>
            <w:tcW w:w="379" w:type="pct"/>
          </w:tcPr>
          <w:p w:rsidR="00015093" w:rsidRPr="00015093" w:rsidRDefault="00015093" w:rsidP="00015093">
            <w:pPr>
              <w:jc w:val="right"/>
              <w:rPr>
                <w:szCs w:val="16"/>
              </w:rPr>
            </w:pPr>
            <w:r w:rsidRPr="00015093">
              <w:rPr>
                <w:rFonts w:cs="Arial"/>
                <w:szCs w:val="16"/>
              </w:rPr>
              <w:t>3,0%</w:t>
            </w:r>
          </w:p>
        </w:tc>
        <w:tc>
          <w:tcPr>
            <w:tcW w:w="798" w:type="pct"/>
          </w:tcPr>
          <w:p w:rsidR="00015093" w:rsidRPr="00015093" w:rsidRDefault="00015093" w:rsidP="00015093">
            <w:pPr>
              <w:jc w:val="right"/>
              <w:cnfStyle w:val="000000000000" w:firstRow="0" w:lastRow="0" w:firstColumn="0" w:lastColumn="0" w:oddVBand="0" w:evenVBand="0" w:oddHBand="0" w:evenHBand="0" w:firstRowFirstColumn="0" w:firstRowLastColumn="0" w:lastRowFirstColumn="0" w:lastRowLastColumn="0"/>
              <w:rPr>
                <w:szCs w:val="16"/>
              </w:rPr>
            </w:pPr>
            <w:r w:rsidRPr="00015093">
              <w:rPr>
                <w:rFonts w:cs="Arial"/>
                <w:szCs w:val="16"/>
              </w:rPr>
              <w:t>11,8</w:t>
            </w:r>
          </w:p>
        </w:tc>
        <w:tc>
          <w:tcPr>
            <w:cnfStyle w:val="000001000000" w:firstRow="0" w:lastRow="0" w:firstColumn="0" w:lastColumn="0" w:oddVBand="0" w:evenVBand="1" w:oddHBand="0" w:evenHBand="0" w:firstRowFirstColumn="0" w:firstRowLastColumn="0" w:lastRowFirstColumn="0" w:lastRowLastColumn="0"/>
            <w:tcW w:w="592" w:type="pct"/>
          </w:tcPr>
          <w:p w:rsidR="00015093" w:rsidRPr="00015093" w:rsidRDefault="00015093" w:rsidP="00015093">
            <w:pPr>
              <w:jc w:val="right"/>
              <w:rPr>
                <w:szCs w:val="16"/>
              </w:rPr>
            </w:pPr>
            <w:r w:rsidRPr="00015093">
              <w:rPr>
                <w:rFonts w:cs="Arial"/>
                <w:szCs w:val="16"/>
              </w:rPr>
              <w:t>1,3406</w:t>
            </w:r>
          </w:p>
        </w:tc>
      </w:tr>
      <w:tr w:rsidR="00015093" w:rsidRPr="00EC5DC0" w:rsidTr="00015093">
        <w:trPr>
          <w:trHeight w:val="397"/>
        </w:trPr>
        <w:tc>
          <w:tcPr>
            <w:tcW w:w="430" w:type="pct"/>
          </w:tcPr>
          <w:p w:rsidR="00015093" w:rsidRPr="00015093" w:rsidRDefault="00015093" w:rsidP="00015093">
            <w:pPr>
              <w:jc w:val="center"/>
              <w:rPr>
                <w:szCs w:val="16"/>
              </w:rPr>
            </w:pPr>
            <w:r w:rsidRPr="00015093">
              <w:rPr>
                <w:rFonts w:cs="Arial"/>
                <w:szCs w:val="16"/>
              </w:rPr>
              <w:t>234</w:t>
            </w:r>
          </w:p>
        </w:tc>
        <w:tc>
          <w:tcPr>
            <w:cnfStyle w:val="000001000000" w:firstRow="0" w:lastRow="0" w:firstColumn="0" w:lastColumn="0" w:oddVBand="0" w:evenVBand="1" w:oddHBand="0" w:evenHBand="0" w:firstRowFirstColumn="0" w:firstRowLastColumn="0" w:lastRowFirstColumn="0" w:lastRowLastColumn="0"/>
            <w:tcW w:w="1858" w:type="pct"/>
          </w:tcPr>
          <w:p w:rsidR="00015093" w:rsidRPr="00015093" w:rsidRDefault="00015093" w:rsidP="00044F92">
            <w:pPr>
              <w:jc w:val="left"/>
              <w:rPr>
                <w:szCs w:val="16"/>
              </w:rPr>
            </w:pPr>
            <w:r w:rsidRPr="00015093">
              <w:rPr>
                <w:rFonts w:cs="Arial"/>
                <w:szCs w:val="16"/>
              </w:rPr>
              <w:t>APENDICECTOMÍA SIN DIAGNÓSTICO PRINCIPAL COMPLEJO</w:t>
            </w:r>
          </w:p>
        </w:tc>
        <w:tc>
          <w:tcPr>
            <w:tcW w:w="944" w:type="pct"/>
          </w:tcPr>
          <w:p w:rsidR="00015093" w:rsidRPr="00015093" w:rsidRDefault="00015093" w:rsidP="00015093">
            <w:pPr>
              <w:jc w:val="right"/>
              <w:cnfStyle w:val="000000000000" w:firstRow="0" w:lastRow="0" w:firstColumn="0" w:lastColumn="0" w:oddVBand="0" w:evenVBand="0" w:oddHBand="0" w:evenHBand="0" w:firstRowFirstColumn="0" w:firstRowLastColumn="0" w:lastRowFirstColumn="0" w:lastRowLastColumn="0"/>
              <w:rPr>
                <w:szCs w:val="16"/>
              </w:rPr>
            </w:pPr>
            <w:r w:rsidRPr="00015093">
              <w:rPr>
                <w:rFonts w:cs="Arial"/>
                <w:szCs w:val="16"/>
              </w:rPr>
              <w:t>163</w:t>
            </w:r>
          </w:p>
        </w:tc>
        <w:tc>
          <w:tcPr>
            <w:cnfStyle w:val="000001000000" w:firstRow="0" w:lastRow="0" w:firstColumn="0" w:lastColumn="0" w:oddVBand="0" w:evenVBand="1" w:oddHBand="0" w:evenHBand="0" w:firstRowFirstColumn="0" w:firstRowLastColumn="0" w:lastRowFirstColumn="0" w:lastRowLastColumn="0"/>
            <w:tcW w:w="379" w:type="pct"/>
          </w:tcPr>
          <w:p w:rsidR="00015093" w:rsidRPr="00015093" w:rsidRDefault="00015093" w:rsidP="00015093">
            <w:pPr>
              <w:jc w:val="right"/>
              <w:rPr>
                <w:szCs w:val="16"/>
              </w:rPr>
            </w:pPr>
            <w:r w:rsidRPr="00015093">
              <w:rPr>
                <w:rFonts w:cs="Arial"/>
                <w:szCs w:val="16"/>
              </w:rPr>
              <w:t>2,9%</w:t>
            </w:r>
          </w:p>
        </w:tc>
        <w:tc>
          <w:tcPr>
            <w:tcW w:w="798" w:type="pct"/>
          </w:tcPr>
          <w:p w:rsidR="00015093" w:rsidRPr="00015093" w:rsidRDefault="00015093" w:rsidP="00015093">
            <w:pPr>
              <w:jc w:val="right"/>
              <w:cnfStyle w:val="000000000000" w:firstRow="0" w:lastRow="0" w:firstColumn="0" w:lastColumn="0" w:oddVBand="0" w:evenVBand="0" w:oddHBand="0" w:evenHBand="0" w:firstRowFirstColumn="0" w:firstRowLastColumn="0" w:lastRowFirstColumn="0" w:lastRowLastColumn="0"/>
              <w:rPr>
                <w:szCs w:val="16"/>
              </w:rPr>
            </w:pPr>
            <w:r w:rsidRPr="00015093">
              <w:rPr>
                <w:rFonts w:cs="Arial"/>
                <w:szCs w:val="16"/>
              </w:rPr>
              <w:t>1,8</w:t>
            </w:r>
          </w:p>
        </w:tc>
        <w:tc>
          <w:tcPr>
            <w:cnfStyle w:val="000001000000" w:firstRow="0" w:lastRow="0" w:firstColumn="0" w:lastColumn="0" w:oddVBand="0" w:evenVBand="1" w:oddHBand="0" w:evenHBand="0" w:firstRowFirstColumn="0" w:firstRowLastColumn="0" w:lastRowFirstColumn="0" w:lastRowLastColumn="0"/>
            <w:tcW w:w="592" w:type="pct"/>
          </w:tcPr>
          <w:p w:rsidR="00015093" w:rsidRPr="00015093" w:rsidRDefault="00015093" w:rsidP="00015093">
            <w:pPr>
              <w:jc w:val="right"/>
              <w:rPr>
                <w:szCs w:val="16"/>
              </w:rPr>
            </w:pPr>
            <w:r w:rsidRPr="00015093">
              <w:rPr>
                <w:rFonts w:cs="Arial"/>
                <w:szCs w:val="16"/>
              </w:rPr>
              <w:t>0,6058</w:t>
            </w:r>
          </w:p>
        </w:tc>
      </w:tr>
      <w:tr w:rsidR="00015093" w:rsidRPr="00EC5DC0" w:rsidTr="00015093">
        <w:trPr>
          <w:trHeight w:val="397"/>
        </w:trPr>
        <w:tc>
          <w:tcPr>
            <w:tcW w:w="430" w:type="pct"/>
          </w:tcPr>
          <w:p w:rsidR="00015093" w:rsidRPr="00015093" w:rsidRDefault="00015093" w:rsidP="00015093">
            <w:pPr>
              <w:jc w:val="center"/>
              <w:rPr>
                <w:szCs w:val="16"/>
              </w:rPr>
            </w:pPr>
            <w:r w:rsidRPr="00015093">
              <w:rPr>
                <w:rFonts w:cs="Arial"/>
                <w:szCs w:val="16"/>
              </w:rPr>
              <w:t>315</w:t>
            </w:r>
          </w:p>
        </w:tc>
        <w:tc>
          <w:tcPr>
            <w:cnfStyle w:val="000001000000" w:firstRow="0" w:lastRow="0" w:firstColumn="0" w:lastColumn="0" w:oddVBand="0" w:evenVBand="1" w:oddHBand="0" w:evenHBand="0" w:firstRowFirstColumn="0" w:firstRowLastColumn="0" w:lastRowFirstColumn="0" w:lastRowLastColumn="0"/>
            <w:tcW w:w="1858" w:type="pct"/>
          </w:tcPr>
          <w:p w:rsidR="00015093" w:rsidRPr="00015093" w:rsidRDefault="00015093" w:rsidP="00044F92">
            <w:pPr>
              <w:jc w:val="left"/>
              <w:rPr>
                <w:szCs w:val="16"/>
              </w:rPr>
            </w:pPr>
            <w:r w:rsidRPr="00015093">
              <w:rPr>
                <w:rFonts w:cs="Arial"/>
                <w:szCs w:val="16"/>
              </w:rPr>
              <w:t>PROCEDIMIENTOS SOBRE HOMBRO, CODO Y ANTEBRAZO EXC. SUSTITUCIÓN DE ARTICULACIÓN</w:t>
            </w:r>
          </w:p>
        </w:tc>
        <w:tc>
          <w:tcPr>
            <w:tcW w:w="944" w:type="pct"/>
          </w:tcPr>
          <w:p w:rsidR="00015093" w:rsidRPr="00015093" w:rsidRDefault="00015093" w:rsidP="00015093">
            <w:pPr>
              <w:jc w:val="right"/>
              <w:cnfStyle w:val="000000000000" w:firstRow="0" w:lastRow="0" w:firstColumn="0" w:lastColumn="0" w:oddVBand="0" w:evenVBand="0" w:oddHBand="0" w:evenHBand="0" w:firstRowFirstColumn="0" w:firstRowLastColumn="0" w:lastRowFirstColumn="0" w:lastRowLastColumn="0"/>
              <w:rPr>
                <w:szCs w:val="16"/>
              </w:rPr>
            </w:pPr>
            <w:r w:rsidRPr="00015093">
              <w:rPr>
                <w:rFonts w:cs="Arial"/>
                <w:szCs w:val="16"/>
              </w:rPr>
              <w:t>132</w:t>
            </w:r>
          </w:p>
        </w:tc>
        <w:tc>
          <w:tcPr>
            <w:cnfStyle w:val="000001000000" w:firstRow="0" w:lastRow="0" w:firstColumn="0" w:lastColumn="0" w:oddVBand="0" w:evenVBand="1" w:oddHBand="0" w:evenHBand="0" w:firstRowFirstColumn="0" w:firstRowLastColumn="0" w:lastRowFirstColumn="0" w:lastRowLastColumn="0"/>
            <w:tcW w:w="379" w:type="pct"/>
          </w:tcPr>
          <w:p w:rsidR="00015093" w:rsidRPr="00015093" w:rsidRDefault="00015093" w:rsidP="00015093">
            <w:pPr>
              <w:jc w:val="right"/>
              <w:rPr>
                <w:szCs w:val="16"/>
              </w:rPr>
            </w:pPr>
            <w:r w:rsidRPr="00015093">
              <w:rPr>
                <w:rFonts w:cs="Arial"/>
                <w:szCs w:val="16"/>
              </w:rPr>
              <w:t>2,4%</w:t>
            </w:r>
          </w:p>
        </w:tc>
        <w:tc>
          <w:tcPr>
            <w:tcW w:w="798" w:type="pct"/>
          </w:tcPr>
          <w:p w:rsidR="00015093" w:rsidRPr="00015093" w:rsidRDefault="00015093" w:rsidP="00015093">
            <w:pPr>
              <w:jc w:val="right"/>
              <w:cnfStyle w:val="000000000000" w:firstRow="0" w:lastRow="0" w:firstColumn="0" w:lastColumn="0" w:oddVBand="0" w:evenVBand="0" w:oddHBand="0" w:evenHBand="0" w:firstRowFirstColumn="0" w:firstRowLastColumn="0" w:lastRowFirstColumn="0" w:lastRowLastColumn="0"/>
              <w:rPr>
                <w:szCs w:val="16"/>
              </w:rPr>
            </w:pPr>
            <w:r w:rsidRPr="00015093">
              <w:rPr>
                <w:rFonts w:cs="Arial"/>
                <w:szCs w:val="16"/>
              </w:rPr>
              <w:t>2,3</w:t>
            </w:r>
          </w:p>
        </w:tc>
        <w:tc>
          <w:tcPr>
            <w:cnfStyle w:val="000001000000" w:firstRow="0" w:lastRow="0" w:firstColumn="0" w:lastColumn="0" w:oddVBand="0" w:evenVBand="1" w:oddHBand="0" w:evenHBand="0" w:firstRowFirstColumn="0" w:firstRowLastColumn="0" w:lastRowFirstColumn="0" w:lastRowLastColumn="0"/>
            <w:tcW w:w="592" w:type="pct"/>
          </w:tcPr>
          <w:p w:rsidR="00015093" w:rsidRPr="00015093" w:rsidRDefault="00015093" w:rsidP="00015093">
            <w:pPr>
              <w:jc w:val="right"/>
              <w:rPr>
                <w:szCs w:val="16"/>
              </w:rPr>
            </w:pPr>
            <w:r w:rsidRPr="00015093">
              <w:rPr>
                <w:rFonts w:cs="Arial"/>
                <w:szCs w:val="16"/>
              </w:rPr>
              <w:t>0,8445</w:t>
            </w:r>
          </w:p>
        </w:tc>
      </w:tr>
      <w:tr w:rsidR="00015093" w:rsidRPr="00EC5DC0" w:rsidTr="00015093">
        <w:trPr>
          <w:trHeight w:val="397"/>
        </w:trPr>
        <w:tc>
          <w:tcPr>
            <w:tcW w:w="430" w:type="pct"/>
          </w:tcPr>
          <w:p w:rsidR="00015093" w:rsidRPr="00015093" w:rsidRDefault="00015093" w:rsidP="00015093">
            <w:pPr>
              <w:jc w:val="center"/>
              <w:rPr>
                <w:szCs w:val="16"/>
              </w:rPr>
            </w:pPr>
            <w:r w:rsidRPr="00015093">
              <w:rPr>
                <w:rFonts w:cs="Arial"/>
                <w:szCs w:val="16"/>
              </w:rPr>
              <w:t>304</w:t>
            </w:r>
          </w:p>
        </w:tc>
        <w:tc>
          <w:tcPr>
            <w:cnfStyle w:val="000001000000" w:firstRow="0" w:lastRow="0" w:firstColumn="0" w:lastColumn="0" w:oddVBand="0" w:evenVBand="1" w:oddHBand="0" w:evenHBand="0" w:firstRowFirstColumn="0" w:firstRowLastColumn="0" w:lastRowFirstColumn="0" w:lastRowLastColumn="0"/>
            <w:tcW w:w="1858" w:type="pct"/>
          </w:tcPr>
          <w:p w:rsidR="00015093" w:rsidRPr="00015093" w:rsidRDefault="00015093" w:rsidP="00044F92">
            <w:pPr>
              <w:jc w:val="left"/>
              <w:rPr>
                <w:szCs w:val="16"/>
              </w:rPr>
            </w:pPr>
            <w:r w:rsidRPr="00015093">
              <w:rPr>
                <w:rFonts w:cs="Arial"/>
                <w:szCs w:val="16"/>
              </w:rPr>
              <w:t>PROCEDIMIENTOS DE FUSIÓN DORSAL Y LUMBAR EXCEPTO POR ESCOLIOSIS</w:t>
            </w:r>
          </w:p>
        </w:tc>
        <w:tc>
          <w:tcPr>
            <w:tcW w:w="944" w:type="pct"/>
          </w:tcPr>
          <w:p w:rsidR="00015093" w:rsidRPr="00015093" w:rsidRDefault="00015093" w:rsidP="00015093">
            <w:pPr>
              <w:jc w:val="right"/>
              <w:cnfStyle w:val="000000000000" w:firstRow="0" w:lastRow="0" w:firstColumn="0" w:lastColumn="0" w:oddVBand="0" w:evenVBand="0" w:oddHBand="0" w:evenHBand="0" w:firstRowFirstColumn="0" w:firstRowLastColumn="0" w:lastRowFirstColumn="0" w:lastRowLastColumn="0"/>
              <w:rPr>
                <w:szCs w:val="16"/>
              </w:rPr>
            </w:pPr>
            <w:r w:rsidRPr="00015093">
              <w:rPr>
                <w:rFonts w:cs="Arial"/>
                <w:szCs w:val="16"/>
              </w:rPr>
              <w:t>108</w:t>
            </w:r>
          </w:p>
        </w:tc>
        <w:tc>
          <w:tcPr>
            <w:cnfStyle w:val="000001000000" w:firstRow="0" w:lastRow="0" w:firstColumn="0" w:lastColumn="0" w:oddVBand="0" w:evenVBand="1" w:oddHBand="0" w:evenHBand="0" w:firstRowFirstColumn="0" w:firstRowLastColumn="0" w:lastRowFirstColumn="0" w:lastRowLastColumn="0"/>
            <w:tcW w:w="379" w:type="pct"/>
          </w:tcPr>
          <w:p w:rsidR="00015093" w:rsidRPr="00015093" w:rsidRDefault="00015093" w:rsidP="00015093">
            <w:pPr>
              <w:jc w:val="right"/>
              <w:rPr>
                <w:szCs w:val="16"/>
              </w:rPr>
            </w:pPr>
            <w:r w:rsidRPr="00015093">
              <w:rPr>
                <w:rFonts w:cs="Arial"/>
                <w:szCs w:val="16"/>
              </w:rPr>
              <w:t>1,9%</w:t>
            </w:r>
          </w:p>
        </w:tc>
        <w:tc>
          <w:tcPr>
            <w:tcW w:w="798" w:type="pct"/>
          </w:tcPr>
          <w:p w:rsidR="00015093" w:rsidRPr="00015093" w:rsidRDefault="00015093" w:rsidP="00015093">
            <w:pPr>
              <w:jc w:val="right"/>
              <w:cnfStyle w:val="000000000000" w:firstRow="0" w:lastRow="0" w:firstColumn="0" w:lastColumn="0" w:oddVBand="0" w:evenVBand="0" w:oddHBand="0" w:evenHBand="0" w:firstRowFirstColumn="0" w:firstRowLastColumn="0" w:lastRowFirstColumn="0" w:lastRowLastColumn="0"/>
              <w:rPr>
                <w:szCs w:val="16"/>
              </w:rPr>
            </w:pPr>
            <w:r w:rsidRPr="00015093">
              <w:rPr>
                <w:rFonts w:cs="Arial"/>
                <w:szCs w:val="16"/>
              </w:rPr>
              <w:t>7,5</w:t>
            </w:r>
          </w:p>
        </w:tc>
        <w:tc>
          <w:tcPr>
            <w:cnfStyle w:val="000001000000" w:firstRow="0" w:lastRow="0" w:firstColumn="0" w:lastColumn="0" w:oddVBand="0" w:evenVBand="1" w:oddHBand="0" w:evenHBand="0" w:firstRowFirstColumn="0" w:firstRowLastColumn="0" w:lastRowFirstColumn="0" w:lastRowLastColumn="0"/>
            <w:tcW w:w="592" w:type="pct"/>
          </w:tcPr>
          <w:p w:rsidR="00015093" w:rsidRPr="00015093" w:rsidRDefault="00015093" w:rsidP="00015093">
            <w:pPr>
              <w:jc w:val="right"/>
              <w:rPr>
                <w:szCs w:val="16"/>
              </w:rPr>
            </w:pPr>
            <w:r w:rsidRPr="00015093">
              <w:rPr>
                <w:rFonts w:cs="Arial"/>
                <w:szCs w:val="16"/>
              </w:rPr>
              <w:t>2,1936</w:t>
            </w:r>
          </w:p>
        </w:tc>
      </w:tr>
      <w:tr w:rsidR="00015093" w:rsidRPr="00EC5DC0" w:rsidTr="00015093">
        <w:trPr>
          <w:trHeight w:val="397"/>
        </w:trPr>
        <w:tc>
          <w:tcPr>
            <w:tcW w:w="430" w:type="pct"/>
          </w:tcPr>
          <w:p w:rsidR="00015093" w:rsidRPr="00015093" w:rsidRDefault="00015093" w:rsidP="00015093">
            <w:pPr>
              <w:jc w:val="center"/>
              <w:rPr>
                <w:szCs w:val="16"/>
              </w:rPr>
            </w:pPr>
            <w:r w:rsidRPr="00015093">
              <w:rPr>
                <w:rFonts w:cs="Arial"/>
                <w:szCs w:val="16"/>
              </w:rPr>
              <w:t>21</w:t>
            </w:r>
          </w:p>
        </w:tc>
        <w:tc>
          <w:tcPr>
            <w:cnfStyle w:val="000001000000" w:firstRow="0" w:lastRow="0" w:firstColumn="0" w:lastColumn="0" w:oddVBand="0" w:evenVBand="1" w:oddHBand="0" w:evenHBand="0" w:firstRowFirstColumn="0" w:firstRowLastColumn="0" w:lastRowFirstColumn="0" w:lastRowLastColumn="0"/>
            <w:tcW w:w="1858" w:type="pct"/>
          </w:tcPr>
          <w:p w:rsidR="00015093" w:rsidRPr="00015093" w:rsidRDefault="00015093" w:rsidP="00044F92">
            <w:pPr>
              <w:jc w:val="left"/>
              <w:rPr>
                <w:szCs w:val="16"/>
              </w:rPr>
            </w:pPr>
            <w:r w:rsidRPr="00015093">
              <w:rPr>
                <w:rFonts w:cs="Arial"/>
                <w:szCs w:val="16"/>
              </w:rPr>
              <w:t>CRANEOTOMÍA EXCEPTO POR TRAUMA</w:t>
            </w:r>
          </w:p>
        </w:tc>
        <w:tc>
          <w:tcPr>
            <w:tcW w:w="944" w:type="pct"/>
          </w:tcPr>
          <w:p w:rsidR="00015093" w:rsidRPr="00015093" w:rsidRDefault="00015093" w:rsidP="00015093">
            <w:pPr>
              <w:jc w:val="right"/>
              <w:cnfStyle w:val="000000000000" w:firstRow="0" w:lastRow="0" w:firstColumn="0" w:lastColumn="0" w:oddVBand="0" w:evenVBand="0" w:oddHBand="0" w:evenHBand="0" w:firstRowFirstColumn="0" w:firstRowLastColumn="0" w:lastRowFirstColumn="0" w:lastRowLastColumn="0"/>
              <w:rPr>
                <w:szCs w:val="16"/>
              </w:rPr>
            </w:pPr>
            <w:r w:rsidRPr="00015093">
              <w:rPr>
                <w:rFonts w:cs="Arial"/>
                <w:szCs w:val="16"/>
              </w:rPr>
              <w:t>108</w:t>
            </w:r>
          </w:p>
        </w:tc>
        <w:tc>
          <w:tcPr>
            <w:cnfStyle w:val="000001000000" w:firstRow="0" w:lastRow="0" w:firstColumn="0" w:lastColumn="0" w:oddVBand="0" w:evenVBand="1" w:oddHBand="0" w:evenHBand="0" w:firstRowFirstColumn="0" w:firstRowLastColumn="0" w:lastRowFirstColumn="0" w:lastRowLastColumn="0"/>
            <w:tcW w:w="379" w:type="pct"/>
          </w:tcPr>
          <w:p w:rsidR="00015093" w:rsidRPr="00015093" w:rsidRDefault="00015093" w:rsidP="00015093">
            <w:pPr>
              <w:jc w:val="right"/>
              <w:rPr>
                <w:szCs w:val="16"/>
              </w:rPr>
            </w:pPr>
            <w:r w:rsidRPr="00015093">
              <w:rPr>
                <w:rFonts w:cs="Arial"/>
                <w:szCs w:val="16"/>
              </w:rPr>
              <w:t>1,9%</w:t>
            </w:r>
          </w:p>
        </w:tc>
        <w:tc>
          <w:tcPr>
            <w:tcW w:w="798" w:type="pct"/>
          </w:tcPr>
          <w:p w:rsidR="00015093" w:rsidRPr="00015093" w:rsidRDefault="00015093" w:rsidP="00015093">
            <w:pPr>
              <w:jc w:val="right"/>
              <w:cnfStyle w:val="000000000000" w:firstRow="0" w:lastRow="0" w:firstColumn="0" w:lastColumn="0" w:oddVBand="0" w:evenVBand="0" w:oddHBand="0" w:evenHBand="0" w:firstRowFirstColumn="0" w:firstRowLastColumn="0" w:lastRowFirstColumn="0" w:lastRowLastColumn="0"/>
              <w:rPr>
                <w:szCs w:val="16"/>
              </w:rPr>
            </w:pPr>
            <w:r w:rsidRPr="00015093">
              <w:rPr>
                <w:rFonts w:cs="Arial"/>
                <w:szCs w:val="16"/>
              </w:rPr>
              <w:t>9,7</w:t>
            </w:r>
          </w:p>
        </w:tc>
        <w:tc>
          <w:tcPr>
            <w:cnfStyle w:val="000001000000" w:firstRow="0" w:lastRow="0" w:firstColumn="0" w:lastColumn="0" w:oddVBand="0" w:evenVBand="1" w:oddHBand="0" w:evenHBand="0" w:firstRowFirstColumn="0" w:firstRowLastColumn="0" w:lastRowFirstColumn="0" w:lastRowLastColumn="0"/>
            <w:tcW w:w="592" w:type="pct"/>
          </w:tcPr>
          <w:p w:rsidR="00015093" w:rsidRPr="00015093" w:rsidRDefault="00015093" w:rsidP="00015093">
            <w:pPr>
              <w:jc w:val="right"/>
              <w:rPr>
                <w:szCs w:val="16"/>
              </w:rPr>
            </w:pPr>
            <w:r w:rsidRPr="00015093">
              <w:rPr>
                <w:rFonts w:cs="Arial"/>
                <w:szCs w:val="16"/>
              </w:rPr>
              <w:t>2,1641</w:t>
            </w:r>
          </w:p>
        </w:tc>
      </w:tr>
      <w:tr w:rsidR="00015093" w:rsidRPr="00EC5DC0" w:rsidTr="00015093">
        <w:trPr>
          <w:trHeight w:val="397"/>
        </w:trPr>
        <w:tc>
          <w:tcPr>
            <w:tcW w:w="430" w:type="pct"/>
          </w:tcPr>
          <w:p w:rsidR="00015093" w:rsidRPr="00015093" w:rsidRDefault="00015093" w:rsidP="00015093">
            <w:pPr>
              <w:jc w:val="center"/>
              <w:rPr>
                <w:szCs w:val="16"/>
              </w:rPr>
            </w:pPr>
            <w:r w:rsidRPr="00015093">
              <w:rPr>
                <w:rFonts w:cs="Arial"/>
                <w:szCs w:val="16"/>
              </w:rPr>
              <w:t>171</w:t>
            </w:r>
          </w:p>
        </w:tc>
        <w:tc>
          <w:tcPr>
            <w:cnfStyle w:val="000001000000" w:firstRow="0" w:lastRow="0" w:firstColumn="0" w:lastColumn="0" w:oddVBand="0" w:evenVBand="1" w:oddHBand="0" w:evenHBand="0" w:firstRowFirstColumn="0" w:firstRowLastColumn="0" w:lastRowFirstColumn="0" w:lastRowLastColumn="0"/>
            <w:tcW w:w="1858" w:type="pct"/>
          </w:tcPr>
          <w:p w:rsidR="00015093" w:rsidRPr="00015093" w:rsidRDefault="00015093" w:rsidP="00044F92">
            <w:pPr>
              <w:jc w:val="left"/>
              <w:rPr>
                <w:szCs w:val="16"/>
              </w:rPr>
            </w:pPr>
            <w:r w:rsidRPr="00015093">
              <w:rPr>
                <w:rFonts w:cs="Arial"/>
                <w:szCs w:val="16"/>
              </w:rPr>
              <w:t>IMPLANT. MARCAPASOS CARDIACO PERMANENTE SIN IAM, FALLO CARDIACO O SHOCK</w:t>
            </w:r>
          </w:p>
        </w:tc>
        <w:tc>
          <w:tcPr>
            <w:tcW w:w="944" w:type="pct"/>
          </w:tcPr>
          <w:p w:rsidR="00015093" w:rsidRPr="00015093" w:rsidRDefault="00015093" w:rsidP="00015093">
            <w:pPr>
              <w:jc w:val="right"/>
              <w:cnfStyle w:val="000000000000" w:firstRow="0" w:lastRow="0" w:firstColumn="0" w:lastColumn="0" w:oddVBand="0" w:evenVBand="0" w:oddHBand="0" w:evenHBand="0" w:firstRowFirstColumn="0" w:firstRowLastColumn="0" w:lastRowFirstColumn="0" w:lastRowLastColumn="0"/>
              <w:rPr>
                <w:szCs w:val="16"/>
              </w:rPr>
            </w:pPr>
            <w:r w:rsidRPr="00015093">
              <w:rPr>
                <w:rFonts w:cs="Arial"/>
                <w:szCs w:val="16"/>
              </w:rPr>
              <w:t>102</w:t>
            </w:r>
          </w:p>
        </w:tc>
        <w:tc>
          <w:tcPr>
            <w:cnfStyle w:val="000001000000" w:firstRow="0" w:lastRow="0" w:firstColumn="0" w:lastColumn="0" w:oddVBand="0" w:evenVBand="1" w:oddHBand="0" w:evenHBand="0" w:firstRowFirstColumn="0" w:firstRowLastColumn="0" w:lastRowFirstColumn="0" w:lastRowLastColumn="0"/>
            <w:tcW w:w="379" w:type="pct"/>
          </w:tcPr>
          <w:p w:rsidR="00015093" w:rsidRPr="00015093" w:rsidRDefault="00015093" w:rsidP="00015093">
            <w:pPr>
              <w:jc w:val="right"/>
              <w:rPr>
                <w:szCs w:val="16"/>
              </w:rPr>
            </w:pPr>
            <w:r w:rsidRPr="00015093">
              <w:rPr>
                <w:rFonts w:cs="Arial"/>
                <w:szCs w:val="16"/>
              </w:rPr>
              <w:t>1,8%</w:t>
            </w:r>
          </w:p>
        </w:tc>
        <w:tc>
          <w:tcPr>
            <w:tcW w:w="798" w:type="pct"/>
          </w:tcPr>
          <w:p w:rsidR="00015093" w:rsidRPr="00015093" w:rsidRDefault="00015093" w:rsidP="00015093">
            <w:pPr>
              <w:jc w:val="right"/>
              <w:cnfStyle w:val="000000000000" w:firstRow="0" w:lastRow="0" w:firstColumn="0" w:lastColumn="0" w:oddVBand="0" w:evenVBand="0" w:oddHBand="0" w:evenHBand="0" w:firstRowFirstColumn="0" w:firstRowLastColumn="0" w:lastRowFirstColumn="0" w:lastRowLastColumn="0"/>
              <w:rPr>
                <w:szCs w:val="16"/>
              </w:rPr>
            </w:pPr>
            <w:r w:rsidRPr="00015093">
              <w:rPr>
                <w:rFonts w:cs="Arial"/>
                <w:szCs w:val="16"/>
              </w:rPr>
              <w:t>3,8</w:t>
            </w:r>
          </w:p>
        </w:tc>
        <w:tc>
          <w:tcPr>
            <w:cnfStyle w:val="000001000000" w:firstRow="0" w:lastRow="0" w:firstColumn="0" w:lastColumn="0" w:oddVBand="0" w:evenVBand="1" w:oddHBand="0" w:evenHBand="0" w:firstRowFirstColumn="0" w:firstRowLastColumn="0" w:lastRowFirstColumn="0" w:lastRowLastColumn="0"/>
            <w:tcW w:w="592" w:type="pct"/>
          </w:tcPr>
          <w:p w:rsidR="00015093" w:rsidRPr="00015093" w:rsidRDefault="00015093" w:rsidP="00015093">
            <w:pPr>
              <w:jc w:val="right"/>
              <w:rPr>
                <w:szCs w:val="16"/>
              </w:rPr>
            </w:pPr>
            <w:r w:rsidRPr="00015093">
              <w:rPr>
                <w:rFonts w:cs="Arial"/>
                <w:szCs w:val="16"/>
              </w:rPr>
              <w:t>1,5148</w:t>
            </w:r>
          </w:p>
        </w:tc>
      </w:tr>
      <w:tr w:rsidR="00015093" w:rsidRPr="00EC5DC0" w:rsidTr="00015093">
        <w:trPr>
          <w:trHeight w:val="397"/>
        </w:trPr>
        <w:tc>
          <w:tcPr>
            <w:tcW w:w="430" w:type="pct"/>
          </w:tcPr>
          <w:p w:rsidR="00015093" w:rsidRPr="00015093" w:rsidRDefault="00015093" w:rsidP="00015093">
            <w:pPr>
              <w:jc w:val="center"/>
              <w:rPr>
                <w:szCs w:val="16"/>
              </w:rPr>
            </w:pPr>
            <w:r w:rsidRPr="00015093">
              <w:rPr>
                <w:rFonts w:cs="Arial"/>
                <w:szCs w:val="16"/>
              </w:rPr>
              <w:t>174</w:t>
            </w:r>
          </w:p>
        </w:tc>
        <w:tc>
          <w:tcPr>
            <w:cnfStyle w:val="000001000000" w:firstRow="0" w:lastRow="0" w:firstColumn="0" w:lastColumn="0" w:oddVBand="0" w:evenVBand="1" w:oddHBand="0" w:evenHBand="0" w:firstRowFirstColumn="0" w:firstRowLastColumn="0" w:lastRowFirstColumn="0" w:lastRowLastColumn="0"/>
            <w:tcW w:w="1858" w:type="pct"/>
          </w:tcPr>
          <w:p w:rsidR="00015093" w:rsidRPr="00015093" w:rsidRDefault="00015093" w:rsidP="00044F92">
            <w:pPr>
              <w:jc w:val="left"/>
              <w:rPr>
                <w:szCs w:val="16"/>
              </w:rPr>
            </w:pPr>
            <w:r w:rsidRPr="00015093">
              <w:rPr>
                <w:rFonts w:cs="Arial"/>
                <w:szCs w:val="16"/>
              </w:rPr>
              <w:t>INTERVENCIONES CORONARIAS PERCUTÁNEAS CON IAM</w:t>
            </w:r>
          </w:p>
        </w:tc>
        <w:tc>
          <w:tcPr>
            <w:tcW w:w="944" w:type="pct"/>
          </w:tcPr>
          <w:p w:rsidR="00015093" w:rsidRPr="00015093" w:rsidRDefault="00015093" w:rsidP="00015093">
            <w:pPr>
              <w:jc w:val="right"/>
              <w:cnfStyle w:val="000000000000" w:firstRow="0" w:lastRow="0" w:firstColumn="0" w:lastColumn="0" w:oddVBand="0" w:evenVBand="0" w:oddHBand="0" w:evenHBand="0" w:firstRowFirstColumn="0" w:firstRowLastColumn="0" w:lastRowFirstColumn="0" w:lastRowLastColumn="0"/>
              <w:rPr>
                <w:szCs w:val="16"/>
              </w:rPr>
            </w:pPr>
            <w:r w:rsidRPr="00015093">
              <w:rPr>
                <w:rFonts w:cs="Arial"/>
                <w:szCs w:val="16"/>
              </w:rPr>
              <w:t>94</w:t>
            </w:r>
          </w:p>
        </w:tc>
        <w:tc>
          <w:tcPr>
            <w:cnfStyle w:val="000001000000" w:firstRow="0" w:lastRow="0" w:firstColumn="0" w:lastColumn="0" w:oddVBand="0" w:evenVBand="1" w:oddHBand="0" w:evenHBand="0" w:firstRowFirstColumn="0" w:firstRowLastColumn="0" w:lastRowFirstColumn="0" w:lastRowLastColumn="0"/>
            <w:tcW w:w="379" w:type="pct"/>
          </w:tcPr>
          <w:p w:rsidR="00015093" w:rsidRPr="00015093" w:rsidRDefault="00015093" w:rsidP="00015093">
            <w:pPr>
              <w:jc w:val="right"/>
              <w:rPr>
                <w:szCs w:val="16"/>
              </w:rPr>
            </w:pPr>
            <w:r w:rsidRPr="00015093">
              <w:rPr>
                <w:rFonts w:cs="Arial"/>
                <w:szCs w:val="16"/>
              </w:rPr>
              <w:t>1,7%</w:t>
            </w:r>
          </w:p>
        </w:tc>
        <w:tc>
          <w:tcPr>
            <w:tcW w:w="798" w:type="pct"/>
          </w:tcPr>
          <w:p w:rsidR="00015093" w:rsidRPr="00015093" w:rsidRDefault="00015093" w:rsidP="00015093">
            <w:pPr>
              <w:jc w:val="right"/>
              <w:cnfStyle w:val="000000000000" w:firstRow="0" w:lastRow="0" w:firstColumn="0" w:lastColumn="0" w:oddVBand="0" w:evenVBand="0" w:oddHBand="0" w:evenHBand="0" w:firstRowFirstColumn="0" w:firstRowLastColumn="0" w:lastRowFirstColumn="0" w:lastRowLastColumn="0"/>
              <w:rPr>
                <w:szCs w:val="16"/>
              </w:rPr>
            </w:pPr>
            <w:r w:rsidRPr="00015093">
              <w:rPr>
                <w:rFonts w:cs="Arial"/>
                <w:szCs w:val="16"/>
              </w:rPr>
              <w:t>4,8</w:t>
            </w:r>
          </w:p>
        </w:tc>
        <w:tc>
          <w:tcPr>
            <w:cnfStyle w:val="000001000000" w:firstRow="0" w:lastRow="0" w:firstColumn="0" w:lastColumn="0" w:oddVBand="0" w:evenVBand="1" w:oddHBand="0" w:evenHBand="0" w:firstRowFirstColumn="0" w:firstRowLastColumn="0" w:lastRowFirstColumn="0" w:lastRowLastColumn="0"/>
            <w:tcW w:w="592" w:type="pct"/>
          </w:tcPr>
          <w:p w:rsidR="00015093" w:rsidRPr="00015093" w:rsidRDefault="00015093" w:rsidP="00015093">
            <w:pPr>
              <w:jc w:val="right"/>
              <w:rPr>
                <w:szCs w:val="16"/>
              </w:rPr>
            </w:pPr>
            <w:r w:rsidRPr="00015093">
              <w:rPr>
                <w:rFonts w:cs="Arial"/>
                <w:szCs w:val="16"/>
              </w:rPr>
              <w:t>1,6618</w:t>
            </w:r>
          </w:p>
        </w:tc>
      </w:tr>
      <w:tr w:rsidR="00015093" w:rsidRPr="00EC5DC0" w:rsidTr="00015093">
        <w:trPr>
          <w:trHeight w:val="397"/>
        </w:trPr>
        <w:tc>
          <w:tcPr>
            <w:tcW w:w="430" w:type="pct"/>
          </w:tcPr>
          <w:p w:rsidR="00015093" w:rsidRPr="00015093" w:rsidRDefault="00015093" w:rsidP="00015093">
            <w:pPr>
              <w:jc w:val="center"/>
              <w:rPr>
                <w:szCs w:val="16"/>
              </w:rPr>
            </w:pPr>
            <w:r w:rsidRPr="00015093">
              <w:rPr>
                <w:rFonts w:cs="Arial"/>
                <w:szCs w:val="16"/>
              </w:rPr>
              <w:t>227</w:t>
            </w:r>
          </w:p>
        </w:tc>
        <w:tc>
          <w:tcPr>
            <w:cnfStyle w:val="000001000000" w:firstRow="0" w:lastRow="0" w:firstColumn="0" w:lastColumn="0" w:oddVBand="0" w:evenVBand="1" w:oddHBand="0" w:evenHBand="0" w:firstRowFirstColumn="0" w:firstRowLastColumn="0" w:lastRowFirstColumn="0" w:lastRowLastColumn="0"/>
            <w:tcW w:w="1858" w:type="pct"/>
          </w:tcPr>
          <w:p w:rsidR="00015093" w:rsidRPr="00015093" w:rsidRDefault="00015093" w:rsidP="00044F92">
            <w:pPr>
              <w:jc w:val="left"/>
              <w:rPr>
                <w:szCs w:val="16"/>
              </w:rPr>
            </w:pPr>
            <w:r w:rsidRPr="00015093">
              <w:rPr>
                <w:rFonts w:cs="Arial"/>
                <w:szCs w:val="16"/>
              </w:rPr>
              <w:t>PROCEDIMIENTOS SOBRE HERNIA EXCEPTO INGUINAL, FEMORAL Y UMBILICAL</w:t>
            </w:r>
          </w:p>
        </w:tc>
        <w:tc>
          <w:tcPr>
            <w:tcW w:w="944" w:type="pct"/>
          </w:tcPr>
          <w:p w:rsidR="00015093" w:rsidRPr="00015093" w:rsidRDefault="00015093" w:rsidP="00015093">
            <w:pPr>
              <w:jc w:val="right"/>
              <w:cnfStyle w:val="000000000000" w:firstRow="0" w:lastRow="0" w:firstColumn="0" w:lastColumn="0" w:oddVBand="0" w:evenVBand="0" w:oddHBand="0" w:evenHBand="0" w:firstRowFirstColumn="0" w:firstRowLastColumn="0" w:lastRowFirstColumn="0" w:lastRowLastColumn="0"/>
              <w:rPr>
                <w:szCs w:val="16"/>
              </w:rPr>
            </w:pPr>
            <w:r w:rsidRPr="00015093">
              <w:rPr>
                <w:rFonts w:cs="Arial"/>
                <w:szCs w:val="16"/>
              </w:rPr>
              <w:t>89</w:t>
            </w:r>
          </w:p>
        </w:tc>
        <w:tc>
          <w:tcPr>
            <w:cnfStyle w:val="000001000000" w:firstRow="0" w:lastRow="0" w:firstColumn="0" w:lastColumn="0" w:oddVBand="0" w:evenVBand="1" w:oddHBand="0" w:evenHBand="0" w:firstRowFirstColumn="0" w:firstRowLastColumn="0" w:lastRowFirstColumn="0" w:lastRowLastColumn="0"/>
            <w:tcW w:w="379" w:type="pct"/>
          </w:tcPr>
          <w:p w:rsidR="00015093" w:rsidRPr="00015093" w:rsidRDefault="00015093" w:rsidP="00015093">
            <w:pPr>
              <w:jc w:val="right"/>
              <w:rPr>
                <w:szCs w:val="16"/>
              </w:rPr>
            </w:pPr>
            <w:r w:rsidRPr="00015093">
              <w:rPr>
                <w:rFonts w:cs="Arial"/>
                <w:szCs w:val="16"/>
              </w:rPr>
              <w:t>1,6%</w:t>
            </w:r>
          </w:p>
        </w:tc>
        <w:tc>
          <w:tcPr>
            <w:tcW w:w="798" w:type="pct"/>
          </w:tcPr>
          <w:p w:rsidR="00015093" w:rsidRPr="00015093" w:rsidRDefault="00015093" w:rsidP="00015093">
            <w:pPr>
              <w:jc w:val="right"/>
              <w:cnfStyle w:val="000000000000" w:firstRow="0" w:lastRow="0" w:firstColumn="0" w:lastColumn="0" w:oddVBand="0" w:evenVBand="0" w:oddHBand="0" w:evenHBand="0" w:firstRowFirstColumn="0" w:firstRowLastColumn="0" w:lastRowFirstColumn="0" w:lastRowLastColumn="0"/>
              <w:rPr>
                <w:szCs w:val="16"/>
              </w:rPr>
            </w:pPr>
            <w:r w:rsidRPr="00015093">
              <w:rPr>
                <w:rFonts w:cs="Arial"/>
                <w:szCs w:val="16"/>
              </w:rPr>
              <w:t>3,0</w:t>
            </w:r>
          </w:p>
        </w:tc>
        <w:tc>
          <w:tcPr>
            <w:cnfStyle w:val="000001000000" w:firstRow="0" w:lastRow="0" w:firstColumn="0" w:lastColumn="0" w:oddVBand="0" w:evenVBand="1" w:oddHBand="0" w:evenHBand="0" w:firstRowFirstColumn="0" w:firstRowLastColumn="0" w:lastRowFirstColumn="0" w:lastRowLastColumn="0"/>
            <w:tcW w:w="592" w:type="pct"/>
          </w:tcPr>
          <w:p w:rsidR="00015093" w:rsidRPr="00015093" w:rsidRDefault="00015093" w:rsidP="00015093">
            <w:pPr>
              <w:jc w:val="right"/>
              <w:rPr>
                <w:szCs w:val="16"/>
              </w:rPr>
            </w:pPr>
            <w:r w:rsidRPr="00015093">
              <w:rPr>
                <w:rFonts w:cs="Arial"/>
                <w:szCs w:val="16"/>
              </w:rPr>
              <w:t>0,9108</w:t>
            </w:r>
          </w:p>
        </w:tc>
      </w:tr>
      <w:tr w:rsidR="00015093" w:rsidRPr="00EC5DC0" w:rsidTr="00015093">
        <w:trPr>
          <w:trHeight w:val="397"/>
        </w:trPr>
        <w:tc>
          <w:tcPr>
            <w:tcW w:w="430" w:type="pct"/>
          </w:tcPr>
          <w:p w:rsidR="00015093" w:rsidRPr="00015093" w:rsidRDefault="00015093" w:rsidP="00015093">
            <w:pPr>
              <w:jc w:val="center"/>
              <w:rPr>
                <w:szCs w:val="16"/>
              </w:rPr>
            </w:pPr>
            <w:r w:rsidRPr="00015093">
              <w:rPr>
                <w:rFonts w:cs="Arial"/>
                <w:szCs w:val="16"/>
              </w:rPr>
              <w:t>230</w:t>
            </w:r>
          </w:p>
        </w:tc>
        <w:tc>
          <w:tcPr>
            <w:cnfStyle w:val="000001000000" w:firstRow="0" w:lastRow="0" w:firstColumn="0" w:lastColumn="0" w:oddVBand="0" w:evenVBand="1" w:oddHBand="0" w:evenHBand="0" w:firstRowFirstColumn="0" w:firstRowLastColumn="0" w:lastRowFirstColumn="0" w:lastRowLastColumn="0"/>
            <w:tcW w:w="1858" w:type="pct"/>
          </w:tcPr>
          <w:p w:rsidR="00015093" w:rsidRPr="00015093" w:rsidRDefault="00015093" w:rsidP="00044F92">
            <w:pPr>
              <w:jc w:val="left"/>
              <w:rPr>
                <w:szCs w:val="16"/>
              </w:rPr>
            </w:pPr>
            <w:r w:rsidRPr="00015093">
              <w:rPr>
                <w:rFonts w:cs="Arial"/>
                <w:szCs w:val="16"/>
              </w:rPr>
              <w:t>PROCEDIMIENTOS MAYORES SOBRE INTESTINO DELGADO</w:t>
            </w:r>
          </w:p>
        </w:tc>
        <w:tc>
          <w:tcPr>
            <w:tcW w:w="944" w:type="pct"/>
          </w:tcPr>
          <w:p w:rsidR="00015093" w:rsidRPr="00015093" w:rsidRDefault="00015093" w:rsidP="00015093">
            <w:pPr>
              <w:jc w:val="right"/>
              <w:cnfStyle w:val="000000000000" w:firstRow="0" w:lastRow="0" w:firstColumn="0" w:lastColumn="0" w:oddVBand="0" w:evenVBand="0" w:oddHBand="0" w:evenHBand="0" w:firstRowFirstColumn="0" w:firstRowLastColumn="0" w:lastRowFirstColumn="0" w:lastRowLastColumn="0"/>
              <w:rPr>
                <w:szCs w:val="16"/>
              </w:rPr>
            </w:pPr>
            <w:r w:rsidRPr="00015093">
              <w:rPr>
                <w:rFonts w:cs="Arial"/>
                <w:szCs w:val="16"/>
              </w:rPr>
              <w:t>89</w:t>
            </w:r>
          </w:p>
        </w:tc>
        <w:tc>
          <w:tcPr>
            <w:cnfStyle w:val="000001000000" w:firstRow="0" w:lastRow="0" w:firstColumn="0" w:lastColumn="0" w:oddVBand="0" w:evenVBand="1" w:oddHBand="0" w:evenHBand="0" w:firstRowFirstColumn="0" w:firstRowLastColumn="0" w:lastRowFirstColumn="0" w:lastRowLastColumn="0"/>
            <w:tcW w:w="379" w:type="pct"/>
          </w:tcPr>
          <w:p w:rsidR="00015093" w:rsidRPr="00015093" w:rsidRDefault="00015093" w:rsidP="00015093">
            <w:pPr>
              <w:jc w:val="right"/>
              <w:rPr>
                <w:szCs w:val="16"/>
              </w:rPr>
            </w:pPr>
            <w:r w:rsidRPr="00015093">
              <w:rPr>
                <w:rFonts w:cs="Arial"/>
                <w:szCs w:val="16"/>
              </w:rPr>
              <w:t>1,6%</w:t>
            </w:r>
          </w:p>
        </w:tc>
        <w:tc>
          <w:tcPr>
            <w:tcW w:w="798" w:type="pct"/>
          </w:tcPr>
          <w:p w:rsidR="00015093" w:rsidRPr="00015093" w:rsidRDefault="00015093" w:rsidP="00015093">
            <w:pPr>
              <w:jc w:val="right"/>
              <w:cnfStyle w:val="000000000000" w:firstRow="0" w:lastRow="0" w:firstColumn="0" w:lastColumn="0" w:oddVBand="0" w:evenVBand="0" w:oddHBand="0" w:evenHBand="0" w:firstRowFirstColumn="0" w:firstRowLastColumn="0" w:lastRowFirstColumn="0" w:lastRowLastColumn="0"/>
              <w:rPr>
                <w:szCs w:val="16"/>
              </w:rPr>
            </w:pPr>
            <w:r w:rsidRPr="00015093">
              <w:rPr>
                <w:rFonts w:cs="Arial"/>
                <w:szCs w:val="16"/>
              </w:rPr>
              <w:t>12,7</w:t>
            </w:r>
          </w:p>
        </w:tc>
        <w:tc>
          <w:tcPr>
            <w:cnfStyle w:val="000001000000" w:firstRow="0" w:lastRow="0" w:firstColumn="0" w:lastColumn="0" w:oddVBand="0" w:evenVBand="1" w:oddHBand="0" w:evenHBand="0" w:firstRowFirstColumn="0" w:firstRowLastColumn="0" w:lastRowFirstColumn="0" w:lastRowLastColumn="0"/>
            <w:tcW w:w="592" w:type="pct"/>
          </w:tcPr>
          <w:p w:rsidR="00015093" w:rsidRPr="00015093" w:rsidRDefault="00015093" w:rsidP="00015093">
            <w:pPr>
              <w:jc w:val="right"/>
              <w:rPr>
                <w:szCs w:val="16"/>
              </w:rPr>
            </w:pPr>
            <w:r w:rsidRPr="00015093">
              <w:rPr>
                <w:rFonts w:cs="Arial"/>
                <w:szCs w:val="16"/>
              </w:rPr>
              <w:t>1,7590</w:t>
            </w:r>
          </w:p>
        </w:tc>
      </w:tr>
      <w:tr w:rsidR="00015093" w:rsidRPr="00EC5DC0" w:rsidTr="00015093">
        <w:trPr>
          <w:trHeight w:val="397"/>
        </w:trPr>
        <w:tc>
          <w:tcPr>
            <w:tcW w:w="430" w:type="pct"/>
          </w:tcPr>
          <w:p w:rsidR="00015093" w:rsidRPr="00015093" w:rsidRDefault="00015093" w:rsidP="00015093">
            <w:pPr>
              <w:jc w:val="center"/>
              <w:rPr>
                <w:szCs w:val="16"/>
              </w:rPr>
            </w:pPr>
            <w:r w:rsidRPr="00015093">
              <w:rPr>
                <w:rFonts w:cs="Arial"/>
                <w:szCs w:val="16"/>
              </w:rPr>
              <w:t>321</w:t>
            </w:r>
          </w:p>
        </w:tc>
        <w:tc>
          <w:tcPr>
            <w:cnfStyle w:val="000001000000" w:firstRow="0" w:lastRow="0" w:firstColumn="0" w:lastColumn="0" w:oddVBand="0" w:evenVBand="1" w:oddHBand="0" w:evenHBand="0" w:firstRowFirstColumn="0" w:firstRowLastColumn="0" w:lastRowFirstColumn="0" w:lastRowLastColumn="0"/>
            <w:tcW w:w="1858" w:type="pct"/>
          </w:tcPr>
          <w:p w:rsidR="00015093" w:rsidRPr="00015093" w:rsidRDefault="00015093" w:rsidP="00044F92">
            <w:pPr>
              <w:jc w:val="left"/>
              <w:rPr>
                <w:szCs w:val="16"/>
              </w:rPr>
            </w:pPr>
            <w:r w:rsidRPr="00015093">
              <w:rPr>
                <w:rFonts w:cs="Arial"/>
                <w:szCs w:val="16"/>
              </w:rPr>
              <w:t xml:space="preserve">FUSIÓN ESPINAL CERVICAL Y OTROS PROC. DE LA </w:t>
            </w:r>
            <w:r w:rsidRPr="00015093">
              <w:rPr>
                <w:rFonts w:cs="Arial"/>
                <w:szCs w:val="16"/>
              </w:rPr>
              <w:lastRenderedPageBreak/>
              <w:t>ESPALDA/CUELLO EXCEPTO ESCISIÓN/DESCOMP. DISCAL</w:t>
            </w:r>
          </w:p>
        </w:tc>
        <w:tc>
          <w:tcPr>
            <w:tcW w:w="944" w:type="pct"/>
          </w:tcPr>
          <w:p w:rsidR="00015093" w:rsidRPr="00015093" w:rsidRDefault="00015093" w:rsidP="00015093">
            <w:pPr>
              <w:jc w:val="right"/>
              <w:cnfStyle w:val="000000000000" w:firstRow="0" w:lastRow="0" w:firstColumn="0" w:lastColumn="0" w:oddVBand="0" w:evenVBand="0" w:oddHBand="0" w:evenHBand="0" w:firstRowFirstColumn="0" w:firstRowLastColumn="0" w:lastRowFirstColumn="0" w:lastRowLastColumn="0"/>
              <w:rPr>
                <w:szCs w:val="16"/>
              </w:rPr>
            </w:pPr>
            <w:r w:rsidRPr="00015093">
              <w:rPr>
                <w:rFonts w:cs="Arial"/>
                <w:szCs w:val="16"/>
              </w:rPr>
              <w:lastRenderedPageBreak/>
              <w:t>89</w:t>
            </w:r>
          </w:p>
        </w:tc>
        <w:tc>
          <w:tcPr>
            <w:cnfStyle w:val="000001000000" w:firstRow="0" w:lastRow="0" w:firstColumn="0" w:lastColumn="0" w:oddVBand="0" w:evenVBand="1" w:oddHBand="0" w:evenHBand="0" w:firstRowFirstColumn="0" w:firstRowLastColumn="0" w:lastRowFirstColumn="0" w:lastRowLastColumn="0"/>
            <w:tcW w:w="379" w:type="pct"/>
          </w:tcPr>
          <w:p w:rsidR="00015093" w:rsidRPr="00015093" w:rsidRDefault="00015093" w:rsidP="00015093">
            <w:pPr>
              <w:jc w:val="right"/>
              <w:rPr>
                <w:szCs w:val="16"/>
              </w:rPr>
            </w:pPr>
            <w:r w:rsidRPr="00015093">
              <w:rPr>
                <w:rFonts w:cs="Arial"/>
                <w:szCs w:val="16"/>
              </w:rPr>
              <w:t>1,6%</w:t>
            </w:r>
          </w:p>
        </w:tc>
        <w:tc>
          <w:tcPr>
            <w:tcW w:w="798" w:type="pct"/>
          </w:tcPr>
          <w:p w:rsidR="00015093" w:rsidRPr="00015093" w:rsidRDefault="00015093" w:rsidP="00015093">
            <w:pPr>
              <w:jc w:val="right"/>
              <w:cnfStyle w:val="000000000000" w:firstRow="0" w:lastRow="0" w:firstColumn="0" w:lastColumn="0" w:oddVBand="0" w:evenVBand="0" w:oddHBand="0" w:evenHBand="0" w:firstRowFirstColumn="0" w:firstRowLastColumn="0" w:lastRowFirstColumn="0" w:lastRowLastColumn="0"/>
              <w:rPr>
                <w:szCs w:val="16"/>
              </w:rPr>
            </w:pPr>
            <w:r w:rsidRPr="00015093">
              <w:rPr>
                <w:rFonts w:cs="Arial"/>
                <w:szCs w:val="16"/>
              </w:rPr>
              <w:t>2,6</w:t>
            </w:r>
          </w:p>
        </w:tc>
        <w:tc>
          <w:tcPr>
            <w:cnfStyle w:val="000001000000" w:firstRow="0" w:lastRow="0" w:firstColumn="0" w:lastColumn="0" w:oddVBand="0" w:evenVBand="1" w:oddHBand="0" w:evenHBand="0" w:firstRowFirstColumn="0" w:firstRowLastColumn="0" w:lastRowFirstColumn="0" w:lastRowLastColumn="0"/>
            <w:tcW w:w="592" w:type="pct"/>
          </w:tcPr>
          <w:p w:rsidR="00015093" w:rsidRPr="00015093" w:rsidRDefault="00015093" w:rsidP="00015093">
            <w:pPr>
              <w:jc w:val="right"/>
              <w:rPr>
                <w:szCs w:val="16"/>
              </w:rPr>
            </w:pPr>
            <w:r w:rsidRPr="00015093">
              <w:rPr>
                <w:rFonts w:cs="Arial"/>
                <w:szCs w:val="16"/>
              </w:rPr>
              <w:t>1,3749</w:t>
            </w:r>
          </w:p>
        </w:tc>
      </w:tr>
      <w:tr w:rsidR="00015093" w:rsidRPr="00EC5DC0" w:rsidTr="00015093">
        <w:trPr>
          <w:trHeight w:val="397"/>
        </w:trPr>
        <w:tc>
          <w:tcPr>
            <w:tcW w:w="430" w:type="pct"/>
          </w:tcPr>
          <w:p w:rsidR="00015093" w:rsidRPr="00015093" w:rsidRDefault="00015093" w:rsidP="00015093">
            <w:pPr>
              <w:jc w:val="center"/>
              <w:rPr>
                <w:szCs w:val="16"/>
              </w:rPr>
            </w:pPr>
            <w:r w:rsidRPr="00015093">
              <w:rPr>
                <w:rFonts w:cs="Arial"/>
                <w:szCs w:val="16"/>
              </w:rPr>
              <w:t>404</w:t>
            </w:r>
          </w:p>
        </w:tc>
        <w:tc>
          <w:tcPr>
            <w:cnfStyle w:val="000001000000" w:firstRow="0" w:lastRow="0" w:firstColumn="0" w:lastColumn="0" w:oddVBand="0" w:evenVBand="1" w:oddHBand="0" w:evenHBand="0" w:firstRowFirstColumn="0" w:firstRowLastColumn="0" w:lastRowFirstColumn="0" w:lastRowLastColumn="0"/>
            <w:tcW w:w="1858" w:type="pct"/>
          </w:tcPr>
          <w:p w:rsidR="00015093" w:rsidRPr="00015093" w:rsidRDefault="00015093" w:rsidP="00044F92">
            <w:pPr>
              <w:jc w:val="left"/>
              <w:rPr>
                <w:szCs w:val="16"/>
              </w:rPr>
            </w:pPr>
            <w:r w:rsidRPr="00015093">
              <w:rPr>
                <w:rFonts w:cs="Arial"/>
                <w:szCs w:val="16"/>
              </w:rPr>
              <w:t>PROCEDIMIENTOS SOBRE TIROIDES, PARATIROIDES Y TRACTO TIROGLOSO</w:t>
            </w:r>
          </w:p>
        </w:tc>
        <w:tc>
          <w:tcPr>
            <w:tcW w:w="944" w:type="pct"/>
          </w:tcPr>
          <w:p w:rsidR="00015093" w:rsidRPr="00015093" w:rsidRDefault="00015093" w:rsidP="00015093">
            <w:pPr>
              <w:jc w:val="right"/>
              <w:cnfStyle w:val="000000000000" w:firstRow="0" w:lastRow="0" w:firstColumn="0" w:lastColumn="0" w:oddVBand="0" w:evenVBand="0" w:oddHBand="0" w:evenHBand="0" w:firstRowFirstColumn="0" w:firstRowLastColumn="0" w:lastRowFirstColumn="0" w:lastRowLastColumn="0"/>
              <w:rPr>
                <w:szCs w:val="16"/>
              </w:rPr>
            </w:pPr>
            <w:r w:rsidRPr="00015093">
              <w:rPr>
                <w:rFonts w:cs="Arial"/>
                <w:szCs w:val="16"/>
              </w:rPr>
              <w:t>83</w:t>
            </w:r>
          </w:p>
        </w:tc>
        <w:tc>
          <w:tcPr>
            <w:cnfStyle w:val="000001000000" w:firstRow="0" w:lastRow="0" w:firstColumn="0" w:lastColumn="0" w:oddVBand="0" w:evenVBand="1" w:oddHBand="0" w:evenHBand="0" w:firstRowFirstColumn="0" w:firstRowLastColumn="0" w:lastRowFirstColumn="0" w:lastRowLastColumn="0"/>
            <w:tcW w:w="379" w:type="pct"/>
          </w:tcPr>
          <w:p w:rsidR="00015093" w:rsidRPr="00015093" w:rsidRDefault="00015093" w:rsidP="00015093">
            <w:pPr>
              <w:jc w:val="right"/>
              <w:rPr>
                <w:szCs w:val="16"/>
              </w:rPr>
            </w:pPr>
            <w:r w:rsidRPr="00015093">
              <w:rPr>
                <w:rFonts w:cs="Arial"/>
                <w:szCs w:val="16"/>
              </w:rPr>
              <w:t>1,5%</w:t>
            </w:r>
          </w:p>
        </w:tc>
        <w:tc>
          <w:tcPr>
            <w:tcW w:w="798" w:type="pct"/>
          </w:tcPr>
          <w:p w:rsidR="00015093" w:rsidRPr="00015093" w:rsidRDefault="00015093" w:rsidP="00015093">
            <w:pPr>
              <w:jc w:val="right"/>
              <w:cnfStyle w:val="000000000000" w:firstRow="0" w:lastRow="0" w:firstColumn="0" w:lastColumn="0" w:oddVBand="0" w:evenVBand="0" w:oddHBand="0" w:evenHBand="0" w:firstRowFirstColumn="0" w:firstRowLastColumn="0" w:lastRowFirstColumn="0" w:lastRowLastColumn="0"/>
              <w:rPr>
                <w:szCs w:val="16"/>
              </w:rPr>
            </w:pPr>
            <w:r w:rsidRPr="00015093">
              <w:rPr>
                <w:rFonts w:cs="Arial"/>
                <w:szCs w:val="16"/>
              </w:rPr>
              <w:t>2,1</w:t>
            </w:r>
          </w:p>
        </w:tc>
        <w:tc>
          <w:tcPr>
            <w:cnfStyle w:val="000001000000" w:firstRow="0" w:lastRow="0" w:firstColumn="0" w:lastColumn="0" w:oddVBand="0" w:evenVBand="1" w:oddHBand="0" w:evenHBand="0" w:firstRowFirstColumn="0" w:firstRowLastColumn="0" w:lastRowFirstColumn="0" w:lastRowLastColumn="0"/>
            <w:tcW w:w="592" w:type="pct"/>
          </w:tcPr>
          <w:p w:rsidR="00015093" w:rsidRPr="00015093" w:rsidRDefault="00015093" w:rsidP="00015093">
            <w:pPr>
              <w:jc w:val="right"/>
              <w:rPr>
                <w:szCs w:val="16"/>
              </w:rPr>
            </w:pPr>
            <w:r w:rsidRPr="00015093">
              <w:rPr>
                <w:rFonts w:cs="Arial"/>
                <w:szCs w:val="16"/>
              </w:rPr>
              <w:t>0,7659</w:t>
            </w:r>
          </w:p>
        </w:tc>
      </w:tr>
      <w:tr w:rsidR="00015093" w:rsidRPr="00EC5DC0" w:rsidTr="00015093">
        <w:trPr>
          <w:trHeight w:val="397"/>
        </w:trPr>
        <w:tc>
          <w:tcPr>
            <w:tcW w:w="430" w:type="pct"/>
          </w:tcPr>
          <w:p w:rsidR="00015093" w:rsidRPr="00015093" w:rsidRDefault="00015093" w:rsidP="00015093">
            <w:pPr>
              <w:jc w:val="center"/>
              <w:rPr>
                <w:szCs w:val="16"/>
              </w:rPr>
            </w:pPr>
            <w:r w:rsidRPr="00015093">
              <w:rPr>
                <w:rFonts w:cs="Arial"/>
                <w:szCs w:val="16"/>
              </w:rPr>
              <w:t>443</w:t>
            </w:r>
          </w:p>
        </w:tc>
        <w:tc>
          <w:tcPr>
            <w:cnfStyle w:val="000001000000" w:firstRow="0" w:lastRow="0" w:firstColumn="0" w:lastColumn="0" w:oddVBand="0" w:evenVBand="1" w:oddHBand="0" w:evenHBand="0" w:firstRowFirstColumn="0" w:firstRowLastColumn="0" w:lastRowFirstColumn="0" w:lastRowLastColumn="0"/>
            <w:tcW w:w="1858" w:type="pct"/>
          </w:tcPr>
          <w:p w:rsidR="00015093" w:rsidRPr="00015093" w:rsidRDefault="00015093" w:rsidP="00044F92">
            <w:pPr>
              <w:jc w:val="left"/>
              <w:rPr>
                <w:szCs w:val="16"/>
              </w:rPr>
            </w:pPr>
            <w:r w:rsidRPr="00015093">
              <w:rPr>
                <w:rFonts w:cs="Arial"/>
                <w:szCs w:val="16"/>
              </w:rPr>
              <w:t>PROCEDIMIENTOS SOBRE RIÑÓN Y TRACTO URINARIO POR PROCESOS NO MALIGNOS</w:t>
            </w:r>
          </w:p>
        </w:tc>
        <w:tc>
          <w:tcPr>
            <w:tcW w:w="944" w:type="pct"/>
          </w:tcPr>
          <w:p w:rsidR="00015093" w:rsidRPr="00015093" w:rsidRDefault="00015093" w:rsidP="00015093">
            <w:pPr>
              <w:jc w:val="right"/>
              <w:cnfStyle w:val="000000000000" w:firstRow="0" w:lastRow="0" w:firstColumn="0" w:lastColumn="0" w:oddVBand="0" w:evenVBand="0" w:oddHBand="0" w:evenHBand="0" w:firstRowFirstColumn="0" w:firstRowLastColumn="0" w:lastRowFirstColumn="0" w:lastRowLastColumn="0"/>
              <w:rPr>
                <w:szCs w:val="16"/>
              </w:rPr>
            </w:pPr>
            <w:r w:rsidRPr="00015093">
              <w:rPr>
                <w:rFonts w:cs="Arial"/>
                <w:szCs w:val="16"/>
              </w:rPr>
              <w:t>83</w:t>
            </w:r>
          </w:p>
        </w:tc>
        <w:tc>
          <w:tcPr>
            <w:cnfStyle w:val="000001000000" w:firstRow="0" w:lastRow="0" w:firstColumn="0" w:lastColumn="0" w:oddVBand="0" w:evenVBand="1" w:oddHBand="0" w:evenHBand="0" w:firstRowFirstColumn="0" w:firstRowLastColumn="0" w:lastRowFirstColumn="0" w:lastRowLastColumn="0"/>
            <w:tcW w:w="379" w:type="pct"/>
          </w:tcPr>
          <w:p w:rsidR="00015093" w:rsidRPr="00015093" w:rsidRDefault="00015093" w:rsidP="00015093">
            <w:pPr>
              <w:jc w:val="right"/>
              <w:rPr>
                <w:szCs w:val="16"/>
              </w:rPr>
            </w:pPr>
            <w:r w:rsidRPr="00015093">
              <w:rPr>
                <w:rFonts w:cs="Arial"/>
                <w:szCs w:val="16"/>
              </w:rPr>
              <w:t>1,5%</w:t>
            </w:r>
          </w:p>
        </w:tc>
        <w:tc>
          <w:tcPr>
            <w:tcW w:w="798" w:type="pct"/>
          </w:tcPr>
          <w:p w:rsidR="00015093" w:rsidRPr="00015093" w:rsidRDefault="00015093" w:rsidP="00015093">
            <w:pPr>
              <w:jc w:val="right"/>
              <w:cnfStyle w:val="000000000000" w:firstRow="0" w:lastRow="0" w:firstColumn="0" w:lastColumn="0" w:oddVBand="0" w:evenVBand="0" w:oddHBand="0" w:evenHBand="0" w:firstRowFirstColumn="0" w:firstRowLastColumn="0" w:lastRowFirstColumn="0" w:lastRowLastColumn="0"/>
              <w:rPr>
                <w:szCs w:val="16"/>
              </w:rPr>
            </w:pPr>
            <w:r w:rsidRPr="00015093">
              <w:rPr>
                <w:rFonts w:cs="Arial"/>
                <w:szCs w:val="16"/>
              </w:rPr>
              <w:t>2,6</w:t>
            </w:r>
          </w:p>
        </w:tc>
        <w:tc>
          <w:tcPr>
            <w:cnfStyle w:val="000001000000" w:firstRow="0" w:lastRow="0" w:firstColumn="0" w:lastColumn="0" w:oddVBand="0" w:evenVBand="1" w:oddHBand="0" w:evenHBand="0" w:firstRowFirstColumn="0" w:firstRowLastColumn="0" w:lastRowFirstColumn="0" w:lastRowLastColumn="0"/>
            <w:tcW w:w="592" w:type="pct"/>
          </w:tcPr>
          <w:p w:rsidR="00015093" w:rsidRPr="00015093" w:rsidRDefault="00015093" w:rsidP="00015093">
            <w:pPr>
              <w:jc w:val="right"/>
              <w:rPr>
                <w:szCs w:val="16"/>
              </w:rPr>
            </w:pPr>
            <w:r w:rsidRPr="00015093">
              <w:rPr>
                <w:rFonts w:cs="Arial"/>
                <w:szCs w:val="16"/>
              </w:rPr>
              <w:t>0,9630</w:t>
            </w:r>
          </w:p>
        </w:tc>
      </w:tr>
      <w:tr w:rsidR="00015093" w:rsidRPr="00EC5DC0" w:rsidTr="00015093">
        <w:trPr>
          <w:trHeight w:val="397"/>
        </w:trPr>
        <w:tc>
          <w:tcPr>
            <w:tcW w:w="430" w:type="pct"/>
          </w:tcPr>
          <w:p w:rsidR="00015093" w:rsidRPr="00015093" w:rsidRDefault="00015093" w:rsidP="00015093">
            <w:pPr>
              <w:jc w:val="center"/>
              <w:rPr>
                <w:szCs w:val="16"/>
              </w:rPr>
            </w:pPr>
            <w:r w:rsidRPr="00015093">
              <w:rPr>
                <w:rFonts w:cs="Arial"/>
                <w:szCs w:val="16"/>
              </w:rPr>
              <w:t>480</w:t>
            </w:r>
          </w:p>
        </w:tc>
        <w:tc>
          <w:tcPr>
            <w:cnfStyle w:val="000001000000" w:firstRow="0" w:lastRow="0" w:firstColumn="0" w:lastColumn="0" w:oddVBand="0" w:evenVBand="1" w:oddHBand="0" w:evenHBand="0" w:firstRowFirstColumn="0" w:firstRowLastColumn="0" w:lastRowFirstColumn="0" w:lastRowLastColumn="0"/>
            <w:tcW w:w="1858" w:type="pct"/>
          </w:tcPr>
          <w:p w:rsidR="00015093" w:rsidRPr="00015093" w:rsidRDefault="00015093" w:rsidP="00044F92">
            <w:pPr>
              <w:jc w:val="left"/>
              <w:rPr>
                <w:szCs w:val="16"/>
              </w:rPr>
            </w:pPr>
            <w:r w:rsidRPr="00015093">
              <w:rPr>
                <w:rFonts w:cs="Arial"/>
                <w:szCs w:val="16"/>
              </w:rPr>
              <w:t>PROCEDIMIENTOS MAYORES SOBRE PELVIS MASCULINA</w:t>
            </w:r>
          </w:p>
        </w:tc>
        <w:tc>
          <w:tcPr>
            <w:tcW w:w="944" w:type="pct"/>
          </w:tcPr>
          <w:p w:rsidR="00015093" w:rsidRPr="00015093" w:rsidRDefault="00015093" w:rsidP="00015093">
            <w:pPr>
              <w:jc w:val="right"/>
              <w:cnfStyle w:val="000000000000" w:firstRow="0" w:lastRow="0" w:firstColumn="0" w:lastColumn="0" w:oddVBand="0" w:evenVBand="0" w:oddHBand="0" w:evenHBand="0" w:firstRowFirstColumn="0" w:firstRowLastColumn="0" w:lastRowFirstColumn="0" w:lastRowLastColumn="0"/>
              <w:rPr>
                <w:szCs w:val="16"/>
              </w:rPr>
            </w:pPr>
            <w:r w:rsidRPr="00015093">
              <w:rPr>
                <w:rFonts w:cs="Arial"/>
                <w:szCs w:val="16"/>
              </w:rPr>
              <w:t>83</w:t>
            </w:r>
          </w:p>
        </w:tc>
        <w:tc>
          <w:tcPr>
            <w:cnfStyle w:val="000001000000" w:firstRow="0" w:lastRow="0" w:firstColumn="0" w:lastColumn="0" w:oddVBand="0" w:evenVBand="1" w:oddHBand="0" w:evenHBand="0" w:firstRowFirstColumn="0" w:firstRowLastColumn="0" w:lastRowFirstColumn="0" w:lastRowLastColumn="0"/>
            <w:tcW w:w="379" w:type="pct"/>
          </w:tcPr>
          <w:p w:rsidR="00015093" w:rsidRPr="00015093" w:rsidRDefault="00015093" w:rsidP="00015093">
            <w:pPr>
              <w:jc w:val="right"/>
              <w:rPr>
                <w:szCs w:val="16"/>
              </w:rPr>
            </w:pPr>
            <w:r w:rsidRPr="00015093">
              <w:rPr>
                <w:rFonts w:cs="Arial"/>
                <w:szCs w:val="16"/>
              </w:rPr>
              <w:t>1,5%</w:t>
            </w:r>
          </w:p>
        </w:tc>
        <w:tc>
          <w:tcPr>
            <w:tcW w:w="798" w:type="pct"/>
          </w:tcPr>
          <w:p w:rsidR="00015093" w:rsidRPr="00015093" w:rsidRDefault="00015093" w:rsidP="00015093">
            <w:pPr>
              <w:jc w:val="right"/>
              <w:cnfStyle w:val="000000000000" w:firstRow="0" w:lastRow="0" w:firstColumn="0" w:lastColumn="0" w:oddVBand="0" w:evenVBand="0" w:oddHBand="0" w:evenHBand="0" w:firstRowFirstColumn="0" w:firstRowLastColumn="0" w:lastRowFirstColumn="0" w:lastRowLastColumn="0"/>
              <w:rPr>
                <w:szCs w:val="16"/>
              </w:rPr>
            </w:pPr>
            <w:r w:rsidRPr="00015093">
              <w:rPr>
                <w:rFonts w:cs="Arial"/>
                <w:szCs w:val="16"/>
              </w:rPr>
              <w:t>2,7</w:t>
            </w:r>
          </w:p>
        </w:tc>
        <w:tc>
          <w:tcPr>
            <w:cnfStyle w:val="000001000000" w:firstRow="0" w:lastRow="0" w:firstColumn="0" w:lastColumn="0" w:oddVBand="0" w:evenVBand="1" w:oddHBand="0" w:evenHBand="0" w:firstRowFirstColumn="0" w:firstRowLastColumn="0" w:lastRowFirstColumn="0" w:lastRowLastColumn="0"/>
            <w:tcW w:w="592" w:type="pct"/>
          </w:tcPr>
          <w:p w:rsidR="00015093" w:rsidRPr="00015093" w:rsidRDefault="00015093" w:rsidP="00015093">
            <w:pPr>
              <w:jc w:val="right"/>
              <w:rPr>
                <w:szCs w:val="16"/>
              </w:rPr>
            </w:pPr>
            <w:r w:rsidRPr="00015093">
              <w:rPr>
                <w:rFonts w:cs="Arial"/>
                <w:szCs w:val="16"/>
              </w:rPr>
              <w:t>0,9433</w:t>
            </w:r>
          </w:p>
        </w:tc>
      </w:tr>
      <w:tr w:rsidR="00015093" w:rsidRPr="00EC5DC0" w:rsidTr="00015093">
        <w:trPr>
          <w:trHeight w:val="397"/>
        </w:trPr>
        <w:tc>
          <w:tcPr>
            <w:tcW w:w="430" w:type="pct"/>
          </w:tcPr>
          <w:p w:rsidR="00015093" w:rsidRPr="00015093" w:rsidRDefault="00015093" w:rsidP="00015093">
            <w:pPr>
              <w:jc w:val="center"/>
              <w:rPr>
                <w:szCs w:val="16"/>
              </w:rPr>
            </w:pPr>
            <w:r w:rsidRPr="00015093">
              <w:rPr>
                <w:rFonts w:cs="Arial"/>
                <w:szCs w:val="16"/>
              </w:rPr>
              <w:t>98</w:t>
            </w:r>
          </w:p>
        </w:tc>
        <w:tc>
          <w:tcPr>
            <w:cnfStyle w:val="000001000000" w:firstRow="0" w:lastRow="0" w:firstColumn="0" w:lastColumn="0" w:oddVBand="0" w:evenVBand="1" w:oddHBand="0" w:evenHBand="0" w:firstRowFirstColumn="0" w:firstRowLastColumn="0" w:lastRowFirstColumn="0" w:lastRowLastColumn="0"/>
            <w:tcW w:w="1858" w:type="pct"/>
          </w:tcPr>
          <w:p w:rsidR="00015093" w:rsidRPr="00015093" w:rsidRDefault="00015093" w:rsidP="00044F92">
            <w:pPr>
              <w:jc w:val="left"/>
              <w:rPr>
                <w:szCs w:val="16"/>
              </w:rPr>
            </w:pPr>
            <w:r w:rsidRPr="00015093">
              <w:rPr>
                <w:rFonts w:cs="Arial"/>
                <w:szCs w:val="16"/>
              </w:rPr>
              <w:t>OTROS PROCEDIMIENTOS SOBRE OÍDO, NARIZ, BOCA Y GARGANTA</w:t>
            </w:r>
          </w:p>
        </w:tc>
        <w:tc>
          <w:tcPr>
            <w:tcW w:w="944" w:type="pct"/>
          </w:tcPr>
          <w:p w:rsidR="00015093" w:rsidRPr="00015093" w:rsidRDefault="00015093" w:rsidP="00015093">
            <w:pPr>
              <w:jc w:val="right"/>
              <w:cnfStyle w:val="000000000000" w:firstRow="0" w:lastRow="0" w:firstColumn="0" w:lastColumn="0" w:oddVBand="0" w:evenVBand="0" w:oddHBand="0" w:evenHBand="0" w:firstRowFirstColumn="0" w:firstRowLastColumn="0" w:lastRowFirstColumn="0" w:lastRowLastColumn="0"/>
              <w:rPr>
                <w:szCs w:val="16"/>
              </w:rPr>
            </w:pPr>
            <w:r w:rsidRPr="00015093">
              <w:rPr>
                <w:rFonts w:cs="Arial"/>
                <w:szCs w:val="16"/>
              </w:rPr>
              <w:t>80</w:t>
            </w:r>
          </w:p>
        </w:tc>
        <w:tc>
          <w:tcPr>
            <w:cnfStyle w:val="000001000000" w:firstRow="0" w:lastRow="0" w:firstColumn="0" w:lastColumn="0" w:oddVBand="0" w:evenVBand="1" w:oddHBand="0" w:evenHBand="0" w:firstRowFirstColumn="0" w:firstRowLastColumn="0" w:lastRowFirstColumn="0" w:lastRowLastColumn="0"/>
            <w:tcW w:w="379" w:type="pct"/>
          </w:tcPr>
          <w:p w:rsidR="00015093" w:rsidRPr="00015093" w:rsidRDefault="00015093" w:rsidP="00015093">
            <w:pPr>
              <w:jc w:val="right"/>
              <w:rPr>
                <w:szCs w:val="16"/>
              </w:rPr>
            </w:pPr>
            <w:r w:rsidRPr="00015093">
              <w:rPr>
                <w:rFonts w:cs="Arial"/>
                <w:szCs w:val="16"/>
              </w:rPr>
              <w:t>1,4%</w:t>
            </w:r>
          </w:p>
        </w:tc>
        <w:tc>
          <w:tcPr>
            <w:tcW w:w="798" w:type="pct"/>
          </w:tcPr>
          <w:p w:rsidR="00015093" w:rsidRPr="00015093" w:rsidRDefault="00015093" w:rsidP="00015093">
            <w:pPr>
              <w:jc w:val="right"/>
              <w:cnfStyle w:val="000000000000" w:firstRow="0" w:lastRow="0" w:firstColumn="0" w:lastColumn="0" w:oddVBand="0" w:evenVBand="0" w:oddHBand="0" w:evenHBand="0" w:firstRowFirstColumn="0" w:firstRowLastColumn="0" w:lastRowFirstColumn="0" w:lastRowLastColumn="0"/>
              <w:rPr>
                <w:szCs w:val="16"/>
              </w:rPr>
            </w:pPr>
            <w:r w:rsidRPr="00015093">
              <w:rPr>
                <w:rFonts w:cs="Arial"/>
                <w:szCs w:val="16"/>
              </w:rPr>
              <w:t>2,5</w:t>
            </w:r>
          </w:p>
        </w:tc>
        <w:tc>
          <w:tcPr>
            <w:cnfStyle w:val="000001000000" w:firstRow="0" w:lastRow="0" w:firstColumn="0" w:lastColumn="0" w:oddVBand="0" w:evenVBand="1" w:oddHBand="0" w:evenHBand="0" w:firstRowFirstColumn="0" w:firstRowLastColumn="0" w:lastRowFirstColumn="0" w:lastRowLastColumn="0"/>
            <w:tcW w:w="592" w:type="pct"/>
          </w:tcPr>
          <w:p w:rsidR="00015093" w:rsidRPr="00015093" w:rsidRDefault="00015093" w:rsidP="00015093">
            <w:pPr>
              <w:jc w:val="right"/>
              <w:rPr>
                <w:szCs w:val="16"/>
              </w:rPr>
            </w:pPr>
            <w:r w:rsidRPr="00015093">
              <w:rPr>
                <w:rFonts w:cs="Arial"/>
                <w:szCs w:val="16"/>
              </w:rPr>
              <w:t>0,7867</w:t>
            </w:r>
          </w:p>
        </w:tc>
      </w:tr>
      <w:tr w:rsidR="00015093" w:rsidRPr="00EC5DC0" w:rsidTr="00015093">
        <w:trPr>
          <w:trHeight w:val="397"/>
        </w:trPr>
        <w:tc>
          <w:tcPr>
            <w:tcW w:w="430" w:type="pct"/>
          </w:tcPr>
          <w:p w:rsidR="00015093" w:rsidRPr="00015093" w:rsidRDefault="00015093" w:rsidP="00015093">
            <w:pPr>
              <w:jc w:val="center"/>
              <w:rPr>
                <w:szCs w:val="16"/>
              </w:rPr>
            </w:pPr>
            <w:r w:rsidRPr="00015093">
              <w:rPr>
                <w:rFonts w:cs="Arial"/>
                <w:szCs w:val="16"/>
              </w:rPr>
              <w:t>403</w:t>
            </w:r>
          </w:p>
        </w:tc>
        <w:tc>
          <w:tcPr>
            <w:cnfStyle w:val="000001000000" w:firstRow="0" w:lastRow="0" w:firstColumn="0" w:lastColumn="0" w:oddVBand="0" w:evenVBand="1" w:oddHBand="0" w:evenHBand="0" w:firstRowFirstColumn="0" w:firstRowLastColumn="0" w:lastRowFirstColumn="0" w:lastRowLastColumn="0"/>
            <w:tcW w:w="1858" w:type="pct"/>
          </w:tcPr>
          <w:p w:rsidR="00015093" w:rsidRPr="00015093" w:rsidRDefault="00015093" w:rsidP="00044F92">
            <w:pPr>
              <w:jc w:val="left"/>
              <w:rPr>
                <w:szCs w:val="16"/>
              </w:rPr>
            </w:pPr>
            <w:r w:rsidRPr="00015093">
              <w:rPr>
                <w:rFonts w:cs="Arial"/>
                <w:szCs w:val="16"/>
              </w:rPr>
              <w:t>PROCEDIMIENTOS QUIRÚRGICOS PARA OBESIDAD</w:t>
            </w:r>
          </w:p>
        </w:tc>
        <w:tc>
          <w:tcPr>
            <w:tcW w:w="944" w:type="pct"/>
          </w:tcPr>
          <w:p w:rsidR="00015093" w:rsidRPr="00015093" w:rsidRDefault="00015093" w:rsidP="00015093">
            <w:pPr>
              <w:jc w:val="right"/>
              <w:cnfStyle w:val="000000000000" w:firstRow="0" w:lastRow="0" w:firstColumn="0" w:lastColumn="0" w:oddVBand="0" w:evenVBand="0" w:oddHBand="0" w:evenHBand="0" w:firstRowFirstColumn="0" w:firstRowLastColumn="0" w:lastRowFirstColumn="0" w:lastRowLastColumn="0"/>
              <w:rPr>
                <w:szCs w:val="16"/>
              </w:rPr>
            </w:pPr>
            <w:r w:rsidRPr="00015093">
              <w:rPr>
                <w:rFonts w:cs="Arial"/>
                <w:szCs w:val="16"/>
              </w:rPr>
              <w:t>79</w:t>
            </w:r>
          </w:p>
        </w:tc>
        <w:tc>
          <w:tcPr>
            <w:cnfStyle w:val="000001000000" w:firstRow="0" w:lastRow="0" w:firstColumn="0" w:lastColumn="0" w:oddVBand="0" w:evenVBand="1" w:oddHBand="0" w:evenHBand="0" w:firstRowFirstColumn="0" w:firstRowLastColumn="0" w:lastRowFirstColumn="0" w:lastRowLastColumn="0"/>
            <w:tcW w:w="379" w:type="pct"/>
          </w:tcPr>
          <w:p w:rsidR="00015093" w:rsidRPr="00015093" w:rsidRDefault="00015093" w:rsidP="00015093">
            <w:pPr>
              <w:jc w:val="right"/>
              <w:rPr>
                <w:szCs w:val="16"/>
              </w:rPr>
            </w:pPr>
            <w:r w:rsidRPr="00015093">
              <w:rPr>
                <w:rFonts w:cs="Arial"/>
                <w:szCs w:val="16"/>
              </w:rPr>
              <w:t>1,4%</w:t>
            </w:r>
          </w:p>
        </w:tc>
        <w:tc>
          <w:tcPr>
            <w:tcW w:w="798" w:type="pct"/>
          </w:tcPr>
          <w:p w:rsidR="00015093" w:rsidRPr="00015093" w:rsidRDefault="00015093" w:rsidP="00015093">
            <w:pPr>
              <w:jc w:val="right"/>
              <w:cnfStyle w:val="000000000000" w:firstRow="0" w:lastRow="0" w:firstColumn="0" w:lastColumn="0" w:oddVBand="0" w:evenVBand="0" w:oddHBand="0" w:evenHBand="0" w:firstRowFirstColumn="0" w:firstRowLastColumn="0" w:lastRowFirstColumn="0" w:lastRowLastColumn="0"/>
              <w:rPr>
                <w:szCs w:val="16"/>
              </w:rPr>
            </w:pPr>
            <w:r w:rsidRPr="00015093">
              <w:rPr>
                <w:rFonts w:cs="Arial"/>
                <w:szCs w:val="16"/>
              </w:rPr>
              <w:t>1,8</w:t>
            </w:r>
          </w:p>
        </w:tc>
        <w:tc>
          <w:tcPr>
            <w:cnfStyle w:val="000001000000" w:firstRow="0" w:lastRow="0" w:firstColumn="0" w:lastColumn="0" w:oddVBand="0" w:evenVBand="1" w:oddHBand="0" w:evenHBand="0" w:firstRowFirstColumn="0" w:firstRowLastColumn="0" w:lastRowFirstColumn="0" w:lastRowLastColumn="0"/>
            <w:tcW w:w="592" w:type="pct"/>
          </w:tcPr>
          <w:p w:rsidR="00015093" w:rsidRPr="00015093" w:rsidRDefault="00015093" w:rsidP="00015093">
            <w:pPr>
              <w:jc w:val="right"/>
              <w:rPr>
                <w:szCs w:val="16"/>
              </w:rPr>
            </w:pPr>
            <w:r w:rsidRPr="00015093">
              <w:rPr>
                <w:rFonts w:cs="Arial"/>
                <w:szCs w:val="16"/>
              </w:rPr>
              <w:t>0,8498</w:t>
            </w:r>
          </w:p>
        </w:tc>
      </w:tr>
      <w:tr w:rsidR="00015093" w:rsidRPr="00EC5DC0" w:rsidTr="00015093">
        <w:trPr>
          <w:trHeight w:val="397"/>
        </w:trPr>
        <w:tc>
          <w:tcPr>
            <w:tcW w:w="430" w:type="pct"/>
          </w:tcPr>
          <w:p w:rsidR="00015093" w:rsidRPr="00015093" w:rsidRDefault="00015093" w:rsidP="00015093">
            <w:pPr>
              <w:jc w:val="center"/>
              <w:rPr>
                <w:szCs w:val="16"/>
              </w:rPr>
            </w:pPr>
            <w:r w:rsidRPr="00015093">
              <w:rPr>
                <w:rFonts w:cs="Arial"/>
                <w:szCs w:val="16"/>
              </w:rPr>
              <w:t>482</w:t>
            </w:r>
          </w:p>
        </w:tc>
        <w:tc>
          <w:tcPr>
            <w:cnfStyle w:val="000001000000" w:firstRow="0" w:lastRow="0" w:firstColumn="0" w:lastColumn="0" w:oddVBand="0" w:evenVBand="1" w:oddHBand="0" w:evenHBand="0" w:firstRowFirstColumn="0" w:firstRowLastColumn="0" w:lastRowFirstColumn="0" w:lastRowLastColumn="0"/>
            <w:tcW w:w="1858" w:type="pct"/>
          </w:tcPr>
          <w:p w:rsidR="00015093" w:rsidRPr="00015093" w:rsidRDefault="00015093" w:rsidP="00044F92">
            <w:pPr>
              <w:jc w:val="left"/>
              <w:rPr>
                <w:szCs w:val="16"/>
              </w:rPr>
            </w:pPr>
            <w:r w:rsidRPr="00015093">
              <w:rPr>
                <w:rFonts w:cs="Arial"/>
                <w:szCs w:val="16"/>
              </w:rPr>
              <w:t>PROSTATECTOMÍA TRANSURETRAL</w:t>
            </w:r>
          </w:p>
        </w:tc>
        <w:tc>
          <w:tcPr>
            <w:tcW w:w="944" w:type="pct"/>
          </w:tcPr>
          <w:p w:rsidR="00015093" w:rsidRPr="00015093" w:rsidRDefault="00015093" w:rsidP="00015093">
            <w:pPr>
              <w:jc w:val="right"/>
              <w:cnfStyle w:val="000000000000" w:firstRow="0" w:lastRow="0" w:firstColumn="0" w:lastColumn="0" w:oddVBand="0" w:evenVBand="0" w:oddHBand="0" w:evenHBand="0" w:firstRowFirstColumn="0" w:firstRowLastColumn="0" w:lastRowFirstColumn="0" w:lastRowLastColumn="0"/>
              <w:rPr>
                <w:szCs w:val="16"/>
              </w:rPr>
            </w:pPr>
            <w:r w:rsidRPr="00015093">
              <w:rPr>
                <w:rFonts w:cs="Arial"/>
                <w:szCs w:val="16"/>
              </w:rPr>
              <w:t>77</w:t>
            </w:r>
          </w:p>
        </w:tc>
        <w:tc>
          <w:tcPr>
            <w:cnfStyle w:val="000001000000" w:firstRow="0" w:lastRow="0" w:firstColumn="0" w:lastColumn="0" w:oddVBand="0" w:evenVBand="1" w:oddHBand="0" w:evenHBand="0" w:firstRowFirstColumn="0" w:firstRowLastColumn="0" w:lastRowFirstColumn="0" w:lastRowLastColumn="0"/>
            <w:tcW w:w="379" w:type="pct"/>
          </w:tcPr>
          <w:p w:rsidR="00015093" w:rsidRPr="00015093" w:rsidRDefault="00015093" w:rsidP="00015093">
            <w:pPr>
              <w:jc w:val="right"/>
              <w:rPr>
                <w:szCs w:val="16"/>
              </w:rPr>
            </w:pPr>
            <w:r w:rsidRPr="00015093">
              <w:rPr>
                <w:rFonts w:cs="Arial"/>
                <w:szCs w:val="16"/>
              </w:rPr>
              <w:t>1,4%</w:t>
            </w:r>
          </w:p>
        </w:tc>
        <w:tc>
          <w:tcPr>
            <w:tcW w:w="798" w:type="pct"/>
          </w:tcPr>
          <w:p w:rsidR="00015093" w:rsidRPr="00015093" w:rsidRDefault="00015093" w:rsidP="00015093">
            <w:pPr>
              <w:jc w:val="right"/>
              <w:cnfStyle w:val="000000000000" w:firstRow="0" w:lastRow="0" w:firstColumn="0" w:lastColumn="0" w:oddVBand="0" w:evenVBand="0" w:oddHBand="0" w:evenHBand="0" w:firstRowFirstColumn="0" w:firstRowLastColumn="0" w:lastRowFirstColumn="0" w:lastRowLastColumn="0"/>
              <w:rPr>
                <w:szCs w:val="16"/>
              </w:rPr>
            </w:pPr>
            <w:r w:rsidRPr="00015093">
              <w:rPr>
                <w:rFonts w:cs="Arial"/>
                <w:szCs w:val="16"/>
              </w:rPr>
              <w:t>2,1</w:t>
            </w:r>
          </w:p>
        </w:tc>
        <w:tc>
          <w:tcPr>
            <w:cnfStyle w:val="000001000000" w:firstRow="0" w:lastRow="0" w:firstColumn="0" w:lastColumn="0" w:oddVBand="0" w:evenVBand="1" w:oddHBand="0" w:evenHBand="0" w:firstRowFirstColumn="0" w:firstRowLastColumn="0" w:lastRowFirstColumn="0" w:lastRowLastColumn="0"/>
            <w:tcW w:w="592" w:type="pct"/>
          </w:tcPr>
          <w:p w:rsidR="00015093" w:rsidRPr="00015093" w:rsidRDefault="00015093" w:rsidP="00015093">
            <w:pPr>
              <w:jc w:val="right"/>
              <w:rPr>
                <w:szCs w:val="16"/>
              </w:rPr>
            </w:pPr>
            <w:r w:rsidRPr="00015093">
              <w:rPr>
                <w:rFonts w:cs="Arial"/>
                <w:szCs w:val="16"/>
              </w:rPr>
              <w:t>0,6594</w:t>
            </w:r>
          </w:p>
        </w:tc>
      </w:tr>
      <w:tr w:rsidR="00015093" w:rsidRPr="00EC5DC0" w:rsidTr="00015093">
        <w:trPr>
          <w:trHeight w:val="397"/>
        </w:trPr>
        <w:tc>
          <w:tcPr>
            <w:tcW w:w="430" w:type="pct"/>
          </w:tcPr>
          <w:p w:rsidR="00015093" w:rsidRPr="00015093" w:rsidRDefault="00015093" w:rsidP="00015093">
            <w:pPr>
              <w:jc w:val="center"/>
              <w:rPr>
                <w:szCs w:val="16"/>
              </w:rPr>
            </w:pPr>
            <w:r w:rsidRPr="00015093">
              <w:rPr>
                <w:rFonts w:cs="Arial"/>
                <w:szCs w:val="16"/>
              </w:rPr>
              <w:t>97</w:t>
            </w:r>
          </w:p>
        </w:tc>
        <w:tc>
          <w:tcPr>
            <w:cnfStyle w:val="000001000000" w:firstRow="0" w:lastRow="0" w:firstColumn="0" w:lastColumn="0" w:oddVBand="0" w:evenVBand="1" w:oddHBand="0" w:evenHBand="0" w:firstRowFirstColumn="0" w:firstRowLastColumn="0" w:lastRowFirstColumn="0" w:lastRowLastColumn="0"/>
            <w:tcW w:w="1858" w:type="pct"/>
          </w:tcPr>
          <w:p w:rsidR="00015093" w:rsidRPr="00015093" w:rsidRDefault="00015093" w:rsidP="00044F92">
            <w:pPr>
              <w:jc w:val="left"/>
              <w:rPr>
                <w:szCs w:val="16"/>
              </w:rPr>
            </w:pPr>
            <w:r w:rsidRPr="00015093">
              <w:rPr>
                <w:rFonts w:cs="Arial"/>
                <w:szCs w:val="16"/>
              </w:rPr>
              <w:t>AMIGDALECTOMÍA Y ADENOIDECTOMÍA</w:t>
            </w:r>
          </w:p>
        </w:tc>
        <w:tc>
          <w:tcPr>
            <w:tcW w:w="944" w:type="pct"/>
          </w:tcPr>
          <w:p w:rsidR="00015093" w:rsidRPr="00015093" w:rsidRDefault="00015093" w:rsidP="00015093">
            <w:pPr>
              <w:jc w:val="right"/>
              <w:cnfStyle w:val="000000000000" w:firstRow="0" w:lastRow="0" w:firstColumn="0" w:lastColumn="0" w:oddVBand="0" w:evenVBand="0" w:oddHBand="0" w:evenHBand="0" w:firstRowFirstColumn="0" w:firstRowLastColumn="0" w:lastRowFirstColumn="0" w:lastRowLastColumn="0"/>
              <w:rPr>
                <w:szCs w:val="16"/>
              </w:rPr>
            </w:pPr>
            <w:r w:rsidRPr="00015093">
              <w:rPr>
                <w:rFonts w:cs="Arial"/>
                <w:szCs w:val="16"/>
              </w:rPr>
              <w:t>76</w:t>
            </w:r>
          </w:p>
        </w:tc>
        <w:tc>
          <w:tcPr>
            <w:cnfStyle w:val="000001000000" w:firstRow="0" w:lastRow="0" w:firstColumn="0" w:lastColumn="0" w:oddVBand="0" w:evenVBand="1" w:oddHBand="0" w:evenHBand="0" w:firstRowFirstColumn="0" w:firstRowLastColumn="0" w:lastRowFirstColumn="0" w:lastRowLastColumn="0"/>
            <w:tcW w:w="379" w:type="pct"/>
          </w:tcPr>
          <w:p w:rsidR="00015093" w:rsidRPr="00015093" w:rsidRDefault="00015093" w:rsidP="00015093">
            <w:pPr>
              <w:jc w:val="right"/>
              <w:rPr>
                <w:szCs w:val="16"/>
              </w:rPr>
            </w:pPr>
            <w:r w:rsidRPr="00015093">
              <w:rPr>
                <w:rFonts w:cs="Arial"/>
                <w:szCs w:val="16"/>
              </w:rPr>
              <w:t>1,4%</w:t>
            </w:r>
          </w:p>
        </w:tc>
        <w:tc>
          <w:tcPr>
            <w:tcW w:w="798" w:type="pct"/>
          </w:tcPr>
          <w:p w:rsidR="00015093" w:rsidRPr="00015093" w:rsidRDefault="00015093" w:rsidP="00015093">
            <w:pPr>
              <w:jc w:val="right"/>
              <w:cnfStyle w:val="000000000000" w:firstRow="0" w:lastRow="0" w:firstColumn="0" w:lastColumn="0" w:oddVBand="0" w:evenVBand="0" w:oddHBand="0" w:evenHBand="0" w:firstRowFirstColumn="0" w:firstRowLastColumn="0" w:lastRowFirstColumn="0" w:lastRowLastColumn="0"/>
              <w:rPr>
                <w:szCs w:val="16"/>
              </w:rPr>
            </w:pPr>
            <w:r w:rsidRPr="00015093">
              <w:rPr>
                <w:rFonts w:cs="Arial"/>
                <w:szCs w:val="16"/>
              </w:rPr>
              <w:t>1,1</w:t>
            </w:r>
          </w:p>
        </w:tc>
        <w:tc>
          <w:tcPr>
            <w:cnfStyle w:val="000001000000" w:firstRow="0" w:lastRow="0" w:firstColumn="0" w:lastColumn="0" w:oddVBand="0" w:evenVBand="1" w:oddHBand="0" w:evenHBand="0" w:firstRowFirstColumn="0" w:firstRowLastColumn="0" w:lastRowFirstColumn="0" w:lastRowLastColumn="0"/>
            <w:tcW w:w="592" w:type="pct"/>
          </w:tcPr>
          <w:p w:rsidR="00015093" w:rsidRPr="00015093" w:rsidRDefault="00015093" w:rsidP="00015093">
            <w:pPr>
              <w:jc w:val="right"/>
              <w:rPr>
                <w:szCs w:val="16"/>
              </w:rPr>
            </w:pPr>
            <w:r w:rsidRPr="00015093">
              <w:rPr>
                <w:rFonts w:cs="Arial"/>
                <w:szCs w:val="16"/>
              </w:rPr>
              <w:t>0,4411</w:t>
            </w:r>
          </w:p>
        </w:tc>
      </w:tr>
      <w:tr w:rsidR="00015093" w:rsidRPr="00EC5DC0" w:rsidTr="00015093">
        <w:trPr>
          <w:trHeight w:val="397"/>
        </w:trPr>
        <w:tc>
          <w:tcPr>
            <w:tcW w:w="430" w:type="pct"/>
          </w:tcPr>
          <w:p w:rsidR="00015093" w:rsidRPr="00015093" w:rsidRDefault="00015093" w:rsidP="00015093">
            <w:pPr>
              <w:jc w:val="center"/>
              <w:rPr>
                <w:szCs w:val="16"/>
              </w:rPr>
            </w:pPr>
            <w:r w:rsidRPr="00015093">
              <w:rPr>
                <w:rFonts w:cs="Arial"/>
                <w:szCs w:val="16"/>
              </w:rPr>
              <w:t>181</w:t>
            </w:r>
          </w:p>
        </w:tc>
        <w:tc>
          <w:tcPr>
            <w:cnfStyle w:val="000001000000" w:firstRow="0" w:lastRow="0" w:firstColumn="0" w:lastColumn="0" w:oddVBand="0" w:evenVBand="1" w:oddHBand="0" w:evenHBand="0" w:firstRowFirstColumn="0" w:firstRowLastColumn="0" w:lastRowFirstColumn="0" w:lastRowLastColumn="0"/>
            <w:tcW w:w="1858" w:type="pct"/>
          </w:tcPr>
          <w:p w:rsidR="00015093" w:rsidRPr="00015093" w:rsidRDefault="00015093" w:rsidP="00044F92">
            <w:pPr>
              <w:jc w:val="left"/>
              <w:rPr>
                <w:szCs w:val="16"/>
              </w:rPr>
            </w:pPr>
            <w:r w:rsidRPr="00015093">
              <w:rPr>
                <w:rFonts w:cs="Arial"/>
                <w:szCs w:val="16"/>
              </w:rPr>
              <w:t>PROCEDIMIENTOS ARTERIALES SOBRE EXTREMIDAD INFERIOR</w:t>
            </w:r>
          </w:p>
        </w:tc>
        <w:tc>
          <w:tcPr>
            <w:tcW w:w="944" w:type="pct"/>
          </w:tcPr>
          <w:p w:rsidR="00015093" w:rsidRPr="00015093" w:rsidRDefault="00015093" w:rsidP="00015093">
            <w:pPr>
              <w:jc w:val="right"/>
              <w:cnfStyle w:val="000000000000" w:firstRow="0" w:lastRow="0" w:firstColumn="0" w:lastColumn="0" w:oddVBand="0" w:evenVBand="0" w:oddHBand="0" w:evenHBand="0" w:firstRowFirstColumn="0" w:firstRowLastColumn="0" w:lastRowFirstColumn="0" w:lastRowLastColumn="0"/>
              <w:rPr>
                <w:szCs w:val="16"/>
              </w:rPr>
            </w:pPr>
            <w:r w:rsidRPr="00015093">
              <w:rPr>
                <w:rFonts w:cs="Arial"/>
                <w:szCs w:val="16"/>
              </w:rPr>
              <w:t>74</w:t>
            </w:r>
          </w:p>
        </w:tc>
        <w:tc>
          <w:tcPr>
            <w:cnfStyle w:val="000001000000" w:firstRow="0" w:lastRow="0" w:firstColumn="0" w:lastColumn="0" w:oddVBand="0" w:evenVBand="1" w:oddHBand="0" w:evenHBand="0" w:firstRowFirstColumn="0" w:firstRowLastColumn="0" w:lastRowFirstColumn="0" w:lastRowLastColumn="0"/>
            <w:tcW w:w="379" w:type="pct"/>
          </w:tcPr>
          <w:p w:rsidR="00015093" w:rsidRPr="00015093" w:rsidRDefault="00015093" w:rsidP="00015093">
            <w:pPr>
              <w:jc w:val="right"/>
              <w:rPr>
                <w:szCs w:val="16"/>
              </w:rPr>
            </w:pPr>
            <w:r w:rsidRPr="00015093">
              <w:rPr>
                <w:rFonts w:cs="Arial"/>
                <w:szCs w:val="16"/>
              </w:rPr>
              <w:t>1,3%</w:t>
            </w:r>
          </w:p>
        </w:tc>
        <w:tc>
          <w:tcPr>
            <w:tcW w:w="798" w:type="pct"/>
          </w:tcPr>
          <w:p w:rsidR="00015093" w:rsidRPr="00015093" w:rsidRDefault="00015093" w:rsidP="00015093">
            <w:pPr>
              <w:jc w:val="right"/>
              <w:cnfStyle w:val="000000000000" w:firstRow="0" w:lastRow="0" w:firstColumn="0" w:lastColumn="0" w:oddVBand="0" w:evenVBand="0" w:oddHBand="0" w:evenHBand="0" w:firstRowFirstColumn="0" w:firstRowLastColumn="0" w:lastRowFirstColumn="0" w:lastRowLastColumn="0"/>
              <w:rPr>
                <w:szCs w:val="16"/>
              </w:rPr>
            </w:pPr>
            <w:r w:rsidRPr="00015093">
              <w:rPr>
                <w:rFonts w:cs="Arial"/>
                <w:szCs w:val="16"/>
              </w:rPr>
              <w:t>5,0</w:t>
            </w:r>
          </w:p>
        </w:tc>
        <w:tc>
          <w:tcPr>
            <w:cnfStyle w:val="000001000000" w:firstRow="0" w:lastRow="0" w:firstColumn="0" w:lastColumn="0" w:oddVBand="0" w:evenVBand="1" w:oddHBand="0" w:evenHBand="0" w:firstRowFirstColumn="0" w:firstRowLastColumn="0" w:lastRowFirstColumn="0" w:lastRowLastColumn="0"/>
            <w:tcW w:w="592" w:type="pct"/>
          </w:tcPr>
          <w:p w:rsidR="00015093" w:rsidRPr="00015093" w:rsidRDefault="00015093" w:rsidP="00015093">
            <w:pPr>
              <w:jc w:val="right"/>
              <w:rPr>
                <w:szCs w:val="16"/>
              </w:rPr>
            </w:pPr>
            <w:r w:rsidRPr="00015093">
              <w:rPr>
                <w:rFonts w:cs="Arial"/>
                <w:szCs w:val="16"/>
              </w:rPr>
              <w:t>1,7501</w:t>
            </w:r>
          </w:p>
        </w:tc>
      </w:tr>
      <w:tr w:rsidR="00A7761B" w:rsidRPr="00EC5DC0" w:rsidTr="00015093">
        <w:trPr>
          <w:trHeight w:val="397"/>
        </w:trPr>
        <w:tc>
          <w:tcPr>
            <w:tcW w:w="430" w:type="pct"/>
          </w:tcPr>
          <w:p w:rsidR="00A7761B" w:rsidRPr="00A7761B" w:rsidRDefault="00A7761B" w:rsidP="00A7761B">
            <w:pPr>
              <w:jc w:val="center"/>
              <w:rPr>
                <w:rFonts w:cs="Arial"/>
                <w:szCs w:val="16"/>
              </w:rPr>
            </w:pPr>
          </w:p>
        </w:tc>
        <w:tc>
          <w:tcPr>
            <w:cnfStyle w:val="000001000000" w:firstRow="0" w:lastRow="0" w:firstColumn="0" w:lastColumn="0" w:oddVBand="0" w:evenVBand="1" w:oddHBand="0" w:evenHBand="0" w:firstRowFirstColumn="0" w:firstRowLastColumn="0" w:lastRowFirstColumn="0" w:lastRowLastColumn="0"/>
            <w:tcW w:w="1858" w:type="pct"/>
          </w:tcPr>
          <w:p w:rsidR="00A7761B" w:rsidRPr="00A7761B" w:rsidRDefault="00A7761B" w:rsidP="00044F92">
            <w:pPr>
              <w:jc w:val="left"/>
              <w:rPr>
                <w:sz w:val="20"/>
              </w:rPr>
            </w:pPr>
          </w:p>
        </w:tc>
        <w:tc>
          <w:tcPr>
            <w:tcW w:w="944" w:type="pct"/>
          </w:tcPr>
          <w:p w:rsidR="00A7761B" w:rsidRPr="00A7761B" w:rsidRDefault="00A7761B" w:rsidP="00A7761B">
            <w:pPr>
              <w:jc w:val="center"/>
              <w:cnfStyle w:val="000000000000" w:firstRow="0" w:lastRow="0" w:firstColumn="0" w:lastColumn="0" w:oddVBand="0" w:evenVBand="0" w:oddHBand="0" w:evenHBand="0" w:firstRowFirstColumn="0" w:firstRowLastColumn="0" w:lastRowFirstColumn="0" w:lastRowLastColumn="0"/>
              <w:rPr>
                <w:rFonts w:cs="Arial"/>
                <w:b/>
                <w:bCs/>
                <w:szCs w:val="16"/>
              </w:rPr>
            </w:pPr>
          </w:p>
        </w:tc>
        <w:tc>
          <w:tcPr>
            <w:cnfStyle w:val="000001000000" w:firstRow="0" w:lastRow="0" w:firstColumn="0" w:lastColumn="0" w:oddVBand="0" w:evenVBand="1" w:oddHBand="0" w:evenHBand="0" w:firstRowFirstColumn="0" w:firstRowLastColumn="0" w:lastRowFirstColumn="0" w:lastRowLastColumn="0"/>
            <w:tcW w:w="379" w:type="pct"/>
          </w:tcPr>
          <w:p w:rsidR="00A7761B" w:rsidRPr="00A7761B" w:rsidRDefault="00A7761B" w:rsidP="00A7761B">
            <w:pPr>
              <w:jc w:val="center"/>
              <w:rPr>
                <w:rFonts w:cs="Arial"/>
                <w:b/>
                <w:bCs/>
                <w:szCs w:val="16"/>
              </w:rPr>
            </w:pPr>
          </w:p>
        </w:tc>
        <w:tc>
          <w:tcPr>
            <w:tcW w:w="798" w:type="pct"/>
          </w:tcPr>
          <w:p w:rsidR="00A7761B" w:rsidRPr="00A7761B" w:rsidRDefault="00A7761B" w:rsidP="00A7761B">
            <w:pPr>
              <w:jc w:val="center"/>
              <w:cnfStyle w:val="000000000000" w:firstRow="0" w:lastRow="0" w:firstColumn="0" w:lastColumn="0" w:oddVBand="0" w:evenVBand="0" w:oddHBand="0" w:evenHBand="0" w:firstRowFirstColumn="0" w:firstRowLastColumn="0" w:lastRowFirstColumn="0" w:lastRowLastColumn="0"/>
              <w:rPr>
                <w:rFonts w:cs="Arial"/>
                <w:b/>
                <w:bCs/>
                <w:szCs w:val="16"/>
              </w:rPr>
            </w:pPr>
          </w:p>
        </w:tc>
        <w:tc>
          <w:tcPr>
            <w:cnfStyle w:val="000001000000" w:firstRow="0" w:lastRow="0" w:firstColumn="0" w:lastColumn="0" w:oddVBand="0" w:evenVBand="1" w:oddHBand="0" w:evenHBand="0" w:firstRowFirstColumn="0" w:firstRowLastColumn="0" w:lastRowFirstColumn="0" w:lastRowLastColumn="0"/>
            <w:tcW w:w="592" w:type="pct"/>
          </w:tcPr>
          <w:p w:rsidR="00A7761B" w:rsidRPr="00A7761B" w:rsidRDefault="00A7761B" w:rsidP="00A7761B">
            <w:pPr>
              <w:jc w:val="center"/>
              <w:rPr>
                <w:rFonts w:cs="Arial"/>
                <w:b/>
                <w:bCs/>
                <w:szCs w:val="16"/>
              </w:rPr>
            </w:pPr>
          </w:p>
        </w:tc>
      </w:tr>
      <w:tr w:rsidR="00015093" w:rsidRPr="00EC5DC0" w:rsidTr="00015093">
        <w:trPr>
          <w:cnfStyle w:val="010000000000" w:firstRow="0" w:lastRow="1" w:firstColumn="0" w:lastColumn="0" w:oddVBand="0" w:evenVBand="0" w:oddHBand="0" w:evenHBand="0" w:firstRowFirstColumn="0" w:firstRowLastColumn="0" w:lastRowFirstColumn="0" w:lastRowLastColumn="0"/>
          <w:trHeight w:val="397"/>
        </w:trPr>
        <w:tc>
          <w:tcPr>
            <w:tcW w:w="430" w:type="pct"/>
          </w:tcPr>
          <w:p w:rsidR="00015093" w:rsidRPr="00A7761B" w:rsidRDefault="00015093" w:rsidP="00015093"/>
        </w:tc>
        <w:tc>
          <w:tcPr>
            <w:cnfStyle w:val="000001000000" w:firstRow="0" w:lastRow="0" w:firstColumn="0" w:lastColumn="0" w:oddVBand="0" w:evenVBand="1" w:oddHBand="0" w:evenHBand="0" w:firstRowFirstColumn="0" w:firstRowLastColumn="0" w:lastRowFirstColumn="0" w:lastRowLastColumn="0"/>
            <w:tcW w:w="1858" w:type="pct"/>
          </w:tcPr>
          <w:p w:rsidR="00015093" w:rsidRPr="00A7761B" w:rsidRDefault="00015093" w:rsidP="00044F92">
            <w:pPr>
              <w:jc w:val="left"/>
            </w:pPr>
            <w:r w:rsidRPr="00A7761B">
              <w:t>TOTAL GRDs QUIRÚRGICOS</w:t>
            </w:r>
          </w:p>
        </w:tc>
        <w:tc>
          <w:tcPr>
            <w:tcW w:w="944" w:type="pct"/>
            <w:vAlign w:val="top"/>
          </w:tcPr>
          <w:p w:rsidR="00015093" w:rsidRPr="002B4D89" w:rsidRDefault="00015093" w:rsidP="00015093">
            <w:pPr>
              <w:jc w:val="right"/>
              <w:cnfStyle w:val="010000000000" w:firstRow="0" w:lastRow="1" w:firstColumn="0" w:lastColumn="0" w:oddVBand="0" w:evenVBand="0" w:oddHBand="0" w:evenHBand="0" w:firstRowFirstColumn="0" w:firstRowLastColumn="0" w:lastRowFirstColumn="0" w:lastRowLastColumn="0"/>
            </w:pPr>
            <w:r w:rsidRPr="002B4D89">
              <w:t>5</w:t>
            </w:r>
            <w:r>
              <w:t>.</w:t>
            </w:r>
            <w:r w:rsidRPr="002B4D89">
              <w:t>590</w:t>
            </w:r>
          </w:p>
        </w:tc>
        <w:tc>
          <w:tcPr>
            <w:cnfStyle w:val="000001000000" w:firstRow="0" w:lastRow="0" w:firstColumn="0" w:lastColumn="0" w:oddVBand="0" w:evenVBand="1" w:oddHBand="0" w:evenHBand="0" w:firstRowFirstColumn="0" w:firstRowLastColumn="0" w:lastRowFirstColumn="0" w:lastRowLastColumn="0"/>
            <w:tcW w:w="379" w:type="pct"/>
            <w:vAlign w:val="top"/>
          </w:tcPr>
          <w:p w:rsidR="00015093" w:rsidRPr="002B4D89" w:rsidRDefault="00015093" w:rsidP="00015093">
            <w:pPr>
              <w:jc w:val="right"/>
            </w:pPr>
          </w:p>
        </w:tc>
        <w:tc>
          <w:tcPr>
            <w:tcW w:w="798" w:type="pct"/>
            <w:vAlign w:val="top"/>
          </w:tcPr>
          <w:p w:rsidR="00015093" w:rsidRPr="002B4D89" w:rsidRDefault="00015093" w:rsidP="00015093">
            <w:pPr>
              <w:jc w:val="right"/>
              <w:cnfStyle w:val="010000000000" w:firstRow="0" w:lastRow="1" w:firstColumn="0" w:lastColumn="0" w:oddVBand="0" w:evenVBand="0" w:oddHBand="0" w:evenHBand="0" w:firstRowFirstColumn="0" w:firstRowLastColumn="0" w:lastRowFirstColumn="0" w:lastRowLastColumn="0"/>
            </w:pPr>
            <w:r w:rsidRPr="002B4D89">
              <w:t>5,66</w:t>
            </w:r>
          </w:p>
        </w:tc>
        <w:tc>
          <w:tcPr>
            <w:cnfStyle w:val="000001000000" w:firstRow="0" w:lastRow="0" w:firstColumn="0" w:lastColumn="0" w:oddVBand="0" w:evenVBand="1" w:oddHBand="0" w:evenHBand="0" w:firstRowFirstColumn="0" w:firstRowLastColumn="0" w:lastRowFirstColumn="0" w:lastRowLastColumn="0"/>
            <w:tcW w:w="592" w:type="pct"/>
            <w:vAlign w:val="top"/>
          </w:tcPr>
          <w:p w:rsidR="00015093" w:rsidRDefault="00015093" w:rsidP="00015093">
            <w:pPr>
              <w:jc w:val="right"/>
            </w:pPr>
            <w:r w:rsidRPr="002B4D89">
              <w:t>1,2982</w:t>
            </w:r>
          </w:p>
        </w:tc>
      </w:tr>
    </w:tbl>
    <w:p w:rsidR="00A3497F" w:rsidRDefault="00A3497F" w:rsidP="005624BE">
      <w:pPr>
        <w:pStyle w:val="Piedetabla"/>
      </w:pPr>
    </w:p>
    <w:p w:rsidR="00F31D28" w:rsidRPr="00DC4D20" w:rsidRDefault="00F31D28" w:rsidP="005624BE">
      <w:pPr>
        <w:pStyle w:val="Piedetabla"/>
        <w:rPr>
          <w:rFonts w:asciiTheme="minorHAnsi" w:hAnsiTheme="minorHAnsi"/>
        </w:rPr>
      </w:pPr>
      <w:r w:rsidRPr="00DC4D20">
        <w:t>Fuente: CMBD</w:t>
      </w:r>
    </w:p>
    <w:p w:rsidR="00F31D28" w:rsidRPr="009E7227" w:rsidRDefault="00F31D28" w:rsidP="0068118A">
      <w:pPr>
        <w:pStyle w:val="Ttulo3Memoria"/>
      </w:pPr>
    </w:p>
    <w:p w:rsidR="00F31D28" w:rsidRPr="009E7227" w:rsidRDefault="00F31D28" w:rsidP="0068118A">
      <w:pPr>
        <w:pStyle w:val="Ttulo3Memoria"/>
      </w:pPr>
      <w:bookmarkStart w:id="81" w:name="_Toc318202541"/>
    </w:p>
    <w:p w:rsidR="00F31D28" w:rsidRDefault="00F31D28" w:rsidP="007B218F">
      <w:pPr>
        <w:pStyle w:val="Nombredetabla"/>
      </w:pPr>
      <w:r>
        <w:br w:type="page"/>
      </w:r>
      <w:r w:rsidRPr="005F6B55">
        <w:lastRenderedPageBreak/>
        <w:t>25 GRD con mayor consumo de recursos</w:t>
      </w:r>
      <w:bookmarkEnd w:id="81"/>
    </w:p>
    <w:p w:rsidR="007B218F" w:rsidRDefault="007B218F" w:rsidP="005624BE">
      <w:pPr>
        <w:pStyle w:val="TITULO-Nivel3"/>
      </w:pPr>
    </w:p>
    <w:tbl>
      <w:tblPr>
        <w:tblStyle w:val="TablaGeneral"/>
        <w:tblW w:w="5000" w:type="pct"/>
        <w:tblLook w:val="0260" w:firstRow="1" w:lastRow="1" w:firstColumn="0" w:lastColumn="0" w:noHBand="1" w:noVBand="0"/>
      </w:tblPr>
      <w:tblGrid>
        <w:gridCol w:w="682"/>
        <w:gridCol w:w="3071"/>
        <w:gridCol w:w="1377"/>
        <w:gridCol w:w="601"/>
        <w:gridCol w:w="1267"/>
        <w:gridCol w:w="939"/>
      </w:tblGrid>
      <w:tr w:rsidR="005B66C5" w:rsidRPr="00B16BBD" w:rsidTr="00A3497F">
        <w:trPr>
          <w:cnfStyle w:val="100000000000" w:firstRow="1" w:lastRow="0" w:firstColumn="0" w:lastColumn="0" w:oddVBand="0" w:evenVBand="0" w:oddHBand="0" w:evenHBand="0" w:firstRowFirstColumn="0" w:firstRowLastColumn="0" w:lastRowFirstColumn="0" w:lastRowLastColumn="0"/>
          <w:cantSplit/>
          <w:trHeight w:val="397"/>
          <w:tblHeader/>
        </w:trPr>
        <w:tc>
          <w:tcPr>
            <w:tcW w:w="430" w:type="pct"/>
          </w:tcPr>
          <w:p w:rsidR="00F31D28" w:rsidRPr="00B34270" w:rsidRDefault="00F31D28" w:rsidP="0068118A">
            <w:pPr>
              <w:rPr>
                <w:rFonts w:ascii="Montserrat SemiBold" w:hAnsi="Montserrat SemiBold"/>
                <w:b w:val="0"/>
              </w:rPr>
            </w:pPr>
            <w:r w:rsidRPr="00B34270">
              <w:rPr>
                <w:rFonts w:ascii="Montserrat SemiBold" w:hAnsi="Montserrat SemiBold"/>
                <w:b w:val="0"/>
              </w:rPr>
              <w:t>GRD</w:t>
            </w:r>
          </w:p>
        </w:tc>
        <w:tc>
          <w:tcPr>
            <w:cnfStyle w:val="000001000000" w:firstRow="0" w:lastRow="0" w:firstColumn="0" w:lastColumn="0" w:oddVBand="0" w:evenVBand="1" w:oddHBand="0" w:evenHBand="0" w:firstRowFirstColumn="0" w:firstRowLastColumn="0" w:lastRowFirstColumn="0" w:lastRowLastColumn="0"/>
            <w:tcW w:w="1935" w:type="pct"/>
          </w:tcPr>
          <w:p w:rsidR="00F31D28" w:rsidRPr="00B34270" w:rsidRDefault="00F31D28" w:rsidP="00044F92">
            <w:pPr>
              <w:jc w:val="left"/>
              <w:rPr>
                <w:rFonts w:ascii="Montserrat SemiBold" w:hAnsi="Montserrat SemiBold"/>
                <w:b w:val="0"/>
              </w:rPr>
            </w:pPr>
            <w:r w:rsidRPr="00B34270">
              <w:rPr>
                <w:rFonts w:ascii="Montserrat SemiBold" w:hAnsi="Montserrat SemiBold"/>
                <w:b w:val="0"/>
              </w:rPr>
              <w:t>DESCRIPCIÓN</w:t>
            </w:r>
          </w:p>
        </w:tc>
        <w:tc>
          <w:tcPr>
            <w:tcW w:w="867" w:type="pct"/>
          </w:tcPr>
          <w:p w:rsidR="00F31D28" w:rsidRPr="00B34270" w:rsidRDefault="00F31D28" w:rsidP="00A3497F">
            <w:pPr>
              <w:jc w:val="center"/>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rPr>
            </w:pPr>
            <w:r w:rsidRPr="00B34270">
              <w:rPr>
                <w:rFonts w:ascii="Montserrat SemiBold" w:hAnsi="Montserrat SemiBold"/>
                <w:b w:val="0"/>
              </w:rPr>
              <w:t>Episodios</w:t>
            </w:r>
          </w:p>
        </w:tc>
        <w:tc>
          <w:tcPr>
            <w:cnfStyle w:val="000001000000" w:firstRow="0" w:lastRow="0" w:firstColumn="0" w:lastColumn="0" w:oddVBand="0" w:evenVBand="1" w:oddHBand="0" w:evenHBand="0" w:firstRowFirstColumn="0" w:firstRowLastColumn="0" w:lastRowFirstColumn="0" w:lastRowLastColumn="0"/>
            <w:tcW w:w="379" w:type="pct"/>
          </w:tcPr>
          <w:p w:rsidR="00F31D28" w:rsidRPr="00B34270" w:rsidRDefault="00F31D28" w:rsidP="00A3497F">
            <w:pPr>
              <w:jc w:val="center"/>
              <w:rPr>
                <w:rFonts w:ascii="Montserrat SemiBold" w:hAnsi="Montserrat SemiBold"/>
                <w:b w:val="0"/>
              </w:rPr>
            </w:pPr>
            <w:r w:rsidRPr="00B34270">
              <w:rPr>
                <w:rFonts w:ascii="Montserrat SemiBold" w:hAnsi="Montserrat SemiBold"/>
                <w:b w:val="0"/>
              </w:rPr>
              <w:t>%</w:t>
            </w:r>
          </w:p>
        </w:tc>
        <w:tc>
          <w:tcPr>
            <w:tcW w:w="798" w:type="pct"/>
          </w:tcPr>
          <w:p w:rsidR="00F31D28" w:rsidRPr="00B34270" w:rsidRDefault="00F31D28" w:rsidP="00A3497F">
            <w:pPr>
              <w:jc w:val="center"/>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rPr>
            </w:pPr>
            <w:r w:rsidRPr="00B34270">
              <w:rPr>
                <w:rFonts w:ascii="Montserrat SemiBold" w:hAnsi="Montserrat SemiBold"/>
                <w:b w:val="0"/>
              </w:rPr>
              <w:t>Estancia Media</w:t>
            </w:r>
          </w:p>
        </w:tc>
        <w:tc>
          <w:tcPr>
            <w:cnfStyle w:val="000001000000" w:firstRow="0" w:lastRow="0" w:firstColumn="0" w:lastColumn="0" w:oddVBand="0" w:evenVBand="1" w:oddHBand="0" w:evenHBand="0" w:firstRowFirstColumn="0" w:firstRowLastColumn="0" w:lastRowFirstColumn="0" w:lastRowLastColumn="0"/>
            <w:tcW w:w="592" w:type="pct"/>
          </w:tcPr>
          <w:p w:rsidR="00F31D28" w:rsidRPr="00B34270" w:rsidRDefault="00F31D28" w:rsidP="00A3497F">
            <w:pPr>
              <w:jc w:val="center"/>
              <w:rPr>
                <w:rFonts w:ascii="Montserrat SemiBold" w:hAnsi="Montserrat SemiBold"/>
                <w:b w:val="0"/>
              </w:rPr>
            </w:pPr>
            <w:r w:rsidRPr="00B34270">
              <w:rPr>
                <w:rFonts w:ascii="Montserrat SemiBold" w:hAnsi="Montserrat SemiBold"/>
                <w:b w:val="0"/>
              </w:rPr>
              <w:t>Peso Medio</w:t>
            </w:r>
          </w:p>
        </w:tc>
      </w:tr>
      <w:tr w:rsidR="00015093" w:rsidRPr="00EC5DC0" w:rsidTr="00015093">
        <w:trPr>
          <w:trHeight w:val="397"/>
        </w:trPr>
        <w:tc>
          <w:tcPr>
            <w:tcW w:w="430" w:type="pct"/>
            <w:vAlign w:val="top"/>
          </w:tcPr>
          <w:p w:rsidR="00015093" w:rsidRPr="00AA74C8" w:rsidRDefault="00015093" w:rsidP="00015093">
            <w:r w:rsidRPr="00AA74C8">
              <w:t>139</w:t>
            </w:r>
          </w:p>
        </w:tc>
        <w:tc>
          <w:tcPr>
            <w:cnfStyle w:val="000001000000" w:firstRow="0" w:lastRow="0" w:firstColumn="0" w:lastColumn="0" w:oddVBand="0" w:evenVBand="1" w:oddHBand="0" w:evenHBand="0" w:firstRowFirstColumn="0" w:firstRowLastColumn="0" w:lastRowFirstColumn="0" w:lastRowLastColumn="0"/>
            <w:tcW w:w="1935" w:type="pct"/>
            <w:vAlign w:val="top"/>
          </w:tcPr>
          <w:p w:rsidR="00015093" w:rsidRPr="00AA74C8" w:rsidRDefault="00015093" w:rsidP="00044F92">
            <w:pPr>
              <w:jc w:val="left"/>
            </w:pPr>
            <w:r w:rsidRPr="00AA74C8">
              <w:t>OTRA NEUMONÍA</w:t>
            </w:r>
          </w:p>
        </w:tc>
        <w:tc>
          <w:tcPr>
            <w:tcW w:w="867" w:type="pct"/>
            <w:vAlign w:val="top"/>
          </w:tcPr>
          <w:p w:rsidR="00015093" w:rsidRPr="00AA74C8" w:rsidRDefault="00015093" w:rsidP="00015093">
            <w:pPr>
              <w:jc w:val="right"/>
              <w:cnfStyle w:val="000000000000" w:firstRow="0" w:lastRow="0" w:firstColumn="0" w:lastColumn="0" w:oddVBand="0" w:evenVBand="0" w:oddHBand="0" w:evenHBand="0" w:firstRowFirstColumn="0" w:firstRowLastColumn="0" w:lastRowFirstColumn="0" w:lastRowLastColumn="0"/>
            </w:pPr>
            <w:r w:rsidRPr="00AA74C8">
              <w:t>1.490</w:t>
            </w:r>
          </w:p>
        </w:tc>
        <w:tc>
          <w:tcPr>
            <w:cnfStyle w:val="000001000000" w:firstRow="0" w:lastRow="0" w:firstColumn="0" w:lastColumn="0" w:oddVBand="0" w:evenVBand="1" w:oddHBand="0" w:evenHBand="0" w:firstRowFirstColumn="0" w:firstRowLastColumn="0" w:lastRowFirstColumn="0" w:lastRowLastColumn="0"/>
            <w:tcW w:w="379" w:type="pct"/>
            <w:vAlign w:val="top"/>
          </w:tcPr>
          <w:p w:rsidR="00015093" w:rsidRPr="00AA74C8" w:rsidRDefault="00015093" w:rsidP="00015093">
            <w:pPr>
              <w:jc w:val="right"/>
            </w:pPr>
            <w:r w:rsidRPr="00AA74C8">
              <w:t>8,0%</w:t>
            </w:r>
          </w:p>
        </w:tc>
        <w:tc>
          <w:tcPr>
            <w:tcW w:w="798" w:type="pct"/>
            <w:vAlign w:val="top"/>
          </w:tcPr>
          <w:p w:rsidR="00015093" w:rsidRPr="00AA74C8" w:rsidRDefault="00015093" w:rsidP="00015093">
            <w:pPr>
              <w:jc w:val="right"/>
              <w:cnfStyle w:val="000000000000" w:firstRow="0" w:lastRow="0" w:firstColumn="0" w:lastColumn="0" w:oddVBand="0" w:evenVBand="0" w:oddHBand="0" w:evenHBand="0" w:firstRowFirstColumn="0" w:firstRowLastColumn="0" w:lastRowFirstColumn="0" w:lastRowLastColumn="0"/>
            </w:pPr>
            <w:r w:rsidRPr="00AA74C8">
              <w:t>7,92</w:t>
            </w:r>
          </w:p>
        </w:tc>
        <w:tc>
          <w:tcPr>
            <w:cnfStyle w:val="000001000000" w:firstRow="0" w:lastRow="0" w:firstColumn="0" w:lastColumn="0" w:oddVBand="0" w:evenVBand="1" w:oddHBand="0" w:evenHBand="0" w:firstRowFirstColumn="0" w:firstRowLastColumn="0" w:lastRowFirstColumn="0" w:lastRowLastColumn="0"/>
            <w:tcW w:w="592" w:type="pct"/>
            <w:vAlign w:val="top"/>
          </w:tcPr>
          <w:p w:rsidR="00015093" w:rsidRPr="00AA74C8" w:rsidRDefault="00015093" w:rsidP="00015093">
            <w:pPr>
              <w:jc w:val="right"/>
            </w:pPr>
            <w:r w:rsidRPr="00AA74C8">
              <w:t>0,7168</w:t>
            </w:r>
          </w:p>
        </w:tc>
      </w:tr>
      <w:tr w:rsidR="00015093" w:rsidRPr="00EC5DC0" w:rsidTr="00015093">
        <w:trPr>
          <w:trHeight w:val="397"/>
        </w:trPr>
        <w:tc>
          <w:tcPr>
            <w:tcW w:w="430" w:type="pct"/>
            <w:vAlign w:val="top"/>
          </w:tcPr>
          <w:p w:rsidR="00015093" w:rsidRPr="00AA74C8" w:rsidRDefault="00015093" w:rsidP="00015093">
            <w:r w:rsidRPr="00AA74C8">
              <w:t>137</w:t>
            </w:r>
          </w:p>
        </w:tc>
        <w:tc>
          <w:tcPr>
            <w:cnfStyle w:val="000001000000" w:firstRow="0" w:lastRow="0" w:firstColumn="0" w:lastColumn="0" w:oddVBand="0" w:evenVBand="1" w:oddHBand="0" w:evenHBand="0" w:firstRowFirstColumn="0" w:firstRowLastColumn="0" w:lastRowFirstColumn="0" w:lastRowLastColumn="0"/>
            <w:tcW w:w="1935" w:type="pct"/>
            <w:vAlign w:val="top"/>
          </w:tcPr>
          <w:p w:rsidR="00015093" w:rsidRPr="00AA74C8" w:rsidRDefault="00015093" w:rsidP="00044F92">
            <w:pPr>
              <w:jc w:val="left"/>
            </w:pPr>
            <w:r w:rsidRPr="00AA74C8">
              <w:t>INFECCIONES E INFLAMACIONES PULMONARES MAYORES</w:t>
            </w:r>
          </w:p>
        </w:tc>
        <w:tc>
          <w:tcPr>
            <w:tcW w:w="867" w:type="pct"/>
            <w:vAlign w:val="top"/>
          </w:tcPr>
          <w:p w:rsidR="00015093" w:rsidRPr="00AA74C8" w:rsidRDefault="00015093" w:rsidP="00015093">
            <w:pPr>
              <w:jc w:val="right"/>
              <w:cnfStyle w:val="000000000000" w:firstRow="0" w:lastRow="0" w:firstColumn="0" w:lastColumn="0" w:oddVBand="0" w:evenVBand="0" w:oddHBand="0" w:evenHBand="0" w:firstRowFirstColumn="0" w:firstRowLastColumn="0" w:lastRowFirstColumn="0" w:lastRowLastColumn="0"/>
            </w:pPr>
            <w:r w:rsidRPr="00AA74C8">
              <w:t>1.129</w:t>
            </w:r>
          </w:p>
        </w:tc>
        <w:tc>
          <w:tcPr>
            <w:cnfStyle w:val="000001000000" w:firstRow="0" w:lastRow="0" w:firstColumn="0" w:lastColumn="0" w:oddVBand="0" w:evenVBand="1" w:oddHBand="0" w:evenHBand="0" w:firstRowFirstColumn="0" w:firstRowLastColumn="0" w:lastRowFirstColumn="0" w:lastRowLastColumn="0"/>
            <w:tcW w:w="379" w:type="pct"/>
            <w:vAlign w:val="top"/>
          </w:tcPr>
          <w:p w:rsidR="00015093" w:rsidRPr="00AA74C8" w:rsidRDefault="00015093" w:rsidP="00015093">
            <w:pPr>
              <w:jc w:val="right"/>
            </w:pPr>
            <w:r w:rsidRPr="00AA74C8">
              <w:t>6,0%</w:t>
            </w:r>
          </w:p>
        </w:tc>
        <w:tc>
          <w:tcPr>
            <w:tcW w:w="798" w:type="pct"/>
            <w:vAlign w:val="top"/>
          </w:tcPr>
          <w:p w:rsidR="00015093" w:rsidRPr="00AA74C8" w:rsidRDefault="00015093" w:rsidP="00015093">
            <w:pPr>
              <w:jc w:val="right"/>
              <w:cnfStyle w:val="000000000000" w:firstRow="0" w:lastRow="0" w:firstColumn="0" w:lastColumn="0" w:oddVBand="0" w:evenVBand="0" w:oddHBand="0" w:evenHBand="0" w:firstRowFirstColumn="0" w:firstRowLastColumn="0" w:lastRowFirstColumn="0" w:lastRowLastColumn="0"/>
            </w:pPr>
            <w:r w:rsidRPr="00AA74C8">
              <w:t>8,50</w:t>
            </w:r>
          </w:p>
        </w:tc>
        <w:tc>
          <w:tcPr>
            <w:cnfStyle w:val="000001000000" w:firstRow="0" w:lastRow="0" w:firstColumn="0" w:lastColumn="0" w:oddVBand="0" w:evenVBand="1" w:oddHBand="0" w:evenHBand="0" w:firstRowFirstColumn="0" w:firstRowLastColumn="0" w:lastRowFirstColumn="0" w:lastRowLastColumn="0"/>
            <w:tcW w:w="592" w:type="pct"/>
            <w:vAlign w:val="top"/>
          </w:tcPr>
          <w:p w:rsidR="00015093" w:rsidRPr="00AA74C8" w:rsidRDefault="00015093" w:rsidP="00015093">
            <w:pPr>
              <w:jc w:val="right"/>
            </w:pPr>
            <w:r w:rsidRPr="00AA74C8">
              <w:t>0,9406</w:t>
            </w:r>
          </w:p>
        </w:tc>
      </w:tr>
      <w:tr w:rsidR="00015093" w:rsidRPr="00EC5DC0" w:rsidTr="00015093">
        <w:trPr>
          <w:trHeight w:val="397"/>
        </w:trPr>
        <w:tc>
          <w:tcPr>
            <w:tcW w:w="430" w:type="pct"/>
            <w:vAlign w:val="top"/>
          </w:tcPr>
          <w:p w:rsidR="00015093" w:rsidRPr="00AA74C8" w:rsidRDefault="00015093" w:rsidP="00015093">
            <w:r w:rsidRPr="00AA74C8">
              <w:t>720</w:t>
            </w:r>
          </w:p>
        </w:tc>
        <w:tc>
          <w:tcPr>
            <w:cnfStyle w:val="000001000000" w:firstRow="0" w:lastRow="0" w:firstColumn="0" w:lastColumn="0" w:oddVBand="0" w:evenVBand="1" w:oddHBand="0" w:evenHBand="0" w:firstRowFirstColumn="0" w:firstRowLastColumn="0" w:lastRowFirstColumn="0" w:lastRowLastColumn="0"/>
            <w:tcW w:w="1935" w:type="pct"/>
            <w:vAlign w:val="top"/>
          </w:tcPr>
          <w:p w:rsidR="00015093" w:rsidRPr="00AA74C8" w:rsidRDefault="00015093" w:rsidP="00044F92">
            <w:pPr>
              <w:jc w:val="left"/>
            </w:pPr>
            <w:r w:rsidRPr="00AA74C8">
              <w:t>SEPTICEMIA E INFECCIONES DISEMINADAS</w:t>
            </w:r>
          </w:p>
        </w:tc>
        <w:tc>
          <w:tcPr>
            <w:tcW w:w="867" w:type="pct"/>
            <w:vAlign w:val="top"/>
          </w:tcPr>
          <w:p w:rsidR="00015093" w:rsidRPr="00AA74C8" w:rsidRDefault="00015093" w:rsidP="00015093">
            <w:pPr>
              <w:jc w:val="right"/>
              <w:cnfStyle w:val="000000000000" w:firstRow="0" w:lastRow="0" w:firstColumn="0" w:lastColumn="0" w:oddVBand="0" w:evenVBand="0" w:oddHBand="0" w:evenHBand="0" w:firstRowFirstColumn="0" w:firstRowLastColumn="0" w:lastRowFirstColumn="0" w:lastRowLastColumn="0"/>
            </w:pPr>
            <w:r w:rsidRPr="00AA74C8">
              <w:t>584</w:t>
            </w:r>
          </w:p>
        </w:tc>
        <w:tc>
          <w:tcPr>
            <w:cnfStyle w:val="000001000000" w:firstRow="0" w:lastRow="0" w:firstColumn="0" w:lastColumn="0" w:oddVBand="0" w:evenVBand="1" w:oddHBand="0" w:evenHBand="0" w:firstRowFirstColumn="0" w:firstRowLastColumn="0" w:lastRowFirstColumn="0" w:lastRowLastColumn="0"/>
            <w:tcW w:w="379" w:type="pct"/>
            <w:vAlign w:val="top"/>
          </w:tcPr>
          <w:p w:rsidR="00015093" w:rsidRPr="00AA74C8" w:rsidRDefault="00015093" w:rsidP="00015093">
            <w:pPr>
              <w:jc w:val="right"/>
            </w:pPr>
            <w:r w:rsidRPr="00AA74C8">
              <w:t>3,1%</w:t>
            </w:r>
          </w:p>
        </w:tc>
        <w:tc>
          <w:tcPr>
            <w:tcW w:w="798" w:type="pct"/>
            <w:vAlign w:val="top"/>
          </w:tcPr>
          <w:p w:rsidR="00015093" w:rsidRPr="00AA74C8" w:rsidRDefault="00015093" w:rsidP="00015093">
            <w:pPr>
              <w:jc w:val="right"/>
              <w:cnfStyle w:val="000000000000" w:firstRow="0" w:lastRow="0" w:firstColumn="0" w:lastColumn="0" w:oddVBand="0" w:evenVBand="0" w:oddHBand="0" w:evenHBand="0" w:firstRowFirstColumn="0" w:firstRowLastColumn="0" w:lastRowFirstColumn="0" w:lastRowLastColumn="0"/>
            </w:pPr>
            <w:r w:rsidRPr="00AA74C8">
              <w:t>8,56</w:t>
            </w:r>
          </w:p>
        </w:tc>
        <w:tc>
          <w:tcPr>
            <w:cnfStyle w:val="000001000000" w:firstRow="0" w:lastRow="0" w:firstColumn="0" w:lastColumn="0" w:oddVBand="0" w:evenVBand="1" w:oddHBand="0" w:evenHBand="0" w:firstRowFirstColumn="0" w:firstRowLastColumn="0" w:lastRowFirstColumn="0" w:lastRowLastColumn="0"/>
            <w:tcW w:w="592" w:type="pct"/>
            <w:vAlign w:val="top"/>
          </w:tcPr>
          <w:p w:rsidR="00015093" w:rsidRPr="00AA74C8" w:rsidRDefault="00015093" w:rsidP="00015093">
            <w:pPr>
              <w:jc w:val="right"/>
            </w:pPr>
            <w:r w:rsidRPr="00AA74C8">
              <w:t>1,2345</w:t>
            </w:r>
          </w:p>
        </w:tc>
      </w:tr>
      <w:tr w:rsidR="00015093" w:rsidRPr="00EC5DC0" w:rsidTr="00015093">
        <w:trPr>
          <w:trHeight w:val="397"/>
        </w:trPr>
        <w:tc>
          <w:tcPr>
            <w:tcW w:w="430" w:type="pct"/>
            <w:vAlign w:val="top"/>
          </w:tcPr>
          <w:p w:rsidR="00015093" w:rsidRPr="00AA74C8" w:rsidRDefault="00015093" w:rsidP="00015093">
            <w:r w:rsidRPr="00AA74C8">
              <w:t>194</w:t>
            </w:r>
          </w:p>
        </w:tc>
        <w:tc>
          <w:tcPr>
            <w:cnfStyle w:val="000001000000" w:firstRow="0" w:lastRow="0" w:firstColumn="0" w:lastColumn="0" w:oddVBand="0" w:evenVBand="1" w:oddHBand="0" w:evenHBand="0" w:firstRowFirstColumn="0" w:firstRowLastColumn="0" w:lastRowFirstColumn="0" w:lastRowLastColumn="0"/>
            <w:tcW w:w="1935" w:type="pct"/>
            <w:vAlign w:val="top"/>
          </w:tcPr>
          <w:p w:rsidR="00015093" w:rsidRPr="00AA74C8" w:rsidRDefault="00015093" w:rsidP="00044F92">
            <w:pPr>
              <w:jc w:val="left"/>
            </w:pPr>
            <w:r w:rsidRPr="00AA74C8">
              <w:t>INSUFICIENCIA CARDIACA</w:t>
            </w:r>
          </w:p>
        </w:tc>
        <w:tc>
          <w:tcPr>
            <w:tcW w:w="867" w:type="pct"/>
            <w:vAlign w:val="top"/>
          </w:tcPr>
          <w:p w:rsidR="00015093" w:rsidRPr="00AA74C8" w:rsidRDefault="00015093" w:rsidP="00015093">
            <w:pPr>
              <w:jc w:val="right"/>
              <w:cnfStyle w:val="000000000000" w:firstRow="0" w:lastRow="0" w:firstColumn="0" w:lastColumn="0" w:oddVBand="0" w:evenVBand="0" w:oddHBand="0" w:evenHBand="0" w:firstRowFirstColumn="0" w:firstRowLastColumn="0" w:lastRowFirstColumn="0" w:lastRowLastColumn="0"/>
            </w:pPr>
            <w:r w:rsidRPr="00AA74C8">
              <w:t>845</w:t>
            </w:r>
          </w:p>
        </w:tc>
        <w:tc>
          <w:tcPr>
            <w:cnfStyle w:val="000001000000" w:firstRow="0" w:lastRow="0" w:firstColumn="0" w:lastColumn="0" w:oddVBand="0" w:evenVBand="1" w:oddHBand="0" w:evenHBand="0" w:firstRowFirstColumn="0" w:firstRowLastColumn="0" w:lastRowFirstColumn="0" w:lastRowLastColumn="0"/>
            <w:tcW w:w="379" w:type="pct"/>
            <w:vAlign w:val="top"/>
          </w:tcPr>
          <w:p w:rsidR="00015093" w:rsidRPr="00AA74C8" w:rsidRDefault="00015093" w:rsidP="00015093">
            <w:pPr>
              <w:jc w:val="right"/>
            </w:pPr>
            <w:r w:rsidRPr="00AA74C8">
              <w:t>4,5%</w:t>
            </w:r>
          </w:p>
        </w:tc>
        <w:tc>
          <w:tcPr>
            <w:tcW w:w="798" w:type="pct"/>
            <w:vAlign w:val="top"/>
          </w:tcPr>
          <w:p w:rsidR="00015093" w:rsidRPr="00AA74C8" w:rsidRDefault="00015093" w:rsidP="00015093">
            <w:pPr>
              <w:jc w:val="right"/>
              <w:cnfStyle w:val="000000000000" w:firstRow="0" w:lastRow="0" w:firstColumn="0" w:lastColumn="0" w:oddVBand="0" w:evenVBand="0" w:oddHBand="0" w:evenHBand="0" w:firstRowFirstColumn="0" w:firstRowLastColumn="0" w:lastRowFirstColumn="0" w:lastRowLastColumn="0"/>
            </w:pPr>
            <w:r w:rsidRPr="00AA74C8">
              <w:t>6,99</w:t>
            </w:r>
          </w:p>
        </w:tc>
        <w:tc>
          <w:tcPr>
            <w:cnfStyle w:val="000001000000" w:firstRow="0" w:lastRow="0" w:firstColumn="0" w:lastColumn="0" w:oddVBand="0" w:evenVBand="1" w:oddHBand="0" w:evenHBand="0" w:firstRowFirstColumn="0" w:firstRowLastColumn="0" w:lastRowFirstColumn="0" w:lastRowLastColumn="0"/>
            <w:tcW w:w="592" w:type="pct"/>
            <w:vAlign w:val="top"/>
          </w:tcPr>
          <w:p w:rsidR="00015093" w:rsidRPr="00AA74C8" w:rsidRDefault="00015093" w:rsidP="00015093">
            <w:pPr>
              <w:jc w:val="right"/>
            </w:pPr>
            <w:r w:rsidRPr="00AA74C8">
              <w:t>0,7723</w:t>
            </w:r>
          </w:p>
        </w:tc>
      </w:tr>
      <w:tr w:rsidR="00015093" w:rsidRPr="00EC5DC0" w:rsidTr="00015093">
        <w:trPr>
          <w:trHeight w:val="397"/>
        </w:trPr>
        <w:tc>
          <w:tcPr>
            <w:tcW w:w="430" w:type="pct"/>
            <w:vAlign w:val="top"/>
          </w:tcPr>
          <w:p w:rsidR="00015093" w:rsidRPr="00AA74C8" w:rsidRDefault="00015093" w:rsidP="00015093">
            <w:r w:rsidRPr="00AA74C8">
              <w:t>5</w:t>
            </w:r>
          </w:p>
        </w:tc>
        <w:tc>
          <w:tcPr>
            <w:cnfStyle w:val="000001000000" w:firstRow="0" w:lastRow="0" w:firstColumn="0" w:lastColumn="0" w:oddVBand="0" w:evenVBand="1" w:oddHBand="0" w:evenHBand="0" w:firstRowFirstColumn="0" w:firstRowLastColumn="0" w:lastRowFirstColumn="0" w:lastRowLastColumn="0"/>
            <w:tcW w:w="1935" w:type="pct"/>
            <w:vAlign w:val="top"/>
          </w:tcPr>
          <w:p w:rsidR="00015093" w:rsidRPr="00AA74C8" w:rsidRDefault="00015093" w:rsidP="00044F92">
            <w:pPr>
              <w:jc w:val="left"/>
            </w:pPr>
            <w:r w:rsidRPr="00AA74C8">
              <w:t>TRAQUEOSTOMÍA CON VM 96+ HORAS SIN PROCEDIMIENTO EXTENSIVO</w:t>
            </w:r>
          </w:p>
        </w:tc>
        <w:tc>
          <w:tcPr>
            <w:tcW w:w="867" w:type="pct"/>
            <w:vAlign w:val="top"/>
          </w:tcPr>
          <w:p w:rsidR="00015093" w:rsidRPr="00AA74C8" w:rsidRDefault="00015093" w:rsidP="00015093">
            <w:pPr>
              <w:jc w:val="right"/>
              <w:cnfStyle w:val="000000000000" w:firstRow="0" w:lastRow="0" w:firstColumn="0" w:lastColumn="0" w:oddVBand="0" w:evenVBand="0" w:oddHBand="0" w:evenHBand="0" w:firstRowFirstColumn="0" w:firstRowLastColumn="0" w:lastRowFirstColumn="0" w:lastRowLastColumn="0"/>
            </w:pPr>
            <w:r w:rsidRPr="00AA74C8">
              <w:t>69</w:t>
            </w:r>
          </w:p>
        </w:tc>
        <w:tc>
          <w:tcPr>
            <w:cnfStyle w:val="000001000000" w:firstRow="0" w:lastRow="0" w:firstColumn="0" w:lastColumn="0" w:oddVBand="0" w:evenVBand="1" w:oddHBand="0" w:evenHBand="0" w:firstRowFirstColumn="0" w:firstRowLastColumn="0" w:lastRowFirstColumn="0" w:lastRowLastColumn="0"/>
            <w:tcW w:w="379" w:type="pct"/>
            <w:vAlign w:val="top"/>
          </w:tcPr>
          <w:p w:rsidR="00015093" w:rsidRPr="00AA74C8" w:rsidRDefault="00015093" w:rsidP="00015093">
            <w:pPr>
              <w:jc w:val="right"/>
            </w:pPr>
            <w:r w:rsidRPr="00AA74C8">
              <w:t>0,4%</w:t>
            </w:r>
          </w:p>
        </w:tc>
        <w:tc>
          <w:tcPr>
            <w:tcW w:w="798" w:type="pct"/>
            <w:vAlign w:val="top"/>
          </w:tcPr>
          <w:p w:rsidR="00015093" w:rsidRPr="00AA74C8" w:rsidRDefault="00015093" w:rsidP="00015093">
            <w:pPr>
              <w:jc w:val="right"/>
              <w:cnfStyle w:val="000000000000" w:firstRow="0" w:lastRow="0" w:firstColumn="0" w:lastColumn="0" w:oddVBand="0" w:evenVBand="0" w:oddHBand="0" w:evenHBand="0" w:firstRowFirstColumn="0" w:firstRowLastColumn="0" w:lastRowFirstColumn="0" w:lastRowLastColumn="0"/>
            </w:pPr>
            <w:r w:rsidRPr="00AA74C8">
              <w:t>46,58</w:t>
            </w:r>
          </w:p>
        </w:tc>
        <w:tc>
          <w:tcPr>
            <w:cnfStyle w:val="000001000000" w:firstRow="0" w:lastRow="0" w:firstColumn="0" w:lastColumn="0" w:oddVBand="0" w:evenVBand="1" w:oddHBand="0" w:evenHBand="0" w:firstRowFirstColumn="0" w:firstRowLastColumn="0" w:lastRowFirstColumn="0" w:lastRowLastColumn="0"/>
            <w:tcW w:w="592" w:type="pct"/>
            <w:vAlign w:val="top"/>
          </w:tcPr>
          <w:p w:rsidR="00015093" w:rsidRPr="00AA74C8" w:rsidRDefault="00015093" w:rsidP="00015093">
            <w:pPr>
              <w:jc w:val="right"/>
            </w:pPr>
            <w:r w:rsidRPr="00AA74C8">
              <w:t>7,0891</w:t>
            </w:r>
          </w:p>
        </w:tc>
      </w:tr>
      <w:tr w:rsidR="00015093" w:rsidRPr="00EC5DC0" w:rsidTr="00015093">
        <w:trPr>
          <w:trHeight w:val="397"/>
        </w:trPr>
        <w:tc>
          <w:tcPr>
            <w:tcW w:w="430" w:type="pct"/>
            <w:vAlign w:val="top"/>
          </w:tcPr>
          <w:p w:rsidR="00015093" w:rsidRPr="00AA74C8" w:rsidRDefault="00015093" w:rsidP="00015093">
            <w:r w:rsidRPr="00AA74C8">
              <w:t>140</w:t>
            </w:r>
          </w:p>
        </w:tc>
        <w:tc>
          <w:tcPr>
            <w:cnfStyle w:val="000001000000" w:firstRow="0" w:lastRow="0" w:firstColumn="0" w:lastColumn="0" w:oddVBand="0" w:evenVBand="1" w:oddHBand="0" w:evenHBand="0" w:firstRowFirstColumn="0" w:firstRowLastColumn="0" w:lastRowFirstColumn="0" w:lastRowLastColumn="0"/>
            <w:tcW w:w="1935" w:type="pct"/>
            <w:vAlign w:val="top"/>
          </w:tcPr>
          <w:p w:rsidR="00015093" w:rsidRPr="00AA74C8" w:rsidRDefault="00015093" w:rsidP="00044F92">
            <w:pPr>
              <w:jc w:val="left"/>
            </w:pPr>
            <w:r w:rsidRPr="00AA74C8">
              <w:t>ENFERMEDAD PULMONAR OBSTRUCTIVA CRÓNICA</w:t>
            </w:r>
          </w:p>
        </w:tc>
        <w:tc>
          <w:tcPr>
            <w:tcW w:w="867" w:type="pct"/>
            <w:vAlign w:val="top"/>
          </w:tcPr>
          <w:p w:rsidR="00015093" w:rsidRPr="00AA74C8" w:rsidRDefault="00015093" w:rsidP="00015093">
            <w:pPr>
              <w:jc w:val="right"/>
              <w:cnfStyle w:val="000000000000" w:firstRow="0" w:lastRow="0" w:firstColumn="0" w:lastColumn="0" w:oddVBand="0" w:evenVBand="0" w:oddHBand="0" w:evenHBand="0" w:firstRowFirstColumn="0" w:firstRowLastColumn="0" w:lastRowFirstColumn="0" w:lastRowLastColumn="0"/>
            </w:pPr>
            <w:r w:rsidRPr="00AA74C8">
              <w:t>547</w:t>
            </w:r>
          </w:p>
        </w:tc>
        <w:tc>
          <w:tcPr>
            <w:cnfStyle w:val="000001000000" w:firstRow="0" w:lastRow="0" w:firstColumn="0" w:lastColumn="0" w:oddVBand="0" w:evenVBand="1" w:oddHBand="0" w:evenHBand="0" w:firstRowFirstColumn="0" w:firstRowLastColumn="0" w:lastRowFirstColumn="0" w:lastRowLastColumn="0"/>
            <w:tcW w:w="379" w:type="pct"/>
            <w:vAlign w:val="top"/>
          </w:tcPr>
          <w:p w:rsidR="00015093" w:rsidRPr="00AA74C8" w:rsidRDefault="00015093" w:rsidP="00015093">
            <w:pPr>
              <w:jc w:val="right"/>
            </w:pPr>
            <w:r w:rsidRPr="00AA74C8">
              <w:t>2,9%</w:t>
            </w:r>
          </w:p>
        </w:tc>
        <w:tc>
          <w:tcPr>
            <w:tcW w:w="798" w:type="pct"/>
            <w:vAlign w:val="top"/>
          </w:tcPr>
          <w:p w:rsidR="00015093" w:rsidRPr="00AA74C8" w:rsidRDefault="00015093" w:rsidP="00015093">
            <w:pPr>
              <w:jc w:val="right"/>
              <w:cnfStyle w:val="000000000000" w:firstRow="0" w:lastRow="0" w:firstColumn="0" w:lastColumn="0" w:oddVBand="0" w:evenVBand="0" w:oddHBand="0" w:evenHBand="0" w:firstRowFirstColumn="0" w:firstRowLastColumn="0" w:lastRowFirstColumn="0" w:lastRowLastColumn="0"/>
            </w:pPr>
            <w:r w:rsidRPr="00AA74C8">
              <w:t>6,62</w:t>
            </w:r>
          </w:p>
        </w:tc>
        <w:tc>
          <w:tcPr>
            <w:cnfStyle w:val="000001000000" w:firstRow="0" w:lastRow="0" w:firstColumn="0" w:lastColumn="0" w:oddVBand="0" w:evenVBand="1" w:oddHBand="0" w:evenHBand="0" w:firstRowFirstColumn="0" w:firstRowLastColumn="0" w:lastRowFirstColumn="0" w:lastRowLastColumn="0"/>
            <w:tcW w:w="592" w:type="pct"/>
            <w:vAlign w:val="top"/>
          </w:tcPr>
          <w:p w:rsidR="00015093" w:rsidRPr="00AA74C8" w:rsidRDefault="00015093" w:rsidP="00015093">
            <w:pPr>
              <w:jc w:val="right"/>
            </w:pPr>
            <w:r w:rsidRPr="00AA74C8">
              <w:t>0,7324</w:t>
            </w:r>
          </w:p>
        </w:tc>
      </w:tr>
      <w:tr w:rsidR="00015093" w:rsidRPr="00EC5DC0" w:rsidTr="00015093">
        <w:trPr>
          <w:trHeight w:val="397"/>
        </w:trPr>
        <w:tc>
          <w:tcPr>
            <w:tcW w:w="430" w:type="pct"/>
            <w:vAlign w:val="top"/>
          </w:tcPr>
          <w:p w:rsidR="00015093" w:rsidRPr="00AA74C8" w:rsidRDefault="00015093" w:rsidP="00015093">
            <w:r w:rsidRPr="00AA74C8">
              <w:t>301</w:t>
            </w:r>
          </w:p>
        </w:tc>
        <w:tc>
          <w:tcPr>
            <w:cnfStyle w:val="000001000000" w:firstRow="0" w:lastRow="0" w:firstColumn="0" w:lastColumn="0" w:oddVBand="0" w:evenVBand="1" w:oddHBand="0" w:evenHBand="0" w:firstRowFirstColumn="0" w:firstRowLastColumn="0" w:lastRowFirstColumn="0" w:lastRowLastColumn="0"/>
            <w:tcW w:w="1935" w:type="pct"/>
            <w:vAlign w:val="top"/>
          </w:tcPr>
          <w:p w:rsidR="00015093" w:rsidRPr="00AA74C8" w:rsidRDefault="00015093" w:rsidP="00044F92">
            <w:pPr>
              <w:jc w:val="left"/>
            </w:pPr>
            <w:r w:rsidRPr="00AA74C8">
              <w:t>SUSTITUCIÓN ARTICULACIÓN CADERA</w:t>
            </w:r>
          </w:p>
        </w:tc>
        <w:tc>
          <w:tcPr>
            <w:tcW w:w="867" w:type="pct"/>
            <w:vAlign w:val="top"/>
          </w:tcPr>
          <w:p w:rsidR="00015093" w:rsidRPr="00AA74C8" w:rsidRDefault="00015093" w:rsidP="00015093">
            <w:pPr>
              <w:jc w:val="right"/>
              <w:cnfStyle w:val="000000000000" w:firstRow="0" w:lastRow="0" w:firstColumn="0" w:lastColumn="0" w:oddVBand="0" w:evenVBand="0" w:oddHBand="0" w:evenHBand="0" w:firstRowFirstColumn="0" w:firstRowLastColumn="0" w:lastRowFirstColumn="0" w:lastRowLastColumn="0"/>
            </w:pPr>
            <w:r w:rsidRPr="00AA74C8">
              <w:t>284</w:t>
            </w:r>
          </w:p>
        </w:tc>
        <w:tc>
          <w:tcPr>
            <w:cnfStyle w:val="000001000000" w:firstRow="0" w:lastRow="0" w:firstColumn="0" w:lastColumn="0" w:oddVBand="0" w:evenVBand="1" w:oddHBand="0" w:evenHBand="0" w:firstRowFirstColumn="0" w:firstRowLastColumn="0" w:lastRowFirstColumn="0" w:lastRowLastColumn="0"/>
            <w:tcW w:w="379" w:type="pct"/>
            <w:vAlign w:val="top"/>
          </w:tcPr>
          <w:p w:rsidR="00015093" w:rsidRPr="00AA74C8" w:rsidRDefault="00015093" w:rsidP="00015093">
            <w:pPr>
              <w:jc w:val="right"/>
            </w:pPr>
            <w:r w:rsidRPr="00AA74C8">
              <w:t>1,5%</w:t>
            </w:r>
          </w:p>
        </w:tc>
        <w:tc>
          <w:tcPr>
            <w:tcW w:w="798" w:type="pct"/>
            <w:vAlign w:val="top"/>
          </w:tcPr>
          <w:p w:rsidR="00015093" w:rsidRPr="00AA74C8" w:rsidRDefault="00015093" w:rsidP="00015093">
            <w:pPr>
              <w:jc w:val="right"/>
              <w:cnfStyle w:val="000000000000" w:firstRow="0" w:lastRow="0" w:firstColumn="0" w:lastColumn="0" w:oddVBand="0" w:evenVBand="0" w:oddHBand="0" w:evenHBand="0" w:firstRowFirstColumn="0" w:firstRowLastColumn="0" w:lastRowFirstColumn="0" w:lastRowLastColumn="0"/>
            </w:pPr>
            <w:r w:rsidRPr="00AA74C8">
              <w:t>6,77</w:t>
            </w:r>
          </w:p>
        </w:tc>
        <w:tc>
          <w:tcPr>
            <w:cnfStyle w:val="000001000000" w:firstRow="0" w:lastRow="0" w:firstColumn="0" w:lastColumn="0" w:oddVBand="0" w:evenVBand="1" w:oddHBand="0" w:evenHBand="0" w:firstRowFirstColumn="0" w:firstRowLastColumn="0" w:lastRowFirstColumn="0" w:lastRowLastColumn="0"/>
            <w:tcW w:w="592" w:type="pct"/>
            <w:vAlign w:val="top"/>
          </w:tcPr>
          <w:p w:rsidR="00015093" w:rsidRPr="00AA74C8" w:rsidRDefault="00015093" w:rsidP="00015093">
            <w:pPr>
              <w:jc w:val="right"/>
            </w:pPr>
            <w:r w:rsidRPr="00AA74C8">
              <w:t>1,2734</w:t>
            </w:r>
          </w:p>
        </w:tc>
      </w:tr>
      <w:tr w:rsidR="00015093" w:rsidRPr="00EC5DC0" w:rsidTr="00015093">
        <w:trPr>
          <w:trHeight w:val="397"/>
        </w:trPr>
        <w:tc>
          <w:tcPr>
            <w:tcW w:w="430" w:type="pct"/>
            <w:vAlign w:val="top"/>
          </w:tcPr>
          <w:p w:rsidR="00015093" w:rsidRPr="00AA74C8" w:rsidRDefault="00015093" w:rsidP="00015093">
            <w:r w:rsidRPr="00AA74C8">
              <w:t>302</w:t>
            </w:r>
          </w:p>
        </w:tc>
        <w:tc>
          <w:tcPr>
            <w:cnfStyle w:val="000001000000" w:firstRow="0" w:lastRow="0" w:firstColumn="0" w:lastColumn="0" w:oddVBand="0" w:evenVBand="1" w:oddHBand="0" w:evenHBand="0" w:firstRowFirstColumn="0" w:firstRowLastColumn="0" w:lastRowFirstColumn="0" w:lastRowLastColumn="0"/>
            <w:tcW w:w="1935" w:type="pct"/>
            <w:vAlign w:val="top"/>
          </w:tcPr>
          <w:p w:rsidR="00015093" w:rsidRPr="00AA74C8" w:rsidRDefault="00015093" w:rsidP="00044F92">
            <w:pPr>
              <w:jc w:val="left"/>
            </w:pPr>
            <w:r w:rsidRPr="00AA74C8">
              <w:t>SUSTITUCIÓN ARTICULACIÓN RODILLA</w:t>
            </w:r>
          </w:p>
        </w:tc>
        <w:tc>
          <w:tcPr>
            <w:tcW w:w="867" w:type="pct"/>
            <w:vAlign w:val="top"/>
          </w:tcPr>
          <w:p w:rsidR="00015093" w:rsidRPr="00AA74C8" w:rsidRDefault="00015093" w:rsidP="00015093">
            <w:pPr>
              <w:jc w:val="right"/>
              <w:cnfStyle w:val="000000000000" w:firstRow="0" w:lastRow="0" w:firstColumn="0" w:lastColumn="0" w:oddVBand="0" w:evenVBand="0" w:oddHBand="0" w:evenHBand="0" w:firstRowFirstColumn="0" w:firstRowLastColumn="0" w:lastRowFirstColumn="0" w:lastRowLastColumn="0"/>
            </w:pPr>
            <w:r w:rsidRPr="00AA74C8">
              <w:t>318</w:t>
            </w:r>
          </w:p>
        </w:tc>
        <w:tc>
          <w:tcPr>
            <w:cnfStyle w:val="000001000000" w:firstRow="0" w:lastRow="0" w:firstColumn="0" w:lastColumn="0" w:oddVBand="0" w:evenVBand="1" w:oddHBand="0" w:evenHBand="0" w:firstRowFirstColumn="0" w:firstRowLastColumn="0" w:lastRowFirstColumn="0" w:lastRowLastColumn="0"/>
            <w:tcW w:w="379" w:type="pct"/>
            <w:vAlign w:val="top"/>
          </w:tcPr>
          <w:p w:rsidR="00015093" w:rsidRPr="00AA74C8" w:rsidRDefault="00015093" w:rsidP="00015093">
            <w:pPr>
              <w:jc w:val="right"/>
            </w:pPr>
            <w:r w:rsidRPr="00AA74C8">
              <w:t>1,7%</w:t>
            </w:r>
          </w:p>
        </w:tc>
        <w:tc>
          <w:tcPr>
            <w:tcW w:w="798" w:type="pct"/>
            <w:vAlign w:val="top"/>
          </w:tcPr>
          <w:p w:rsidR="00015093" w:rsidRPr="00AA74C8" w:rsidRDefault="00015093" w:rsidP="00015093">
            <w:pPr>
              <w:jc w:val="right"/>
              <w:cnfStyle w:val="000000000000" w:firstRow="0" w:lastRow="0" w:firstColumn="0" w:lastColumn="0" w:oddVBand="0" w:evenVBand="0" w:oddHBand="0" w:evenHBand="0" w:firstRowFirstColumn="0" w:firstRowLastColumn="0" w:lastRowFirstColumn="0" w:lastRowLastColumn="0"/>
            </w:pPr>
            <w:r w:rsidRPr="00AA74C8">
              <w:t>4,39</w:t>
            </w:r>
          </w:p>
        </w:tc>
        <w:tc>
          <w:tcPr>
            <w:cnfStyle w:val="000001000000" w:firstRow="0" w:lastRow="0" w:firstColumn="0" w:lastColumn="0" w:oddVBand="0" w:evenVBand="1" w:oddHBand="0" w:evenHBand="0" w:firstRowFirstColumn="0" w:firstRowLastColumn="0" w:lastRowFirstColumn="0" w:lastRowLastColumn="0"/>
            <w:tcW w:w="592" w:type="pct"/>
            <w:vAlign w:val="top"/>
          </w:tcPr>
          <w:p w:rsidR="00015093" w:rsidRPr="00AA74C8" w:rsidRDefault="00015093" w:rsidP="00015093">
            <w:pPr>
              <w:jc w:val="right"/>
            </w:pPr>
            <w:r w:rsidRPr="00AA74C8">
              <w:t>1,1136</w:t>
            </w:r>
          </w:p>
        </w:tc>
      </w:tr>
      <w:tr w:rsidR="00015093" w:rsidRPr="00EC5DC0" w:rsidTr="00015093">
        <w:trPr>
          <w:trHeight w:val="397"/>
        </w:trPr>
        <w:tc>
          <w:tcPr>
            <w:tcW w:w="430" w:type="pct"/>
            <w:vAlign w:val="top"/>
          </w:tcPr>
          <w:p w:rsidR="00015093" w:rsidRPr="00AA74C8" w:rsidRDefault="00015093" w:rsidP="00015093">
            <w:r w:rsidRPr="00AA74C8">
              <w:t>175</w:t>
            </w:r>
          </w:p>
        </w:tc>
        <w:tc>
          <w:tcPr>
            <w:cnfStyle w:val="000001000000" w:firstRow="0" w:lastRow="0" w:firstColumn="0" w:lastColumn="0" w:oddVBand="0" w:evenVBand="1" w:oddHBand="0" w:evenHBand="0" w:firstRowFirstColumn="0" w:firstRowLastColumn="0" w:lastRowFirstColumn="0" w:lastRowLastColumn="0"/>
            <w:tcW w:w="1935" w:type="pct"/>
            <w:vAlign w:val="top"/>
          </w:tcPr>
          <w:p w:rsidR="00015093" w:rsidRPr="00AA74C8" w:rsidRDefault="00015093" w:rsidP="00044F92">
            <w:pPr>
              <w:jc w:val="left"/>
            </w:pPr>
            <w:r w:rsidRPr="00AA74C8">
              <w:t>INTERVENCIONES CORONARIAS PERCUTÁNEAS SIN IAM</w:t>
            </w:r>
          </w:p>
        </w:tc>
        <w:tc>
          <w:tcPr>
            <w:tcW w:w="867" w:type="pct"/>
            <w:vAlign w:val="top"/>
          </w:tcPr>
          <w:p w:rsidR="00015093" w:rsidRPr="00AA74C8" w:rsidRDefault="00015093" w:rsidP="00015093">
            <w:pPr>
              <w:jc w:val="right"/>
              <w:cnfStyle w:val="000000000000" w:firstRow="0" w:lastRow="0" w:firstColumn="0" w:lastColumn="0" w:oddVBand="0" w:evenVBand="0" w:oddHBand="0" w:evenHBand="0" w:firstRowFirstColumn="0" w:firstRowLastColumn="0" w:lastRowFirstColumn="0" w:lastRowLastColumn="0"/>
            </w:pPr>
            <w:r w:rsidRPr="00AA74C8">
              <w:t>175</w:t>
            </w:r>
          </w:p>
        </w:tc>
        <w:tc>
          <w:tcPr>
            <w:cnfStyle w:val="000001000000" w:firstRow="0" w:lastRow="0" w:firstColumn="0" w:lastColumn="0" w:oddVBand="0" w:evenVBand="1" w:oddHBand="0" w:evenHBand="0" w:firstRowFirstColumn="0" w:firstRowLastColumn="0" w:lastRowFirstColumn="0" w:lastRowLastColumn="0"/>
            <w:tcW w:w="379" w:type="pct"/>
            <w:vAlign w:val="top"/>
          </w:tcPr>
          <w:p w:rsidR="00015093" w:rsidRPr="00AA74C8" w:rsidRDefault="00015093" w:rsidP="00015093">
            <w:pPr>
              <w:jc w:val="right"/>
            </w:pPr>
            <w:r w:rsidRPr="00AA74C8">
              <w:t>0,9%</w:t>
            </w:r>
          </w:p>
        </w:tc>
        <w:tc>
          <w:tcPr>
            <w:tcW w:w="798" w:type="pct"/>
            <w:vAlign w:val="top"/>
          </w:tcPr>
          <w:p w:rsidR="00015093" w:rsidRPr="00AA74C8" w:rsidRDefault="00015093" w:rsidP="00015093">
            <w:pPr>
              <w:jc w:val="right"/>
              <w:cnfStyle w:val="000000000000" w:firstRow="0" w:lastRow="0" w:firstColumn="0" w:lastColumn="0" w:oddVBand="0" w:evenVBand="0" w:oddHBand="0" w:evenHBand="0" w:firstRowFirstColumn="0" w:firstRowLastColumn="0" w:lastRowFirstColumn="0" w:lastRowLastColumn="0"/>
            </w:pPr>
            <w:r w:rsidRPr="00AA74C8">
              <w:t>2,90</w:t>
            </w:r>
          </w:p>
        </w:tc>
        <w:tc>
          <w:tcPr>
            <w:cnfStyle w:val="000001000000" w:firstRow="0" w:lastRow="0" w:firstColumn="0" w:lastColumn="0" w:oddVBand="0" w:evenVBand="1" w:oddHBand="0" w:evenHBand="0" w:firstRowFirstColumn="0" w:firstRowLastColumn="0" w:lastRowFirstColumn="0" w:lastRowLastColumn="0"/>
            <w:tcW w:w="592" w:type="pct"/>
            <w:vAlign w:val="top"/>
          </w:tcPr>
          <w:p w:rsidR="00015093" w:rsidRPr="00AA74C8" w:rsidRDefault="00015093" w:rsidP="00015093">
            <w:pPr>
              <w:jc w:val="right"/>
            </w:pPr>
            <w:r w:rsidRPr="00AA74C8">
              <w:t>1,9747</w:t>
            </w:r>
          </w:p>
        </w:tc>
      </w:tr>
      <w:tr w:rsidR="00015093" w:rsidRPr="00EC5DC0" w:rsidTr="00015093">
        <w:trPr>
          <w:trHeight w:val="397"/>
        </w:trPr>
        <w:tc>
          <w:tcPr>
            <w:tcW w:w="430" w:type="pct"/>
            <w:vAlign w:val="top"/>
          </w:tcPr>
          <w:p w:rsidR="00015093" w:rsidRPr="00AA74C8" w:rsidRDefault="00015093" w:rsidP="00015093">
            <w:r w:rsidRPr="00AA74C8">
              <w:t>560</w:t>
            </w:r>
          </w:p>
        </w:tc>
        <w:tc>
          <w:tcPr>
            <w:cnfStyle w:val="000001000000" w:firstRow="0" w:lastRow="0" w:firstColumn="0" w:lastColumn="0" w:oddVBand="0" w:evenVBand="1" w:oddHBand="0" w:evenHBand="0" w:firstRowFirstColumn="0" w:firstRowLastColumn="0" w:lastRowFirstColumn="0" w:lastRowLastColumn="0"/>
            <w:tcW w:w="1935" w:type="pct"/>
            <w:vAlign w:val="top"/>
          </w:tcPr>
          <w:p w:rsidR="00015093" w:rsidRPr="00AA74C8" w:rsidRDefault="00015093" w:rsidP="00044F92">
            <w:pPr>
              <w:jc w:val="left"/>
            </w:pPr>
            <w:r w:rsidRPr="00AA74C8">
              <w:t>PARTO</w:t>
            </w:r>
          </w:p>
        </w:tc>
        <w:tc>
          <w:tcPr>
            <w:tcW w:w="867" w:type="pct"/>
            <w:vAlign w:val="top"/>
          </w:tcPr>
          <w:p w:rsidR="00015093" w:rsidRPr="00AA74C8" w:rsidRDefault="00015093" w:rsidP="00015093">
            <w:pPr>
              <w:jc w:val="right"/>
              <w:cnfStyle w:val="000000000000" w:firstRow="0" w:lastRow="0" w:firstColumn="0" w:lastColumn="0" w:oddVBand="0" w:evenVBand="0" w:oddHBand="0" w:evenHBand="0" w:firstRowFirstColumn="0" w:firstRowLastColumn="0" w:lastRowFirstColumn="0" w:lastRowLastColumn="0"/>
            </w:pPr>
            <w:r w:rsidRPr="00AA74C8">
              <w:t>1.416</w:t>
            </w:r>
          </w:p>
        </w:tc>
        <w:tc>
          <w:tcPr>
            <w:cnfStyle w:val="000001000000" w:firstRow="0" w:lastRow="0" w:firstColumn="0" w:lastColumn="0" w:oddVBand="0" w:evenVBand="1" w:oddHBand="0" w:evenHBand="0" w:firstRowFirstColumn="0" w:firstRowLastColumn="0" w:lastRowFirstColumn="0" w:lastRowLastColumn="0"/>
            <w:tcW w:w="379" w:type="pct"/>
            <w:vAlign w:val="top"/>
          </w:tcPr>
          <w:p w:rsidR="00015093" w:rsidRPr="00AA74C8" w:rsidRDefault="00015093" w:rsidP="00015093">
            <w:pPr>
              <w:jc w:val="right"/>
            </w:pPr>
            <w:r w:rsidRPr="00AA74C8">
              <w:t>7,6%</w:t>
            </w:r>
          </w:p>
        </w:tc>
        <w:tc>
          <w:tcPr>
            <w:tcW w:w="798" w:type="pct"/>
            <w:vAlign w:val="top"/>
          </w:tcPr>
          <w:p w:rsidR="00015093" w:rsidRPr="00AA74C8" w:rsidRDefault="00015093" w:rsidP="00015093">
            <w:pPr>
              <w:jc w:val="right"/>
              <w:cnfStyle w:val="000000000000" w:firstRow="0" w:lastRow="0" w:firstColumn="0" w:lastColumn="0" w:oddVBand="0" w:evenVBand="0" w:oddHBand="0" w:evenHBand="0" w:firstRowFirstColumn="0" w:firstRowLastColumn="0" w:lastRowFirstColumn="0" w:lastRowLastColumn="0"/>
            </w:pPr>
            <w:r w:rsidRPr="00AA74C8">
              <w:t>2,16</w:t>
            </w:r>
          </w:p>
        </w:tc>
        <w:tc>
          <w:tcPr>
            <w:cnfStyle w:val="000001000000" w:firstRow="0" w:lastRow="0" w:firstColumn="0" w:lastColumn="0" w:oddVBand="0" w:evenVBand="1" w:oddHBand="0" w:evenHBand="0" w:firstRowFirstColumn="0" w:firstRowLastColumn="0" w:lastRowFirstColumn="0" w:lastRowLastColumn="0"/>
            <w:tcW w:w="592" w:type="pct"/>
            <w:vAlign w:val="top"/>
          </w:tcPr>
          <w:p w:rsidR="00015093" w:rsidRPr="00AA74C8" w:rsidRDefault="00015093" w:rsidP="00015093">
            <w:pPr>
              <w:jc w:val="right"/>
            </w:pPr>
            <w:r w:rsidRPr="00AA74C8">
              <w:t>0,2405</w:t>
            </w:r>
          </w:p>
        </w:tc>
      </w:tr>
      <w:tr w:rsidR="00015093" w:rsidRPr="00EC5DC0" w:rsidTr="00015093">
        <w:trPr>
          <w:trHeight w:val="75"/>
        </w:trPr>
        <w:tc>
          <w:tcPr>
            <w:tcW w:w="430" w:type="pct"/>
            <w:vAlign w:val="top"/>
          </w:tcPr>
          <w:p w:rsidR="00015093" w:rsidRPr="00AA74C8" w:rsidRDefault="00015093" w:rsidP="00015093">
            <w:r w:rsidRPr="00AA74C8">
              <w:t>463</w:t>
            </w:r>
          </w:p>
        </w:tc>
        <w:tc>
          <w:tcPr>
            <w:cnfStyle w:val="000001000000" w:firstRow="0" w:lastRow="0" w:firstColumn="0" w:lastColumn="0" w:oddVBand="0" w:evenVBand="1" w:oddHBand="0" w:evenHBand="0" w:firstRowFirstColumn="0" w:firstRowLastColumn="0" w:lastRowFirstColumn="0" w:lastRowLastColumn="0"/>
            <w:tcW w:w="1935" w:type="pct"/>
            <w:vAlign w:val="top"/>
          </w:tcPr>
          <w:p w:rsidR="00015093" w:rsidRPr="00AA74C8" w:rsidRDefault="00015093" w:rsidP="00044F92">
            <w:pPr>
              <w:jc w:val="left"/>
            </w:pPr>
            <w:r w:rsidRPr="00AA74C8">
              <w:t>INFECCIONES DE RIÑÓN Y TRACTO URINARIO</w:t>
            </w:r>
          </w:p>
        </w:tc>
        <w:tc>
          <w:tcPr>
            <w:tcW w:w="867" w:type="pct"/>
            <w:vAlign w:val="top"/>
          </w:tcPr>
          <w:p w:rsidR="00015093" w:rsidRPr="00AA74C8" w:rsidRDefault="00015093" w:rsidP="00015093">
            <w:pPr>
              <w:jc w:val="right"/>
              <w:cnfStyle w:val="000000000000" w:firstRow="0" w:lastRow="0" w:firstColumn="0" w:lastColumn="0" w:oddVBand="0" w:evenVBand="0" w:oddHBand="0" w:evenHBand="0" w:firstRowFirstColumn="0" w:firstRowLastColumn="0" w:lastRowFirstColumn="0" w:lastRowLastColumn="0"/>
            </w:pPr>
            <w:r w:rsidRPr="00AA74C8">
              <w:t>631</w:t>
            </w:r>
          </w:p>
        </w:tc>
        <w:tc>
          <w:tcPr>
            <w:cnfStyle w:val="000001000000" w:firstRow="0" w:lastRow="0" w:firstColumn="0" w:lastColumn="0" w:oddVBand="0" w:evenVBand="1" w:oddHBand="0" w:evenHBand="0" w:firstRowFirstColumn="0" w:firstRowLastColumn="0" w:lastRowFirstColumn="0" w:lastRowLastColumn="0"/>
            <w:tcW w:w="379" w:type="pct"/>
            <w:vAlign w:val="top"/>
          </w:tcPr>
          <w:p w:rsidR="00015093" w:rsidRPr="00AA74C8" w:rsidRDefault="00015093" w:rsidP="00015093">
            <w:pPr>
              <w:jc w:val="right"/>
            </w:pPr>
            <w:r w:rsidRPr="00AA74C8">
              <w:t>3,4%</w:t>
            </w:r>
          </w:p>
        </w:tc>
        <w:tc>
          <w:tcPr>
            <w:tcW w:w="798" w:type="pct"/>
            <w:vAlign w:val="top"/>
          </w:tcPr>
          <w:p w:rsidR="00015093" w:rsidRPr="00AA74C8" w:rsidRDefault="00015093" w:rsidP="00015093">
            <w:pPr>
              <w:jc w:val="right"/>
              <w:cnfStyle w:val="000000000000" w:firstRow="0" w:lastRow="0" w:firstColumn="0" w:lastColumn="0" w:oddVBand="0" w:evenVBand="0" w:oddHBand="0" w:evenHBand="0" w:firstRowFirstColumn="0" w:firstRowLastColumn="0" w:lastRowFirstColumn="0" w:lastRowLastColumn="0"/>
            </w:pPr>
            <w:r w:rsidRPr="00AA74C8">
              <w:t>5,02</w:t>
            </w:r>
          </w:p>
        </w:tc>
        <w:tc>
          <w:tcPr>
            <w:cnfStyle w:val="000001000000" w:firstRow="0" w:lastRow="0" w:firstColumn="0" w:lastColumn="0" w:oddVBand="0" w:evenVBand="1" w:oddHBand="0" w:evenHBand="0" w:firstRowFirstColumn="0" w:firstRowLastColumn="0" w:lastRowFirstColumn="0" w:lastRowLastColumn="0"/>
            <w:tcW w:w="592" w:type="pct"/>
            <w:vAlign w:val="top"/>
          </w:tcPr>
          <w:p w:rsidR="00015093" w:rsidRPr="00AA74C8" w:rsidRDefault="00015093" w:rsidP="00015093">
            <w:pPr>
              <w:jc w:val="right"/>
            </w:pPr>
            <w:r w:rsidRPr="00AA74C8">
              <w:t>0,5324</w:t>
            </w:r>
          </w:p>
        </w:tc>
      </w:tr>
      <w:tr w:rsidR="00015093" w:rsidRPr="00EC5DC0" w:rsidTr="00015093">
        <w:trPr>
          <w:trHeight w:val="397"/>
        </w:trPr>
        <w:tc>
          <w:tcPr>
            <w:tcW w:w="430" w:type="pct"/>
            <w:vAlign w:val="top"/>
          </w:tcPr>
          <w:p w:rsidR="00015093" w:rsidRPr="00AA74C8" w:rsidRDefault="00015093" w:rsidP="00015093">
            <w:r w:rsidRPr="00AA74C8">
              <w:t>304</w:t>
            </w:r>
          </w:p>
        </w:tc>
        <w:tc>
          <w:tcPr>
            <w:cnfStyle w:val="000001000000" w:firstRow="0" w:lastRow="0" w:firstColumn="0" w:lastColumn="0" w:oddVBand="0" w:evenVBand="1" w:oddHBand="0" w:evenHBand="0" w:firstRowFirstColumn="0" w:firstRowLastColumn="0" w:lastRowFirstColumn="0" w:lastRowLastColumn="0"/>
            <w:tcW w:w="1935" w:type="pct"/>
            <w:vAlign w:val="top"/>
          </w:tcPr>
          <w:p w:rsidR="00015093" w:rsidRPr="00AA74C8" w:rsidRDefault="00015093" w:rsidP="00044F92">
            <w:pPr>
              <w:jc w:val="left"/>
            </w:pPr>
            <w:r w:rsidRPr="00AA74C8">
              <w:t>PROCEDIMIENTOS DE FUSIÓN DORSAL Y LUMBAR EXCEPTO POR ESCOLIOSIS</w:t>
            </w:r>
          </w:p>
        </w:tc>
        <w:tc>
          <w:tcPr>
            <w:tcW w:w="867" w:type="pct"/>
            <w:vAlign w:val="top"/>
          </w:tcPr>
          <w:p w:rsidR="00015093" w:rsidRPr="00AA74C8" w:rsidRDefault="00015093" w:rsidP="00015093">
            <w:pPr>
              <w:jc w:val="right"/>
              <w:cnfStyle w:val="000000000000" w:firstRow="0" w:lastRow="0" w:firstColumn="0" w:lastColumn="0" w:oddVBand="0" w:evenVBand="0" w:oddHBand="0" w:evenHBand="0" w:firstRowFirstColumn="0" w:firstRowLastColumn="0" w:lastRowFirstColumn="0" w:lastRowLastColumn="0"/>
            </w:pPr>
            <w:r w:rsidRPr="00AA74C8">
              <w:t>108</w:t>
            </w:r>
          </w:p>
        </w:tc>
        <w:tc>
          <w:tcPr>
            <w:cnfStyle w:val="000001000000" w:firstRow="0" w:lastRow="0" w:firstColumn="0" w:lastColumn="0" w:oddVBand="0" w:evenVBand="1" w:oddHBand="0" w:evenHBand="0" w:firstRowFirstColumn="0" w:firstRowLastColumn="0" w:lastRowFirstColumn="0" w:lastRowLastColumn="0"/>
            <w:tcW w:w="379" w:type="pct"/>
            <w:vAlign w:val="top"/>
          </w:tcPr>
          <w:p w:rsidR="00015093" w:rsidRPr="00AA74C8" w:rsidRDefault="00015093" w:rsidP="00015093">
            <w:pPr>
              <w:jc w:val="right"/>
            </w:pPr>
            <w:r w:rsidRPr="00AA74C8">
              <w:t>0,6%</w:t>
            </w:r>
          </w:p>
        </w:tc>
        <w:tc>
          <w:tcPr>
            <w:tcW w:w="798" w:type="pct"/>
            <w:vAlign w:val="top"/>
          </w:tcPr>
          <w:p w:rsidR="00015093" w:rsidRPr="00AA74C8" w:rsidRDefault="00015093" w:rsidP="00015093">
            <w:pPr>
              <w:jc w:val="right"/>
              <w:cnfStyle w:val="000000000000" w:firstRow="0" w:lastRow="0" w:firstColumn="0" w:lastColumn="0" w:oddVBand="0" w:evenVBand="0" w:oddHBand="0" w:evenHBand="0" w:firstRowFirstColumn="0" w:firstRowLastColumn="0" w:lastRowFirstColumn="0" w:lastRowLastColumn="0"/>
            </w:pPr>
            <w:r w:rsidRPr="00AA74C8">
              <w:t>7,50</w:t>
            </w:r>
          </w:p>
        </w:tc>
        <w:tc>
          <w:tcPr>
            <w:cnfStyle w:val="000001000000" w:firstRow="0" w:lastRow="0" w:firstColumn="0" w:lastColumn="0" w:oddVBand="0" w:evenVBand="1" w:oddHBand="0" w:evenHBand="0" w:firstRowFirstColumn="0" w:firstRowLastColumn="0" w:lastRowFirstColumn="0" w:lastRowLastColumn="0"/>
            <w:tcW w:w="592" w:type="pct"/>
            <w:vAlign w:val="top"/>
          </w:tcPr>
          <w:p w:rsidR="00015093" w:rsidRPr="00AA74C8" w:rsidRDefault="00015093" w:rsidP="00015093">
            <w:pPr>
              <w:jc w:val="right"/>
            </w:pPr>
            <w:r w:rsidRPr="00AA74C8">
              <w:t>2,1936</w:t>
            </w:r>
          </w:p>
        </w:tc>
      </w:tr>
      <w:tr w:rsidR="00015093" w:rsidRPr="00EC5DC0" w:rsidTr="00015093">
        <w:trPr>
          <w:trHeight w:val="397"/>
        </w:trPr>
        <w:tc>
          <w:tcPr>
            <w:tcW w:w="430" w:type="pct"/>
            <w:vAlign w:val="top"/>
          </w:tcPr>
          <w:p w:rsidR="00015093" w:rsidRPr="00AA74C8" w:rsidRDefault="00015093" w:rsidP="00015093">
            <w:r w:rsidRPr="00AA74C8">
              <w:t>263</w:t>
            </w:r>
          </w:p>
        </w:tc>
        <w:tc>
          <w:tcPr>
            <w:cnfStyle w:val="000001000000" w:firstRow="0" w:lastRow="0" w:firstColumn="0" w:lastColumn="0" w:oddVBand="0" w:evenVBand="1" w:oddHBand="0" w:evenHBand="0" w:firstRowFirstColumn="0" w:firstRowLastColumn="0" w:lastRowFirstColumn="0" w:lastRowLastColumn="0"/>
            <w:tcW w:w="1935" w:type="pct"/>
            <w:vAlign w:val="top"/>
          </w:tcPr>
          <w:p w:rsidR="00015093" w:rsidRPr="00AA74C8" w:rsidRDefault="00015093" w:rsidP="00044F92">
            <w:pPr>
              <w:jc w:val="left"/>
            </w:pPr>
            <w:r w:rsidRPr="00AA74C8">
              <w:t>COLECISTECTOMÍA</w:t>
            </w:r>
          </w:p>
        </w:tc>
        <w:tc>
          <w:tcPr>
            <w:tcW w:w="867" w:type="pct"/>
            <w:vAlign w:val="top"/>
          </w:tcPr>
          <w:p w:rsidR="00015093" w:rsidRPr="00AA74C8" w:rsidRDefault="00015093" w:rsidP="00015093">
            <w:pPr>
              <w:jc w:val="right"/>
              <w:cnfStyle w:val="000000000000" w:firstRow="0" w:lastRow="0" w:firstColumn="0" w:lastColumn="0" w:oddVBand="0" w:evenVBand="0" w:oddHBand="0" w:evenHBand="0" w:firstRowFirstColumn="0" w:firstRowLastColumn="0" w:lastRowFirstColumn="0" w:lastRowLastColumn="0"/>
            </w:pPr>
            <w:r w:rsidRPr="00AA74C8">
              <w:t>269</w:t>
            </w:r>
          </w:p>
        </w:tc>
        <w:tc>
          <w:tcPr>
            <w:cnfStyle w:val="000001000000" w:firstRow="0" w:lastRow="0" w:firstColumn="0" w:lastColumn="0" w:oddVBand="0" w:evenVBand="1" w:oddHBand="0" w:evenHBand="0" w:firstRowFirstColumn="0" w:firstRowLastColumn="0" w:lastRowFirstColumn="0" w:lastRowLastColumn="0"/>
            <w:tcW w:w="379" w:type="pct"/>
            <w:vAlign w:val="top"/>
          </w:tcPr>
          <w:p w:rsidR="00015093" w:rsidRPr="00AA74C8" w:rsidRDefault="00015093" w:rsidP="00015093">
            <w:pPr>
              <w:jc w:val="right"/>
            </w:pPr>
            <w:r w:rsidRPr="00AA74C8">
              <w:t>1,4%</w:t>
            </w:r>
          </w:p>
        </w:tc>
        <w:tc>
          <w:tcPr>
            <w:tcW w:w="798" w:type="pct"/>
            <w:vAlign w:val="top"/>
          </w:tcPr>
          <w:p w:rsidR="00015093" w:rsidRPr="00AA74C8" w:rsidRDefault="00015093" w:rsidP="00015093">
            <w:pPr>
              <w:jc w:val="right"/>
              <w:cnfStyle w:val="000000000000" w:firstRow="0" w:lastRow="0" w:firstColumn="0" w:lastColumn="0" w:oddVBand="0" w:evenVBand="0" w:oddHBand="0" w:evenHBand="0" w:firstRowFirstColumn="0" w:firstRowLastColumn="0" w:lastRowFirstColumn="0" w:lastRowLastColumn="0"/>
            </w:pPr>
            <w:r w:rsidRPr="00AA74C8">
              <w:t>2,20</w:t>
            </w:r>
          </w:p>
        </w:tc>
        <w:tc>
          <w:tcPr>
            <w:cnfStyle w:val="000001000000" w:firstRow="0" w:lastRow="0" w:firstColumn="0" w:lastColumn="0" w:oddVBand="0" w:evenVBand="1" w:oddHBand="0" w:evenHBand="0" w:firstRowFirstColumn="0" w:firstRowLastColumn="0" w:lastRowFirstColumn="0" w:lastRowLastColumn="0"/>
            <w:tcW w:w="592" w:type="pct"/>
            <w:vAlign w:val="top"/>
          </w:tcPr>
          <w:p w:rsidR="00015093" w:rsidRPr="00AA74C8" w:rsidRDefault="00015093" w:rsidP="00015093">
            <w:pPr>
              <w:jc w:val="right"/>
            </w:pPr>
            <w:r w:rsidRPr="00AA74C8">
              <w:t>0,8715</w:t>
            </w:r>
          </w:p>
        </w:tc>
      </w:tr>
      <w:tr w:rsidR="00015093" w:rsidRPr="00EC5DC0" w:rsidTr="00015093">
        <w:trPr>
          <w:trHeight w:val="397"/>
        </w:trPr>
        <w:tc>
          <w:tcPr>
            <w:tcW w:w="430" w:type="pct"/>
            <w:vAlign w:val="top"/>
          </w:tcPr>
          <w:p w:rsidR="00015093" w:rsidRPr="00AA74C8" w:rsidRDefault="00015093" w:rsidP="00015093">
            <w:r w:rsidRPr="00AA74C8">
              <w:t>21</w:t>
            </w:r>
          </w:p>
        </w:tc>
        <w:tc>
          <w:tcPr>
            <w:cnfStyle w:val="000001000000" w:firstRow="0" w:lastRow="0" w:firstColumn="0" w:lastColumn="0" w:oddVBand="0" w:evenVBand="1" w:oddHBand="0" w:evenHBand="0" w:firstRowFirstColumn="0" w:firstRowLastColumn="0" w:lastRowFirstColumn="0" w:lastRowLastColumn="0"/>
            <w:tcW w:w="1935" w:type="pct"/>
            <w:vAlign w:val="top"/>
          </w:tcPr>
          <w:p w:rsidR="00015093" w:rsidRPr="00AA74C8" w:rsidRDefault="00015093" w:rsidP="00044F92">
            <w:pPr>
              <w:jc w:val="left"/>
            </w:pPr>
            <w:r w:rsidRPr="00AA74C8">
              <w:t>CRANEOTOMÍA EXCEPTO POR TRAUMA</w:t>
            </w:r>
          </w:p>
        </w:tc>
        <w:tc>
          <w:tcPr>
            <w:tcW w:w="867" w:type="pct"/>
            <w:vAlign w:val="top"/>
          </w:tcPr>
          <w:p w:rsidR="00015093" w:rsidRPr="00AA74C8" w:rsidRDefault="00015093" w:rsidP="00015093">
            <w:pPr>
              <w:jc w:val="right"/>
              <w:cnfStyle w:val="000000000000" w:firstRow="0" w:lastRow="0" w:firstColumn="0" w:lastColumn="0" w:oddVBand="0" w:evenVBand="0" w:oddHBand="0" w:evenHBand="0" w:firstRowFirstColumn="0" w:firstRowLastColumn="0" w:lastRowFirstColumn="0" w:lastRowLastColumn="0"/>
            </w:pPr>
            <w:r w:rsidRPr="00AA74C8">
              <w:t>108</w:t>
            </w:r>
          </w:p>
        </w:tc>
        <w:tc>
          <w:tcPr>
            <w:cnfStyle w:val="000001000000" w:firstRow="0" w:lastRow="0" w:firstColumn="0" w:lastColumn="0" w:oddVBand="0" w:evenVBand="1" w:oddHBand="0" w:evenHBand="0" w:firstRowFirstColumn="0" w:firstRowLastColumn="0" w:lastRowFirstColumn="0" w:lastRowLastColumn="0"/>
            <w:tcW w:w="379" w:type="pct"/>
            <w:vAlign w:val="top"/>
          </w:tcPr>
          <w:p w:rsidR="00015093" w:rsidRPr="00AA74C8" w:rsidRDefault="00015093" w:rsidP="00015093">
            <w:pPr>
              <w:jc w:val="right"/>
            </w:pPr>
            <w:r w:rsidRPr="00AA74C8">
              <w:t>0,6%</w:t>
            </w:r>
          </w:p>
        </w:tc>
        <w:tc>
          <w:tcPr>
            <w:tcW w:w="798" w:type="pct"/>
            <w:vAlign w:val="top"/>
          </w:tcPr>
          <w:p w:rsidR="00015093" w:rsidRPr="00AA74C8" w:rsidRDefault="00015093" w:rsidP="00015093">
            <w:pPr>
              <w:jc w:val="right"/>
              <w:cnfStyle w:val="000000000000" w:firstRow="0" w:lastRow="0" w:firstColumn="0" w:lastColumn="0" w:oddVBand="0" w:evenVBand="0" w:oddHBand="0" w:evenHBand="0" w:firstRowFirstColumn="0" w:firstRowLastColumn="0" w:lastRowFirstColumn="0" w:lastRowLastColumn="0"/>
            </w:pPr>
            <w:r w:rsidRPr="00AA74C8">
              <w:t>9,72</w:t>
            </w:r>
          </w:p>
        </w:tc>
        <w:tc>
          <w:tcPr>
            <w:cnfStyle w:val="000001000000" w:firstRow="0" w:lastRow="0" w:firstColumn="0" w:lastColumn="0" w:oddVBand="0" w:evenVBand="1" w:oddHBand="0" w:evenHBand="0" w:firstRowFirstColumn="0" w:firstRowLastColumn="0" w:lastRowFirstColumn="0" w:lastRowLastColumn="0"/>
            <w:tcW w:w="592" w:type="pct"/>
            <w:vAlign w:val="top"/>
          </w:tcPr>
          <w:p w:rsidR="00015093" w:rsidRPr="00AA74C8" w:rsidRDefault="00015093" w:rsidP="00015093">
            <w:pPr>
              <w:jc w:val="right"/>
            </w:pPr>
            <w:r w:rsidRPr="00AA74C8">
              <w:t>2,1641</w:t>
            </w:r>
          </w:p>
        </w:tc>
      </w:tr>
      <w:tr w:rsidR="00015093" w:rsidRPr="00EC5DC0" w:rsidTr="00015093">
        <w:trPr>
          <w:trHeight w:val="397"/>
        </w:trPr>
        <w:tc>
          <w:tcPr>
            <w:tcW w:w="430" w:type="pct"/>
            <w:vAlign w:val="top"/>
          </w:tcPr>
          <w:p w:rsidR="00015093" w:rsidRPr="00AA74C8" w:rsidRDefault="00015093" w:rsidP="00015093">
            <w:r w:rsidRPr="00AA74C8">
              <w:t>308</w:t>
            </w:r>
          </w:p>
        </w:tc>
        <w:tc>
          <w:tcPr>
            <w:cnfStyle w:val="000001000000" w:firstRow="0" w:lastRow="0" w:firstColumn="0" w:lastColumn="0" w:oddVBand="0" w:evenVBand="1" w:oddHBand="0" w:evenHBand="0" w:firstRowFirstColumn="0" w:firstRowLastColumn="0" w:lastRowFirstColumn="0" w:lastRowLastColumn="0"/>
            <w:tcW w:w="1935" w:type="pct"/>
            <w:vAlign w:val="top"/>
          </w:tcPr>
          <w:p w:rsidR="00015093" w:rsidRPr="00AA74C8" w:rsidRDefault="00015093" w:rsidP="00044F92">
            <w:pPr>
              <w:jc w:val="left"/>
            </w:pPr>
            <w:r w:rsidRPr="00AA74C8">
              <w:t>REPARACIÓN DE FRACTURA DE CADERA Y FÉMUR</w:t>
            </w:r>
          </w:p>
        </w:tc>
        <w:tc>
          <w:tcPr>
            <w:tcW w:w="867" w:type="pct"/>
            <w:vAlign w:val="top"/>
          </w:tcPr>
          <w:p w:rsidR="00015093" w:rsidRPr="00AA74C8" w:rsidRDefault="00015093" w:rsidP="00015093">
            <w:pPr>
              <w:jc w:val="right"/>
              <w:cnfStyle w:val="000000000000" w:firstRow="0" w:lastRow="0" w:firstColumn="0" w:lastColumn="0" w:oddVBand="0" w:evenVBand="0" w:oddHBand="0" w:evenHBand="0" w:firstRowFirstColumn="0" w:firstRowLastColumn="0" w:lastRowFirstColumn="0" w:lastRowLastColumn="0"/>
            </w:pPr>
            <w:r w:rsidRPr="00AA74C8">
              <w:t>170</w:t>
            </w:r>
          </w:p>
        </w:tc>
        <w:tc>
          <w:tcPr>
            <w:cnfStyle w:val="000001000000" w:firstRow="0" w:lastRow="0" w:firstColumn="0" w:lastColumn="0" w:oddVBand="0" w:evenVBand="1" w:oddHBand="0" w:evenHBand="0" w:firstRowFirstColumn="0" w:firstRowLastColumn="0" w:lastRowFirstColumn="0" w:lastRowLastColumn="0"/>
            <w:tcW w:w="379" w:type="pct"/>
            <w:vAlign w:val="top"/>
          </w:tcPr>
          <w:p w:rsidR="00015093" w:rsidRPr="00AA74C8" w:rsidRDefault="00015093" w:rsidP="00015093">
            <w:pPr>
              <w:jc w:val="right"/>
            </w:pPr>
            <w:r w:rsidRPr="00AA74C8">
              <w:t>0,9%</w:t>
            </w:r>
          </w:p>
        </w:tc>
        <w:tc>
          <w:tcPr>
            <w:tcW w:w="798" w:type="pct"/>
            <w:vAlign w:val="top"/>
          </w:tcPr>
          <w:p w:rsidR="00015093" w:rsidRPr="00AA74C8" w:rsidRDefault="00015093" w:rsidP="00015093">
            <w:pPr>
              <w:jc w:val="right"/>
              <w:cnfStyle w:val="000000000000" w:firstRow="0" w:lastRow="0" w:firstColumn="0" w:lastColumn="0" w:oddVBand="0" w:evenVBand="0" w:oddHBand="0" w:evenHBand="0" w:firstRowFirstColumn="0" w:firstRowLastColumn="0" w:lastRowFirstColumn="0" w:lastRowLastColumn="0"/>
            </w:pPr>
            <w:r w:rsidRPr="00AA74C8">
              <w:t>11,78</w:t>
            </w:r>
          </w:p>
        </w:tc>
        <w:tc>
          <w:tcPr>
            <w:cnfStyle w:val="000001000000" w:firstRow="0" w:lastRow="0" w:firstColumn="0" w:lastColumn="0" w:oddVBand="0" w:evenVBand="1" w:oddHBand="0" w:evenHBand="0" w:firstRowFirstColumn="0" w:firstRowLastColumn="0" w:lastRowFirstColumn="0" w:lastRowLastColumn="0"/>
            <w:tcW w:w="592" w:type="pct"/>
            <w:vAlign w:val="top"/>
          </w:tcPr>
          <w:p w:rsidR="00015093" w:rsidRPr="00AA74C8" w:rsidRDefault="00015093" w:rsidP="00015093">
            <w:pPr>
              <w:jc w:val="right"/>
            </w:pPr>
            <w:r w:rsidRPr="00AA74C8">
              <w:t>1,3406</w:t>
            </w:r>
          </w:p>
        </w:tc>
      </w:tr>
      <w:tr w:rsidR="00015093" w:rsidRPr="00EC5DC0" w:rsidTr="00015093">
        <w:trPr>
          <w:trHeight w:val="397"/>
        </w:trPr>
        <w:tc>
          <w:tcPr>
            <w:tcW w:w="430" w:type="pct"/>
            <w:vAlign w:val="top"/>
          </w:tcPr>
          <w:p w:rsidR="00015093" w:rsidRPr="00AA74C8" w:rsidRDefault="00015093" w:rsidP="00015093">
            <w:r w:rsidRPr="00AA74C8">
              <w:t>446</w:t>
            </w:r>
          </w:p>
        </w:tc>
        <w:tc>
          <w:tcPr>
            <w:cnfStyle w:val="000001000000" w:firstRow="0" w:lastRow="0" w:firstColumn="0" w:lastColumn="0" w:oddVBand="0" w:evenVBand="1" w:oddHBand="0" w:evenHBand="0" w:firstRowFirstColumn="0" w:firstRowLastColumn="0" w:lastRowFirstColumn="0" w:lastRowLastColumn="0"/>
            <w:tcW w:w="1935" w:type="pct"/>
            <w:vAlign w:val="top"/>
          </w:tcPr>
          <w:p w:rsidR="00015093" w:rsidRPr="00AA74C8" w:rsidRDefault="00015093" w:rsidP="00044F92">
            <w:pPr>
              <w:jc w:val="left"/>
            </w:pPr>
            <w:r w:rsidRPr="00AA74C8">
              <w:t>PROCEDIMIENTOS URETRALES Y TRANSURETRALES</w:t>
            </w:r>
          </w:p>
        </w:tc>
        <w:tc>
          <w:tcPr>
            <w:tcW w:w="867" w:type="pct"/>
            <w:vAlign w:val="top"/>
          </w:tcPr>
          <w:p w:rsidR="00015093" w:rsidRPr="00AA74C8" w:rsidRDefault="00015093" w:rsidP="00015093">
            <w:pPr>
              <w:jc w:val="right"/>
              <w:cnfStyle w:val="000000000000" w:firstRow="0" w:lastRow="0" w:firstColumn="0" w:lastColumn="0" w:oddVBand="0" w:evenVBand="0" w:oddHBand="0" w:evenHBand="0" w:firstRowFirstColumn="0" w:firstRowLastColumn="0" w:lastRowFirstColumn="0" w:lastRowLastColumn="0"/>
            </w:pPr>
            <w:r w:rsidRPr="00AA74C8">
              <w:t>310</w:t>
            </w:r>
          </w:p>
        </w:tc>
        <w:tc>
          <w:tcPr>
            <w:cnfStyle w:val="000001000000" w:firstRow="0" w:lastRow="0" w:firstColumn="0" w:lastColumn="0" w:oddVBand="0" w:evenVBand="1" w:oddHBand="0" w:evenHBand="0" w:firstRowFirstColumn="0" w:firstRowLastColumn="0" w:lastRowFirstColumn="0" w:lastRowLastColumn="0"/>
            <w:tcW w:w="379" w:type="pct"/>
            <w:vAlign w:val="top"/>
          </w:tcPr>
          <w:p w:rsidR="00015093" w:rsidRPr="00AA74C8" w:rsidRDefault="00015093" w:rsidP="00015093">
            <w:pPr>
              <w:jc w:val="right"/>
            </w:pPr>
            <w:r w:rsidRPr="00AA74C8">
              <w:t>1,7%</w:t>
            </w:r>
          </w:p>
        </w:tc>
        <w:tc>
          <w:tcPr>
            <w:tcW w:w="798" w:type="pct"/>
            <w:vAlign w:val="top"/>
          </w:tcPr>
          <w:p w:rsidR="00015093" w:rsidRPr="00AA74C8" w:rsidRDefault="00015093" w:rsidP="00015093">
            <w:pPr>
              <w:jc w:val="right"/>
              <w:cnfStyle w:val="000000000000" w:firstRow="0" w:lastRow="0" w:firstColumn="0" w:lastColumn="0" w:oddVBand="0" w:evenVBand="0" w:oddHBand="0" w:evenHBand="0" w:firstRowFirstColumn="0" w:firstRowLastColumn="0" w:lastRowFirstColumn="0" w:lastRowLastColumn="0"/>
            </w:pPr>
            <w:r w:rsidRPr="00AA74C8">
              <w:t>2,09</w:t>
            </w:r>
          </w:p>
        </w:tc>
        <w:tc>
          <w:tcPr>
            <w:cnfStyle w:val="000001000000" w:firstRow="0" w:lastRow="0" w:firstColumn="0" w:lastColumn="0" w:oddVBand="0" w:evenVBand="1" w:oddHBand="0" w:evenHBand="0" w:firstRowFirstColumn="0" w:firstRowLastColumn="0" w:lastRowFirstColumn="0" w:lastRowLastColumn="0"/>
            <w:tcW w:w="592" w:type="pct"/>
            <w:vAlign w:val="top"/>
          </w:tcPr>
          <w:p w:rsidR="00015093" w:rsidRPr="00AA74C8" w:rsidRDefault="00015093" w:rsidP="00015093">
            <w:pPr>
              <w:jc w:val="right"/>
            </w:pPr>
            <w:r w:rsidRPr="00AA74C8">
              <w:t>0,7010</w:t>
            </w:r>
          </w:p>
        </w:tc>
      </w:tr>
      <w:tr w:rsidR="00015093" w:rsidRPr="00EC5DC0" w:rsidTr="00015093">
        <w:trPr>
          <w:trHeight w:val="397"/>
        </w:trPr>
        <w:tc>
          <w:tcPr>
            <w:tcW w:w="430" w:type="pct"/>
            <w:vAlign w:val="top"/>
          </w:tcPr>
          <w:p w:rsidR="00015093" w:rsidRPr="00AA74C8" w:rsidRDefault="00015093" w:rsidP="00015093">
            <w:r w:rsidRPr="00AA74C8">
              <w:t>313</w:t>
            </w:r>
          </w:p>
        </w:tc>
        <w:tc>
          <w:tcPr>
            <w:cnfStyle w:val="000001000000" w:firstRow="0" w:lastRow="0" w:firstColumn="0" w:lastColumn="0" w:oddVBand="0" w:evenVBand="1" w:oddHBand="0" w:evenHBand="0" w:firstRowFirstColumn="0" w:firstRowLastColumn="0" w:lastRowFirstColumn="0" w:lastRowLastColumn="0"/>
            <w:tcW w:w="1935" w:type="pct"/>
            <w:vAlign w:val="top"/>
          </w:tcPr>
          <w:p w:rsidR="00015093" w:rsidRPr="00AA74C8" w:rsidRDefault="00015093" w:rsidP="00044F92">
            <w:pPr>
              <w:jc w:val="left"/>
            </w:pPr>
            <w:r w:rsidRPr="00AA74C8">
              <w:t>PROCEDIMIENTOS SOBRE RODILLA Y PARTE INFERIOR DE LA PIERNA EXCEPTO PIE</w:t>
            </w:r>
          </w:p>
        </w:tc>
        <w:tc>
          <w:tcPr>
            <w:tcW w:w="867" w:type="pct"/>
            <w:vAlign w:val="top"/>
          </w:tcPr>
          <w:p w:rsidR="00015093" w:rsidRPr="00AA74C8" w:rsidRDefault="00015093" w:rsidP="00015093">
            <w:pPr>
              <w:jc w:val="right"/>
              <w:cnfStyle w:val="000000000000" w:firstRow="0" w:lastRow="0" w:firstColumn="0" w:lastColumn="0" w:oddVBand="0" w:evenVBand="0" w:oddHBand="0" w:evenHBand="0" w:firstRowFirstColumn="0" w:firstRowLastColumn="0" w:lastRowFirstColumn="0" w:lastRowLastColumn="0"/>
            </w:pPr>
            <w:r w:rsidRPr="00AA74C8">
              <w:t>226</w:t>
            </w:r>
          </w:p>
        </w:tc>
        <w:tc>
          <w:tcPr>
            <w:cnfStyle w:val="000001000000" w:firstRow="0" w:lastRow="0" w:firstColumn="0" w:lastColumn="0" w:oddVBand="0" w:evenVBand="1" w:oddHBand="0" w:evenHBand="0" w:firstRowFirstColumn="0" w:firstRowLastColumn="0" w:lastRowFirstColumn="0" w:lastRowLastColumn="0"/>
            <w:tcW w:w="379" w:type="pct"/>
            <w:vAlign w:val="top"/>
          </w:tcPr>
          <w:p w:rsidR="00015093" w:rsidRPr="00AA74C8" w:rsidRDefault="00015093" w:rsidP="00015093">
            <w:pPr>
              <w:jc w:val="right"/>
            </w:pPr>
            <w:r w:rsidRPr="00AA74C8">
              <w:t>1,2%</w:t>
            </w:r>
          </w:p>
        </w:tc>
        <w:tc>
          <w:tcPr>
            <w:tcW w:w="798" w:type="pct"/>
            <w:vAlign w:val="top"/>
          </w:tcPr>
          <w:p w:rsidR="00015093" w:rsidRPr="00AA74C8" w:rsidRDefault="00015093" w:rsidP="00015093">
            <w:pPr>
              <w:jc w:val="right"/>
              <w:cnfStyle w:val="000000000000" w:firstRow="0" w:lastRow="0" w:firstColumn="0" w:lastColumn="0" w:oddVBand="0" w:evenVBand="0" w:oddHBand="0" w:evenHBand="0" w:firstRowFirstColumn="0" w:firstRowLastColumn="0" w:lastRowFirstColumn="0" w:lastRowLastColumn="0"/>
            </w:pPr>
            <w:r w:rsidRPr="00AA74C8">
              <w:t>2,82</w:t>
            </w:r>
          </w:p>
        </w:tc>
        <w:tc>
          <w:tcPr>
            <w:cnfStyle w:val="000001000000" w:firstRow="0" w:lastRow="0" w:firstColumn="0" w:lastColumn="0" w:oddVBand="0" w:evenVBand="1" w:oddHBand="0" w:evenHBand="0" w:firstRowFirstColumn="0" w:firstRowLastColumn="0" w:lastRowFirstColumn="0" w:lastRowLastColumn="0"/>
            <w:tcW w:w="592" w:type="pct"/>
            <w:vAlign w:val="top"/>
          </w:tcPr>
          <w:p w:rsidR="00015093" w:rsidRPr="00AA74C8" w:rsidRDefault="00015093" w:rsidP="00015093">
            <w:pPr>
              <w:jc w:val="right"/>
            </w:pPr>
            <w:r w:rsidRPr="00AA74C8">
              <w:t>0,9325</w:t>
            </w:r>
          </w:p>
        </w:tc>
      </w:tr>
      <w:tr w:rsidR="00015093" w:rsidRPr="00EC5DC0" w:rsidTr="00015093">
        <w:trPr>
          <w:trHeight w:val="397"/>
        </w:trPr>
        <w:tc>
          <w:tcPr>
            <w:tcW w:w="430" w:type="pct"/>
            <w:vAlign w:val="top"/>
          </w:tcPr>
          <w:p w:rsidR="00015093" w:rsidRPr="00AA74C8" w:rsidRDefault="00015093" w:rsidP="00015093">
            <w:r w:rsidRPr="00AA74C8">
              <w:t>130</w:t>
            </w:r>
          </w:p>
        </w:tc>
        <w:tc>
          <w:tcPr>
            <w:cnfStyle w:val="000001000000" w:firstRow="0" w:lastRow="0" w:firstColumn="0" w:lastColumn="0" w:oddVBand="0" w:evenVBand="1" w:oddHBand="0" w:evenHBand="0" w:firstRowFirstColumn="0" w:firstRowLastColumn="0" w:lastRowFirstColumn="0" w:lastRowLastColumn="0"/>
            <w:tcW w:w="1935" w:type="pct"/>
            <w:vAlign w:val="top"/>
          </w:tcPr>
          <w:p w:rsidR="00015093" w:rsidRPr="00AA74C8" w:rsidRDefault="00015093" w:rsidP="00044F92">
            <w:pPr>
              <w:jc w:val="left"/>
            </w:pPr>
            <w:r w:rsidRPr="00AA74C8">
              <w:t>ENFERMEDADES APARATO RESPIRATORIO CON VENTILACIÓN ASISTIDA DE MÁS DE 96 HORAS</w:t>
            </w:r>
          </w:p>
        </w:tc>
        <w:tc>
          <w:tcPr>
            <w:tcW w:w="867" w:type="pct"/>
            <w:vAlign w:val="top"/>
          </w:tcPr>
          <w:p w:rsidR="00015093" w:rsidRPr="00AA74C8" w:rsidRDefault="00015093" w:rsidP="00015093">
            <w:pPr>
              <w:jc w:val="right"/>
              <w:cnfStyle w:val="000000000000" w:firstRow="0" w:lastRow="0" w:firstColumn="0" w:lastColumn="0" w:oddVBand="0" w:evenVBand="0" w:oddHBand="0" w:evenHBand="0" w:firstRowFirstColumn="0" w:firstRowLastColumn="0" w:lastRowFirstColumn="0" w:lastRowLastColumn="0"/>
            </w:pPr>
            <w:r w:rsidRPr="00AA74C8">
              <w:t>49</w:t>
            </w:r>
          </w:p>
        </w:tc>
        <w:tc>
          <w:tcPr>
            <w:cnfStyle w:val="000001000000" w:firstRow="0" w:lastRow="0" w:firstColumn="0" w:lastColumn="0" w:oddVBand="0" w:evenVBand="1" w:oddHBand="0" w:evenHBand="0" w:firstRowFirstColumn="0" w:firstRowLastColumn="0" w:lastRowFirstColumn="0" w:lastRowLastColumn="0"/>
            <w:tcW w:w="379" w:type="pct"/>
            <w:vAlign w:val="top"/>
          </w:tcPr>
          <w:p w:rsidR="00015093" w:rsidRPr="00AA74C8" w:rsidRDefault="00015093" w:rsidP="00015093">
            <w:pPr>
              <w:jc w:val="right"/>
            </w:pPr>
            <w:r w:rsidRPr="00AA74C8">
              <w:t>0,3%</w:t>
            </w:r>
          </w:p>
        </w:tc>
        <w:tc>
          <w:tcPr>
            <w:tcW w:w="798" w:type="pct"/>
            <w:vAlign w:val="top"/>
          </w:tcPr>
          <w:p w:rsidR="00015093" w:rsidRPr="00AA74C8" w:rsidRDefault="00015093" w:rsidP="00015093">
            <w:pPr>
              <w:jc w:val="right"/>
              <w:cnfStyle w:val="000000000000" w:firstRow="0" w:lastRow="0" w:firstColumn="0" w:lastColumn="0" w:oddVBand="0" w:evenVBand="0" w:oddHBand="0" w:evenHBand="0" w:firstRowFirstColumn="0" w:firstRowLastColumn="0" w:lastRowFirstColumn="0" w:lastRowLastColumn="0"/>
            </w:pPr>
            <w:r w:rsidRPr="00AA74C8">
              <w:t>21,33</w:t>
            </w:r>
          </w:p>
        </w:tc>
        <w:tc>
          <w:tcPr>
            <w:cnfStyle w:val="000001000000" w:firstRow="0" w:lastRow="0" w:firstColumn="0" w:lastColumn="0" w:oddVBand="0" w:evenVBand="1" w:oddHBand="0" w:evenHBand="0" w:firstRowFirstColumn="0" w:firstRowLastColumn="0" w:lastRowFirstColumn="0" w:lastRowLastColumn="0"/>
            <w:tcW w:w="592" w:type="pct"/>
            <w:vAlign w:val="top"/>
          </w:tcPr>
          <w:p w:rsidR="00015093" w:rsidRPr="00AA74C8" w:rsidRDefault="00015093" w:rsidP="00015093">
            <w:pPr>
              <w:jc w:val="right"/>
            </w:pPr>
            <w:r w:rsidRPr="00AA74C8">
              <w:t>3,5283</w:t>
            </w:r>
          </w:p>
        </w:tc>
      </w:tr>
      <w:tr w:rsidR="00015093" w:rsidRPr="00EC5DC0" w:rsidTr="00015093">
        <w:trPr>
          <w:trHeight w:val="397"/>
        </w:trPr>
        <w:tc>
          <w:tcPr>
            <w:tcW w:w="430" w:type="pct"/>
            <w:vAlign w:val="top"/>
          </w:tcPr>
          <w:p w:rsidR="00015093" w:rsidRPr="00AA74C8" w:rsidRDefault="00015093" w:rsidP="00015093">
            <w:r w:rsidRPr="00AA74C8">
              <w:t>45</w:t>
            </w:r>
          </w:p>
        </w:tc>
        <w:tc>
          <w:tcPr>
            <w:cnfStyle w:val="000001000000" w:firstRow="0" w:lastRow="0" w:firstColumn="0" w:lastColumn="0" w:oddVBand="0" w:evenVBand="1" w:oddHBand="0" w:evenHBand="0" w:firstRowFirstColumn="0" w:firstRowLastColumn="0" w:lastRowFirstColumn="0" w:lastRowLastColumn="0"/>
            <w:tcW w:w="1935" w:type="pct"/>
            <w:vAlign w:val="top"/>
          </w:tcPr>
          <w:p w:rsidR="00015093" w:rsidRPr="00AA74C8" w:rsidRDefault="00015093" w:rsidP="00044F92">
            <w:pPr>
              <w:jc w:val="left"/>
            </w:pPr>
            <w:r w:rsidRPr="00AA74C8">
              <w:t>ACVA Y OCLUSIONES PRECEREBRALES CON INFARTO</w:t>
            </w:r>
          </w:p>
        </w:tc>
        <w:tc>
          <w:tcPr>
            <w:tcW w:w="867" w:type="pct"/>
            <w:vAlign w:val="top"/>
          </w:tcPr>
          <w:p w:rsidR="00015093" w:rsidRPr="00AA74C8" w:rsidRDefault="00015093" w:rsidP="00015093">
            <w:pPr>
              <w:jc w:val="right"/>
              <w:cnfStyle w:val="000000000000" w:firstRow="0" w:lastRow="0" w:firstColumn="0" w:lastColumn="0" w:oddVBand="0" w:evenVBand="0" w:oddHBand="0" w:evenHBand="0" w:firstRowFirstColumn="0" w:firstRowLastColumn="0" w:lastRowFirstColumn="0" w:lastRowLastColumn="0"/>
            </w:pPr>
            <w:r w:rsidRPr="00AA74C8">
              <w:t>198</w:t>
            </w:r>
          </w:p>
        </w:tc>
        <w:tc>
          <w:tcPr>
            <w:cnfStyle w:val="000001000000" w:firstRow="0" w:lastRow="0" w:firstColumn="0" w:lastColumn="0" w:oddVBand="0" w:evenVBand="1" w:oddHBand="0" w:evenHBand="0" w:firstRowFirstColumn="0" w:firstRowLastColumn="0" w:lastRowFirstColumn="0" w:lastRowLastColumn="0"/>
            <w:tcW w:w="379" w:type="pct"/>
            <w:vAlign w:val="top"/>
          </w:tcPr>
          <w:p w:rsidR="00015093" w:rsidRPr="00AA74C8" w:rsidRDefault="00015093" w:rsidP="00015093">
            <w:pPr>
              <w:jc w:val="right"/>
            </w:pPr>
            <w:r w:rsidRPr="00AA74C8">
              <w:t>1,1%</w:t>
            </w:r>
          </w:p>
        </w:tc>
        <w:tc>
          <w:tcPr>
            <w:tcW w:w="798" w:type="pct"/>
            <w:vAlign w:val="top"/>
          </w:tcPr>
          <w:p w:rsidR="00015093" w:rsidRPr="00AA74C8" w:rsidRDefault="00015093" w:rsidP="00015093">
            <w:pPr>
              <w:jc w:val="right"/>
              <w:cnfStyle w:val="000000000000" w:firstRow="0" w:lastRow="0" w:firstColumn="0" w:lastColumn="0" w:oddVBand="0" w:evenVBand="0" w:oddHBand="0" w:evenHBand="0" w:firstRowFirstColumn="0" w:firstRowLastColumn="0" w:lastRowFirstColumn="0" w:lastRowLastColumn="0"/>
            </w:pPr>
            <w:r w:rsidRPr="00AA74C8">
              <w:t>6,67</w:t>
            </w:r>
          </w:p>
        </w:tc>
        <w:tc>
          <w:tcPr>
            <w:cnfStyle w:val="000001000000" w:firstRow="0" w:lastRow="0" w:firstColumn="0" w:lastColumn="0" w:oddVBand="0" w:evenVBand="1" w:oddHBand="0" w:evenHBand="0" w:firstRowFirstColumn="0" w:firstRowLastColumn="0" w:lastRowFirstColumn="0" w:lastRowLastColumn="0"/>
            <w:tcW w:w="592" w:type="pct"/>
            <w:vAlign w:val="top"/>
          </w:tcPr>
          <w:p w:rsidR="00015093" w:rsidRPr="00AA74C8" w:rsidRDefault="00015093" w:rsidP="00015093">
            <w:pPr>
              <w:jc w:val="right"/>
            </w:pPr>
            <w:r w:rsidRPr="00AA74C8">
              <w:t>0,8138</w:t>
            </w:r>
          </w:p>
        </w:tc>
      </w:tr>
      <w:tr w:rsidR="00015093" w:rsidRPr="00EC5DC0" w:rsidTr="00015093">
        <w:trPr>
          <w:trHeight w:val="397"/>
        </w:trPr>
        <w:tc>
          <w:tcPr>
            <w:tcW w:w="430" w:type="pct"/>
            <w:vAlign w:val="top"/>
          </w:tcPr>
          <w:p w:rsidR="00015093" w:rsidRPr="00AA74C8" w:rsidRDefault="00015093" w:rsidP="00015093">
            <w:r w:rsidRPr="00AA74C8">
              <w:lastRenderedPageBreak/>
              <w:t>4</w:t>
            </w:r>
          </w:p>
        </w:tc>
        <w:tc>
          <w:tcPr>
            <w:cnfStyle w:val="000001000000" w:firstRow="0" w:lastRow="0" w:firstColumn="0" w:lastColumn="0" w:oddVBand="0" w:evenVBand="1" w:oddHBand="0" w:evenHBand="0" w:firstRowFirstColumn="0" w:firstRowLastColumn="0" w:lastRowFirstColumn="0" w:lastRowLastColumn="0"/>
            <w:tcW w:w="1935" w:type="pct"/>
            <w:vAlign w:val="top"/>
          </w:tcPr>
          <w:p w:rsidR="00015093" w:rsidRPr="00AA74C8" w:rsidRDefault="00015093" w:rsidP="00044F92">
            <w:pPr>
              <w:jc w:val="left"/>
            </w:pPr>
            <w:r w:rsidRPr="00AA74C8">
              <w:t>TRAQUEOSTOMÍA CON VM 96+ HORAS CON PROCEDIMIENTO EXTENSIVO</w:t>
            </w:r>
          </w:p>
        </w:tc>
        <w:tc>
          <w:tcPr>
            <w:tcW w:w="867" w:type="pct"/>
            <w:vAlign w:val="top"/>
          </w:tcPr>
          <w:p w:rsidR="00015093" w:rsidRPr="00AA74C8" w:rsidRDefault="00015093" w:rsidP="00015093">
            <w:pPr>
              <w:jc w:val="right"/>
              <w:cnfStyle w:val="000000000000" w:firstRow="0" w:lastRow="0" w:firstColumn="0" w:lastColumn="0" w:oddVBand="0" w:evenVBand="0" w:oddHBand="0" w:evenHBand="0" w:firstRowFirstColumn="0" w:firstRowLastColumn="0" w:lastRowFirstColumn="0" w:lastRowLastColumn="0"/>
            </w:pPr>
            <w:r w:rsidRPr="00AA74C8">
              <w:t>16</w:t>
            </w:r>
          </w:p>
        </w:tc>
        <w:tc>
          <w:tcPr>
            <w:cnfStyle w:val="000001000000" w:firstRow="0" w:lastRow="0" w:firstColumn="0" w:lastColumn="0" w:oddVBand="0" w:evenVBand="1" w:oddHBand="0" w:evenHBand="0" w:firstRowFirstColumn="0" w:firstRowLastColumn="0" w:lastRowFirstColumn="0" w:lastRowLastColumn="0"/>
            <w:tcW w:w="379" w:type="pct"/>
            <w:vAlign w:val="top"/>
          </w:tcPr>
          <w:p w:rsidR="00015093" w:rsidRPr="00AA74C8" w:rsidRDefault="00015093" w:rsidP="00015093">
            <w:pPr>
              <w:jc w:val="right"/>
            </w:pPr>
            <w:r w:rsidRPr="00AA74C8">
              <w:t>0,1%</w:t>
            </w:r>
          </w:p>
        </w:tc>
        <w:tc>
          <w:tcPr>
            <w:tcW w:w="798" w:type="pct"/>
            <w:vAlign w:val="top"/>
          </w:tcPr>
          <w:p w:rsidR="00015093" w:rsidRPr="00AA74C8" w:rsidRDefault="00015093" w:rsidP="00015093">
            <w:pPr>
              <w:jc w:val="right"/>
              <w:cnfStyle w:val="000000000000" w:firstRow="0" w:lastRow="0" w:firstColumn="0" w:lastColumn="0" w:oddVBand="0" w:evenVBand="0" w:oddHBand="0" w:evenHBand="0" w:firstRowFirstColumn="0" w:firstRowLastColumn="0" w:lastRowFirstColumn="0" w:lastRowLastColumn="0"/>
            </w:pPr>
            <w:r w:rsidRPr="00AA74C8">
              <w:t>67,25</w:t>
            </w:r>
          </w:p>
        </w:tc>
        <w:tc>
          <w:tcPr>
            <w:cnfStyle w:val="000001000000" w:firstRow="0" w:lastRow="0" w:firstColumn="0" w:lastColumn="0" w:oddVBand="0" w:evenVBand="1" w:oddHBand="0" w:evenHBand="0" w:firstRowFirstColumn="0" w:firstRowLastColumn="0" w:lastRowFirstColumn="0" w:lastRowLastColumn="0"/>
            <w:tcW w:w="592" w:type="pct"/>
            <w:vAlign w:val="top"/>
          </w:tcPr>
          <w:p w:rsidR="00015093" w:rsidRPr="00AA74C8" w:rsidRDefault="00015093" w:rsidP="00015093">
            <w:pPr>
              <w:jc w:val="right"/>
            </w:pPr>
            <w:r w:rsidRPr="00AA74C8">
              <w:t>9,9741</w:t>
            </w:r>
          </w:p>
        </w:tc>
      </w:tr>
      <w:tr w:rsidR="00015093" w:rsidRPr="00EC5DC0" w:rsidTr="00015093">
        <w:trPr>
          <w:trHeight w:val="397"/>
        </w:trPr>
        <w:tc>
          <w:tcPr>
            <w:tcW w:w="430" w:type="pct"/>
            <w:vAlign w:val="top"/>
          </w:tcPr>
          <w:p w:rsidR="00015093" w:rsidRPr="00AA74C8" w:rsidRDefault="00015093" w:rsidP="00015093">
            <w:r w:rsidRPr="00AA74C8">
              <w:t>284</w:t>
            </w:r>
          </w:p>
        </w:tc>
        <w:tc>
          <w:tcPr>
            <w:cnfStyle w:val="000001000000" w:firstRow="0" w:lastRow="0" w:firstColumn="0" w:lastColumn="0" w:oddVBand="0" w:evenVBand="1" w:oddHBand="0" w:evenHBand="0" w:firstRowFirstColumn="0" w:firstRowLastColumn="0" w:lastRowFirstColumn="0" w:lastRowLastColumn="0"/>
            <w:tcW w:w="1935" w:type="pct"/>
            <w:vAlign w:val="top"/>
          </w:tcPr>
          <w:p w:rsidR="00015093" w:rsidRPr="00AA74C8" w:rsidRDefault="00015093" w:rsidP="00044F92">
            <w:pPr>
              <w:jc w:val="left"/>
            </w:pPr>
            <w:r w:rsidRPr="00AA74C8">
              <w:t>TRASTORNOS DEL TRACTO Y VESÍCULA BILIAR</w:t>
            </w:r>
          </w:p>
        </w:tc>
        <w:tc>
          <w:tcPr>
            <w:tcW w:w="867" w:type="pct"/>
            <w:vAlign w:val="top"/>
          </w:tcPr>
          <w:p w:rsidR="00015093" w:rsidRPr="00AA74C8" w:rsidRDefault="00015093" w:rsidP="00015093">
            <w:pPr>
              <w:jc w:val="right"/>
              <w:cnfStyle w:val="000000000000" w:firstRow="0" w:lastRow="0" w:firstColumn="0" w:lastColumn="0" w:oddVBand="0" w:evenVBand="0" w:oddHBand="0" w:evenHBand="0" w:firstRowFirstColumn="0" w:firstRowLastColumn="0" w:lastRowFirstColumn="0" w:lastRowLastColumn="0"/>
            </w:pPr>
            <w:r w:rsidRPr="00AA74C8">
              <w:t>217</w:t>
            </w:r>
          </w:p>
        </w:tc>
        <w:tc>
          <w:tcPr>
            <w:cnfStyle w:val="000001000000" w:firstRow="0" w:lastRow="0" w:firstColumn="0" w:lastColumn="0" w:oddVBand="0" w:evenVBand="1" w:oddHBand="0" w:evenHBand="0" w:firstRowFirstColumn="0" w:firstRowLastColumn="0" w:lastRowFirstColumn="0" w:lastRowLastColumn="0"/>
            <w:tcW w:w="379" w:type="pct"/>
            <w:vAlign w:val="top"/>
          </w:tcPr>
          <w:p w:rsidR="00015093" w:rsidRPr="00AA74C8" w:rsidRDefault="00015093" w:rsidP="00015093">
            <w:pPr>
              <w:jc w:val="right"/>
            </w:pPr>
            <w:r w:rsidRPr="00AA74C8">
              <w:t>1,2%</w:t>
            </w:r>
          </w:p>
        </w:tc>
        <w:tc>
          <w:tcPr>
            <w:tcW w:w="798" w:type="pct"/>
            <w:vAlign w:val="top"/>
          </w:tcPr>
          <w:p w:rsidR="00015093" w:rsidRPr="00AA74C8" w:rsidRDefault="00015093" w:rsidP="00015093">
            <w:pPr>
              <w:jc w:val="right"/>
              <w:cnfStyle w:val="000000000000" w:firstRow="0" w:lastRow="0" w:firstColumn="0" w:lastColumn="0" w:oddVBand="0" w:evenVBand="0" w:oddHBand="0" w:evenHBand="0" w:firstRowFirstColumn="0" w:firstRowLastColumn="0" w:lastRowFirstColumn="0" w:lastRowLastColumn="0"/>
            </w:pPr>
            <w:r w:rsidRPr="00AA74C8">
              <w:t>6,42</w:t>
            </w:r>
          </w:p>
        </w:tc>
        <w:tc>
          <w:tcPr>
            <w:cnfStyle w:val="000001000000" w:firstRow="0" w:lastRow="0" w:firstColumn="0" w:lastColumn="0" w:oddVBand="0" w:evenVBand="1" w:oddHBand="0" w:evenHBand="0" w:firstRowFirstColumn="0" w:firstRowLastColumn="0" w:lastRowFirstColumn="0" w:lastRowLastColumn="0"/>
            <w:tcW w:w="592" w:type="pct"/>
            <w:vAlign w:val="top"/>
          </w:tcPr>
          <w:p w:rsidR="00015093" w:rsidRPr="00AA74C8" w:rsidRDefault="00015093" w:rsidP="00015093">
            <w:pPr>
              <w:jc w:val="right"/>
            </w:pPr>
            <w:r w:rsidRPr="00AA74C8">
              <w:t>0,7345</w:t>
            </w:r>
          </w:p>
        </w:tc>
      </w:tr>
      <w:tr w:rsidR="00015093" w:rsidRPr="00EC5DC0" w:rsidTr="00015093">
        <w:trPr>
          <w:trHeight w:val="397"/>
        </w:trPr>
        <w:tc>
          <w:tcPr>
            <w:tcW w:w="430" w:type="pct"/>
            <w:vAlign w:val="top"/>
          </w:tcPr>
          <w:p w:rsidR="00015093" w:rsidRPr="00AA74C8" w:rsidRDefault="00015093" w:rsidP="00015093">
            <w:r w:rsidRPr="00AA74C8">
              <w:t>230</w:t>
            </w:r>
          </w:p>
        </w:tc>
        <w:tc>
          <w:tcPr>
            <w:cnfStyle w:val="000001000000" w:firstRow="0" w:lastRow="0" w:firstColumn="0" w:lastColumn="0" w:oddVBand="0" w:evenVBand="1" w:oddHBand="0" w:evenHBand="0" w:firstRowFirstColumn="0" w:firstRowLastColumn="0" w:lastRowFirstColumn="0" w:lastRowLastColumn="0"/>
            <w:tcW w:w="1935" w:type="pct"/>
            <w:vAlign w:val="top"/>
          </w:tcPr>
          <w:p w:rsidR="00015093" w:rsidRPr="00AA74C8" w:rsidRDefault="00015093" w:rsidP="00044F92">
            <w:pPr>
              <w:jc w:val="left"/>
            </w:pPr>
            <w:r w:rsidRPr="00AA74C8">
              <w:t>PROCEDIMIENTOS MAYORES SOBRE INTESTINO DELGADO</w:t>
            </w:r>
          </w:p>
        </w:tc>
        <w:tc>
          <w:tcPr>
            <w:tcW w:w="867" w:type="pct"/>
            <w:vAlign w:val="top"/>
          </w:tcPr>
          <w:p w:rsidR="00015093" w:rsidRPr="00AA74C8" w:rsidRDefault="00015093" w:rsidP="00015093">
            <w:pPr>
              <w:jc w:val="right"/>
              <w:cnfStyle w:val="000000000000" w:firstRow="0" w:lastRow="0" w:firstColumn="0" w:lastColumn="0" w:oddVBand="0" w:evenVBand="0" w:oddHBand="0" w:evenHBand="0" w:firstRowFirstColumn="0" w:firstRowLastColumn="0" w:lastRowFirstColumn="0" w:lastRowLastColumn="0"/>
            </w:pPr>
            <w:r w:rsidRPr="00AA74C8">
              <w:t>89</w:t>
            </w:r>
          </w:p>
        </w:tc>
        <w:tc>
          <w:tcPr>
            <w:cnfStyle w:val="000001000000" w:firstRow="0" w:lastRow="0" w:firstColumn="0" w:lastColumn="0" w:oddVBand="0" w:evenVBand="1" w:oddHBand="0" w:evenHBand="0" w:firstRowFirstColumn="0" w:firstRowLastColumn="0" w:lastRowFirstColumn="0" w:lastRowLastColumn="0"/>
            <w:tcW w:w="379" w:type="pct"/>
            <w:vAlign w:val="top"/>
          </w:tcPr>
          <w:p w:rsidR="00015093" w:rsidRPr="00AA74C8" w:rsidRDefault="00015093" w:rsidP="00015093">
            <w:pPr>
              <w:jc w:val="right"/>
            </w:pPr>
            <w:r w:rsidRPr="00AA74C8">
              <w:t>0,5%</w:t>
            </w:r>
          </w:p>
        </w:tc>
        <w:tc>
          <w:tcPr>
            <w:tcW w:w="798" w:type="pct"/>
            <w:vAlign w:val="top"/>
          </w:tcPr>
          <w:p w:rsidR="00015093" w:rsidRPr="00AA74C8" w:rsidRDefault="00015093" w:rsidP="00015093">
            <w:pPr>
              <w:jc w:val="right"/>
              <w:cnfStyle w:val="000000000000" w:firstRow="0" w:lastRow="0" w:firstColumn="0" w:lastColumn="0" w:oddVBand="0" w:evenVBand="0" w:oddHBand="0" w:evenHBand="0" w:firstRowFirstColumn="0" w:firstRowLastColumn="0" w:lastRowFirstColumn="0" w:lastRowLastColumn="0"/>
            </w:pPr>
            <w:r w:rsidRPr="00AA74C8">
              <w:t>12,65</w:t>
            </w:r>
          </w:p>
        </w:tc>
        <w:tc>
          <w:tcPr>
            <w:cnfStyle w:val="000001000000" w:firstRow="0" w:lastRow="0" w:firstColumn="0" w:lastColumn="0" w:oddVBand="0" w:evenVBand="1" w:oddHBand="0" w:evenHBand="0" w:firstRowFirstColumn="0" w:firstRowLastColumn="0" w:lastRowFirstColumn="0" w:lastRowLastColumn="0"/>
            <w:tcW w:w="592" w:type="pct"/>
            <w:vAlign w:val="top"/>
          </w:tcPr>
          <w:p w:rsidR="00015093" w:rsidRPr="00AA74C8" w:rsidRDefault="00015093" w:rsidP="00015093">
            <w:pPr>
              <w:jc w:val="right"/>
            </w:pPr>
            <w:r w:rsidRPr="00AA74C8">
              <w:t>1,7590</w:t>
            </w:r>
          </w:p>
        </w:tc>
      </w:tr>
      <w:tr w:rsidR="00015093" w:rsidRPr="00EC5DC0" w:rsidTr="00015093">
        <w:trPr>
          <w:trHeight w:val="397"/>
        </w:trPr>
        <w:tc>
          <w:tcPr>
            <w:tcW w:w="430" w:type="pct"/>
            <w:vAlign w:val="top"/>
          </w:tcPr>
          <w:p w:rsidR="00015093" w:rsidRPr="00AA74C8" w:rsidRDefault="00015093" w:rsidP="00015093">
            <w:r w:rsidRPr="00AA74C8">
              <w:t>163</w:t>
            </w:r>
          </w:p>
        </w:tc>
        <w:tc>
          <w:tcPr>
            <w:cnfStyle w:val="000001000000" w:firstRow="0" w:lastRow="0" w:firstColumn="0" w:lastColumn="0" w:oddVBand="0" w:evenVBand="1" w:oddHBand="0" w:evenHBand="0" w:firstRowFirstColumn="0" w:firstRowLastColumn="0" w:lastRowFirstColumn="0" w:lastRowLastColumn="0"/>
            <w:tcW w:w="1935" w:type="pct"/>
            <w:vAlign w:val="top"/>
          </w:tcPr>
          <w:p w:rsidR="00015093" w:rsidRPr="00AA74C8" w:rsidRDefault="00015093" w:rsidP="00044F92">
            <w:pPr>
              <w:jc w:val="left"/>
            </w:pPr>
            <w:r w:rsidRPr="00AA74C8">
              <w:t>PROCEDIMIENTOS SOBRE VÁLVULAS CARDIACAS SIN IAM O DIAGNÓSTICO COMPLEJO</w:t>
            </w:r>
          </w:p>
        </w:tc>
        <w:tc>
          <w:tcPr>
            <w:tcW w:w="867" w:type="pct"/>
            <w:vAlign w:val="top"/>
          </w:tcPr>
          <w:p w:rsidR="00015093" w:rsidRPr="00AA74C8" w:rsidRDefault="00015093" w:rsidP="00015093">
            <w:pPr>
              <w:jc w:val="right"/>
              <w:cnfStyle w:val="000000000000" w:firstRow="0" w:lastRow="0" w:firstColumn="0" w:lastColumn="0" w:oddVBand="0" w:evenVBand="0" w:oddHBand="0" w:evenHBand="0" w:firstRowFirstColumn="0" w:firstRowLastColumn="0" w:lastRowFirstColumn="0" w:lastRowLastColumn="0"/>
            </w:pPr>
            <w:r w:rsidRPr="00AA74C8">
              <w:t>46</w:t>
            </w:r>
          </w:p>
        </w:tc>
        <w:tc>
          <w:tcPr>
            <w:cnfStyle w:val="000001000000" w:firstRow="0" w:lastRow="0" w:firstColumn="0" w:lastColumn="0" w:oddVBand="0" w:evenVBand="1" w:oddHBand="0" w:evenHBand="0" w:firstRowFirstColumn="0" w:firstRowLastColumn="0" w:lastRowFirstColumn="0" w:lastRowLastColumn="0"/>
            <w:tcW w:w="379" w:type="pct"/>
            <w:vAlign w:val="top"/>
          </w:tcPr>
          <w:p w:rsidR="00015093" w:rsidRPr="00AA74C8" w:rsidRDefault="00015093" w:rsidP="00015093">
            <w:pPr>
              <w:jc w:val="right"/>
            </w:pPr>
            <w:r w:rsidRPr="00AA74C8">
              <w:t>0,2%</w:t>
            </w:r>
          </w:p>
        </w:tc>
        <w:tc>
          <w:tcPr>
            <w:tcW w:w="798" w:type="pct"/>
            <w:vAlign w:val="top"/>
          </w:tcPr>
          <w:p w:rsidR="00015093" w:rsidRPr="00AA74C8" w:rsidRDefault="00015093" w:rsidP="00015093">
            <w:pPr>
              <w:jc w:val="right"/>
              <w:cnfStyle w:val="000000000000" w:firstRow="0" w:lastRow="0" w:firstColumn="0" w:lastColumn="0" w:oddVBand="0" w:evenVBand="0" w:oddHBand="0" w:evenHBand="0" w:firstRowFirstColumn="0" w:firstRowLastColumn="0" w:lastRowFirstColumn="0" w:lastRowLastColumn="0"/>
            </w:pPr>
            <w:r w:rsidRPr="00AA74C8">
              <w:t>10,89</w:t>
            </w:r>
          </w:p>
        </w:tc>
        <w:tc>
          <w:tcPr>
            <w:cnfStyle w:val="000001000000" w:firstRow="0" w:lastRow="0" w:firstColumn="0" w:lastColumn="0" w:oddVBand="0" w:evenVBand="1" w:oddHBand="0" w:evenHBand="0" w:firstRowFirstColumn="0" w:firstRowLastColumn="0" w:lastRowFirstColumn="0" w:lastRowLastColumn="0"/>
            <w:tcW w:w="592" w:type="pct"/>
            <w:vAlign w:val="top"/>
          </w:tcPr>
          <w:p w:rsidR="00015093" w:rsidRPr="00AA74C8" w:rsidRDefault="00015093" w:rsidP="00015093">
            <w:pPr>
              <w:jc w:val="right"/>
            </w:pPr>
            <w:r w:rsidRPr="00AA74C8">
              <w:t>3,3965</w:t>
            </w:r>
          </w:p>
        </w:tc>
      </w:tr>
      <w:tr w:rsidR="00015093" w:rsidRPr="00EC5DC0" w:rsidTr="00015093">
        <w:trPr>
          <w:trHeight w:val="397"/>
        </w:trPr>
        <w:tc>
          <w:tcPr>
            <w:tcW w:w="430" w:type="pct"/>
            <w:vAlign w:val="top"/>
          </w:tcPr>
          <w:p w:rsidR="00015093" w:rsidRPr="00AA74C8" w:rsidRDefault="00015093" w:rsidP="00015093">
            <w:r w:rsidRPr="00AA74C8">
              <w:t>174</w:t>
            </w:r>
          </w:p>
        </w:tc>
        <w:tc>
          <w:tcPr>
            <w:cnfStyle w:val="000001000000" w:firstRow="0" w:lastRow="0" w:firstColumn="0" w:lastColumn="0" w:oddVBand="0" w:evenVBand="1" w:oddHBand="0" w:evenHBand="0" w:firstRowFirstColumn="0" w:firstRowLastColumn="0" w:lastRowFirstColumn="0" w:lastRowLastColumn="0"/>
            <w:tcW w:w="1935" w:type="pct"/>
            <w:vAlign w:val="top"/>
          </w:tcPr>
          <w:p w:rsidR="00015093" w:rsidRPr="00AA74C8" w:rsidRDefault="00015093" w:rsidP="00044F92">
            <w:pPr>
              <w:jc w:val="left"/>
            </w:pPr>
            <w:r w:rsidRPr="00AA74C8">
              <w:t>INTERVENCIONES CORONARIAS PERCUTÁNEAS CON IAM</w:t>
            </w:r>
          </w:p>
        </w:tc>
        <w:tc>
          <w:tcPr>
            <w:tcW w:w="867" w:type="pct"/>
            <w:vAlign w:val="top"/>
          </w:tcPr>
          <w:p w:rsidR="00015093" w:rsidRPr="00AA74C8" w:rsidRDefault="00015093" w:rsidP="00015093">
            <w:pPr>
              <w:jc w:val="right"/>
              <w:cnfStyle w:val="000000000000" w:firstRow="0" w:lastRow="0" w:firstColumn="0" w:lastColumn="0" w:oddVBand="0" w:evenVBand="0" w:oddHBand="0" w:evenHBand="0" w:firstRowFirstColumn="0" w:firstRowLastColumn="0" w:lastRowFirstColumn="0" w:lastRowLastColumn="0"/>
            </w:pPr>
            <w:r w:rsidRPr="00AA74C8">
              <w:t>94</w:t>
            </w:r>
          </w:p>
        </w:tc>
        <w:tc>
          <w:tcPr>
            <w:cnfStyle w:val="000001000000" w:firstRow="0" w:lastRow="0" w:firstColumn="0" w:lastColumn="0" w:oddVBand="0" w:evenVBand="1" w:oddHBand="0" w:evenHBand="0" w:firstRowFirstColumn="0" w:firstRowLastColumn="0" w:lastRowFirstColumn="0" w:lastRowLastColumn="0"/>
            <w:tcW w:w="379" w:type="pct"/>
            <w:vAlign w:val="top"/>
          </w:tcPr>
          <w:p w:rsidR="00015093" w:rsidRPr="00AA74C8" w:rsidRDefault="00015093" w:rsidP="00015093">
            <w:pPr>
              <w:jc w:val="right"/>
            </w:pPr>
            <w:r w:rsidRPr="00AA74C8">
              <w:t>0,5%</w:t>
            </w:r>
          </w:p>
        </w:tc>
        <w:tc>
          <w:tcPr>
            <w:tcW w:w="798" w:type="pct"/>
            <w:vAlign w:val="top"/>
          </w:tcPr>
          <w:p w:rsidR="00015093" w:rsidRPr="00AA74C8" w:rsidRDefault="00015093" w:rsidP="00015093">
            <w:pPr>
              <w:jc w:val="right"/>
              <w:cnfStyle w:val="000000000000" w:firstRow="0" w:lastRow="0" w:firstColumn="0" w:lastColumn="0" w:oddVBand="0" w:evenVBand="0" w:oddHBand="0" w:evenHBand="0" w:firstRowFirstColumn="0" w:firstRowLastColumn="0" w:lastRowFirstColumn="0" w:lastRowLastColumn="0"/>
            </w:pPr>
            <w:r w:rsidRPr="00AA74C8">
              <w:t>4,76</w:t>
            </w:r>
          </w:p>
        </w:tc>
        <w:tc>
          <w:tcPr>
            <w:cnfStyle w:val="000001000000" w:firstRow="0" w:lastRow="0" w:firstColumn="0" w:lastColumn="0" w:oddVBand="0" w:evenVBand="1" w:oddHBand="0" w:evenHBand="0" w:firstRowFirstColumn="0" w:firstRowLastColumn="0" w:lastRowFirstColumn="0" w:lastRowLastColumn="0"/>
            <w:tcW w:w="592" w:type="pct"/>
            <w:vAlign w:val="top"/>
          </w:tcPr>
          <w:p w:rsidR="00015093" w:rsidRPr="00AA74C8" w:rsidRDefault="00015093" w:rsidP="00015093">
            <w:pPr>
              <w:jc w:val="right"/>
            </w:pPr>
            <w:r w:rsidRPr="00AA74C8">
              <w:t>1,6618</w:t>
            </w:r>
          </w:p>
        </w:tc>
      </w:tr>
      <w:tr w:rsidR="00015093" w:rsidRPr="00EC5DC0" w:rsidTr="00015093">
        <w:trPr>
          <w:trHeight w:val="397"/>
        </w:trPr>
        <w:tc>
          <w:tcPr>
            <w:tcW w:w="430" w:type="pct"/>
            <w:vAlign w:val="top"/>
          </w:tcPr>
          <w:p w:rsidR="00015093" w:rsidRPr="00AA74C8" w:rsidRDefault="00015093" w:rsidP="00015093">
            <w:r w:rsidRPr="00AA74C8">
              <w:t>171</w:t>
            </w:r>
          </w:p>
        </w:tc>
        <w:tc>
          <w:tcPr>
            <w:cnfStyle w:val="000001000000" w:firstRow="0" w:lastRow="0" w:firstColumn="0" w:lastColumn="0" w:oddVBand="0" w:evenVBand="1" w:oddHBand="0" w:evenHBand="0" w:firstRowFirstColumn="0" w:firstRowLastColumn="0" w:lastRowFirstColumn="0" w:lastRowLastColumn="0"/>
            <w:tcW w:w="1935" w:type="pct"/>
            <w:vAlign w:val="top"/>
          </w:tcPr>
          <w:p w:rsidR="00015093" w:rsidRPr="00AA74C8" w:rsidRDefault="00015093" w:rsidP="00044F92">
            <w:pPr>
              <w:jc w:val="left"/>
            </w:pPr>
            <w:r w:rsidRPr="00AA74C8">
              <w:t>IMPLANT. MARCAPASOS CARDIACO PERMANENTE SIN IAM, FALLO CARDIACO O SHOCK</w:t>
            </w:r>
          </w:p>
        </w:tc>
        <w:tc>
          <w:tcPr>
            <w:tcW w:w="867" w:type="pct"/>
            <w:vAlign w:val="top"/>
          </w:tcPr>
          <w:p w:rsidR="00015093" w:rsidRPr="00AA74C8" w:rsidRDefault="00015093" w:rsidP="00015093">
            <w:pPr>
              <w:jc w:val="right"/>
              <w:cnfStyle w:val="000000000000" w:firstRow="0" w:lastRow="0" w:firstColumn="0" w:lastColumn="0" w:oddVBand="0" w:evenVBand="0" w:oddHBand="0" w:evenHBand="0" w:firstRowFirstColumn="0" w:firstRowLastColumn="0" w:lastRowFirstColumn="0" w:lastRowLastColumn="0"/>
            </w:pPr>
            <w:r w:rsidRPr="00AA74C8">
              <w:t>102</w:t>
            </w:r>
          </w:p>
        </w:tc>
        <w:tc>
          <w:tcPr>
            <w:cnfStyle w:val="000001000000" w:firstRow="0" w:lastRow="0" w:firstColumn="0" w:lastColumn="0" w:oddVBand="0" w:evenVBand="1" w:oddHBand="0" w:evenHBand="0" w:firstRowFirstColumn="0" w:firstRowLastColumn="0" w:lastRowFirstColumn="0" w:lastRowLastColumn="0"/>
            <w:tcW w:w="379" w:type="pct"/>
            <w:vAlign w:val="top"/>
          </w:tcPr>
          <w:p w:rsidR="00015093" w:rsidRPr="00AA74C8" w:rsidRDefault="00015093" w:rsidP="00015093">
            <w:pPr>
              <w:jc w:val="right"/>
            </w:pPr>
            <w:r w:rsidRPr="00AA74C8">
              <w:t>0,5%</w:t>
            </w:r>
          </w:p>
        </w:tc>
        <w:tc>
          <w:tcPr>
            <w:tcW w:w="798" w:type="pct"/>
            <w:vAlign w:val="top"/>
          </w:tcPr>
          <w:p w:rsidR="00015093" w:rsidRPr="00AA74C8" w:rsidRDefault="00015093" w:rsidP="00015093">
            <w:pPr>
              <w:jc w:val="right"/>
              <w:cnfStyle w:val="000000000000" w:firstRow="0" w:lastRow="0" w:firstColumn="0" w:lastColumn="0" w:oddVBand="0" w:evenVBand="0" w:oddHBand="0" w:evenHBand="0" w:firstRowFirstColumn="0" w:firstRowLastColumn="0" w:lastRowFirstColumn="0" w:lastRowLastColumn="0"/>
            </w:pPr>
            <w:r w:rsidRPr="00AA74C8">
              <w:t>3,79</w:t>
            </w:r>
          </w:p>
        </w:tc>
        <w:tc>
          <w:tcPr>
            <w:cnfStyle w:val="000001000000" w:firstRow="0" w:lastRow="0" w:firstColumn="0" w:lastColumn="0" w:oddVBand="0" w:evenVBand="1" w:oddHBand="0" w:evenHBand="0" w:firstRowFirstColumn="0" w:firstRowLastColumn="0" w:lastRowFirstColumn="0" w:lastRowLastColumn="0"/>
            <w:tcW w:w="592" w:type="pct"/>
            <w:vAlign w:val="top"/>
          </w:tcPr>
          <w:p w:rsidR="00015093" w:rsidRDefault="00015093" w:rsidP="00015093">
            <w:pPr>
              <w:jc w:val="right"/>
            </w:pPr>
            <w:r w:rsidRPr="00AA74C8">
              <w:t>1,5148</w:t>
            </w:r>
          </w:p>
        </w:tc>
      </w:tr>
      <w:tr w:rsidR="00015093" w:rsidRPr="00696E88" w:rsidTr="00015093">
        <w:trPr>
          <w:cnfStyle w:val="010000000000" w:firstRow="0" w:lastRow="1" w:firstColumn="0" w:lastColumn="0" w:oddVBand="0" w:evenVBand="0" w:oddHBand="0" w:evenHBand="0" w:firstRowFirstColumn="0" w:firstRowLastColumn="0" w:lastRowFirstColumn="0" w:lastRowLastColumn="0"/>
          <w:trHeight w:val="397"/>
        </w:trPr>
        <w:tc>
          <w:tcPr>
            <w:tcW w:w="430" w:type="pct"/>
          </w:tcPr>
          <w:p w:rsidR="00015093" w:rsidRPr="00A7761B" w:rsidRDefault="00015093" w:rsidP="00015093">
            <w:pPr>
              <w:rPr>
                <w:rFonts w:ascii="Montserrat SemiBold" w:hAnsi="Montserrat SemiBold"/>
              </w:rPr>
            </w:pPr>
          </w:p>
        </w:tc>
        <w:tc>
          <w:tcPr>
            <w:cnfStyle w:val="000001000000" w:firstRow="0" w:lastRow="0" w:firstColumn="0" w:lastColumn="0" w:oddVBand="0" w:evenVBand="1" w:oddHBand="0" w:evenHBand="0" w:firstRowFirstColumn="0" w:firstRowLastColumn="0" w:lastRowFirstColumn="0" w:lastRowLastColumn="0"/>
            <w:tcW w:w="1935" w:type="pct"/>
          </w:tcPr>
          <w:p w:rsidR="00015093" w:rsidRPr="00A7761B" w:rsidRDefault="00015093" w:rsidP="00044F92">
            <w:pPr>
              <w:jc w:val="left"/>
              <w:rPr>
                <w:rFonts w:ascii="Montserrat SemiBold" w:hAnsi="Montserrat SemiBold"/>
              </w:rPr>
            </w:pPr>
            <w:r w:rsidRPr="00A7761B">
              <w:rPr>
                <w:rFonts w:ascii="Montserrat SemiBold" w:hAnsi="Montserrat SemiBold"/>
              </w:rPr>
              <w:t>TOTAL GRDs</w:t>
            </w:r>
          </w:p>
        </w:tc>
        <w:tc>
          <w:tcPr>
            <w:tcW w:w="867" w:type="pct"/>
            <w:vAlign w:val="top"/>
          </w:tcPr>
          <w:p w:rsidR="00015093" w:rsidRPr="00071712" w:rsidRDefault="00015093" w:rsidP="00015093">
            <w:pPr>
              <w:jc w:val="right"/>
              <w:cnfStyle w:val="010000000000" w:firstRow="0" w:lastRow="1" w:firstColumn="0" w:lastColumn="0" w:oddVBand="0" w:evenVBand="0" w:oddHBand="0" w:evenHBand="0" w:firstRowFirstColumn="0" w:firstRowLastColumn="0" w:lastRowFirstColumn="0" w:lastRowLastColumn="0"/>
            </w:pPr>
            <w:r w:rsidRPr="00071712">
              <w:t>18.696</w:t>
            </w:r>
          </w:p>
        </w:tc>
        <w:tc>
          <w:tcPr>
            <w:cnfStyle w:val="000001000000" w:firstRow="0" w:lastRow="0" w:firstColumn="0" w:lastColumn="0" w:oddVBand="0" w:evenVBand="1" w:oddHBand="0" w:evenHBand="0" w:firstRowFirstColumn="0" w:firstRowLastColumn="0" w:lastRowFirstColumn="0" w:lastRowLastColumn="0"/>
            <w:tcW w:w="379" w:type="pct"/>
            <w:vAlign w:val="top"/>
          </w:tcPr>
          <w:p w:rsidR="00015093" w:rsidRPr="00071712" w:rsidRDefault="00015093" w:rsidP="00015093">
            <w:pPr>
              <w:jc w:val="right"/>
            </w:pPr>
          </w:p>
        </w:tc>
        <w:tc>
          <w:tcPr>
            <w:tcW w:w="798" w:type="pct"/>
            <w:vAlign w:val="top"/>
          </w:tcPr>
          <w:p w:rsidR="00015093" w:rsidRPr="00071712" w:rsidRDefault="00015093" w:rsidP="00015093">
            <w:pPr>
              <w:jc w:val="right"/>
              <w:cnfStyle w:val="010000000000" w:firstRow="0" w:lastRow="1" w:firstColumn="0" w:lastColumn="0" w:oddVBand="0" w:evenVBand="0" w:oddHBand="0" w:evenHBand="0" w:firstRowFirstColumn="0" w:firstRowLastColumn="0" w:lastRowFirstColumn="0" w:lastRowLastColumn="0"/>
            </w:pPr>
            <w:r w:rsidRPr="00071712">
              <w:t>6,23</w:t>
            </w:r>
          </w:p>
        </w:tc>
        <w:tc>
          <w:tcPr>
            <w:cnfStyle w:val="000001000000" w:firstRow="0" w:lastRow="0" w:firstColumn="0" w:lastColumn="0" w:oddVBand="0" w:evenVBand="1" w:oddHBand="0" w:evenHBand="0" w:firstRowFirstColumn="0" w:firstRowLastColumn="0" w:lastRowFirstColumn="0" w:lastRowLastColumn="0"/>
            <w:tcW w:w="592" w:type="pct"/>
            <w:vAlign w:val="top"/>
          </w:tcPr>
          <w:p w:rsidR="00015093" w:rsidRDefault="00015093" w:rsidP="00015093">
            <w:pPr>
              <w:jc w:val="right"/>
            </w:pPr>
            <w:r w:rsidRPr="00071712">
              <w:t>0,8750</w:t>
            </w:r>
          </w:p>
        </w:tc>
      </w:tr>
    </w:tbl>
    <w:p w:rsidR="00A3497F" w:rsidRDefault="00A3497F" w:rsidP="00426E10">
      <w:pPr>
        <w:pStyle w:val="Piedetabla"/>
      </w:pPr>
    </w:p>
    <w:p w:rsidR="00F31D28" w:rsidRPr="00DC4D20" w:rsidRDefault="00F31D28" w:rsidP="00426E10">
      <w:pPr>
        <w:pStyle w:val="Piedetabla"/>
      </w:pPr>
      <w:r w:rsidRPr="00DC4D20">
        <w:t>Fuente: CMBD</w:t>
      </w:r>
    </w:p>
    <w:p w:rsidR="003C7B2C" w:rsidRPr="009E7227" w:rsidRDefault="005137EC" w:rsidP="0068118A">
      <w:pPr>
        <w:rPr>
          <w:sz w:val="24"/>
        </w:rPr>
      </w:pPr>
      <w:r w:rsidRPr="009E7227">
        <w:rPr>
          <w:rStyle w:val="EstiloTitulo2MemoriaNegritaCar"/>
          <w:rFonts w:asciiTheme="minorHAnsi" w:hAnsiTheme="minorHAnsi"/>
        </w:rPr>
        <w:br w:type="page"/>
      </w:r>
      <w:bookmarkEnd w:id="77"/>
      <w:bookmarkEnd w:id="78"/>
    </w:p>
    <w:p w:rsidR="00F31D28" w:rsidRDefault="00F31D28" w:rsidP="005624BE">
      <w:pPr>
        <w:pStyle w:val="TITULO-Nivel2"/>
      </w:pPr>
      <w:bookmarkStart w:id="82" w:name="_Toc74228260"/>
      <w:bookmarkStart w:id="83" w:name="_Toc75343957"/>
      <w:bookmarkStart w:id="84" w:name="_Toc85783763"/>
      <w:bookmarkStart w:id="85" w:name="_Toc318202542"/>
      <w:bookmarkStart w:id="86" w:name="_Toc318202547"/>
      <w:bookmarkStart w:id="87" w:name="_Toc248123094"/>
      <w:r w:rsidRPr="009E7227">
        <w:lastRenderedPageBreak/>
        <w:t>Continuidad Asistencial</w:t>
      </w:r>
      <w:bookmarkEnd w:id="82"/>
      <w:bookmarkEnd w:id="83"/>
      <w:bookmarkEnd w:id="84"/>
    </w:p>
    <w:p w:rsidR="00F31D28" w:rsidRDefault="00F31D28" w:rsidP="0068118A">
      <w:r w:rsidRPr="0063521C">
        <w:t xml:space="preserve">Los decretos del </w:t>
      </w:r>
      <w:hyperlink r:id="rId36" w:anchor="no-back-button" w:history="1">
        <w:r w:rsidRPr="00F32627">
          <w:rPr>
            <w:rStyle w:val="Hipervnculo"/>
            <w:color w:val="31849B" w:themeColor="accent5" w:themeShade="BF"/>
            <w:szCs w:val="22"/>
          </w:rPr>
          <w:t>Área Única</w:t>
        </w:r>
      </w:hyperlink>
      <w:r w:rsidRPr="00F32627">
        <w:rPr>
          <w:color w:val="31849B" w:themeColor="accent5" w:themeShade="BF"/>
        </w:rPr>
        <w:t xml:space="preserve"> </w:t>
      </w:r>
      <w:r w:rsidRPr="0063521C">
        <w:t xml:space="preserve">y </w:t>
      </w:r>
      <w:hyperlink r:id="rId37" w:anchor="no-back-button" w:history="1">
        <w:r w:rsidRPr="00F32627">
          <w:rPr>
            <w:rStyle w:val="Hipervnculo"/>
            <w:color w:val="31849B" w:themeColor="accent5" w:themeShade="BF"/>
            <w:szCs w:val="22"/>
          </w:rPr>
          <w:t>Libre Elección</w:t>
        </w:r>
      </w:hyperlink>
      <w:r w:rsidRPr="0063521C">
        <w:t xml:space="preserve"> </w:t>
      </w:r>
      <w:r>
        <w:t xml:space="preserve">de la Comunidad de Madrid </w:t>
      </w:r>
      <w:r w:rsidRPr="0063521C">
        <w:t>de</w:t>
      </w:r>
      <w:r>
        <w:t>l año</w:t>
      </w:r>
      <w:r w:rsidRPr="0063521C">
        <w:t xml:space="preserve"> 2010, marcan un escenario en el</w:t>
      </w:r>
      <w:r>
        <w:t xml:space="preserve"> </w:t>
      </w:r>
      <w:r w:rsidRPr="0063521C">
        <w:t>que se hace imprescindible impulsar el establecimiento de una cultura de trabajo conjunto</w:t>
      </w:r>
      <w:r>
        <w:t xml:space="preserve"> </w:t>
      </w:r>
      <w:r w:rsidRPr="0063521C">
        <w:t>y organizado entre los di</w:t>
      </w:r>
      <w:r>
        <w:t>ferentes ámbitos asistenciales.</w:t>
      </w:r>
    </w:p>
    <w:p w:rsidR="00F31D28" w:rsidRDefault="00F31D28" w:rsidP="0068118A">
      <w:r w:rsidRPr="002A25AB">
        <w:t>La continuidad asistencial se entiende como un elemento esencial que añade</w:t>
      </w:r>
      <w:r>
        <w:t xml:space="preserve"> </w:t>
      </w:r>
      <w:r w:rsidRPr="002A25AB">
        <w:t>valor a la asistencia sanitaria prestada en la C</w:t>
      </w:r>
      <w:r>
        <w:t>omunidad de Madrid,</w:t>
      </w:r>
      <w:r w:rsidRPr="002A25AB">
        <w:t xml:space="preserve"> y como un elemento de garantía de una</w:t>
      </w:r>
      <w:r>
        <w:t xml:space="preserve"> atención</w:t>
      </w:r>
      <w:r w:rsidRPr="002A25AB">
        <w:t xml:space="preserve"> de calidad. </w:t>
      </w:r>
      <w:r w:rsidRPr="0063521C">
        <w:t>De esta forma</w:t>
      </w:r>
      <w:r>
        <w:t>, se establecen</w:t>
      </w:r>
      <w:r w:rsidRPr="0063521C">
        <w:t xml:space="preserve"> acciones que r</w:t>
      </w:r>
      <w:r>
        <w:t>efuerzan</w:t>
      </w:r>
      <w:r w:rsidRPr="0063521C">
        <w:t xml:space="preserve"> el vínculo, relación y</w:t>
      </w:r>
      <w:r>
        <w:t xml:space="preserve"> </w:t>
      </w:r>
      <w:r w:rsidRPr="0063521C">
        <w:t>compromiso ent</w:t>
      </w:r>
      <w:r>
        <w:t>re la Atención Especializada</w:t>
      </w:r>
      <w:r w:rsidRPr="0063521C">
        <w:t>, la Atención Primaria y el entorno</w:t>
      </w:r>
      <w:r>
        <w:t xml:space="preserve"> </w:t>
      </w:r>
      <w:r w:rsidRPr="0063521C">
        <w:t>social en pacientes institucionalizados</w:t>
      </w:r>
      <w:r>
        <w:t>, permitiendo así un</w:t>
      </w:r>
      <w:r w:rsidRPr="0063521C">
        <w:t>a atención sanitaria continuada de los pacientes</w:t>
      </w:r>
      <w:r>
        <w:t>.</w:t>
      </w:r>
    </w:p>
    <w:p w:rsidR="00F31D28" w:rsidRDefault="00F31D28" w:rsidP="0068118A">
      <w:r>
        <w:t xml:space="preserve">A </w:t>
      </w:r>
      <w:r w:rsidR="004E4D27">
        <w:t>continuación,</w:t>
      </w:r>
      <w:r>
        <w:t xml:space="preserve"> se presentan los principales resultados de la actividad desarrollada por este centro en el ámbito de la continuidad asistencial.</w:t>
      </w:r>
    </w:p>
    <w:p w:rsidR="00F31D28" w:rsidRDefault="00F31D28" w:rsidP="00F22E30">
      <w:pPr>
        <w:pStyle w:val="Nivel03confilete"/>
      </w:pPr>
      <w:r>
        <w:t>Comisiones</w:t>
      </w:r>
    </w:p>
    <w:p w:rsidR="00A3497F" w:rsidRDefault="00A3497F" w:rsidP="00A3497F">
      <w:pPr>
        <w:pStyle w:val="Normallistas"/>
      </w:pPr>
      <w:r w:rsidRPr="0009328D">
        <w:t>Comisión de Continuidad Asistencial</w:t>
      </w:r>
    </w:p>
    <w:p w:rsidR="00A3497F" w:rsidRPr="0009328D" w:rsidRDefault="00A3497F" w:rsidP="00A3497F">
      <w:pPr>
        <w:pStyle w:val="Normallistas"/>
      </w:pPr>
      <w:r>
        <w:t>Reuniones coordinación entre DA y DCA</w:t>
      </w:r>
    </w:p>
    <w:p w:rsidR="00A3497F" w:rsidRPr="0009328D" w:rsidRDefault="00A3497F" w:rsidP="00A3497F">
      <w:pPr>
        <w:pStyle w:val="Normallistas"/>
      </w:pPr>
      <w:r w:rsidRPr="0009328D">
        <w:t>Comisión de Sector</w:t>
      </w:r>
    </w:p>
    <w:p w:rsidR="00A3497F" w:rsidRPr="00082C16" w:rsidRDefault="00A3497F" w:rsidP="00A3497F">
      <w:pPr>
        <w:pStyle w:val="Normallistas"/>
      </w:pPr>
      <w:r w:rsidRPr="00082C16">
        <w:t>Comisión de Continuidad de Cuidados</w:t>
      </w:r>
    </w:p>
    <w:p w:rsidR="00A3497F" w:rsidRPr="0009328D" w:rsidRDefault="00A3497F" w:rsidP="00A3497F">
      <w:pPr>
        <w:pStyle w:val="Normallistas"/>
      </w:pPr>
      <w:r w:rsidRPr="0009328D">
        <w:t xml:space="preserve">Comisión de atención al dolor </w:t>
      </w:r>
    </w:p>
    <w:p w:rsidR="00A3497F" w:rsidRPr="0009328D" w:rsidRDefault="00A3497F" w:rsidP="00A3497F">
      <w:pPr>
        <w:pStyle w:val="Normallistas"/>
      </w:pPr>
      <w:r w:rsidRPr="0009328D">
        <w:t>Comisión de Lactancia</w:t>
      </w:r>
    </w:p>
    <w:p w:rsidR="00A3497F" w:rsidRPr="0009328D" w:rsidRDefault="00A3497F" w:rsidP="00A3497F">
      <w:pPr>
        <w:pStyle w:val="Normallistas"/>
      </w:pPr>
      <w:r w:rsidRPr="0009328D">
        <w:t>Comisión de Coordinación Asistencial en Farmacoterapia</w:t>
      </w:r>
    </w:p>
    <w:p w:rsidR="00A3497F" w:rsidRPr="0009328D" w:rsidRDefault="00A3497F" w:rsidP="00A3497F">
      <w:pPr>
        <w:pStyle w:val="Normallistas"/>
      </w:pPr>
      <w:r w:rsidRPr="0009328D">
        <w:t>Comité de Calidad Percibida y Humanización</w:t>
      </w:r>
    </w:p>
    <w:p w:rsidR="00A3497F" w:rsidRPr="002B4ABC" w:rsidRDefault="00A3497F" w:rsidP="00A3497F">
      <w:pPr>
        <w:pStyle w:val="Normallistas"/>
      </w:pPr>
      <w:r w:rsidRPr="0009328D">
        <w:t>Comisión</w:t>
      </w:r>
      <w:r>
        <w:t xml:space="preserve"> Responsabilidad</w:t>
      </w:r>
      <w:r w:rsidRPr="0009328D">
        <w:t xml:space="preserve"> </w:t>
      </w:r>
      <w:r w:rsidR="00922448">
        <w:t>S</w:t>
      </w:r>
      <w:r w:rsidRPr="0009328D">
        <w:t>ociosanitaria</w:t>
      </w:r>
      <w:r w:rsidRPr="002B4ABC">
        <w:t xml:space="preserve"> </w:t>
      </w:r>
    </w:p>
    <w:p w:rsidR="00A3497F" w:rsidRPr="0009328D" w:rsidRDefault="00A3497F" w:rsidP="00A3497F">
      <w:pPr>
        <w:pStyle w:val="Normallistas"/>
      </w:pPr>
      <w:r w:rsidRPr="0009328D">
        <w:t>Comisión de coordinación y seguimiento de la implantación de procesos asistenciales integrados. Grupo Director Local.</w:t>
      </w:r>
    </w:p>
    <w:p w:rsidR="00A3497F" w:rsidRPr="0009328D" w:rsidRDefault="00A3497F" w:rsidP="00A3497F">
      <w:pPr>
        <w:pStyle w:val="Normallistas"/>
      </w:pPr>
      <w:r w:rsidRPr="0009328D">
        <w:t>Comisión programa de optimización uso de antibióticos (PROA)</w:t>
      </w:r>
    </w:p>
    <w:p w:rsidR="00A3497F" w:rsidRDefault="00A3497F" w:rsidP="00A3497F">
      <w:pPr>
        <w:pStyle w:val="Normallistas"/>
      </w:pPr>
      <w:r w:rsidRPr="0009328D">
        <w:t>Comité tabaquismo</w:t>
      </w:r>
    </w:p>
    <w:p w:rsidR="00F31D28" w:rsidRDefault="00F31D28" w:rsidP="0068118A"/>
    <w:p w:rsidR="00F31D28" w:rsidRDefault="00F31D28" w:rsidP="00F22E30">
      <w:pPr>
        <w:pStyle w:val="Nivel03confilete"/>
      </w:pPr>
      <w:r w:rsidRPr="00F31D28">
        <w:t>Líneas de Trabajo</w:t>
      </w:r>
    </w:p>
    <w:p w:rsidR="00A3497F" w:rsidRPr="0009328D" w:rsidRDefault="00A3497F" w:rsidP="00A3497F">
      <w:r w:rsidRPr="0009328D">
        <w:t xml:space="preserve">La Dirección de Continuidad Asistencial (CA) tiene como misión trabajar en la resolución coordinada de los procesos asistenciales del paciente entre Atención Primaria y Hospitalaria, </w:t>
      </w:r>
      <w:r>
        <w:t xml:space="preserve">en centros de salud, consultorios y centros sociosanitarios, </w:t>
      </w:r>
      <w:r w:rsidRPr="0009328D">
        <w:t xml:space="preserve">promoviendo la continuidad asistencial como medio para garantizar la seguridad y calidad en la atención del paciente, la eficiencia del </w:t>
      </w:r>
      <w:r w:rsidRPr="0009328D">
        <w:lastRenderedPageBreak/>
        <w:t>sistema y la satisfacción de los usuarios y profesionales y contribuir a la sostenibilidad del sistema sanitario.</w:t>
      </w:r>
    </w:p>
    <w:p w:rsidR="00A3497F" w:rsidRPr="0009328D" w:rsidRDefault="00A3497F" w:rsidP="00A3497F">
      <w:pPr>
        <w:ind w:left="720"/>
      </w:pPr>
    </w:p>
    <w:p w:rsidR="00A3497F" w:rsidRPr="009F03FF" w:rsidRDefault="00A3497F" w:rsidP="00A3497F">
      <w:pPr>
        <w:pStyle w:val="Normallistas"/>
        <w:rPr>
          <w:rFonts w:ascii="Arial" w:hAnsi="Arial" w:cs="Arial"/>
          <w:color w:val="333333"/>
          <w:sz w:val="16"/>
          <w:szCs w:val="16"/>
        </w:rPr>
      </w:pPr>
      <w:r>
        <w:t xml:space="preserve">Potenciar la </w:t>
      </w:r>
      <w:r w:rsidRPr="00922448">
        <w:rPr>
          <w:rFonts w:ascii="Montserrat SemiBold" w:hAnsi="Montserrat SemiBold"/>
          <w:bCs/>
        </w:rPr>
        <w:t>comunicación entre profesionales</w:t>
      </w:r>
      <w:r>
        <w:t xml:space="preserve"> de diferentes niveles asistenciales: </w:t>
      </w:r>
    </w:p>
    <w:p w:rsidR="00A3497F" w:rsidRDefault="00A3497F" w:rsidP="00A3497F">
      <w:pPr>
        <w:pStyle w:val="Normallistas"/>
        <w:numPr>
          <w:ilvl w:val="0"/>
          <w:numId w:val="0"/>
        </w:numPr>
        <w:ind w:left="568"/>
      </w:pPr>
      <w:r w:rsidRPr="009F03FF">
        <w:t>Durante la pande</w:t>
      </w:r>
      <w:r>
        <w:t>m</w:t>
      </w:r>
      <w:r w:rsidRPr="009F03FF">
        <w:t xml:space="preserve">ia se ha potenciado la comunicación entre profesionales </w:t>
      </w:r>
      <w:r>
        <w:t xml:space="preserve">tanto </w:t>
      </w:r>
      <w:r w:rsidRPr="009F03FF">
        <w:t xml:space="preserve">de los centros de salud </w:t>
      </w:r>
      <w:r>
        <w:t xml:space="preserve">como </w:t>
      </w:r>
      <w:r w:rsidRPr="009F03FF">
        <w:t>de las residencias con los especialistas del hospital, mediante la e-consulta, multiplicando su uso desde el mes de marzo, y pasando a ser la vía de comunicación principal, con 30.835 en 2020 frente a 10.925 en 2019.</w:t>
      </w:r>
    </w:p>
    <w:p w:rsidR="00A3497F" w:rsidRPr="009F03FF" w:rsidRDefault="00A3497F" w:rsidP="00A3497F">
      <w:pPr>
        <w:pStyle w:val="Normallistas"/>
        <w:numPr>
          <w:ilvl w:val="0"/>
          <w:numId w:val="0"/>
        </w:numPr>
        <w:ind w:left="568"/>
        <w:rPr>
          <w:rFonts w:ascii="Arial" w:hAnsi="Arial" w:cs="Arial"/>
          <w:color w:val="333333"/>
          <w:sz w:val="16"/>
          <w:szCs w:val="16"/>
        </w:rPr>
      </w:pPr>
    </w:p>
    <w:p w:rsidR="00A3497F" w:rsidRDefault="00A3497F" w:rsidP="00A3497F">
      <w:pPr>
        <w:ind w:left="568"/>
        <w:jc w:val="center"/>
        <w:rPr>
          <w:noProof/>
        </w:rPr>
      </w:pPr>
      <w:r>
        <w:rPr>
          <w:noProof/>
        </w:rPr>
        <w:drawing>
          <wp:inline distT="0" distB="0" distL="0" distR="0" wp14:anchorId="331F2512" wp14:editId="4CDDE8C6">
            <wp:extent cx="4143375" cy="1411908"/>
            <wp:effectExtent l="0" t="0" r="0" b="0"/>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38">
                      <a:extLst>
                        <a:ext uri="{28A0092B-C50C-407E-A947-70E740481C1C}">
                          <a14:useLocalDpi xmlns:a14="http://schemas.microsoft.com/office/drawing/2010/main" val="0"/>
                        </a:ext>
                      </a:extLst>
                    </a:blip>
                    <a:srcRect b="22380"/>
                    <a:stretch/>
                  </pic:blipFill>
                  <pic:spPr bwMode="auto">
                    <a:xfrm>
                      <a:off x="0" y="0"/>
                      <a:ext cx="4153111" cy="1415226"/>
                    </a:xfrm>
                    <a:prstGeom prst="rect">
                      <a:avLst/>
                    </a:prstGeom>
                    <a:noFill/>
                    <a:ln>
                      <a:noFill/>
                    </a:ln>
                    <a:extLst>
                      <a:ext uri="{53640926-AAD7-44D8-BBD7-CCE9431645EC}">
                        <a14:shadowObscured xmlns:a14="http://schemas.microsoft.com/office/drawing/2010/main"/>
                      </a:ext>
                    </a:extLst>
                  </pic:spPr>
                </pic:pic>
              </a:graphicData>
            </a:graphic>
          </wp:inline>
        </w:drawing>
      </w:r>
    </w:p>
    <w:p w:rsidR="00A3497F" w:rsidRDefault="00A3497F" w:rsidP="00A3497F">
      <w:pPr>
        <w:ind w:left="568"/>
        <w:jc w:val="center"/>
        <w:rPr>
          <w:noProof/>
        </w:rPr>
      </w:pPr>
    </w:p>
    <w:p w:rsidR="00A3497F" w:rsidRDefault="00A3497F" w:rsidP="00A3497F">
      <w:pPr>
        <w:ind w:left="568"/>
        <w:jc w:val="center"/>
      </w:pPr>
      <w:r>
        <w:rPr>
          <w:noProof/>
        </w:rPr>
        <w:drawing>
          <wp:inline distT="0" distB="0" distL="0" distR="0" wp14:anchorId="7837C779" wp14:editId="0EEC5B1B">
            <wp:extent cx="4467225" cy="1081348"/>
            <wp:effectExtent l="0" t="0" r="0" b="5080"/>
            <wp:docPr id="48" name="Imagen 48"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agen 48" descr="Diagrama&#10;&#10;Descripción generada automáticamente"/>
                    <pic:cNvPicPr/>
                  </pic:nvPicPr>
                  <pic:blipFill>
                    <a:blip r:embed="rId39"/>
                    <a:stretch>
                      <a:fillRect/>
                    </a:stretch>
                  </pic:blipFill>
                  <pic:spPr>
                    <a:xfrm>
                      <a:off x="0" y="0"/>
                      <a:ext cx="4505219" cy="1090545"/>
                    </a:xfrm>
                    <a:prstGeom prst="rect">
                      <a:avLst/>
                    </a:prstGeom>
                  </pic:spPr>
                </pic:pic>
              </a:graphicData>
            </a:graphic>
          </wp:inline>
        </w:drawing>
      </w:r>
    </w:p>
    <w:p w:rsidR="00A3497F" w:rsidRDefault="00A3497F" w:rsidP="00A3497F">
      <w:pPr>
        <w:ind w:left="720"/>
      </w:pPr>
    </w:p>
    <w:p w:rsidR="00A3497F" w:rsidRPr="0009328D" w:rsidRDefault="00A3497F" w:rsidP="00A3497F">
      <w:pPr>
        <w:pStyle w:val="Normallistas"/>
      </w:pPr>
      <w:r w:rsidRPr="0009328D">
        <w:t xml:space="preserve">Atención al </w:t>
      </w:r>
      <w:r w:rsidRPr="0009328D">
        <w:rPr>
          <w:u w:val="single"/>
        </w:rPr>
        <w:t>paciente</w:t>
      </w:r>
      <w:r>
        <w:rPr>
          <w:u w:val="single"/>
        </w:rPr>
        <w:t xml:space="preserve"> </w:t>
      </w:r>
      <w:r w:rsidR="001A6BCE">
        <w:rPr>
          <w:u w:val="single"/>
        </w:rPr>
        <w:t>COVID</w:t>
      </w:r>
      <w:r w:rsidR="001A6BCE" w:rsidRPr="0009328D">
        <w:rPr>
          <w:u w:val="single"/>
        </w:rPr>
        <w:t>:</w:t>
      </w:r>
      <w:r w:rsidRPr="0009328D">
        <w:t xml:space="preserve"> </w:t>
      </w:r>
    </w:p>
    <w:p w:rsidR="00A3497F" w:rsidRPr="0009328D" w:rsidRDefault="00A3497F" w:rsidP="002B1D2B">
      <w:pPr>
        <w:pStyle w:val="Normallistas"/>
        <w:numPr>
          <w:ilvl w:val="1"/>
          <w:numId w:val="1"/>
        </w:numPr>
      </w:pPr>
      <w:r w:rsidRPr="0009328D">
        <w:t xml:space="preserve">Desarrollo de la e-consulta </w:t>
      </w:r>
      <w:r>
        <w:t xml:space="preserve">en </w:t>
      </w:r>
      <w:r w:rsidRPr="0009328D">
        <w:t xml:space="preserve">neumología, </w:t>
      </w:r>
      <w:r>
        <w:t xml:space="preserve">específica para seguimiento al alta del paciente </w:t>
      </w:r>
      <w:r w:rsidR="001A6BCE">
        <w:t>Covid</w:t>
      </w:r>
      <w:r>
        <w:t>.</w:t>
      </w:r>
    </w:p>
    <w:p w:rsidR="00A3497F" w:rsidRDefault="00A3497F" w:rsidP="002B1D2B">
      <w:pPr>
        <w:pStyle w:val="Normallistas"/>
        <w:numPr>
          <w:ilvl w:val="1"/>
          <w:numId w:val="1"/>
        </w:numPr>
      </w:pPr>
      <w:r>
        <w:t>Apoyo continuado con residencias,</w:t>
      </w:r>
      <w:r w:rsidRPr="005E15DD">
        <w:t xml:space="preserve"> </w:t>
      </w:r>
      <w:r>
        <w:t>con la intervención de la enfermería de continuidad y el g</w:t>
      </w:r>
      <w:r w:rsidRPr="0009328D">
        <w:t>eriatra de enlace como gestor</w:t>
      </w:r>
      <w:r>
        <w:t>es</w:t>
      </w:r>
      <w:r w:rsidRPr="0009328D">
        <w:t xml:space="preserve"> de caso</w:t>
      </w:r>
      <w:r>
        <w:t>s</w:t>
      </w:r>
      <w:r w:rsidRPr="0009328D">
        <w:t xml:space="preserve"> </w:t>
      </w:r>
      <w:r>
        <w:t>de</w:t>
      </w:r>
      <w:r w:rsidRPr="0009328D">
        <w:t xml:space="preserve"> pacientes institucionalizados</w:t>
      </w:r>
      <w:r>
        <w:t xml:space="preserve"> durante la pandemia. Entrega de material sanitario, </w:t>
      </w:r>
      <w:r w:rsidR="00922448">
        <w:t>EPI´s</w:t>
      </w:r>
      <w:r>
        <w:t>, kits de tratamiento oral e iv, formación y ayuda a la sectorización, realización de PCR a profesionales y residentes, coordinación para el ingreso hospitalario del paciente institucionalizado, activación de la UME para residencias</w:t>
      </w:r>
      <w:r w:rsidRPr="0009328D">
        <w:t xml:space="preserve">. </w:t>
      </w:r>
    </w:p>
    <w:p w:rsidR="00A3497F" w:rsidRPr="0009328D" w:rsidRDefault="00A3497F" w:rsidP="002B1D2B">
      <w:pPr>
        <w:pStyle w:val="Normallistas"/>
        <w:numPr>
          <w:ilvl w:val="1"/>
          <w:numId w:val="1"/>
        </w:numPr>
      </w:pPr>
      <w:r>
        <w:t xml:space="preserve">Estudio de seroprevalencia de la </w:t>
      </w:r>
      <w:r w:rsidR="00922448">
        <w:t>Comunidad de Madrid</w:t>
      </w:r>
      <w:r>
        <w:t xml:space="preserve"> en centros sociosanitarios, por enfermería de continuidad y geriatra de enlace, </w:t>
      </w:r>
      <w:r>
        <w:lastRenderedPageBreak/>
        <w:t xml:space="preserve">junto a la </w:t>
      </w:r>
      <w:r w:rsidR="00922448" w:rsidRPr="0009328D">
        <w:t>Unida</w:t>
      </w:r>
      <w:r w:rsidR="00922448">
        <w:t>d</w:t>
      </w:r>
      <w:r w:rsidR="00922448" w:rsidRPr="0009328D">
        <w:t xml:space="preserve"> de Atención a Residencias de Atención Primaria</w:t>
      </w:r>
      <w:r w:rsidR="00922448">
        <w:t xml:space="preserve"> (UAR)</w:t>
      </w:r>
      <w:r>
        <w:t>.</w:t>
      </w:r>
    </w:p>
    <w:p w:rsidR="00A3497F" w:rsidRPr="005E15DD" w:rsidRDefault="00A3497F" w:rsidP="002B1D2B">
      <w:pPr>
        <w:pStyle w:val="Normallistas"/>
        <w:numPr>
          <w:ilvl w:val="1"/>
          <w:numId w:val="1"/>
        </w:numPr>
      </w:pPr>
      <w:r w:rsidRPr="0009328D">
        <w:t>Atención a domicilio en residencias durante la pandemia mediante equipos de médico-enfermera.</w:t>
      </w:r>
    </w:p>
    <w:p w:rsidR="00A3497F" w:rsidRPr="00E369B4" w:rsidRDefault="00A3497F" w:rsidP="002B1D2B">
      <w:pPr>
        <w:pStyle w:val="Normallistas"/>
        <w:numPr>
          <w:ilvl w:val="1"/>
          <w:numId w:val="1"/>
        </w:numPr>
      </w:pPr>
      <w:r w:rsidRPr="0009328D">
        <w:t>Atención telefónica de seguimiento al paciente al alta hospitalaria con la participación de diferentes servicios médicos</w:t>
      </w:r>
      <w:r>
        <w:t xml:space="preserve"> y/o por videoconferencia como en psiquiatría.</w:t>
      </w:r>
      <w:r w:rsidRPr="00E369B4">
        <w:t xml:space="preserve"> </w:t>
      </w:r>
    </w:p>
    <w:p w:rsidR="00A3497F" w:rsidRPr="0009328D" w:rsidRDefault="00A3497F" w:rsidP="002B1D2B">
      <w:pPr>
        <w:pStyle w:val="Normallistas"/>
        <w:numPr>
          <w:ilvl w:val="1"/>
          <w:numId w:val="1"/>
        </w:numPr>
      </w:pPr>
      <w:r w:rsidRPr="0009328D">
        <w:t>Enfermera de Continuidad Asistencial como garante de la continuidad de cuidados</w:t>
      </w:r>
      <w:r>
        <w:t xml:space="preserve">, y fundamentalmente al alta de pacientes </w:t>
      </w:r>
      <w:r w:rsidR="001A6BCE">
        <w:t>Covid</w:t>
      </w:r>
      <w:r>
        <w:t xml:space="preserve"> con los centros de salud y llamada de seguimiento semanal a centros sociosanitarios.</w:t>
      </w:r>
    </w:p>
    <w:p w:rsidR="00A3497F" w:rsidRPr="0009328D" w:rsidRDefault="00A3497F" w:rsidP="002B1D2B">
      <w:pPr>
        <w:pStyle w:val="Normallistas"/>
        <w:numPr>
          <w:ilvl w:val="1"/>
          <w:numId w:val="1"/>
        </w:numPr>
      </w:pPr>
      <w:r>
        <w:t>Envío y d</w:t>
      </w:r>
      <w:r w:rsidRPr="0009328D">
        <w:t xml:space="preserve">istribución </w:t>
      </w:r>
      <w:r>
        <w:t xml:space="preserve">a domicilio </w:t>
      </w:r>
      <w:r w:rsidRPr="0009328D">
        <w:t>de medicamentos de dispensación hospitalaria a pacientes en tratamiento</w:t>
      </w:r>
      <w:r>
        <w:t>, coordinado con Farmacia Hospitalaria y Ayuntamientos, Protección Civil y Centros de Salud.</w:t>
      </w:r>
    </w:p>
    <w:p w:rsidR="00A3497F" w:rsidRPr="0009328D" w:rsidRDefault="00A3497F" w:rsidP="002B1D2B">
      <w:pPr>
        <w:pStyle w:val="Normallistas"/>
        <w:numPr>
          <w:ilvl w:val="1"/>
          <w:numId w:val="1"/>
        </w:numPr>
      </w:pPr>
      <w:r w:rsidRPr="0009328D">
        <w:t xml:space="preserve">Trabajo en equipo </w:t>
      </w:r>
      <w:r>
        <w:t xml:space="preserve">coordinado </w:t>
      </w:r>
      <w:r w:rsidRPr="0009328D">
        <w:t xml:space="preserve">con la </w:t>
      </w:r>
      <w:r>
        <w:t>UAR.</w:t>
      </w:r>
    </w:p>
    <w:p w:rsidR="00A3497F" w:rsidRPr="0009328D" w:rsidRDefault="00A3497F" w:rsidP="00A3497F">
      <w:pPr>
        <w:ind w:left="720"/>
      </w:pPr>
    </w:p>
    <w:p w:rsidR="00A3497F" w:rsidRDefault="00A3497F" w:rsidP="00A3497F">
      <w:pPr>
        <w:pStyle w:val="Normallistas"/>
      </w:pPr>
      <w:r w:rsidRPr="0009328D">
        <w:t xml:space="preserve">Garantizar la </w:t>
      </w:r>
      <w:r w:rsidRPr="00E948E1">
        <w:rPr>
          <w:rFonts w:ascii="Montserrat SemiBold" w:hAnsi="Montserrat SemiBold"/>
          <w:bCs/>
        </w:rPr>
        <w:t>accesibilidad y eficiencia</w:t>
      </w:r>
      <w:r>
        <w:t xml:space="preserve"> de</w:t>
      </w:r>
      <w:r w:rsidRPr="0009328D">
        <w:t xml:space="preserve"> la asistencia sanitaria con criterios de calidad. </w:t>
      </w:r>
    </w:p>
    <w:p w:rsidR="00A3497F" w:rsidRDefault="00A3497F" w:rsidP="00A3497F">
      <w:pPr>
        <w:pStyle w:val="NormalListas2"/>
      </w:pPr>
      <w:r w:rsidRPr="00F13C07">
        <w:t xml:space="preserve">Desarrollo de protocolos con pruebas complementarias en las patologías más prevalentes de derivación desde Atención Primaria utilizando las TIC y técnicas de inteligencia artificial o big-data con el objetivo de fomentar la alta resolución en consulta. </w:t>
      </w:r>
    </w:p>
    <w:p w:rsidR="00A3497F" w:rsidRDefault="00A3497F" w:rsidP="00A3497F">
      <w:pPr>
        <w:pStyle w:val="NormalListas2"/>
      </w:pPr>
      <w:r w:rsidRPr="00F13C07">
        <w:t>Po</w:t>
      </w:r>
      <w:r>
        <w:t>tenciación de la teledermatología entre Atención Primaria y Hospital, mediante la inclusión de imágenes de lesiones dermatológicas en centros de salud y residencias, junto a breve descripción de motivo clínico, con respuesta rápida e inclusión en MUP de tratamiento si procede reduciendo desplazamientos no necesarios.</w:t>
      </w:r>
    </w:p>
    <w:p w:rsidR="00A3497F" w:rsidRPr="00E7635D" w:rsidRDefault="00A3497F" w:rsidP="00A3497F">
      <w:pPr>
        <w:pStyle w:val="NormalListas2"/>
      </w:pPr>
      <w:r>
        <w:t>Tamizaje en Psiquiatría, mediante la introducción de diferentes cuestionarios, a pacientes de e</w:t>
      </w:r>
      <w:r w:rsidR="00E948E1">
        <w:t>-</w:t>
      </w:r>
      <w:r>
        <w:t>consulta de Atención Primaria, para detectar sus necesidades asistenciales en relación con depresión, ansiedad, alcohol, drogas. Durante el 2020 se priorizó a los afectados por COVID</w:t>
      </w:r>
      <w:r w:rsidR="00E948E1">
        <w:t>-</w:t>
      </w:r>
      <w:r>
        <w:t>19.</w:t>
      </w:r>
      <w:r w:rsidRPr="00E7635D">
        <w:rPr>
          <w:rFonts w:cstheme="majorHAnsi"/>
          <w:b/>
          <w:bCs/>
        </w:rPr>
        <w:t xml:space="preserve"> </w:t>
      </w:r>
    </w:p>
    <w:p w:rsidR="00A3497F" w:rsidRPr="00E7635D" w:rsidRDefault="00A3497F" w:rsidP="00A3497F">
      <w:pPr>
        <w:pStyle w:val="NormalListas2"/>
      </w:pPr>
      <w:r w:rsidRPr="007B0AA8">
        <w:rPr>
          <w:rFonts w:ascii="Montserrat SemiBold" w:hAnsi="Montserrat SemiBold"/>
          <w:bCs/>
          <w:lang w:val="es-ES"/>
        </w:rPr>
        <w:t>Partes de Interconsulta:</w:t>
      </w:r>
      <w:r w:rsidRPr="00E7635D">
        <w:t xml:space="preserve"> interpretación a través de lenguaje natural de los PICS transformándolo en protocolos de pruebas con la finalidad de reducir el número de sucesivas y adelantar el diagnóstico del paciente</w:t>
      </w:r>
    </w:p>
    <w:p w:rsidR="00A3497F" w:rsidRPr="00E7635D" w:rsidRDefault="00E948E1" w:rsidP="00A3497F">
      <w:pPr>
        <w:pStyle w:val="NormalListas2"/>
      </w:pPr>
      <w:r w:rsidRPr="007B0AA8">
        <w:rPr>
          <w:rFonts w:ascii="Montserrat SemiBold" w:hAnsi="Montserrat SemiBold"/>
          <w:bCs/>
          <w:lang w:val="es-ES"/>
        </w:rPr>
        <w:t>e</w:t>
      </w:r>
      <w:r w:rsidR="00A3497F" w:rsidRPr="007B0AA8">
        <w:rPr>
          <w:rFonts w:ascii="Montserrat SemiBold" w:hAnsi="Montserrat SemiBold"/>
          <w:bCs/>
          <w:lang w:val="es-ES"/>
        </w:rPr>
        <w:t>-consultas:</w:t>
      </w:r>
      <w:r w:rsidR="00A3497F" w:rsidRPr="00E7635D">
        <w:t xml:space="preserve"> interpretación a través de lenguaje natural de las e-consultas realizadas por los facultativos de </w:t>
      </w:r>
      <w:r>
        <w:t>Atención P</w:t>
      </w:r>
      <w:r w:rsidR="00A3497F" w:rsidRPr="00E7635D">
        <w:t xml:space="preserve">rimaria con el </w:t>
      </w:r>
      <w:r w:rsidR="00A3497F" w:rsidRPr="00E7635D">
        <w:lastRenderedPageBreak/>
        <w:t>objetivo de reducir los tiempos de respuesta y la dedicación de los facultativos a este proceso, además del objetivo de canalizar la información de forma adecuada cuando se trata de una cita, hasta ahora la comunicación era por mail o mediante la petición de pruebas.</w:t>
      </w:r>
    </w:p>
    <w:p w:rsidR="00A3497F" w:rsidRDefault="00A3497F" w:rsidP="00915EFE"/>
    <w:p w:rsidR="00915EFE" w:rsidRDefault="00915EFE" w:rsidP="00915EFE"/>
    <w:p w:rsidR="00915EFE" w:rsidRDefault="00915EFE" w:rsidP="00915EFE"/>
    <w:p w:rsidR="00915EFE" w:rsidRDefault="00915EFE" w:rsidP="00915EFE"/>
    <w:p w:rsidR="00915EFE" w:rsidRPr="00915EFE" w:rsidRDefault="00915EFE" w:rsidP="00915EFE"/>
    <w:p w:rsidR="00A3497F" w:rsidRPr="0009328D" w:rsidRDefault="00A3497F" w:rsidP="00915EFE">
      <w:pPr>
        <w:pStyle w:val="Normallistas"/>
      </w:pPr>
      <w:r w:rsidRPr="0009328D">
        <w:t xml:space="preserve">Atención a la </w:t>
      </w:r>
      <w:r w:rsidRPr="007B0AA8">
        <w:rPr>
          <w:rFonts w:ascii="Montserrat SemiBold" w:hAnsi="Montserrat SemiBold"/>
          <w:bCs/>
        </w:rPr>
        <w:t>cronicidad.</w:t>
      </w:r>
      <w:r w:rsidRPr="0009328D">
        <w:t xml:space="preserve"> Desarrollo </w:t>
      </w:r>
      <w:r>
        <w:t xml:space="preserve">durante los primeros meses y el último trimestre del año, </w:t>
      </w:r>
      <w:r w:rsidRPr="0009328D">
        <w:t xml:space="preserve">de los procesos asistenciales integrados de PAI PCC, EPOC, IC. </w:t>
      </w:r>
    </w:p>
    <w:p w:rsidR="00A3497F" w:rsidRDefault="00A3497F" w:rsidP="002B1D2B">
      <w:pPr>
        <w:pStyle w:val="NormalListas2"/>
        <w:numPr>
          <w:ilvl w:val="1"/>
          <w:numId w:val="2"/>
        </w:numPr>
      </w:pPr>
      <w:r w:rsidRPr="0009328D">
        <w:t>Programa de atención al paciente con EPOC</w:t>
      </w:r>
      <w:r w:rsidR="007B0AA8">
        <w:t>.</w:t>
      </w:r>
    </w:p>
    <w:p w:rsidR="00A3497F" w:rsidRDefault="00A3497F" w:rsidP="002B1D2B">
      <w:pPr>
        <w:pStyle w:val="NormalListas2"/>
        <w:numPr>
          <w:ilvl w:val="1"/>
          <w:numId w:val="2"/>
        </w:numPr>
      </w:pPr>
      <w:r w:rsidRPr="0009328D">
        <w:t>Consulta monográfica de Insuficiencia Cardiaca del paciente complejo</w:t>
      </w:r>
      <w:r>
        <w:t>.</w:t>
      </w:r>
      <w:r w:rsidRPr="0009328D">
        <w:t xml:space="preserve"> </w:t>
      </w:r>
    </w:p>
    <w:p w:rsidR="00A3497F" w:rsidRPr="008D7747" w:rsidRDefault="00A3497F" w:rsidP="002B1D2B">
      <w:pPr>
        <w:pStyle w:val="NormalListas2"/>
        <w:numPr>
          <w:ilvl w:val="1"/>
          <w:numId w:val="2"/>
        </w:numPr>
      </w:pPr>
      <w:r>
        <w:t>Seguimiento en Psiquiatría de pacientes complejos, mediante Videollamada a Residencias.</w:t>
      </w:r>
    </w:p>
    <w:p w:rsidR="00A3497F" w:rsidRPr="00D37F63" w:rsidRDefault="00A3497F" w:rsidP="00A3497F">
      <w:pPr>
        <w:spacing w:after="200"/>
        <w:ind w:left="1428"/>
        <w:contextualSpacing/>
        <w:rPr>
          <w:rFonts w:eastAsia="Calibri"/>
          <w:lang w:eastAsia="en-US"/>
        </w:rPr>
      </w:pPr>
    </w:p>
    <w:p w:rsidR="00A3497F" w:rsidRPr="008D7747" w:rsidRDefault="00A3497F" w:rsidP="00870D04">
      <w:pPr>
        <w:pStyle w:val="Normallistas"/>
      </w:pPr>
      <w:r>
        <w:t>Refuerzo en la atención</w:t>
      </w:r>
      <w:r w:rsidRPr="0009328D">
        <w:t xml:space="preserve"> al </w:t>
      </w:r>
      <w:r w:rsidRPr="007B0AA8">
        <w:rPr>
          <w:rFonts w:ascii="Montserrat SemiBold" w:hAnsi="Montserrat SemiBold"/>
          <w:bCs/>
        </w:rPr>
        <w:t>paciente institucionalizado</w:t>
      </w:r>
      <w:r w:rsidRPr="007B0AA8">
        <w:rPr>
          <w:rFonts w:ascii="Montserrat SemiBold" w:hAnsi="Montserrat SemiBold"/>
        </w:rPr>
        <w:t>:</w:t>
      </w:r>
      <w:r w:rsidRPr="0009328D">
        <w:t xml:space="preserve"> dirigido a la mejora de la calidad de la atención del paciente en centros sociosanitarios</w:t>
      </w:r>
      <w:r>
        <w:t xml:space="preserve">, visitas presenciales de apoyo, </w:t>
      </w:r>
      <w:r w:rsidR="001A6BCE">
        <w:t>y no</w:t>
      </w:r>
      <w:r>
        <w:t xml:space="preserve"> presenciales de forma telefónica, econsulta o por videoconferencia.</w:t>
      </w:r>
    </w:p>
    <w:p w:rsidR="00A3497F" w:rsidRPr="005D2066" w:rsidRDefault="00A3497F" w:rsidP="00870D04">
      <w:pPr>
        <w:pStyle w:val="Normallistas"/>
        <w:rPr>
          <w:lang w:eastAsia="es-ES"/>
        </w:rPr>
      </w:pPr>
      <w:r w:rsidRPr="007B0AA8">
        <w:rPr>
          <w:rFonts w:ascii="Montserrat SemiBold" w:hAnsi="Montserrat SemiBold"/>
          <w:bCs/>
        </w:rPr>
        <w:t>Seguridad del paciente:</w:t>
      </w:r>
      <w:r w:rsidRPr="005D2066">
        <w:t xml:space="preserve"> control de alertas de laboratorio, radiología, y anatomía patológica para las pruebas solicitadas por los médicos y pediatras de A</w:t>
      </w:r>
      <w:r w:rsidR="007B0AA8">
        <w:t>tención Primaria</w:t>
      </w:r>
      <w:r w:rsidRPr="005D2066">
        <w:t xml:space="preserve"> e informes de las pruebas de radiodiagnóstico en los primeros 5 a 7 días. </w:t>
      </w:r>
      <w:r w:rsidRPr="005D2066">
        <w:rPr>
          <w:lang w:eastAsia="es-ES"/>
        </w:rPr>
        <w:t xml:space="preserve">Atención </w:t>
      </w:r>
      <w:r>
        <w:rPr>
          <w:lang w:eastAsia="es-ES"/>
        </w:rPr>
        <w:t xml:space="preserve">y seguimiento on line </w:t>
      </w:r>
      <w:r w:rsidRPr="005D2066">
        <w:rPr>
          <w:lang w:eastAsia="es-ES"/>
        </w:rPr>
        <w:t>de pacientes complejos anticoagulados entre A</w:t>
      </w:r>
      <w:r w:rsidR="007B0AA8">
        <w:rPr>
          <w:lang w:eastAsia="es-ES"/>
        </w:rPr>
        <w:t>tención Primaria</w:t>
      </w:r>
      <w:r w:rsidRPr="005D2066">
        <w:rPr>
          <w:lang w:eastAsia="es-ES"/>
        </w:rPr>
        <w:t xml:space="preserve"> y Hematología para reducir alteraciones en el control de su anticoagulación y proporcionar mayor seguridad en su control </w:t>
      </w:r>
      <w:r>
        <w:rPr>
          <w:lang w:eastAsia="es-ES"/>
        </w:rPr>
        <w:t xml:space="preserve">y apoyo </w:t>
      </w:r>
      <w:r w:rsidRPr="005D2066">
        <w:rPr>
          <w:lang w:eastAsia="es-ES"/>
        </w:rPr>
        <w:t>durante la pandemia, mediante econsulta.</w:t>
      </w:r>
    </w:p>
    <w:p w:rsidR="00A3497F" w:rsidRDefault="00A3497F" w:rsidP="00870D04">
      <w:pPr>
        <w:pStyle w:val="Normallistas"/>
      </w:pPr>
      <w:r w:rsidRPr="0009328D">
        <w:t xml:space="preserve">Fomentar el </w:t>
      </w:r>
      <w:r w:rsidRPr="007B0AA8">
        <w:rPr>
          <w:rFonts w:ascii="Montserrat SemiBold" w:hAnsi="Montserrat SemiBold"/>
          <w:bCs/>
        </w:rPr>
        <w:t>uso racional del medicamento.</w:t>
      </w:r>
      <w:r w:rsidRPr="0009328D">
        <w:t xml:space="preserve"> Compromiso con el cumplimiento de los indicadores de farmacia establecidos en el Contrato Programa del S</w:t>
      </w:r>
      <w:r w:rsidR="007B0AA8">
        <w:t xml:space="preserve">ervicio Madrileño de </w:t>
      </w:r>
      <w:r w:rsidRPr="0009328D">
        <w:t>S</w:t>
      </w:r>
      <w:r w:rsidR="007B0AA8">
        <w:t>alud</w:t>
      </w:r>
      <w:r>
        <w:t>, junto con Farmacia Hospitalaria</w:t>
      </w:r>
      <w:r w:rsidRPr="0009328D">
        <w:t xml:space="preserve">. </w:t>
      </w:r>
    </w:p>
    <w:p w:rsidR="00A3497F" w:rsidRDefault="00A3497F" w:rsidP="00870D04">
      <w:pPr>
        <w:pStyle w:val="Normallistas"/>
      </w:pPr>
      <w:r w:rsidRPr="007B0AA8">
        <w:rPr>
          <w:rFonts w:ascii="Montserrat SemiBold" w:hAnsi="Montserrat SemiBold"/>
          <w:bCs/>
        </w:rPr>
        <w:t xml:space="preserve"> Formación Continuada: Jornadas compartidas</w:t>
      </w:r>
      <w:r w:rsidRPr="00870D04">
        <w:rPr>
          <w:u w:val="single"/>
        </w:rPr>
        <w:t>.</w:t>
      </w:r>
      <w:r>
        <w:t xml:space="preserve">  Se realizaron en el mes de </w:t>
      </w:r>
      <w:r w:rsidR="001A6BCE">
        <w:t>febrero</w:t>
      </w:r>
      <w:r>
        <w:t xml:space="preserve"> de 2020 varias Jornadas Compartidas previo a la pandemia:</w:t>
      </w:r>
    </w:p>
    <w:p w:rsidR="00A3497F" w:rsidRPr="005773EE" w:rsidRDefault="00A3497F" w:rsidP="002B1D2B">
      <w:pPr>
        <w:pStyle w:val="NormalListas2"/>
        <w:numPr>
          <w:ilvl w:val="1"/>
          <w:numId w:val="2"/>
        </w:numPr>
      </w:pPr>
      <w:r w:rsidRPr="00FF53AB">
        <w:t>Jornada de Actualización en Enfermedades Pulmonares Intersticiales Difusas. Jueves 6 de febrero de 2020</w:t>
      </w:r>
    </w:p>
    <w:p w:rsidR="00A3497F" w:rsidRPr="001E2E34" w:rsidRDefault="00A3497F" w:rsidP="002B1D2B">
      <w:pPr>
        <w:pStyle w:val="NormalListas2"/>
        <w:numPr>
          <w:ilvl w:val="1"/>
          <w:numId w:val="2"/>
        </w:numPr>
      </w:pPr>
      <w:r>
        <w:lastRenderedPageBreak/>
        <w:t>Jornada de Actualización en Ginecología. Jueves 21 de febrero 2020</w:t>
      </w:r>
    </w:p>
    <w:p w:rsidR="00A3497F" w:rsidRPr="001E2E34" w:rsidRDefault="00A3497F" w:rsidP="002B1D2B">
      <w:pPr>
        <w:pStyle w:val="NormalListas2"/>
        <w:numPr>
          <w:ilvl w:val="1"/>
          <w:numId w:val="2"/>
        </w:numPr>
      </w:pPr>
      <w:r w:rsidRPr="005773EE">
        <w:t xml:space="preserve">VII Curso de Actualización en Pediatría. Jueves 27 de febrero de 2020 </w:t>
      </w:r>
      <w:r w:rsidRPr="001E2E34">
        <w:tab/>
      </w:r>
      <w:r w:rsidRPr="001E2E34">
        <w:tab/>
      </w:r>
    </w:p>
    <w:p w:rsidR="00A3497F" w:rsidRPr="001E2E34" w:rsidRDefault="00A3497F" w:rsidP="002B1D2B">
      <w:pPr>
        <w:pStyle w:val="NormalListas2"/>
        <w:numPr>
          <w:ilvl w:val="1"/>
          <w:numId w:val="2"/>
        </w:numPr>
        <w:rPr>
          <w:b/>
          <w:bCs/>
        </w:rPr>
      </w:pPr>
      <w:r w:rsidRPr="00E369B4">
        <w:t xml:space="preserve">Cardiopatía Isquémica Crónica en </w:t>
      </w:r>
      <w:r>
        <w:t xml:space="preserve">C.S. </w:t>
      </w:r>
      <w:r w:rsidRPr="00E369B4">
        <w:t>Villaviciosa- Presencial</w:t>
      </w:r>
      <w:r>
        <w:t xml:space="preserve"> </w:t>
      </w:r>
      <w:r w:rsidRPr="00E369B4">
        <w:t>05/02/2020</w:t>
      </w:r>
      <w:r w:rsidRPr="008C43BC">
        <w:rPr>
          <w:b/>
          <w:bCs/>
          <w:color w:val="0070C0"/>
          <w:sz w:val="36"/>
          <w:szCs w:val="36"/>
        </w:rPr>
        <w:t xml:space="preserve"> </w:t>
      </w:r>
    </w:p>
    <w:p w:rsidR="00A3497F" w:rsidRPr="00567D39" w:rsidRDefault="00A3497F" w:rsidP="00A3497F">
      <w:pPr>
        <w:ind w:left="1080"/>
        <w:rPr>
          <w:b/>
          <w:bCs/>
          <w:lang w:val="en-US"/>
        </w:rPr>
      </w:pPr>
      <w:r w:rsidRPr="00567D39">
        <w:rPr>
          <w:lang w:val="en-US"/>
        </w:rPr>
        <w:t>Publicación: Implementation of an algorithm of cohort classification to prevent the spread of COVID-19 in nursing homes/JAMDA 2020</w:t>
      </w:r>
    </w:p>
    <w:p w:rsidR="007B0AA8" w:rsidRDefault="007B0AA8">
      <w:pPr>
        <w:spacing w:before="0" w:line="240" w:lineRule="auto"/>
        <w:jc w:val="left"/>
        <w:rPr>
          <w:lang w:val="en-US"/>
        </w:rPr>
      </w:pPr>
    </w:p>
    <w:p w:rsidR="00A3497F" w:rsidRPr="0009328D" w:rsidRDefault="00A3497F" w:rsidP="00870D04">
      <w:pPr>
        <w:pStyle w:val="Normallistas"/>
      </w:pPr>
      <w:r w:rsidRPr="007B0AA8">
        <w:rPr>
          <w:rFonts w:ascii="Montserrat SemiBold" w:hAnsi="Montserrat SemiBold"/>
          <w:bCs/>
        </w:rPr>
        <w:t>Salud poblacional:</w:t>
      </w:r>
      <w:r w:rsidRPr="0009328D">
        <w:t xml:space="preserve"> contribuir a </w:t>
      </w:r>
      <w:r>
        <w:t>incrementar</w:t>
      </w:r>
      <w:r w:rsidRPr="0009328D">
        <w:t xml:space="preserve"> la c</w:t>
      </w:r>
      <w:r w:rsidR="007B0AA8">
        <w:t>obertura en los programas del Servicio Madrileño de Salud</w:t>
      </w:r>
      <w:r w:rsidRPr="0009328D">
        <w:t xml:space="preserve"> de </w:t>
      </w:r>
      <w:r w:rsidR="007B0AA8" w:rsidRPr="0009328D">
        <w:t>PREVECOLON</w:t>
      </w:r>
      <w:r w:rsidRPr="0009328D">
        <w:t xml:space="preserve"> y </w:t>
      </w:r>
      <w:r w:rsidR="007B0AA8" w:rsidRPr="0009328D">
        <w:t>DEPRECAM</w:t>
      </w:r>
      <w:r>
        <w:t xml:space="preserve"> durante los meses en los que no estuvo paralizado el programa por la pandemia.</w:t>
      </w:r>
      <w:r w:rsidRPr="0009328D">
        <w:t xml:space="preserve"> Promoci</w:t>
      </w:r>
      <w:r>
        <w:t xml:space="preserve">ón durante los primeros meses previos a la pandemia, de </w:t>
      </w:r>
      <w:r w:rsidRPr="0009328D">
        <w:t xml:space="preserve">hábitos saludables en la población mediante actividades comunitarias en diferentes ámbitos: Atención Primaria, Atención Hospitalaria, Comunidad Educativa. </w:t>
      </w:r>
    </w:p>
    <w:p w:rsidR="00A3497F" w:rsidRPr="00347D29" w:rsidRDefault="00A3497F" w:rsidP="00870D04">
      <w:pPr>
        <w:pStyle w:val="Normallistas"/>
      </w:pPr>
      <w:r w:rsidRPr="0009328D">
        <w:t xml:space="preserve">Mejorar la </w:t>
      </w:r>
      <w:r w:rsidRPr="007B0AA8">
        <w:rPr>
          <w:rFonts w:ascii="Montserrat SemiBold" w:hAnsi="Montserrat SemiBold"/>
          <w:bCs/>
        </w:rPr>
        <w:t>experiencia del paciente</w:t>
      </w:r>
      <w:r w:rsidRPr="0009328D">
        <w:t xml:space="preserve"> en el itinerario o trayectoria clínica salvando la fragmentación de la atención entre ámbitos sanitarios y empoder</w:t>
      </w:r>
      <w:r>
        <w:t>a</w:t>
      </w:r>
      <w:r w:rsidRPr="0009328D">
        <w:t>ndo</w:t>
      </w:r>
      <w:r>
        <w:t xml:space="preserve"> al paciente</w:t>
      </w:r>
      <w:r w:rsidRPr="0009328D">
        <w:t xml:space="preserve"> en el autocuidado</w:t>
      </w:r>
      <w:r>
        <w:t>.</w:t>
      </w:r>
    </w:p>
    <w:p w:rsidR="00A3497F" w:rsidRPr="0009328D" w:rsidRDefault="00A3497F" w:rsidP="007B0AA8">
      <w:pPr>
        <w:spacing w:before="0"/>
        <w:ind w:left="720"/>
      </w:pPr>
    </w:p>
    <w:p w:rsidR="00A3497F" w:rsidRPr="0009328D" w:rsidRDefault="00A3497F" w:rsidP="00870D04">
      <w:pPr>
        <w:pStyle w:val="Normallistas"/>
        <w:rPr>
          <w:lang w:val="es-ES_tradnl"/>
        </w:rPr>
      </w:pPr>
      <w:r w:rsidRPr="0009328D">
        <w:rPr>
          <w:lang w:val="es-ES_tradnl"/>
        </w:rPr>
        <w:t>Indicadores de SM/VP</w:t>
      </w:r>
      <w:r>
        <w:rPr>
          <w:lang w:val="es-ES_tradnl"/>
        </w:rPr>
        <w:t>E</w:t>
      </w:r>
    </w:p>
    <w:p w:rsidR="00A3497F" w:rsidRPr="0009328D" w:rsidRDefault="00A3497F" w:rsidP="002B1D2B">
      <w:pPr>
        <w:pStyle w:val="NormalListas2"/>
        <w:numPr>
          <w:ilvl w:val="1"/>
          <w:numId w:val="2"/>
        </w:numPr>
      </w:pPr>
      <w:r w:rsidRPr="0009328D">
        <w:t>% SM evaluadas en &lt; 10 días: 100%</w:t>
      </w:r>
    </w:p>
    <w:p w:rsidR="00A3497F" w:rsidRPr="0009328D" w:rsidRDefault="00A3497F" w:rsidP="002B1D2B">
      <w:pPr>
        <w:pStyle w:val="NormalListas2"/>
        <w:numPr>
          <w:ilvl w:val="1"/>
          <w:numId w:val="2"/>
        </w:numPr>
      </w:pPr>
      <w:r w:rsidRPr="0009328D">
        <w:t>% SM adecuadas citadas en &lt;15 días: 100%</w:t>
      </w:r>
    </w:p>
    <w:p w:rsidR="00A3497F" w:rsidRPr="0009328D" w:rsidRDefault="00A3497F" w:rsidP="002B1D2B">
      <w:pPr>
        <w:pStyle w:val="NormalListas2"/>
        <w:numPr>
          <w:ilvl w:val="1"/>
          <w:numId w:val="2"/>
        </w:numPr>
      </w:pPr>
      <w:r w:rsidRPr="0009328D">
        <w:t>% VPE evaluadas en &lt; 10 días:100%</w:t>
      </w:r>
    </w:p>
    <w:p w:rsidR="00A3497F" w:rsidRPr="0009328D" w:rsidRDefault="00A3497F" w:rsidP="007B0AA8">
      <w:pPr>
        <w:spacing w:before="0"/>
        <w:ind w:left="720"/>
      </w:pPr>
    </w:p>
    <w:p w:rsidR="00A3497F" w:rsidRDefault="00A3497F" w:rsidP="00870D04">
      <w:pPr>
        <w:pStyle w:val="Normallistas"/>
      </w:pPr>
      <w:r w:rsidRPr="0009328D">
        <w:t>A</w:t>
      </w:r>
      <w:r>
        <w:t>creditación</w:t>
      </w:r>
      <w:r w:rsidRPr="0009328D">
        <w:t xml:space="preserve"> </w:t>
      </w:r>
      <w:r w:rsidRPr="00F13C07">
        <w:t>Reconocimiento de Excelencia en Gestión EFQM 5 Stars</w:t>
      </w:r>
      <w:r>
        <w:t>.</w:t>
      </w:r>
    </w:p>
    <w:p w:rsidR="00A3497F" w:rsidRPr="0009328D" w:rsidRDefault="00A3497F" w:rsidP="007B0AA8">
      <w:pPr>
        <w:pStyle w:val="Normallistas"/>
        <w:numPr>
          <w:ilvl w:val="0"/>
          <w:numId w:val="0"/>
        </w:numPr>
        <w:spacing w:before="0"/>
        <w:ind w:left="568"/>
      </w:pPr>
    </w:p>
    <w:p w:rsidR="00A3497F" w:rsidRPr="0009328D" w:rsidRDefault="00A3497F" w:rsidP="00870D04">
      <w:pPr>
        <w:pStyle w:val="Normallistas"/>
      </w:pPr>
      <w:r>
        <w:t>Actividades de</w:t>
      </w:r>
      <w:r w:rsidRPr="0009328D">
        <w:rPr>
          <w:b/>
          <w:bCs/>
          <w:u w:val="single"/>
        </w:rPr>
        <w:t xml:space="preserve"> </w:t>
      </w:r>
      <w:r w:rsidRPr="007B0AA8">
        <w:rPr>
          <w:rFonts w:ascii="Montserrat SemiBold" w:hAnsi="Montserrat SemiBold"/>
          <w:bCs/>
        </w:rPr>
        <w:t>sociedad civil:</w:t>
      </w:r>
    </w:p>
    <w:p w:rsidR="00A3497F" w:rsidRPr="0009328D" w:rsidRDefault="00A3497F" w:rsidP="00870D04">
      <w:pPr>
        <w:ind w:left="284"/>
      </w:pPr>
      <w:r w:rsidRPr="0009328D">
        <w:t xml:space="preserve">Las actividades </w:t>
      </w:r>
      <w:r>
        <w:t>coordinadas en sociedad civil tienen como objetivo:</w:t>
      </w:r>
      <w:r w:rsidRPr="0009328D">
        <w:t xml:space="preserve"> </w:t>
      </w:r>
    </w:p>
    <w:p w:rsidR="00A3497F" w:rsidRPr="0009328D" w:rsidRDefault="00A3497F" w:rsidP="00870D04">
      <w:pPr>
        <w:pStyle w:val="NormalListas2"/>
      </w:pPr>
      <w:r w:rsidRPr="0009328D">
        <w:t>Promover y colaborar en iniciativas que mejoren la calidad de vida y por ende el bienestar general de la comunidad.</w:t>
      </w:r>
    </w:p>
    <w:p w:rsidR="00A3497F" w:rsidRPr="0009328D" w:rsidRDefault="00A3497F" w:rsidP="00870D04">
      <w:pPr>
        <w:pStyle w:val="NormalListas2"/>
      </w:pPr>
      <w:r w:rsidRPr="0009328D">
        <w:t>Conseguir una mayor vinculación con la sociedad civil, mediante acciones generales de soporte a las actuaciones de las asociaciones vecinales, asociaciones de pacientes y administraciones locales.</w:t>
      </w:r>
    </w:p>
    <w:p w:rsidR="00A3497F" w:rsidRPr="0009328D" w:rsidRDefault="00A3497F" w:rsidP="00870D04">
      <w:pPr>
        <w:pStyle w:val="NormalListas2"/>
      </w:pPr>
      <w:r w:rsidRPr="0009328D">
        <w:t>Contribuir a una adecuada educación sanitaria de la ciudadanía mediante el fomento de la formación.</w:t>
      </w:r>
    </w:p>
    <w:p w:rsidR="00870D04" w:rsidRDefault="00870D04" w:rsidP="00870D04">
      <w:pPr>
        <w:pStyle w:val="TITULO-Nivel4"/>
      </w:pPr>
    </w:p>
    <w:p w:rsidR="00A3497F" w:rsidRPr="002B4ABC" w:rsidRDefault="00A3497F" w:rsidP="00870D04">
      <w:pPr>
        <w:pStyle w:val="TITULO-Nivel4"/>
      </w:pPr>
      <w:r w:rsidRPr="00F26D5F">
        <w:lastRenderedPageBreak/>
        <w:t>Actividades 2020</w:t>
      </w:r>
    </w:p>
    <w:p w:rsidR="00A3497F" w:rsidRPr="002B4ABC" w:rsidRDefault="00A3497F" w:rsidP="00870D04">
      <w:pPr>
        <w:pStyle w:val="Normallistas"/>
      </w:pPr>
      <w:r w:rsidRPr="002B4ABC">
        <w:t>Jornada para pacientes con Enfermedad Inflamatoria Intestinal. 22/01/2020</w:t>
      </w:r>
    </w:p>
    <w:p w:rsidR="00A3497F" w:rsidRPr="00F26D5F" w:rsidRDefault="00A3497F" w:rsidP="00870D04">
      <w:pPr>
        <w:pStyle w:val="Normallistas"/>
      </w:pPr>
      <w:r w:rsidRPr="00F26D5F">
        <w:t>Taller Cáncer de mama “no estás sola”. Ginecología, psicología, nutrición, oncología, rehabilitación, cirugía. enero</w:t>
      </w:r>
    </w:p>
    <w:p w:rsidR="00A3497F" w:rsidRPr="00F26D5F" w:rsidRDefault="00A3497F" w:rsidP="00870D04">
      <w:pPr>
        <w:pStyle w:val="Normallistas"/>
      </w:pPr>
      <w:r w:rsidRPr="00F26D5F">
        <w:t xml:space="preserve">2 </w:t>
      </w:r>
      <w:r>
        <w:t>T</w:t>
      </w:r>
      <w:r w:rsidRPr="00F26D5F">
        <w:t>alleres Higiene Postural I</w:t>
      </w:r>
      <w:r>
        <w:t>ES</w:t>
      </w:r>
      <w:r w:rsidRPr="00F26D5F">
        <w:t xml:space="preserve"> </w:t>
      </w:r>
      <w:r>
        <w:t>A</w:t>
      </w:r>
      <w:r w:rsidRPr="00F26D5F">
        <w:t xml:space="preserve">ntonio Gala. </w:t>
      </w:r>
      <w:r>
        <w:t xml:space="preserve">RHB y </w:t>
      </w:r>
      <w:r w:rsidRPr="00F26D5F">
        <w:t>Fisioterap</w:t>
      </w:r>
      <w:r>
        <w:t>ia</w:t>
      </w:r>
      <w:r w:rsidRPr="00F26D5F">
        <w:t>, enero</w:t>
      </w:r>
    </w:p>
    <w:p w:rsidR="00A3497F" w:rsidRPr="00F26D5F" w:rsidRDefault="00A3497F" w:rsidP="00870D04">
      <w:pPr>
        <w:pStyle w:val="Normallistas"/>
      </w:pPr>
      <w:r w:rsidRPr="00F26D5F">
        <w:t>Taller cuídate y dale uso al pañuelo. AECC, enero</w:t>
      </w:r>
    </w:p>
    <w:p w:rsidR="00A3497F" w:rsidRPr="00F26D5F" w:rsidRDefault="00A3497F" w:rsidP="00870D04">
      <w:pPr>
        <w:pStyle w:val="Normallistas"/>
      </w:pPr>
      <w:bookmarkStart w:id="88" w:name="_Hlk55996805"/>
      <w:r w:rsidRPr="00F26D5F">
        <w:t xml:space="preserve">2 talleres Higiene Postural IES </w:t>
      </w:r>
      <w:bookmarkEnd w:id="88"/>
      <w:r w:rsidR="001A6BCE">
        <w:t>Miguel Herná</w:t>
      </w:r>
      <w:r w:rsidRPr="00F26D5F">
        <w:t xml:space="preserve">ndez. </w:t>
      </w:r>
      <w:r>
        <w:t xml:space="preserve">RHB y </w:t>
      </w:r>
      <w:r w:rsidRPr="00F26D5F">
        <w:t>Fisioterap</w:t>
      </w:r>
      <w:r>
        <w:t>ia</w:t>
      </w:r>
      <w:r w:rsidRPr="00F26D5F">
        <w:t>, enero y febrero</w:t>
      </w:r>
    </w:p>
    <w:p w:rsidR="00A3497F" w:rsidRPr="00F26D5F" w:rsidRDefault="00A3497F" w:rsidP="00870D04">
      <w:pPr>
        <w:pStyle w:val="Normallistas"/>
      </w:pPr>
      <w:r w:rsidRPr="00F26D5F">
        <w:t xml:space="preserve">5 talleres Higiene Postural CEPA Agustina de Aragón. </w:t>
      </w:r>
      <w:r>
        <w:t xml:space="preserve">RHB y </w:t>
      </w:r>
      <w:r w:rsidRPr="00F26D5F">
        <w:t>Fisioterap</w:t>
      </w:r>
      <w:r>
        <w:t>i</w:t>
      </w:r>
      <w:r w:rsidRPr="00F26D5F">
        <w:t>a, enero</w:t>
      </w:r>
    </w:p>
    <w:p w:rsidR="00A3497F" w:rsidRPr="00F26D5F" w:rsidRDefault="00A3497F" w:rsidP="00870D04">
      <w:pPr>
        <w:pStyle w:val="Normallistas"/>
      </w:pPr>
      <w:r w:rsidRPr="00F26D5F">
        <w:t>Entrevista Cadena SER suroeste, entrevista Ca de Colon. Digestivo, febrero</w:t>
      </w:r>
    </w:p>
    <w:p w:rsidR="00A3497F" w:rsidRPr="00F26D5F" w:rsidRDefault="00A3497F" w:rsidP="00870D04">
      <w:pPr>
        <w:pStyle w:val="Normallistas"/>
      </w:pPr>
      <w:r w:rsidRPr="00F26D5F">
        <w:t>2 talleres Higiene Postural IES Miguel de Cervantes.</w:t>
      </w:r>
      <w:r>
        <w:t xml:space="preserve"> RHB y</w:t>
      </w:r>
      <w:r w:rsidRPr="00F26D5F">
        <w:t xml:space="preserve"> Fisioterap</w:t>
      </w:r>
      <w:r>
        <w:t>ia</w:t>
      </w:r>
      <w:r w:rsidRPr="00F26D5F">
        <w:t>, febrero y marzo</w:t>
      </w:r>
    </w:p>
    <w:p w:rsidR="00A3497F" w:rsidRPr="00F26D5F" w:rsidRDefault="00A3497F" w:rsidP="00870D04">
      <w:pPr>
        <w:pStyle w:val="Normallistas"/>
      </w:pPr>
      <w:bookmarkStart w:id="89" w:name="_Hlk84097634"/>
      <w:r w:rsidRPr="00F26D5F">
        <w:t>3</w:t>
      </w:r>
      <w:r w:rsidR="007B0AA8">
        <w:t xml:space="preserve"> t</w:t>
      </w:r>
      <w:r w:rsidRPr="00F26D5F">
        <w:t>alleres educación sexual y prevención ITS I</w:t>
      </w:r>
      <w:r>
        <w:t>ES</w:t>
      </w:r>
      <w:r w:rsidRPr="00F26D5F">
        <w:t xml:space="preserve"> Clara Campoamor, </w:t>
      </w:r>
      <w:r>
        <w:t>M</w:t>
      </w:r>
      <w:r w:rsidRPr="00F26D5F">
        <w:t>atronas, febrero</w:t>
      </w:r>
    </w:p>
    <w:p w:rsidR="00A3497F" w:rsidRPr="00F26D5F" w:rsidRDefault="00A3497F" w:rsidP="00870D04">
      <w:pPr>
        <w:pStyle w:val="Normallistas"/>
      </w:pPr>
      <w:r w:rsidRPr="00F26D5F">
        <w:t>Taller de sexualidad “la pareja en la crianza”, Matronas, febrero</w:t>
      </w:r>
    </w:p>
    <w:p w:rsidR="00A3497F" w:rsidRPr="00F26D5F" w:rsidRDefault="00A3497F" w:rsidP="00870D04">
      <w:pPr>
        <w:pStyle w:val="Normallistas"/>
      </w:pPr>
      <w:r w:rsidRPr="00F26D5F">
        <w:t>2 talleres educación sexual y prevención ITS I</w:t>
      </w:r>
      <w:r>
        <w:t>ES</w:t>
      </w:r>
      <w:r w:rsidRPr="00F26D5F">
        <w:t xml:space="preserve"> Clara Campoamor, </w:t>
      </w:r>
      <w:r>
        <w:t>M</w:t>
      </w:r>
      <w:r w:rsidRPr="00F26D5F">
        <w:t>atronas, febrero</w:t>
      </w:r>
    </w:p>
    <w:p w:rsidR="00A3497F" w:rsidRPr="00F26D5F" w:rsidRDefault="00A3497F" w:rsidP="00870D04">
      <w:pPr>
        <w:pStyle w:val="Normallistas"/>
      </w:pPr>
      <w:r w:rsidRPr="00F26D5F">
        <w:t xml:space="preserve">3 talleres Higiene Postural IES Luis Buñuel. </w:t>
      </w:r>
      <w:r>
        <w:t xml:space="preserve">RHB Y </w:t>
      </w:r>
      <w:r w:rsidRPr="00F26D5F">
        <w:t>Fisioterap</w:t>
      </w:r>
      <w:r>
        <w:t>ia</w:t>
      </w:r>
      <w:r w:rsidRPr="00F26D5F">
        <w:t>, febrero y marzo</w:t>
      </w:r>
    </w:p>
    <w:p w:rsidR="00A3497F" w:rsidRPr="00F26D5F" w:rsidRDefault="00A3497F" w:rsidP="00870D04">
      <w:pPr>
        <w:pStyle w:val="Normallistas"/>
      </w:pPr>
      <w:r w:rsidRPr="00F26D5F">
        <w:t xml:space="preserve">3 talleres Higiene Postural IES Luis Rayuela. </w:t>
      </w:r>
      <w:r>
        <w:t xml:space="preserve">RHB Y </w:t>
      </w:r>
      <w:r w:rsidRPr="00F26D5F">
        <w:t>Fisioterap</w:t>
      </w:r>
      <w:r>
        <w:t>ia</w:t>
      </w:r>
      <w:r w:rsidRPr="00F26D5F">
        <w:t>, febrero y marzo</w:t>
      </w:r>
    </w:p>
    <w:p w:rsidR="00A3497F" w:rsidRPr="00F26D5F" w:rsidRDefault="00A3497F" w:rsidP="00870D04">
      <w:pPr>
        <w:pStyle w:val="Normallistas"/>
      </w:pPr>
      <w:r w:rsidRPr="00F26D5F">
        <w:t>Charla Prevención Cáncer de Colon, Mes de la salud de Colmenar de Arroyo. Digestivo, febrero</w:t>
      </w:r>
    </w:p>
    <w:p w:rsidR="00A3497F" w:rsidRPr="00F26D5F" w:rsidRDefault="00A3497F" w:rsidP="00870D04">
      <w:pPr>
        <w:pStyle w:val="Normallistas"/>
      </w:pPr>
      <w:r w:rsidRPr="00F26D5F">
        <w:t>Taller para la sensibilización de la donación de sangre IES Manuel de Falla, Enfermería, marzo</w:t>
      </w:r>
    </w:p>
    <w:p w:rsidR="00A3497F" w:rsidRPr="00F26D5F" w:rsidRDefault="00A3497F" w:rsidP="00870D04">
      <w:pPr>
        <w:pStyle w:val="Normallistas"/>
      </w:pPr>
      <w:r w:rsidRPr="00F26D5F">
        <w:t>información y atención personalizada sobre el manejo del estrés en profesionales sanitarios y covid-19, Psiquiatría, marzo</w:t>
      </w:r>
    </w:p>
    <w:p w:rsidR="00A3497F" w:rsidRPr="00F26D5F" w:rsidRDefault="00A3497F" w:rsidP="00870D04">
      <w:pPr>
        <w:pStyle w:val="Normallistas"/>
      </w:pPr>
      <w:r w:rsidRPr="00F26D5F">
        <w:t>Entrevista Cadena SER suroeste. Plan de desescalada- hospital seguro frente al covid-19, director sostenibilidad, mayo</w:t>
      </w:r>
    </w:p>
    <w:p w:rsidR="00A3497F" w:rsidRPr="00F26D5F" w:rsidRDefault="00A3497F" w:rsidP="00870D04">
      <w:pPr>
        <w:pStyle w:val="Normallistas"/>
      </w:pPr>
      <w:r w:rsidRPr="00F26D5F">
        <w:t>Plan de desescalada- hospital seguro frente al covid-19. Sociedad Civil, Calidad, SIAP, junio</w:t>
      </w:r>
    </w:p>
    <w:p w:rsidR="00A3497F" w:rsidRPr="00F26D5F" w:rsidRDefault="00A3497F" w:rsidP="00870D04">
      <w:pPr>
        <w:pStyle w:val="Normallistas"/>
      </w:pPr>
      <w:r w:rsidRPr="00F26D5F">
        <w:t>Establecer comunicación con asociaciones para consensuar circuitos de colaboración durante la pandemia. Sociedad Civil, junio</w:t>
      </w:r>
    </w:p>
    <w:p w:rsidR="00A3497F" w:rsidRPr="00F26D5F" w:rsidRDefault="00A3497F" w:rsidP="00870D04">
      <w:pPr>
        <w:pStyle w:val="Normallistas"/>
      </w:pPr>
      <w:r w:rsidRPr="00F26D5F">
        <w:t>Video sobre recomendaciones destinadas a pacientes “esclerosis múltiple-covid19”, Neurología,</w:t>
      </w:r>
      <w:r>
        <w:t xml:space="preserve"> </w:t>
      </w:r>
      <w:r w:rsidRPr="00F26D5F">
        <w:t>julio</w:t>
      </w:r>
    </w:p>
    <w:p w:rsidR="00A3497F" w:rsidRPr="00F26D5F" w:rsidRDefault="00A3497F" w:rsidP="00870D04">
      <w:pPr>
        <w:pStyle w:val="Normallistas"/>
      </w:pPr>
      <w:r w:rsidRPr="00F26D5F">
        <w:lastRenderedPageBreak/>
        <w:t>Jornada online “visita guiada al paritorio”, YouTube. Matronas, diciembre</w:t>
      </w:r>
    </w:p>
    <w:p w:rsidR="00A3497F" w:rsidRPr="009F4A38" w:rsidRDefault="00A3497F" w:rsidP="00870D04">
      <w:pPr>
        <w:pStyle w:val="Normallistas"/>
      </w:pPr>
      <w:r w:rsidRPr="00F26D5F">
        <w:t>Seminario online “embarazo, parto y COVID-19”. YouTube. M. preventiva, Microbiología.  diciembre</w:t>
      </w:r>
    </w:p>
    <w:bookmarkEnd w:id="89"/>
    <w:p w:rsidR="00A3497F" w:rsidRPr="009F4A38" w:rsidRDefault="00A3497F" w:rsidP="00870D04">
      <w:pPr>
        <w:pStyle w:val="Normallistas"/>
      </w:pPr>
      <w:r>
        <w:t>Jornada</w:t>
      </w:r>
      <w:r w:rsidRPr="009F4A38">
        <w:t xml:space="preserve"> del corazón, jornada telemática con la colaboración de a FJD, HUIE y HGV, y los servicios de Cardiología, Rehabilitación, Fisioterapeuta, Nutricionista y Psicología Clínica, septiembre.</w:t>
      </w:r>
    </w:p>
    <w:p w:rsidR="00A3497F" w:rsidRPr="009F4A38" w:rsidRDefault="00A3497F" w:rsidP="00870D04">
      <w:pPr>
        <w:pStyle w:val="Normallistas"/>
      </w:pPr>
      <w:r w:rsidRPr="009F4A38">
        <w:t>Campaña gripe 2020 “me vacuno de gripe, me protejo y te protejo”, octubre</w:t>
      </w:r>
    </w:p>
    <w:p w:rsidR="00A3497F" w:rsidRPr="00F31D28" w:rsidRDefault="00A3497F" w:rsidP="00A3497F">
      <w:pPr>
        <w:pStyle w:val="Nivel03confilete"/>
        <w:ind w:left="568"/>
      </w:pPr>
    </w:p>
    <w:p w:rsidR="00A3497F" w:rsidRPr="00F31D28" w:rsidRDefault="00A3497F" w:rsidP="00A3497F">
      <w:pPr>
        <w:pStyle w:val="Nivel03confilete"/>
      </w:pPr>
      <w:r>
        <w:rPr>
          <w:rStyle w:val="volume"/>
        </w:rPr>
        <w:br w:type="page"/>
      </w:r>
    </w:p>
    <w:p w:rsidR="00F31D28" w:rsidRDefault="00F31D28" w:rsidP="00F22E30">
      <w:pPr>
        <w:pStyle w:val="TITULO-Nivel2"/>
      </w:pPr>
      <w:bookmarkStart w:id="90" w:name="_Toc74228261"/>
      <w:bookmarkStart w:id="91" w:name="_Toc75343958"/>
      <w:bookmarkStart w:id="92" w:name="_Toc85783764"/>
      <w:r>
        <w:lastRenderedPageBreak/>
        <w:t>Cuidados</w:t>
      </w:r>
      <w:bookmarkEnd w:id="90"/>
      <w:bookmarkEnd w:id="91"/>
      <w:bookmarkEnd w:id="92"/>
    </w:p>
    <w:p w:rsidR="00F31D28" w:rsidRPr="00F22E30" w:rsidRDefault="00F31D28" w:rsidP="00F22E30">
      <w:pPr>
        <w:pStyle w:val="Nivel03confilete"/>
      </w:pPr>
      <w:r w:rsidRPr="00F22E30">
        <w:t>Planes de cuidados estandarizados</w:t>
      </w:r>
    </w:p>
    <w:p w:rsidR="007026E6" w:rsidRPr="007E51D2" w:rsidRDefault="007026E6" w:rsidP="007026E6">
      <w:r w:rsidRPr="007E51D2">
        <w:t>El HU</w:t>
      </w:r>
      <w:r w:rsidR="007B0AA8">
        <w:t xml:space="preserve"> </w:t>
      </w:r>
      <w:r w:rsidRPr="007E51D2">
        <w:t>R</w:t>
      </w:r>
      <w:r w:rsidR="007B0AA8">
        <w:t>ey Juan Carlos</w:t>
      </w:r>
      <w:r w:rsidRPr="007E51D2">
        <w:t xml:space="preserve"> cuenta desde su inicio con una Hª Clínica informatizada que permite la individualización de los planes de cuidados a un paciente c</w:t>
      </w:r>
      <w:r w:rsidR="00D65A61">
        <w:t>oncreto a partir de un Plan de A</w:t>
      </w:r>
      <w:r w:rsidRPr="007E51D2">
        <w:t>cogida en el que se realiza una valoración de las necesidades básicas y la detección de los problemas de déficit de autocuidados, así como los problemas interdependientes relacionados con el proceso asistencial.  La valoración de Enfermería es el eje fundamental sobre la que se sustentan todos los planes de cuidados. Está basada en el modelo de 14 necesidades básicas de Virginia Henderson</w:t>
      </w:r>
      <w:r w:rsidRPr="007E51D2">
        <w:rPr>
          <w:color w:val="C82613"/>
        </w:rPr>
        <w:t xml:space="preserve">. </w:t>
      </w:r>
      <w:r w:rsidRPr="007E51D2">
        <w:t>Incorpora distintos items e indicadores que calculan de manera automática las siguientes escalas de riesgo:</w:t>
      </w:r>
    </w:p>
    <w:p w:rsidR="007026E6" w:rsidRPr="007E51D2" w:rsidRDefault="007026E6" w:rsidP="007026E6">
      <w:pPr>
        <w:pStyle w:val="NormalListas2"/>
      </w:pPr>
      <w:r w:rsidRPr="007E51D2">
        <w:t>Riesgo de UPP (Escala Emina)</w:t>
      </w:r>
    </w:p>
    <w:p w:rsidR="007026E6" w:rsidRPr="007E51D2" w:rsidRDefault="007026E6" w:rsidP="007026E6">
      <w:pPr>
        <w:pStyle w:val="NormalListas2"/>
      </w:pPr>
      <w:r w:rsidRPr="007E51D2">
        <w:t>Riesgo de Caídas (Escala Downton)</w:t>
      </w:r>
    </w:p>
    <w:p w:rsidR="007026E6" w:rsidRPr="007E51D2" w:rsidRDefault="007026E6" w:rsidP="007026E6">
      <w:pPr>
        <w:pStyle w:val="NormalListas2"/>
      </w:pPr>
      <w:r w:rsidRPr="007E51D2">
        <w:t>Barthel</w:t>
      </w:r>
    </w:p>
    <w:p w:rsidR="007026E6" w:rsidRPr="007E51D2" w:rsidRDefault="007026E6" w:rsidP="007026E6">
      <w:pPr>
        <w:pStyle w:val="NormalListas2"/>
      </w:pPr>
      <w:r w:rsidRPr="007E51D2">
        <w:t xml:space="preserve">Riesgo de Malnutrición </w:t>
      </w:r>
    </w:p>
    <w:p w:rsidR="007026E6" w:rsidRPr="007E51D2" w:rsidRDefault="007026E6" w:rsidP="007026E6">
      <w:r w:rsidRPr="007E51D2">
        <w:t xml:space="preserve">Del resultado de los riesgos del paciente y el resto de datos de salud que se recogen en la </w:t>
      </w:r>
      <w:r w:rsidR="00D65A61">
        <w:t>v</w:t>
      </w:r>
      <w:r w:rsidRPr="007E51D2">
        <w:t>aloración de Enfermería, se configura el plan de cuidados que durante el ingreso tendrá prescrito el paciente.</w:t>
      </w:r>
      <w:r w:rsidRPr="007E51D2">
        <w:rPr>
          <w:color w:val="C82613"/>
        </w:rPr>
        <w:t xml:space="preserve"> </w:t>
      </w:r>
      <w:r w:rsidRPr="007E51D2">
        <w:t>Este plan de cuidados se va modificando según las revisiones realizadas en la valoración de Enfermería que se hacen mínimo cada 24 horas o siempre que el paciente lo precise derivado de su evolución. </w:t>
      </w:r>
    </w:p>
    <w:p w:rsidR="007026E6" w:rsidRPr="007E51D2" w:rsidRDefault="007026E6" w:rsidP="007026E6">
      <w:r w:rsidRPr="007E51D2">
        <w:t>Existe un evolutivo de enfermería donde se registran los comentarios/ anotaciones de enfermería por turno y las variaciones del plan de cuidados.</w:t>
      </w:r>
    </w:p>
    <w:p w:rsidR="00F31D28" w:rsidRPr="00F22E30" w:rsidRDefault="00F31D28" w:rsidP="00F22E30">
      <w:pPr>
        <w:pStyle w:val="Columnas"/>
      </w:pPr>
    </w:p>
    <w:p w:rsidR="00F31D28" w:rsidRPr="00F22E30" w:rsidRDefault="00F31D28" w:rsidP="00F22E30">
      <w:pPr>
        <w:pStyle w:val="Nivel03confilete"/>
      </w:pPr>
      <w:r w:rsidRPr="00F22E30">
        <w:t>Protocolos y registros enfermeros</w:t>
      </w:r>
    </w:p>
    <w:p w:rsidR="007026E6" w:rsidRDefault="007026E6" w:rsidP="007026E6">
      <w:pPr>
        <w:pStyle w:val="xnivel03confilete"/>
        <w:spacing w:before="240" w:after="120" w:line="276" w:lineRule="auto"/>
        <w:jc w:val="both"/>
        <w:rPr>
          <w:rFonts w:ascii="Montserrat SemiBold" w:hAnsi="Montserrat SemiBold"/>
          <w:color w:val="48ACC6"/>
          <w:spacing w:val="-6"/>
          <w:sz w:val="20"/>
          <w:szCs w:val="20"/>
        </w:rPr>
      </w:pPr>
      <w:r>
        <w:rPr>
          <w:rFonts w:ascii="Montserrat Medium" w:hAnsi="Montserrat Medium"/>
          <w:sz w:val="20"/>
          <w:szCs w:val="20"/>
        </w:rPr>
        <w:t>Los registros de enfermería constituyen una parte fundamental de la asistencia sanitaria. Están integrados en la historia clínica del paciente. Hacer el registro de los cuidados que la enfermería proporciona diariamente a los pacientes, es una tarea esencial, tanto para dar una adecuada calidad sanitaria como para completar la Hª Clínica. </w:t>
      </w:r>
    </w:p>
    <w:p w:rsidR="007026E6" w:rsidRDefault="007026E6" w:rsidP="007026E6">
      <w:pPr>
        <w:pStyle w:val="xnivel03confilete"/>
        <w:spacing w:before="240" w:after="120" w:line="276" w:lineRule="auto"/>
        <w:jc w:val="both"/>
        <w:rPr>
          <w:rFonts w:ascii="Montserrat SemiBold" w:hAnsi="Montserrat SemiBold"/>
          <w:color w:val="48ACC6"/>
          <w:spacing w:val="-6"/>
          <w:sz w:val="20"/>
          <w:szCs w:val="20"/>
        </w:rPr>
      </w:pPr>
      <w:r>
        <w:rPr>
          <w:rFonts w:ascii="Montserrat Medium" w:hAnsi="Montserrat Medium"/>
          <w:sz w:val="20"/>
          <w:szCs w:val="20"/>
        </w:rPr>
        <w:t>El programa de gestión de Hª clínica del centro, permite el registro de toda la información relevante del paciente. Disponemos de un catálogo de formularios basados en la evidencia que facilitan la aplicación de los protocolos establecidos en el hospital y permite hacer un seguimiento adecuado durante el proceso asistencial y la monitorización de los cuidados para poder evaluar sus resultados.</w:t>
      </w:r>
    </w:p>
    <w:p w:rsidR="007026E6" w:rsidRDefault="007026E6">
      <w:pPr>
        <w:spacing w:before="0" w:line="240" w:lineRule="auto"/>
        <w:jc w:val="left"/>
        <w:rPr>
          <w:rFonts w:eastAsiaTheme="minorHAnsi"/>
        </w:rPr>
      </w:pPr>
    </w:p>
    <w:p w:rsidR="007026E6" w:rsidRDefault="007026E6" w:rsidP="007026E6">
      <w:pPr>
        <w:pStyle w:val="xnivel03confilete"/>
        <w:shd w:val="clear" w:color="auto" w:fill="FFFFFF"/>
        <w:rPr>
          <w:rFonts w:ascii="Montserrat SemiBold" w:hAnsi="Montserrat SemiBold"/>
          <w:color w:val="48ACC6"/>
          <w:spacing w:val="-6"/>
          <w:sz w:val="20"/>
          <w:szCs w:val="20"/>
        </w:rPr>
      </w:pPr>
      <w:r>
        <w:rPr>
          <w:rFonts w:ascii="Montserrat Medium" w:hAnsi="Montserrat Medium"/>
          <w:sz w:val="20"/>
          <w:szCs w:val="20"/>
        </w:rPr>
        <w:t>A destacar:</w:t>
      </w:r>
    </w:p>
    <w:p w:rsidR="007026E6" w:rsidRDefault="007026E6" w:rsidP="007026E6">
      <w:pPr>
        <w:pStyle w:val="xnivel03confilete"/>
        <w:shd w:val="clear" w:color="auto" w:fill="FFFFFF"/>
        <w:rPr>
          <w:rFonts w:ascii="Montserrat Medium" w:hAnsi="Montserrat Medium"/>
          <w:sz w:val="20"/>
          <w:szCs w:val="20"/>
        </w:rPr>
      </w:pPr>
    </w:p>
    <w:p w:rsidR="007026E6" w:rsidRDefault="007026E6" w:rsidP="007026E6">
      <w:pPr>
        <w:pStyle w:val="Normallistas"/>
        <w:rPr>
          <w:rFonts w:ascii="Montserrat SemiBold" w:hAnsi="Montserrat SemiBold"/>
          <w:color w:val="48ACC6"/>
          <w:spacing w:val="-6"/>
        </w:rPr>
      </w:pPr>
      <w:r>
        <w:t>Protocolo y registros de contenciones e inmovilización</w:t>
      </w:r>
    </w:p>
    <w:p w:rsidR="007026E6" w:rsidRDefault="007026E6" w:rsidP="007026E6">
      <w:pPr>
        <w:pStyle w:val="Normallistas"/>
        <w:rPr>
          <w:rFonts w:ascii="Montserrat SemiBold" w:hAnsi="Montserrat SemiBold"/>
          <w:color w:val="48ACC6"/>
          <w:spacing w:val="-6"/>
        </w:rPr>
      </w:pPr>
      <w:r>
        <w:t>Protocolo y registro de prevención de caídas y notificación de caídas</w:t>
      </w:r>
    </w:p>
    <w:p w:rsidR="007026E6" w:rsidRDefault="007026E6" w:rsidP="007026E6">
      <w:pPr>
        <w:pStyle w:val="Normallistas"/>
        <w:rPr>
          <w:rFonts w:ascii="Montserrat SemiBold" w:hAnsi="Montserrat SemiBold"/>
          <w:color w:val="48ACC6"/>
          <w:spacing w:val="-6"/>
        </w:rPr>
      </w:pPr>
      <w:r>
        <w:t xml:space="preserve">Protocolo de prevención y registro de UPPs </w:t>
      </w:r>
    </w:p>
    <w:p w:rsidR="007026E6" w:rsidRDefault="007026E6" w:rsidP="007026E6">
      <w:pPr>
        <w:pStyle w:val="Normallistas"/>
        <w:rPr>
          <w:rFonts w:ascii="Montserrat SemiBold" w:hAnsi="Montserrat SemiBold"/>
          <w:color w:val="48ACC6"/>
          <w:spacing w:val="-6"/>
        </w:rPr>
      </w:pPr>
      <w:r>
        <w:t>Registro de Constantes Vitales</w:t>
      </w:r>
    </w:p>
    <w:p w:rsidR="007026E6" w:rsidRDefault="007026E6" w:rsidP="007026E6">
      <w:pPr>
        <w:pStyle w:val="Normallistas"/>
        <w:rPr>
          <w:rFonts w:ascii="Montserrat SemiBold" w:hAnsi="Montserrat SemiBold"/>
          <w:color w:val="48ACC6"/>
          <w:spacing w:val="-6"/>
        </w:rPr>
      </w:pPr>
      <w:r>
        <w:t>Guía de acogida</w:t>
      </w:r>
    </w:p>
    <w:p w:rsidR="007026E6" w:rsidRDefault="007026E6" w:rsidP="007026E6">
      <w:pPr>
        <w:pStyle w:val="Normallistas"/>
        <w:rPr>
          <w:rFonts w:ascii="Montserrat SemiBold" w:hAnsi="Montserrat SemiBold"/>
          <w:color w:val="48ACC6"/>
          <w:spacing w:val="-6"/>
        </w:rPr>
      </w:pPr>
      <w:r>
        <w:t>Formulario de Curas</w:t>
      </w:r>
    </w:p>
    <w:p w:rsidR="007026E6" w:rsidRDefault="007026E6" w:rsidP="007026E6">
      <w:pPr>
        <w:pStyle w:val="Normallistas"/>
        <w:rPr>
          <w:rFonts w:ascii="Montserrat SemiBold" w:hAnsi="Montserrat SemiBold"/>
          <w:color w:val="48ACC6"/>
          <w:spacing w:val="-6"/>
        </w:rPr>
      </w:pPr>
      <w:r>
        <w:t>Check List Quirúrgico</w:t>
      </w:r>
    </w:p>
    <w:p w:rsidR="007026E6" w:rsidRDefault="007026E6" w:rsidP="007026E6">
      <w:pPr>
        <w:pStyle w:val="Normallistas"/>
        <w:rPr>
          <w:rFonts w:ascii="Montserrat SemiBold" w:hAnsi="Montserrat SemiBold"/>
          <w:color w:val="48ACC6"/>
          <w:spacing w:val="-6"/>
        </w:rPr>
      </w:pPr>
      <w:r>
        <w:t>Formulario Preparación Quirúrgica</w:t>
      </w:r>
    </w:p>
    <w:p w:rsidR="007026E6" w:rsidRPr="001B0A7B" w:rsidRDefault="007026E6" w:rsidP="007026E6">
      <w:pPr>
        <w:pStyle w:val="Normallistas"/>
        <w:rPr>
          <w:rFonts w:ascii="Montserrat SemiBold" w:hAnsi="Montserrat SemiBold"/>
          <w:color w:val="48ACC6"/>
          <w:spacing w:val="-6"/>
        </w:rPr>
      </w:pPr>
      <w:r>
        <w:t>Balance hídrico</w:t>
      </w:r>
    </w:p>
    <w:p w:rsidR="007026E6" w:rsidRDefault="007026E6" w:rsidP="007026E6">
      <w:pPr>
        <w:pStyle w:val="Normallistas"/>
        <w:rPr>
          <w:rFonts w:ascii="Montserrat SemiBold" w:hAnsi="Montserrat SemiBold"/>
          <w:color w:val="48ACC6"/>
          <w:spacing w:val="-6"/>
        </w:rPr>
      </w:pPr>
      <w:r w:rsidRPr="001B0A7B">
        <w:t>Valoración Ingesta Alimenticia</w:t>
      </w:r>
    </w:p>
    <w:p w:rsidR="007026E6" w:rsidRDefault="007026E6" w:rsidP="007026E6">
      <w:pPr>
        <w:pStyle w:val="Normallistas"/>
        <w:rPr>
          <w:rFonts w:ascii="Montserrat SemiBold" w:hAnsi="Montserrat SemiBold"/>
          <w:color w:val="48ACC6"/>
          <w:spacing w:val="-6"/>
        </w:rPr>
      </w:pPr>
      <w:r w:rsidRPr="001B0A7B">
        <w:t>Aislamiento Paciente Ingresado</w:t>
      </w:r>
    </w:p>
    <w:p w:rsidR="007026E6" w:rsidRDefault="007026E6" w:rsidP="007026E6">
      <w:pPr>
        <w:pStyle w:val="Normallistas"/>
        <w:rPr>
          <w:rFonts w:ascii="Montserrat SemiBold" w:hAnsi="Montserrat SemiBold"/>
          <w:color w:val="48ACC6"/>
          <w:spacing w:val="-6"/>
        </w:rPr>
      </w:pPr>
      <w:r w:rsidRPr="001B0A7B">
        <w:t>Registro Transfusional</w:t>
      </w:r>
    </w:p>
    <w:p w:rsidR="007026E6" w:rsidRDefault="007026E6" w:rsidP="007026E6">
      <w:pPr>
        <w:pStyle w:val="Normallistas"/>
        <w:rPr>
          <w:rFonts w:ascii="Montserrat SemiBold" w:hAnsi="Montserrat SemiBold"/>
          <w:color w:val="48ACC6"/>
          <w:spacing w:val="-6"/>
        </w:rPr>
      </w:pPr>
      <w:r w:rsidRPr="001B0A7B">
        <w:t>Formulario de Lactancia Materna</w:t>
      </w:r>
    </w:p>
    <w:p w:rsidR="007026E6" w:rsidRDefault="007026E6" w:rsidP="007026E6">
      <w:pPr>
        <w:pStyle w:val="Normallistas"/>
        <w:rPr>
          <w:rFonts w:ascii="Montserrat SemiBold" w:hAnsi="Montserrat SemiBold"/>
          <w:color w:val="48ACC6"/>
          <w:spacing w:val="-6"/>
        </w:rPr>
      </w:pPr>
      <w:r w:rsidRPr="001B0A7B">
        <w:t>Escala CAM</w:t>
      </w:r>
    </w:p>
    <w:p w:rsidR="007026E6" w:rsidRDefault="007026E6" w:rsidP="007026E6">
      <w:pPr>
        <w:pStyle w:val="Normallistas"/>
        <w:rPr>
          <w:rFonts w:ascii="Montserrat SemiBold" w:hAnsi="Montserrat SemiBold"/>
          <w:color w:val="48ACC6"/>
          <w:spacing w:val="-6"/>
        </w:rPr>
      </w:pPr>
      <w:r w:rsidRPr="001B0A7B">
        <w:t>Escala Resvech</w:t>
      </w:r>
    </w:p>
    <w:p w:rsidR="007026E6" w:rsidRDefault="007026E6" w:rsidP="007026E6">
      <w:pPr>
        <w:pStyle w:val="Normallistas"/>
        <w:rPr>
          <w:rFonts w:ascii="Montserrat SemiBold" w:hAnsi="Montserrat SemiBold"/>
          <w:color w:val="48ACC6"/>
          <w:spacing w:val="-6"/>
        </w:rPr>
      </w:pPr>
      <w:r w:rsidRPr="001B0A7B">
        <w:t>Escala Glasgow</w:t>
      </w:r>
    </w:p>
    <w:p w:rsidR="007026E6" w:rsidRDefault="007026E6" w:rsidP="007026E6">
      <w:pPr>
        <w:pStyle w:val="Normallistas"/>
        <w:rPr>
          <w:rFonts w:ascii="Montserrat SemiBold" w:hAnsi="Montserrat SemiBold"/>
          <w:color w:val="48ACC6"/>
          <w:spacing w:val="-6"/>
        </w:rPr>
      </w:pPr>
      <w:r w:rsidRPr="001B0A7B">
        <w:t>Protocolo y Registro de Autocuidados </w:t>
      </w:r>
    </w:p>
    <w:p w:rsidR="007026E6" w:rsidRDefault="007026E6" w:rsidP="007026E6">
      <w:pPr>
        <w:pStyle w:val="Normallistas"/>
        <w:rPr>
          <w:rFonts w:ascii="Montserrat SemiBold" w:hAnsi="Montserrat SemiBold"/>
          <w:color w:val="48ACC6"/>
          <w:spacing w:val="-6"/>
        </w:rPr>
      </w:pPr>
      <w:r w:rsidRPr="001B0A7B">
        <w:t>Formulario de Medidas Corporales (IMC,</w:t>
      </w:r>
      <w:r>
        <w:t xml:space="preserve"> </w:t>
      </w:r>
      <w:r w:rsidRPr="001B0A7B">
        <w:t>...)</w:t>
      </w:r>
    </w:p>
    <w:p w:rsidR="007026E6" w:rsidRDefault="007026E6" w:rsidP="007026E6">
      <w:pPr>
        <w:pStyle w:val="Normallistas"/>
        <w:rPr>
          <w:rFonts w:ascii="Montserrat SemiBold" w:hAnsi="Montserrat SemiBold"/>
          <w:color w:val="48ACC6"/>
          <w:spacing w:val="-6"/>
        </w:rPr>
      </w:pPr>
      <w:r w:rsidRPr="001B0A7B">
        <w:t>Formulario de Cambio de Turno</w:t>
      </w:r>
    </w:p>
    <w:p w:rsidR="007026E6" w:rsidRDefault="007026E6" w:rsidP="007026E6">
      <w:pPr>
        <w:pStyle w:val="Normallistas"/>
        <w:rPr>
          <w:rFonts w:ascii="Montserrat SemiBold" w:hAnsi="Montserrat SemiBold"/>
          <w:color w:val="48ACC6"/>
          <w:spacing w:val="-6"/>
        </w:rPr>
      </w:pPr>
      <w:r w:rsidRPr="001B0A7B">
        <w:t>Formulario de Pruebas Funcionales Respiratorias</w:t>
      </w:r>
    </w:p>
    <w:p w:rsidR="007026E6" w:rsidRPr="001B0A7B" w:rsidRDefault="007026E6" w:rsidP="007026E6">
      <w:pPr>
        <w:pStyle w:val="Normallistas"/>
        <w:rPr>
          <w:rFonts w:ascii="Montserrat SemiBold" w:hAnsi="Montserrat SemiBold"/>
          <w:color w:val="48ACC6"/>
          <w:spacing w:val="-6"/>
        </w:rPr>
      </w:pPr>
      <w:r w:rsidRPr="001B0A7B">
        <w:t>Diario Miccional</w:t>
      </w:r>
    </w:p>
    <w:p w:rsidR="007026E6" w:rsidRDefault="007026E6" w:rsidP="007026E6">
      <w:pPr>
        <w:pStyle w:val="xnivel03confilete"/>
        <w:spacing w:before="240" w:after="120" w:line="276" w:lineRule="auto"/>
        <w:jc w:val="both"/>
        <w:rPr>
          <w:rFonts w:ascii="Montserrat Medium" w:hAnsi="Montserrat Medium"/>
          <w:sz w:val="20"/>
          <w:szCs w:val="20"/>
        </w:rPr>
      </w:pPr>
      <w:r>
        <w:rPr>
          <w:rFonts w:ascii="Montserrat Medium" w:hAnsi="Montserrat Medium"/>
          <w:sz w:val="20"/>
          <w:szCs w:val="20"/>
        </w:rPr>
        <w:t>En función de las necesidades de cada uno de los pacientes y del plan de trabajo pueden registrarse los cuidados en los formularios pertinentes en los que se recoge la información necesaria sobre los cuidados.</w:t>
      </w:r>
    </w:p>
    <w:p w:rsidR="007026E6" w:rsidRDefault="007026E6" w:rsidP="007026E6">
      <w:pPr>
        <w:pStyle w:val="xnivel03confilete"/>
        <w:spacing w:before="240" w:after="120" w:line="276" w:lineRule="auto"/>
        <w:jc w:val="both"/>
        <w:rPr>
          <w:rFonts w:ascii="Montserrat SemiBold" w:hAnsi="Montserrat SemiBold"/>
          <w:color w:val="48ACC6"/>
          <w:spacing w:val="-6"/>
          <w:sz w:val="20"/>
          <w:szCs w:val="20"/>
        </w:rPr>
      </w:pPr>
      <w:r>
        <w:rPr>
          <w:rFonts w:ascii="Montserrat Medium" w:hAnsi="Montserrat Medium"/>
          <w:sz w:val="20"/>
          <w:szCs w:val="20"/>
        </w:rPr>
        <w:t>Estos formularios son dinámicos y se adaptan a los cambios que se puedan producir en los procedimientos utilizados en el centro.</w:t>
      </w:r>
    </w:p>
    <w:p w:rsidR="007026E6" w:rsidRPr="000E4363" w:rsidRDefault="007026E6" w:rsidP="007026E6">
      <w:pPr>
        <w:pStyle w:val="xnivel03confilete"/>
        <w:spacing w:before="240" w:after="120" w:line="276" w:lineRule="auto"/>
        <w:jc w:val="both"/>
        <w:rPr>
          <w:rFonts w:ascii="Montserrat SemiBold" w:hAnsi="Montserrat SemiBold"/>
          <w:spacing w:val="-6"/>
          <w:sz w:val="20"/>
          <w:szCs w:val="20"/>
        </w:rPr>
      </w:pPr>
      <w:r w:rsidRPr="000E4363">
        <w:rPr>
          <w:rFonts w:ascii="Montserrat Medium" w:hAnsi="Montserrat Medium"/>
          <w:sz w:val="20"/>
          <w:szCs w:val="20"/>
        </w:rPr>
        <w:t xml:space="preserve">Existe la posibilidad de crear protocolos estandarizados de cuidados según los distintos perfiles de pacientes (pacientes quirúrgicos, </w:t>
      </w:r>
      <w:r w:rsidR="001A6BCE" w:rsidRPr="000E4363">
        <w:rPr>
          <w:rFonts w:ascii="Montserrat Medium" w:hAnsi="Montserrat Medium"/>
          <w:sz w:val="20"/>
          <w:szCs w:val="20"/>
        </w:rPr>
        <w:t>frágiles, ...</w:t>
      </w:r>
      <w:r w:rsidRPr="000E4363">
        <w:rPr>
          <w:rFonts w:ascii="Montserrat Medium" w:hAnsi="Montserrat Medium"/>
          <w:sz w:val="20"/>
          <w:szCs w:val="20"/>
        </w:rPr>
        <w:t>), esto nos permite asegurar una práctica clínica de cuidados homogénea y una correcta continuidad asistencial.</w:t>
      </w:r>
    </w:p>
    <w:p w:rsidR="007026E6" w:rsidRDefault="007026E6" w:rsidP="007026E6">
      <w:pPr>
        <w:pStyle w:val="xnivel03confilete"/>
        <w:spacing w:before="240" w:after="120" w:line="276" w:lineRule="auto"/>
        <w:jc w:val="both"/>
        <w:rPr>
          <w:rFonts w:ascii="Montserrat SemiBold" w:hAnsi="Montserrat SemiBold"/>
          <w:color w:val="48ACC6"/>
          <w:spacing w:val="-6"/>
          <w:sz w:val="20"/>
          <w:szCs w:val="20"/>
        </w:rPr>
      </w:pPr>
      <w:r>
        <w:rPr>
          <w:rFonts w:ascii="Montserrat Medium" w:hAnsi="Montserrat Medium"/>
          <w:sz w:val="20"/>
          <w:szCs w:val="20"/>
        </w:rPr>
        <w:lastRenderedPageBreak/>
        <w:t>De la información recogida en los registros enfermeros se obtienen los datos que nos permite evaluar los objetivos e indicadores de calidad.</w:t>
      </w:r>
    </w:p>
    <w:p w:rsidR="007026E6" w:rsidRDefault="007026E6">
      <w:pPr>
        <w:spacing w:before="0" w:line="240" w:lineRule="auto"/>
        <w:jc w:val="left"/>
        <w:rPr>
          <w:rFonts w:eastAsiaTheme="minorHAnsi"/>
        </w:rPr>
      </w:pPr>
    </w:p>
    <w:p w:rsidR="007026E6" w:rsidRPr="00593D94" w:rsidRDefault="007026E6" w:rsidP="007026E6">
      <w:pPr>
        <w:pStyle w:val="xnivel03confilete"/>
        <w:spacing w:before="240" w:after="120" w:line="276" w:lineRule="auto"/>
        <w:jc w:val="both"/>
        <w:rPr>
          <w:rFonts w:ascii="Montserrat SemiBold" w:hAnsi="Montserrat SemiBold"/>
          <w:spacing w:val="-6"/>
          <w:sz w:val="20"/>
          <w:szCs w:val="20"/>
        </w:rPr>
      </w:pPr>
      <w:r w:rsidRPr="00593D94">
        <w:rPr>
          <w:rFonts w:ascii="Montserrat Medium" w:hAnsi="Montserrat Medium"/>
          <w:sz w:val="20"/>
          <w:szCs w:val="20"/>
        </w:rPr>
        <w:t>Nuestra HCE dispone de sistema de la posibilidad de configurar algoritmos de soporte a la decisión clínica. Con el registro de las constantes, tenemos la posibilidad de activar sistemas de detección precoz de signos de alarma y complicaciones en el paciente mediante la escala Early Warning Score (EWS) y la detección precoz de la sepsis mediante la escala qSOFA y en consecuencia desplegar los procedimientos y cuidados que de ello se deriven.</w:t>
      </w:r>
    </w:p>
    <w:p w:rsidR="007026E6" w:rsidRPr="00593D94" w:rsidRDefault="007026E6" w:rsidP="007026E6">
      <w:pPr>
        <w:pStyle w:val="xnivel03confilete"/>
        <w:spacing w:before="240" w:after="120" w:line="276" w:lineRule="auto"/>
        <w:jc w:val="both"/>
        <w:rPr>
          <w:rFonts w:ascii="Montserrat SemiBold" w:hAnsi="Montserrat SemiBold"/>
          <w:spacing w:val="-6"/>
          <w:sz w:val="20"/>
          <w:szCs w:val="20"/>
        </w:rPr>
      </w:pPr>
      <w:r w:rsidRPr="00593D94">
        <w:rPr>
          <w:rFonts w:ascii="Montserrat SemiBold" w:hAnsi="Montserrat SemiBold"/>
          <w:spacing w:val="-6"/>
          <w:sz w:val="20"/>
          <w:szCs w:val="20"/>
        </w:rPr>
        <w:t>El informe de Cuidados de Enfermería se genera y contempla toda la información recogida en la Valoración de Enfermería al Alta. En él se recogen toda la información necesaria para asegurar la continuidad asistencial del paciente.</w:t>
      </w:r>
    </w:p>
    <w:p w:rsidR="00523814" w:rsidRDefault="00523814" w:rsidP="00F22E30">
      <w:pPr>
        <w:pStyle w:val="Nivel03confilete"/>
      </w:pPr>
    </w:p>
    <w:p w:rsidR="00F31D28" w:rsidRPr="00F22E30" w:rsidRDefault="00F31D28" w:rsidP="00F22E30">
      <w:pPr>
        <w:pStyle w:val="Nivel03confilete"/>
      </w:pPr>
      <w:r w:rsidRPr="00F22E30">
        <w:t>Actividades vinculadas a la Enfermería de Práctica Avanzada</w:t>
      </w:r>
    </w:p>
    <w:p w:rsidR="007026E6" w:rsidRPr="007E51D2" w:rsidRDefault="007026E6" w:rsidP="007026E6">
      <w:pPr>
        <w:pStyle w:val="Normallistas"/>
      </w:pPr>
      <w:r w:rsidRPr="007E51D2">
        <w:t>Enfermera de Anestesia y Dolor</w:t>
      </w:r>
    </w:p>
    <w:p w:rsidR="007026E6" w:rsidRPr="007E51D2" w:rsidRDefault="007026E6" w:rsidP="007026E6">
      <w:pPr>
        <w:pStyle w:val="Normallistas"/>
      </w:pPr>
      <w:r w:rsidRPr="007E51D2">
        <w:t>Enfermera de Accesos Vasculares</w:t>
      </w:r>
    </w:p>
    <w:p w:rsidR="007026E6" w:rsidRPr="007E51D2" w:rsidRDefault="007026E6" w:rsidP="007026E6">
      <w:pPr>
        <w:pStyle w:val="Normallistas"/>
      </w:pPr>
      <w:r w:rsidRPr="007E51D2">
        <w:t>Enfermera de Heridas, Ulceras y ostomías</w:t>
      </w:r>
    </w:p>
    <w:p w:rsidR="007026E6" w:rsidRPr="007E51D2" w:rsidRDefault="007026E6" w:rsidP="007026E6">
      <w:pPr>
        <w:pStyle w:val="Normallistas"/>
      </w:pPr>
      <w:r w:rsidRPr="007E51D2">
        <w:t xml:space="preserve">Enfermera Proceso </w:t>
      </w:r>
      <w:r w:rsidR="00D65A61">
        <w:t>O</w:t>
      </w:r>
      <w:r w:rsidRPr="007E51D2">
        <w:t>ncológico</w:t>
      </w:r>
    </w:p>
    <w:p w:rsidR="007026E6" w:rsidRPr="007E51D2" w:rsidRDefault="007026E6" w:rsidP="007026E6">
      <w:pPr>
        <w:pStyle w:val="Normallistas"/>
      </w:pPr>
      <w:r w:rsidRPr="007E51D2">
        <w:t>Enfermera especialista en Salud Mental</w:t>
      </w:r>
    </w:p>
    <w:p w:rsidR="007026E6" w:rsidRPr="007E51D2" w:rsidRDefault="007026E6" w:rsidP="007026E6">
      <w:pPr>
        <w:pStyle w:val="Normallistas"/>
      </w:pPr>
      <w:r w:rsidRPr="007E51D2">
        <w:t xml:space="preserve">Enfermera de </w:t>
      </w:r>
      <w:r>
        <w:t>C</w:t>
      </w:r>
      <w:r w:rsidRPr="007E51D2">
        <w:t xml:space="preserve">ontinuidad </w:t>
      </w:r>
      <w:r>
        <w:t>A</w:t>
      </w:r>
      <w:r w:rsidRPr="007E51D2">
        <w:t>sistencial</w:t>
      </w:r>
    </w:p>
    <w:p w:rsidR="007026E6" w:rsidRPr="007E51D2" w:rsidRDefault="007026E6" w:rsidP="007026E6">
      <w:pPr>
        <w:pStyle w:val="Normallistas"/>
      </w:pPr>
      <w:r w:rsidRPr="007E51D2">
        <w:t>Enfermera de Cuidados Paliativos</w:t>
      </w:r>
    </w:p>
    <w:p w:rsidR="005370AF" w:rsidRDefault="005370AF" w:rsidP="00F22E30">
      <w:pPr>
        <w:pStyle w:val="Columnas"/>
        <w:rPr>
          <w:rStyle w:val="volume"/>
        </w:rPr>
      </w:pPr>
    </w:p>
    <w:p w:rsidR="00F31D28" w:rsidRDefault="00F31D28" w:rsidP="00F22E30">
      <w:pPr>
        <w:pStyle w:val="Columnas"/>
        <w:rPr>
          <w:rStyle w:val="volume"/>
        </w:rPr>
      </w:pPr>
    </w:p>
    <w:p w:rsidR="00341D0C" w:rsidRPr="007F191F" w:rsidRDefault="00341D0C" w:rsidP="00341D0C">
      <w:pPr>
        <w:pStyle w:val="TITULO-Nivel2"/>
        <w:rPr>
          <w:rFonts w:eastAsiaTheme="minorEastAsia"/>
        </w:rPr>
      </w:pPr>
      <w:bookmarkStart w:id="93" w:name="_Toc85783765"/>
      <w:r w:rsidRPr="007F191F">
        <w:rPr>
          <w:rFonts w:eastAsiaTheme="minorEastAsia"/>
        </w:rPr>
        <w:t>Sistemas y Tecnología de la Información: Proyectos por áreas, actuaciones e incidencia.</w:t>
      </w:r>
      <w:bookmarkEnd w:id="93"/>
    </w:p>
    <w:p w:rsidR="00341D0C" w:rsidRPr="007F191F" w:rsidRDefault="00341D0C" w:rsidP="00341D0C">
      <w:pPr>
        <w:pStyle w:val="Indice"/>
        <w:rPr>
          <w:rFonts w:eastAsiaTheme="minorEastAsia"/>
          <w:sz w:val="20"/>
          <w:szCs w:val="22"/>
        </w:rPr>
      </w:pPr>
    </w:p>
    <w:p w:rsidR="00341D0C" w:rsidRDefault="00751ED7" w:rsidP="00341D0C">
      <w:r>
        <w:t>Por Á</w:t>
      </w:r>
      <w:r w:rsidR="00341D0C" w:rsidRPr="00385AE4">
        <w:t>reas algunos de los proyectos más destacados han sido</w:t>
      </w:r>
      <w:r w:rsidR="00341D0C">
        <w:t>:</w:t>
      </w:r>
    </w:p>
    <w:p w:rsidR="00341D0C" w:rsidRDefault="00341D0C" w:rsidP="00341D0C">
      <w:pPr>
        <w:pStyle w:val="TITULO-Nivel3"/>
        <w:spacing w:before="0"/>
        <w:rPr>
          <w:rFonts w:eastAsiaTheme="minorEastAsia"/>
        </w:rPr>
      </w:pPr>
      <w:bookmarkStart w:id="94" w:name="_Toc73902874"/>
    </w:p>
    <w:p w:rsidR="00341D0C" w:rsidRPr="00385AE4" w:rsidRDefault="00341D0C" w:rsidP="00341D0C">
      <w:pPr>
        <w:pStyle w:val="TITULO-Nivel3"/>
        <w:rPr>
          <w:rFonts w:eastAsiaTheme="minorEastAsia"/>
          <w:bCs/>
        </w:rPr>
      </w:pPr>
      <w:r w:rsidRPr="00385AE4">
        <w:rPr>
          <w:rFonts w:eastAsiaTheme="minorEastAsia"/>
        </w:rPr>
        <w:t>Recursos Humanos</w:t>
      </w:r>
      <w:bookmarkStart w:id="95" w:name="_Toc73902875"/>
      <w:bookmarkEnd w:id="94"/>
    </w:p>
    <w:p w:rsidR="00341D0C" w:rsidRPr="007F191F" w:rsidRDefault="00341D0C" w:rsidP="00341D0C">
      <w:pPr>
        <w:pStyle w:val="TITULO-Nivel4"/>
        <w:rPr>
          <w:rFonts w:eastAsiaTheme="minorEastAsia" w:cs="‡∞˘øW_‰"/>
        </w:rPr>
      </w:pPr>
      <w:r w:rsidRPr="007F191F">
        <w:t xml:space="preserve">Implantación </w:t>
      </w:r>
      <w:r>
        <w:t>A</w:t>
      </w:r>
      <w:r w:rsidRPr="007F191F">
        <w:t>Turnos: Planificación de Jornada Laboral</w:t>
      </w:r>
      <w:bookmarkEnd w:id="95"/>
    </w:p>
    <w:p w:rsidR="00341D0C" w:rsidRPr="00385AE4" w:rsidRDefault="00341D0C" w:rsidP="00341D0C">
      <w:r w:rsidRPr="00385AE4">
        <w:t>Esto ha supuesto la incorporación de nuevos sistemas que se están integrando con los sistemas existentes y adaptando a los procesos que se van defin</w:t>
      </w:r>
      <w:r w:rsidR="00751ED7">
        <w:t>iendo (Programación Quirúrgica A</w:t>
      </w:r>
      <w:r w:rsidRPr="00385AE4">
        <w:t xml:space="preserve">utomática, Fichaje de Jornada laboral…), además </w:t>
      </w:r>
      <w:r w:rsidRPr="00385AE4">
        <w:lastRenderedPageBreak/>
        <w:t>de la evolución de sistemas existentes (nuevos módulos, nuevas integraciones y cambios en SAP, Casiopea, etc.).</w:t>
      </w:r>
    </w:p>
    <w:p w:rsidR="00341D0C" w:rsidRDefault="00341D0C" w:rsidP="00341D0C">
      <w:pPr>
        <w:pStyle w:val="TITULO-Nivel4"/>
      </w:pPr>
      <w:bookmarkStart w:id="96" w:name="_Toc73902876"/>
    </w:p>
    <w:p w:rsidR="00341D0C" w:rsidRPr="00385AE4" w:rsidRDefault="00341D0C" w:rsidP="00341D0C">
      <w:pPr>
        <w:pStyle w:val="TITULO-Nivel4"/>
      </w:pPr>
      <w:r w:rsidRPr="00385AE4">
        <w:t>Portal del empleado:</w:t>
      </w:r>
      <w:bookmarkEnd w:id="96"/>
    </w:p>
    <w:p w:rsidR="00341D0C" w:rsidRPr="00385AE4" w:rsidRDefault="00341D0C" w:rsidP="00341D0C">
      <w:r w:rsidRPr="00385AE4">
        <w:t xml:space="preserve">Se ha potenciado el autoservicio del trabajador en RRHH incorporando nuevas funcionalidades desde la web y el móvil. </w:t>
      </w:r>
    </w:p>
    <w:p w:rsidR="00341D0C" w:rsidRPr="00385AE4" w:rsidRDefault="00341D0C" w:rsidP="00341D0C">
      <w:pPr>
        <w:autoSpaceDE w:val="0"/>
        <w:autoSpaceDN w:val="0"/>
        <w:adjustRightInd w:val="0"/>
        <w:ind w:left="568"/>
        <w:rPr>
          <w:rFonts w:cs="ArialNarrow-Bold"/>
          <w:b/>
          <w:bCs/>
        </w:rPr>
      </w:pPr>
    </w:p>
    <w:p w:rsidR="00341D0C" w:rsidRPr="00385AE4" w:rsidRDefault="00341D0C" w:rsidP="00341D0C">
      <w:pPr>
        <w:pStyle w:val="Prrafodelista"/>
        <w:numPr>
          <w:ilvl w:val="0"/>
          <w:numId w:val="13"/>
        </w:numPr>
        <w:tabs>
          <w:tab w:val="clear" w:pos="720"/>
          <w:tab w:val="num" w:pos="1856"/>
        </w:tabs>
        <w:autoSpaceDE w:val="0"/>
        <w:autoSpaceDN w:val="0"/>
        <w:adjustRightInd w:val="0"/>
        <w:spacing w:before="0"/>
        <w:ind w:left="1288"/>
        <w:rPr>
          <w:rFonts w:cs="ArialNarrow"/>
          <w:szCs w:val="20"/>
        </w:rPr>
        <w:sectPr w:rsidR="00341D0C" w:rsidRPr="00385AE4" w:rsidSect="007F5EF6">
          <w:pgSz w:w="11906" w:h="16838"/>
          <w:pgMar w:top="1418" w:right="2268" w:bottom="1418" w:left="1701" w:header="567" w:footer="185" w:gutter="0"/>
          <w:cols w:space="708"/>
          <w:docGrid w:linePitch="360"/>
        </w:sectPr>
      </w:pPr>
    </w:p>
    <w:p w:rsidR="00341D0C" w:rsidRPr="00B16DBD" w:rsidRDefault="00341D0C" w:rsidP="00341D0C">
      <w:pPr>
        <w:pStyle w:val="TITULO-Nivel3"/>
        <w:rPr>
          <w:rFonts w:eastAsiaTheme="minorEastAsia"/>
        </w:rPr>
      </w:pPr>
      <w:r w:rsidRPr="00B16DBD">
        <w:rPr>
          <w:rFonts w:eastAsiaTheme="minorEastAsia"/>
        </w:rPr>
        <w:t>Área Quirúrgica</w:t>
      </w:r>
    </w:p>
    <w:p w:rsidR="00341D0C" w:rsidRDefault="00341D0C" w:rsidP="00341D0C">
      <w:pPr>
        <w:rPr>
          <w:rFonts w:cstheme="majorHAnsi"/>
        </w:rPr>
      </w:pPr>
      <w:r w:rsidRPr="00385AE4">
        <w:rPr>
          <w:rFonts w:cstheme="majorHAnsi"/>
        </w:rPr>
        <w:t>La actividad principalmente se ha dirigido al objetivo de conseguir mejoras en eficiencia y productividad de sus procesos, así como la experiencia del paciente mediante la aportación de funcionalidades implementadas como desarrollos a medida (programación quirúrgica)</w:t>
      </w:r>
    </w:p>
    <w:p w:rsidR="00341D0C" w:rsidRPr="00385AE4" w:rsidRDefault="00341D0C" w:rsidP="00341D0C">
      <w:pPr>
        <w:rPr>
          <w:rFonts w:cstheme="majorHAnsi"/>
        </w:rPr>
      </w:pPr>
    </w:p>
    <w:p w:rsidR="00341D0C" w:rsidRPr="00385AE4" w:rsidRDefault="00341D0C" w:rsidP="00341D0C">
      <w:pPr>
        <w:autoSpaceDE w:val="0"/>
        <w:autoSpaceDN w:val="0"/>
        <w:adjustRightInd w:val="0"/>
        <w:ind w:left="568"/>
        <w:rPr>
          <w:rFonts w:cs="ArialNarrow"/>
        </w:rPr>
        <w:sectPr w:rsidR="00341D0C" w:rsidRPr="00385AE4" w:rsidSect="007F5EF6">
          <w:type w:val="continuous"/>
          <w:pgSz w:w="11906" w:h="16838"/>
          <w:pgMar w:top="1418" w:right="2268" w:bottom="1418" w:left="1701" w:header="567" w:footer="567" w:gutter="0"/>
          <w:cols w:space="708"/>
          <w:docGrid w:linePitch="360"/>
        </w:sectPr>
      </w:pPr>
    </w:p>
    <w:p w:rsidR="00341D0C" w:rsidRPr="00385AE4" w:rsidRDefault="00341D0C" w:rsidP="00751ED7">
      <w:pPr>
        <w:pStyle w:val="TITULO-Nivel4"/>
        <w:spacing w:before="0"/>
      </w:pPr>
      <w:bookmarkStart w:id="97" w:name="_Toc73902881"/>
      <w:r w:rsidRPr="00385AE4">
        <w:lastRenderedPageBreak/>
        <w:t>Checklist Casiopea Mobility</w:t>
      </w:r>
      <w:bookmarkEnd w:id="97"/>
    </w:p>
    <w:p w:rsidR="00341D0C" w:rsidRPr="00385AE4" w:rsidRDefault="00341D0C" w:rsidP="00341D0C">
      <w:pPr>
        <w:rPr>
          <w:rFonts w:cstheme="majorHAnsi"/>
        </w:rPr>
      </w:pPr>
      <w:r w:rsidRPr="00385AE4">
        <w:rPr>
          <w:rFonts w:cstheme="majorHAnsi"/>
        </w:rPr>
        <w:t>Se ha implantado el módulo de Checklist en Mobility obteniendo los siguientes objetivos:</w:t>
      </w:r>
    </w:p>
    <w:p w:rsidR="00341D0C" w:rsidRPr="00385AE4" w:rsidRDefault="00341D0C" w:rsidP="00341D0C">
      <w:pPr>
        <w:pStyle w:val="Normallistas"/>
      </w:pPr>
      <w:r w:rsidRPr="00385AE4">
        <w:t xml:space="preserve">Movilidad, Mejorar información registrada, </w:t>
      </w:r>
      <w:r w:rsidR="001A6BCE" w:rsidRPr="00385AE4">
        <w:t>Única</w:t>
      </w:r>
      <w:r w:rsidRPr="00385AE4">
        <w:t xml:space="preserve"> fuente de registro integrado con </w:t>
      </w:r>
      <w:r w:rsidRPr="00523814">
        <w:rPr>
          <w:rFonts w:ascii="Montserrat SemiBold" w:hAnsi="Montserrat SemiBold"/>
          <w:bCs/>
        </w:rPr>
        <w:t>HIS</w:t>
      </w:r>
      <w:r>
        <w:rPr>
          <w:rFonts w:ascii="Montserrat SemiBold" w:hAnsi="Montserrat SemiBold"/>
          <w:bCs/>
        </w:rPr>
        <w:t>.</w:t>
      </w:r>
    </w:p>
    <w:p w:rsidR="00341D0C" w:rsidRPr="00385AE4" w:rsidRDefault="00341D0C" w:rsidP="00341D0C">
      <w:pPr>
        <w:pStyle w:val="TITULO-Nivel4"/>
      </w:pPr>
      <w:bookmarkStart w:id="98" w:name="_Toc73902882"/>
      <w:r w:rsidRPr="00385AE4">
        <w:t xml:space="preserve">Sistemas de monitorización en </w:t>
      </w:r>
      <w:bookmarkEnd w:id="98"/>
      <w:r w:rsidRPr="00385AE4">
        <w:t>QX</w:t>
      </w:r>
    </w:p>
    <w:p w:rsidR="00341D0C" w:rsidRPr="00385AE4" w:rsidRDefault="00341D0C" w:rsidP="00341D0C">
      <w:pPr>
        <w:rPr>
          <w:rFonts w:cstheme="majorHAnsi"/>
          <w:lang w:eastAsia="en-US"/>
        </w:rPr>
      </w:pPr>
      <w:r w:rsidRPr="00385AE4">
        <w:rPr>
          <w:rFonts w:cstheme="majorHAnsi"/>
          <w:lang w:eastAsia="en-US"/>
        </w:rPr>
        <w:t>Desarrollo de un sistema de monitorización de quirófanos en tiempo real. Con el objetivo de:</w:t>
      </w:r>
    </w:p>
    <w:p w:rsidR="00341D0C" w:rsidRPr="00B16DBD" w:rsidRDefault="00341D0C" w:rsidP="00341D0C">
      <w:pPr>
        <w:pStyle w:val="Normallistas"/>
      </w:pPr>
      <w:r w:rsidRPr="00B16DBD">
        <w:t>Optimizar recursos humanos, materiales y tecnológicos.</w:t>
      </w:r>
    </w:p>
    <w:p w:rsidR="00341D0C" w:rsidRPr="00B16DBD" w:rsidRDefault="00341D0C" w:rsidP="00341D0C">
      <w:pPr>
        <w:pStyle w:val="Normallistas"/>
      </w:pPr>
      <w:r w:rsidRPr="00B16DBD">
        <w:t>Mejorar la comunicación entre los agentes participantes en el proceso.</w:t>
      </w:r>
    </w:p>
    <w:p w:rsidR="00341D0C" w:rsidRPr="00B16DBD" w:rsidRDefault="00341D0C" w:rsidP="00341D0C">
      <w:pPr>
        <w:pStyle w:val="Normallistas"/>
      </w:pPr>
      <w:r w:rsidRPr="00B16DBD">
        <w:t>Liberar a los profesionales de aquellas actividades que no proporcionan valor al paciente y permitirles centrarse en aquellas que si lo hacen</w:t>
      </w:r>
    </w:p>
    <w:p w:rsidR="00341D0C" w:rsidRPr="00385AE4" w:rsidRDefault="00341D0C" w:rsidP="00341D0C">
      <w:pPr>
        <w:pStyle w:val="TITULO-Nivel4"/>
      </w:pPr>
      <w:bookmarkStart w:id="99" w:name="_Toc73902883"/>
      <w:r w:rsidRPr="00385AE4">
        <w:t>Implantación de nuevas antenas BEACONS</w:t>
      </w:r>
      <w:bookmarkEnd w:id="99"/>
    </w:p>
    <w:p w:rsidR="00341D0C" w:rsidRPr="00385AE4" w:rsidRDefault="00341D0C" w:rsidP="00341D0C">
      <w:r w:rsidRPr="00385AE4">
        <w:t>Hemos cambiado el sistema de localización de pacientes, sustituyendo las pulseras internas antiguas por unas nuevas, estas aportan un mejor registro de los tiempos de quirófano, así como una mayor precisión en la localización del paciente.</w:t>
      </w:r>
      <w:r w:rsidRPr="00385AE4">
        <w:tab/>
      </w:r>
    </w:p>
    <w:p w:rsidR="00341D0C" w:rsidRPr="00385AE4" w:rsidRDefault="00341D0C" w:rsidP="00341D0C">
      <w:pPr>
        <w:pStyle w:val="TITULO-Nivel4"/>
      </w:pPr>
      <w:bookmarkStart w:id="100" w:name="_Toc73902884"/>
      <w:r w:rsidRPr="00385AE4">
        <w:t>Actuaciones línea COVID</w:t>
      </w:r>
      <w:bookmarkEnd w:id="100"/>
    </w:p>
    <w:p w:rsidR="00341D0C" w:rsidRPr="00385AE4" w:rsidRDefault="00341D0C" w:rsidP="00341D0C">
      <w:pPr>
        <w:rPr>
          <w:rFonts w:cstheme="majorHAnsi"/>
          <w:i/>
          <w:iCs/>
        </w:rPr>
      </w:pPr>
      <w:r w:rsidRPr="00385AE4">
        <w:rPr>
          <w:rFonts w:cstheme="majorHAnsi"/>
        </w:rPr>
        <w:t>Mejoras en seguridad del paciente con la inclusión en la programación quirúrgica del resultado de la PCR.</w:t>
      </w:r>
    </w:p>
    <w:p w:rsidR="00341D0C" w:rsidRDefault="00341D0C" w:rsidP="00341D0C">
      <w:pPr>
        <w:pStyle w:val="TITULO-Nivel4"/>
      </w:pPr>
      <w:bookmarkStart w:id="101" w:name="_Toc73902885"/>
    </w:p>
    <w:p w:rsidR="00341D0C" w:rsidRPr="00385AE4" w:rsidRDefault="00341D0C" w:rsidP="009E5AE3">
      <w:pPr>
        <w:pStyle w:val="TITULO-Nivel4"/>
        <w:spacing w:before="0"/>
      </w:pPr>
      <w:r w:rsidRPr="00385AE4">
        <w:t>Actuaciones líneas PAPERLESS</w:t>
      </w:r>
      <w:bookmarkEnd w:id="101"/>
    </w:p>
    <w:p w:rsidR="00341D0C" w:rsidRPr="00385AE4" w:rsidRDefault="00341D0C" w:rsidP="00341D0C">
      <w:pPr>
        <w:rPr>
          <w:rFonts w:cstheme="majorHAnsi"/>
        </w:rPr>
      </w:pPr>
      <w:r w:rsidRPr="00385AE4">
        <w:rPr>
          <w:rFonts w:cstheme="majorHAnsi"/>
        </w:rPr>
        <w:t xml:space="preserve">Digitalización de las solicitudes de </w:t>
      </w:r>
      <w:r w:rsidRPr="009E5AE3">
        <w:rPr>
          <w:rFonts w:ascii="Montserrat SemiBold" w:hAnsi="Montserrat SemiBold" w:cstheme="majorHAnsi"/>
          <w:bCs/>
        </w:rPr>
        <w:t>Anatomía Patológica</w:t>
      </w:r>
      <w:r w:rsidRPr="00385AE4">
        <w:rPr>
          <w:rFonts w:cstheme="majorHAnsi"/>
        </w:rPr>
        <w:t xml:space="preserve"> desde quirófano.</w:t>
      </w:r>
    </w:p>
    <w:p w:rsidR="00341D0C" w:rsidRDefault="00341D0C" w:rsidP="00341D0C">
      <w:pPr>
        <w:pStyle w:val="TITULO-Nivel3"/>
        <w:rPr>
          <w:rFonts w:eastAsiaTheme="minorEastAsia"/>
        </w:rPr>
      </w:pPr>
    </w:p>
    <w:p w:rsidR="00341D0C" w:rsidRPr="00385AE4" w:rsidRDefault="00341D0C" w:rsidP="00341D0C">
      <w:pPr>
        <w:pStyle w:val="TITULO-Nivel3"/>
        <w:rPr>
          <w:rFonts w:eastAsiaTheme="minorEastAsia"/>
          <w:bCs/>
        </w:rPr>
      </w:pPr>
      <w:r w:rsidRPr="00385AE4">
        <w:rPr>
          <w:rFonts w:eastAsiaTheme="minorEastAsia"/>
        </w:rPr>
        <w:t>Laboratorio</w:t>
      </w:r>
    </w:p>
    <w:p w:rsidR="00341D0C" w:rsidRPr="00385AE4" w:rsidRDefault="00341D0C" w:rsidP="00341D0C">
      <w:pPr>
        <w:autoSpaceDE w:val="0"/>
        <w:autoSpaceDN w:val="0"/>
        <w:adjustRightInd w:val="0"/>
        <w:rPr>
          <w:rFonts w:cstheme="majorHAnsi"/>
        </w:rPr>
      </w:pPr>
      <w:r w:rsidRPr="00385AE4">
        <w:rPr>
          <w:rFonts w:cstheme="majorHAnsi"/>
        </w:rPr>
        <w:t>La actividad se ha dirigido a los laboratorios de Análisis Clínicos, Anatomía Patológica, Genética y Unidad de Reproducción Asistida, con objetivo de conseguir mejoras en eficiencia y productividad de sus procesos vía la aportación de funcionalidades implementadas como desarrollos a medida, como ampliaciones funcionales de productos ya existentes o incluso puesta en marcha de nuevas aplicaciones departamentales</w:t>
      </w:r>
    </w:p>
    <w:p w:rsidR="00256868" w:rsidRDefault="00256868">
      <w:pPr>
        <w:spacing w:before="0" w:line="240" w:lineRule="auto"/>
        <w:jc w:val="left"/>
        <w:rPr>
          <w:rFonts w:cstheme="majorHAnsi"/>
        </w:rPr>
      </w:pPr>
    </w:p>
    <w:p w:rsidR="00341D0C" w:rsidRPr="00385AE4" w:rsidRDefault="00341D0C" w:rsidP="00341D0C">
      <w:pPr>
        <w:autoSpaceDE w:val="0"/>
        <w:autoSpaceDN w:val="0"/>
        <w:adjustRightInd w:val="0"/>
        <w:rPr>
          <w:rFonts w:cstheme="majorHAnsi"/>
        </w:rPr>
      </w:pPr>
      <w:r w:rsidRPr="00385AE4">
        <w:rPr>
          <w:rFonts w:cstheme="majorHAnsi"/>
        </w:rPr>
        <w:t>Los proyectos destacados en el periodo han sido:</w:t>
      </w:r>
    </w:p>
    <w:p w:rsidR="00341D0C" w:rsidRPr="00385AE4" w:rsidRDefault="00256868" w:rsidP="00341D0C">
      <w:pPr>
        <w:pStyle w:val="TITULO-Nivel4"/>
      </w:pPr>
      <w:bookmarkStart w:id="102" w:name="_Toc73902888"/>
      <w:r>
        <w:t>B</w:t>
      </w:r>
      <w:r w:rsidR="00341D0C" w:rsidRPr="00385AE4">
        <w:t>anco de Sangre</w:t>
      </w:r>
      <w:bookmarkEnd w:id="102"/>
    </w:p>
    <w:p w:rsidR="00341D0C" w:rsidRPr="00385AE4" w:rsidRDefault="00341D0C" w:rsidP="00341D0C">
      <w:pPr>
        <w:rPr>
          <w:rFonts w:cstheme="majorHAnsi"/>
        </w:rPr>
      </w:pPr>
      <w:r w:rsidRPr="00385AE4">
        <w:rPr>
          <w:rFonts w:cstheme="majorHAnsi"/>
        </w:rPr>
        <w:lastRenderedPageBreak/>
        <w:t>Revisión global del Banco de Sangre, homogenización de los procesos actuales dentro del marco corporativo.</w:t>
      </w:r>
    </w:p>
    <w:p w:rsidR="00341D0C" w:rsidRPr="00385AE4" w:rsidRDefault="00341D0C" w:rsidP="00341D0C">
      <w:pPr>
        <w:pStyle w:val="TITULO-Nivel4"/>
      </w:pPr>
      <w:bookmarkStart w:id="103" w:name="_Toc73902889"/>
      <w:r w:rsidRPr="00385AE4">
        <w:t>Reproducción asistida</w:t>
      </w:r>
      <w:bookmarkEnd w:id="103"/>
    </w:p>
    <w:p w:rsidR="00341D0C" w:rsidRPr="006E1E05" w:rsidRDefault="00341D0C" w:rsidP="00341D0C">
      <w:pPr>
        <w:rPr>
          <w:rFonts w:cstheme="majorHAnsi"/>
        </w:rPr>
      </w:pPr>
      <w:r w:rsidRPr="00385AE4">
        <w:rPr>
          <w:rFonts w:cstheme="majorHAnsi"/>
        </w:rPr>
        <w:t>Puesta en marcha de la aplicación VREPRO, departamental de Reproducción Asistida en el servicio.</w:t>
      </w:r>
    </w:p>
    <w:p w:rsidR="00341D0C" w:rsidRDefault="00341D0C" w:rsidP="00341D0C">
      <w:pPr>
        <w:pStyle w:val="TITULO-Nivel3"/>
        <w:rPr>
          <w:rFonts w:eastAsiaTheme="minorEastAsia"/>
        </w:rPr>
      </w:pPr>
    </w:p>
    <w:p w:rsidR="00341D0C" w:rsidRPr="00523814" w:rsidRDefault="00341D0C" w:rsidP="00341D0C">
      <w:pPr>
        <w:pStyle w:val="TITULO-Nivel3"/>
        <w:rPr>
          <w:rFonts w:eastAsiaTheme="minorEastAsia"/>
        </w:rPr>
      </w:pPr>
      <w:r w:rsidRPr="00385AE4">
        <w:rPr>
          <w:rFonts w:eastAsiaTheme="minorEastAsia"/>
        </w:rPr>
        <w:t>Consultas externas</w:t>
      </w:r>
    </w:p>
    <w:p w:rsidR="00341D0C" w:rsidRPr="00385AE4" w:rsidRDefault="00341D0C" w:rsidP="00341D0C">
      <w:pPr>
        <w:autoSpaceDE w:val="0"/>
        <w:autoSpaceDN w:val="0"/>
        <w:adjustRightInd w:val="0"/>
        <w:rPr>
          <w:rFonts w:cstheme="majorHAnsi"/>
        </w:rPr>
      </w:pPr>
      <w:r w:rsidRPr="00385AE4">
        <w:rPr>
          <w:rFonts w:cstheme="majorHAnsi"/>
        </w:rPr>
        <w:t>La actividad en el área de consultas externas se orienta a dar soporte a los diferentes servicios, el objetivo es armonizar la forma de trabajar, por eso se enfatiza mucho en la generación de Vías clínicas como Objetivo. El gran esfuerzo de este año 2020 fue poner el FOCO en la herramienta de servicios no presenciales de Casiopea.</w:t>
      </w:r>
    </w:p>
    <w:p w:rsidR="00341D0C" w:rsidRPr="00385AE4" w:rsidRDefault="00341D0C" w:rsidP="00341D0C">
      <w:pPr>
        <w:autoSpaceDE w:val="0"/>
        <w:autoSpaceDN w:val="0"/>
        <w:adjustRightInd w:val="0"/>
        <w:rPr>
          <w:rFonts w:cstheme="majorHAnsi"/>
        </w:rPr>
      </w:pPr>
      <w:r w:rsidRPr="00385AE4">
        <w:rPr>
          <w:rFonts w:cstheme="majorHAnsi"/>
        </w:rPr>
        <w:t>En detalle algunos de los proyectos desarrollados en el periodo:</w:t>
      </w:r>
    </w:p>
    <w:p w:rsidR="00341D0C" w:rsidRPr="00385AE4" w:rsidRDefault="00341D0C" w:rsidP="00341D0C">
      <w:pPr>
        <w:pStyle w:val="TITULO-Nivel4"/>
      </w:pPr>
      <w:bookmarkStart w:id="104" w:name="_Toc73902892"/>
      <w:r w:rsidRPr="00385AE4">
        <w:t>Servicios no presenciales</w:t>
      </w:r>
      <w:bookmarkEnd w:id="104"/>
    </w:p>
    <w:p w:rsidR="00341D0C" w:rsidRPr="00385AE4" w:rsidRDefault="00341D0C" w:rsidP="00341D0C">
      <w:pPr>
        <w:rPr>
          <w:rFonts w:cstheme="majorHAnsi"/>
        </w:rPr>
      </w:pPr>
      <w:r w:rsidRPr="003443EF">
        <w:rPr>
          <w:rFonts w:ascii="Montserrat SemiBold" w:hAnsi="Montserrat SemiBold" w:cstheme="majorHAnsi"/>
          <w:bCs/>
        </w:rPr>
        <w:t>Desde el inicio de la pandemia COVID-19</w:t>
      </w:r>
      <w:r w:rsidRPr="003443EF">
        <w:rPr>
          <w:rFonts w:ascii="Montserrat SemiBold" w:hAnsi="Montserrat SemiBold" w:cstheme="majorHAnsi"/>
        </w:rPr>
        <w:t>,</w:t>
      </w:r>
      <w:r w:rsidRPr="00385AE4">
        <w:rPr>
          <w:rFonts w:cstheme="majorHAnsi"/>
        </w:rPr>
        <w:t xml:space="preserve"> sistemas puso el objetivo en maximizar los servicios no presenciales de Casiopea para:</w:t>
      </w:r>
    </w:p>
    <w:p w:rsidR="00341D0C" w:rsidRPr="00B16DBD" w:rsidRDefault="00341D0C" w:rsidP="00341D0C">
      <w:pPr>
        <w:pStyle w:val="Normallistas"/>
      </w:pPr>
      <w:r w:rsidRPr="00CB286D">
        <w:rPr>
          <w:rFonts w:ascii="Montserrat SemiBold" w:hAnsi="Montserrat SemiBold"/>
        </w:rPr>
        <w:t>Atender al paciente sin desplazarse</w:t>
      </w:r>
      <w:r w:rsidRPr="00B16DBD">
        <w:rPr>
          <w:b/>
        </w:rPr>
        <w:t xml:space="preserve"> </w:t>
      </w:r>
      <w:r w:rsidRPr="00B16DBD">
        <w:t>(fundamental en la pandemia)</w:t>
      </w:r>
    </w:p>
    <w:p w:rsidR="00341D0C" w:rsidRPr="00B16DBD" w:rsidRDefault="00341D0C" w:rsidP="00341D0C">
      <w:pPr>
        <w:pStyle w:val="Normallistas"/>
      </w:pPr>
      <w:r w:rsidRPr="00CB286D">
        <w:rPr>
          <w:rFonts w:ascii="Montserrat SemiBold" w:hAnsi="Montserrat SemiBold"/>
        </w:rPr>
        <w:t>Generar una cultura en el paciente</w:t>
      </w:r>
      <w:r w:rsidRPr="00B16DBD">
        <w:rPr>
          <w:b/>
        </w:rPr>
        <w:t xml:space="preserve"> </w:t>
      </w:r>
      <w:r w:rsidRPr="00B16DBD">
        <w:t>(post pandemia) para que solo sea atendido presencialmente cuando sea necesario. Teniendo unas agendas en CEX más eficientes y el paciente gana tiempo (beneficio para la organización y para el paciente).</w:t>
      </w:r>
    </w:p>
    <w:p w:rsidR="005370AF" w:rsidRDefault="005370AF" w:rsidP="00341D0C">
      <w:pPr>
        <w:spacing w:before="0" w:line="240" w:lineRule="auto"/>
        <w:jc w:val="left"/>
      </w:pPr>
      <w:bookmarkStart w:id="105" w:name="_Toc73902893"/>
    </w:p>
    <w:p w:rsidR="00341D0C" w:rsidRDefault="00341D0C" w:rsidP="00341D0C">
      <w:pPr>
        <w:spacing w:before="0" w:line="240" w:lineRule="auto"/>
        <w:jc w:val="left"/>
        <w:rPr>
          <w:b/>
          <w:color w:val="7F7F7F" w:themeColor="text1" w:themeTint="80"/>
        </w:rPr>
      </w:pPr>
    </w:p>
    <w:p w:rsidR="00044F92" w:rsidRDefault="00044F92">
      <w:pPr>
        <w:spacing w:before="0" w:line="240" w:lineRule="auto"/>
        <w:jc w:val="left"/>
        <w:rPr>
          <w:b/>
          <w:color w:val="7F7F7F" w:themeColor="text1" w:themeTint="80"/>
        </w:rPr>
      </w:pPr>
    </w:p>
    <w:p w:rsidR="00341D0C" w:rsidRPr="00385AE4" w:rsidRDefault="00341D0C" w:rsidP="00341D0C">
      <w:pPr>
        <w:pStyle w:val="TITULO-Nivel4"/>
      </w:pPr>
      <w:r w:rsidRPr="00385AE4">
        <w:t>Vías Clínicas y Automatismos</w:t>
      </w:r>
      <w:bookmarkEnd w:id="105"/>
    </w:p>
    <w:p w:rsidR="00341D0C" w:rsidRPr="00385AE4" w:rsidRDefault="00341D0C" w:rsidP="00341D0C">
      <w:pPr>
        <w:rPr>
          <w:rFonts w:cstheme="majorHAnsi"/>
        </w:rPr>
      </w:pPr>
      <w:r w:rsidRPr="00CB286D">
        <w:rPr>
          <w:rFonts w:ascii="Montserrat SemiBold" w:hAnsi="Montserrat SemiBold" w:cstheme="majorHAnsi"/>
          <w:bCs/>
        </w:rPr>
        <w:t>Unificar los procesos ayuda a mejorarlos</w:t>
      </w:r>
      <w:r w:rsidRPr="00385AE4">
        <w:rPr>
          <w:rFonts w:cstheme="majorHAnsi"/>
        </w:rPr>
        <w:t>, además de ese objetivo las vías clínicas también facilitan al facultativo su trabajo ya que le ahorran tiempo a la hora de solicitar prestaciones, interconsultas, etc.…</w:t>
      </w:r>
    </w:p>
    <w:p w:rsidR="00341D0C" w:rsidRPr="00385AE4" w:rsidRDefault="00341D0C" w:rsidP="00341D0C">
      <w:pPr>
        <w:rPr>
          <w:rFonts w:cstheme="majorHAnsi"/>
        </w:rPr>
      </w:pPr>
      <w:r w:rsidRPr="00385AE4">
        <w:rPr>
          <w:rFonts w:cstheme="majorHAnsi"/>
        </w:rPr>
        <w:t xml:space="preserve">También </w:t>
      </w:r>
      <w:r w:rsidRPr="00CB286D">
        <w:rPr>
          <w:rFonts w:ascii="Montserrat SemiBold" w:hAnsi="Montserrat SemiBold" w:cstheme="majorHAnsi"/>
          <w:bCs/>
        </w:rPr>
        <w:t>se han generado automatismos como los protocolos de diagnósticos</w:t>
      </w:r>
      <w:r w:rsidRPr="00385AE4">
        <w:rPr>
          <w:rFonts w:cstheme="majorHAnsi"/>
          <w:b/>
          <w:bCs/>
        </w:rPr>
        <w:t xml:space="preserve"> </w:t>
      </w:r>
      <w:r w:rsidRPr="00385AE4">
        <w:rPr>
          <w:rFonts w:cstheme="majorHAnsi"/>
        </w:rPr>
        <w:t>que tienen las mismas finalidades.</w:t>
      </w:r>
    </w:p>
    <w:p w:rsidR="00341D0C" w:rsidRPr="00385AE4" w:rsidRDefault="00341D0C" w:rsidP="00341D0C">
      <w:pPr>
        <w:ind w:left="568"/>
        <w:rPr>
          <w:rFonts w:cstheme="majorHAnsi"/>
          <w:b/>
          <w:bCs/>
        </w:rPr>
      </w:pPr>
    </w:p>
    <w:p w:rsidR="00341D0C" w:rsidRPr="00385AE4" w:rsidRDefault="00341D0C" w:rsidP="00341D0C">
      <w:pPr>
        <w:pStyle w:val="TITULO-Nivel4"/>
      </w:pPr>
      <w:bookmarkStart w:id="106" w:name="_Toc73902895"/>
      <w:r w:rsidRPr="00385AE4">
        <w:t>Actuaciones línea PAPERLESS</w:t>
      </w:r>
      <w:bookmarkEnd w:id="106"/>
    </w:p>
    <w:p w:rsidR="00341D0C" w:rsidRDefault="00341D0C" w:rsidP="004E77D7">
      <w:pPr>
        <w:rPr>
          <w:rFonts w:cstheme="majorHAnsi"/>
        </w:rPr>
      </w:pPr>
      <w:r w:rsidRPr="00385AE4">
        <w:rPr>
          <w:rFonts w:cstheme="majorHAnsi"/>
        </w:rPr>
        <w:t>Seguimiento del funcionamiento de las tabletas de firma de consentimientos informados, fomento del uso del Portal del Paciente y correo electrónico</w:t>
      </w:r>
      <w:r w:rsidR="004E77D7">
        <w:rPr>
          <w:rFonts w:cstheme="majorHAnsi"/>
        </w:rPr>
        <w:t xml:space="preserve">. </w:t>
      </w:r>
    </w:p>
    <w:p w:rsidR="00061F01" w:rsidRDefault="00061F01" w:rsidP="004E77D7">
      <w:pPr>
        <w:rPr>
          <w:rFonts w:cstheme="majorHAnsi"/>
        </w:rPr>
      </w:pPr>
    </w:p>
    <w:p w:rsidR="00061F01" w:rsidRDefault="00061F01">
      <w:pPr>
        <w:spacing w:before="0" w:line="240" w:lineRule="auto"/>
        <w:jc w:val="left"/>
        <w:rPr>
          <w:rFonts w:ascii="Montserrat SemiBold" w:eastAsiaTheme="minorEastAsia" w:hAnsi="Montserrat SemiBold"/>
          <w:noProof/>
          <w:color w:val="48ACC6"/>
          <w:sz w:val="24"/>
        </w:rPr>
      </w:pPr>
      <w:r>
        <w:rPr>
          <w:rFonts w:eastAsiaTheme="minorEastAsia"/>
        </w:rPr>
        <w:br w:type="page"/>
      </w:r>
    </w:p>
    <w:p w:rsidR="00341D0C" w:rsidRDefault="00341D0C" w:rsidP="00341D0C">
      <w:pPr>
        <w:pStyle w:val="TITULO-Nivel3"/>
        <w:rPr>
          <w:rFonts w:eastAsiaTheme="minorEastAsia"/>
        </w:rPr>
      </w:pPr>
      <w:r w:rsidRPr="00385AE4">
        <w:rPr>
          <w:rFonts w:eastAsiaTheme="minorEastAsia"/>
        </w:rPr>
        <w:lastRenderedPageBreak/>
        <w:t>Farmacia</w:t>
      </w:r>
    </w:p>
    <w:p w:rsidR="00341D0C" w:rsidRPr="00CB286D" w:rsidRDefault="00341D0C" w:rsidP="004E77D7">
      <w:pPr>
        <w:pStyle w:val="TITULO-Nivel4"/>
      </w:pPr>
      <w:r w:rsidRPr="00CB286D">
        <w:t>Objetivos y aportaciones durante 2020</w:t>
      </w:r>
    </w:p>
    <w:p w:rsidR="00341D0C" w:rsidRPr="00385AE4" w:rsidRDefault="00341D0C" w:rsidP="00341D0C">
      <w:pPr>
        <w:rPr>
          <w:rFonts w:cstheme="majorHAnsi"/>
        </w:rPr>
      </w:pPr>
      <w:r w:rsidRPr="00385AE4">
        <w:rPr>
          <w:rFonts w:cstheme="majorHAnsi"/>
        </w:rPr>
        <w:t>Mejora en la calidad asistencial del paciente cuando viene a la farmacia hospitalaria para recoger su medicación. Aumento de la satisfacción del paciente recibiendo su tratamiento a domicilio en tiempos de COVID. Incremento de la eficiencia de farmacia teniendo robots en su servicio para minimizar errores y tiempos de espera. Innovación mejora en el conocimiento del portal permite un desarrollo de la e</w:t>
      </w:r>
      <w:r>
        <w:rPr>
          <w:rFonts w:cstheme="majorHAnsi"/>
        </w:rPr>
        <w:t>-</w:t>
      </w:r>
      <w:r w:rsidRPr="00385AE4">
        <w:rPr>
          <w:rFonts w:cstheme="majorHAnsi"/>
        </w:rPr>
        <w:t>Health centrada en el paciente.</w:t>
      </w:r>
    </w:p>
    <w:p w:rsidR="00341D0C" w:rsidRPr="00385AE4" w:rsidRDefault="00341D0C" w:rsidP="00341D0C">
      <w:pPr>
        <w:rPr>
          <w:rFonts w:cstheme="majorHAnsi"/>
        </w:rPr>
      </w:pPr>
    </w:p>
    <w:p w:rsidR="00341D0C" w:rsidRPr="00385AE4" w:rsidRDefault="00341D0C" w:rsidP="00341D0C">
      <w:pPr>
        <w:rPr>
          <w:rFonts w:cstheme="majorHAnsi"/>
        </w:rPr>
      </w:pPr>
      <w:r w:rsidRPr="00385AE4">
        <w:rPr>
          <w:rFonts w:cstheme="majorHAnsi"/>
        </w:rPr>
        <w:t>En detalle algunos de los proyectos desarrollados en el periodo:</w:t>
      </w:r>
    </w:p>
    <w:p w:rsidR="00341D0C" w:rsidRPr="00385AE4" w:rsidRDefault="00341D0C" w:rsidP="00341D0C">
      <w:pPr>
        <w:pStyle w:val="Normallistas"/>
      </w:pPr>
      <w:r w:rsidRPr="00385AE4">
        <w:t>Envío de la medicación al Domici</w:t>
      </w:r>
      <w:r w:rsidR="001A6BCE">
        <w:t>li</w:t>
      </w:r>
      <w:r w:rsidRPr="00385AE4">
        <w:t>o de los pacientes en coordinación con COFARES</w:t>
      </w:r>
    </w:p>
    <w:p w:rsidR="00341D0C" w:rsidRPr="00385AE4" w:rsidRDefault="00341D0C" w:rsidP="00341D0C">
      <w:pPr>
        <w:pStyle w:val="Normallistas"/>
      </w:pPr>
      <w:r w:rsidRPr="00385AE4">
        <w:t>Farmatools (DPE: pacientes externos): Integración de pedidos/recepciones; propuesta de compra y censo de pacientes.</w:t>
      </w:r>
    </w:p>
    <w:p w:rsidR="00341D0C" w:rsidRDefault="00341D0C" w:rsidP="00341D0C">
      <w:pPr>
        <w:pStyle w:val="TITULO-Nivel4"/>
        <w:rPr>
          <w:rFonts w:eastAsiaTheme="minorEastAsia"/>
        </w:rPr>
      </w:pPr>
    </w:p>
    <w:p w:rsidR="00341D0C" w:rsidRPr="00151EF4" w:rsidRDefault="00341D0C" w:rsidP="00151EF4">
      <w:pPr>
        <w:pStyle w:val="TITULO-Nivel3"/>
        <w:rPr>
          <w:rFonts w:eastAsiaTheme="minorEastAsia"/>
        </w:rPr>
      </w:pPr>
      <w:r>
        <w:rPr>
          <w:rFonts w:eastAsiaTheme="minorEastAsia"/>
        </w:rPr>
        <w:t>Hospitalizació</w:t>
      </w:r>
      <w:r w:rsidRPr="00385AE4">
        <w:rPr>
          <w:rFonts w:eastAsiaTheme="minorEastAsia"/>
        </w:rPr>
        <w:t>n</w:t>
      </w:r>
    </w:p>
    <w:p w:rsidR="00341D0C" w:rsidRPr="00385AE4" w:rsidRDefault="00341D0C" w:rsidP="00341D0C">
      <w:pPr>
        <w:rPr>
          <w:rFonts w:cstheme="majorHAnsi"/>
        </w:rPr>
      </w:pPr>
      <w:r w:rsidRPr="00385AE4">
        <w:rPr>
          <w:rFonts w:cstheme="majorHAnsi"/>
        </w:rPr>
        <w:t>Mejora en la calidad asistencial y de la experiencia del paciente gracias al uso de nuevas metodologías. Aumento de la satisfacción del paciente en cuanto al trato recibido. Incremento de la eficiencia de del tiempo trabajado por los profesionales. Innovación con el uso de los SmartRoom.</w:t>
      </w:r>
    </w:p>
    <w:p w:rsidR="00341D0C" w:rsidRPr="00385AE4" w:rsidRDefault="00341D0C" w:rsidP="00341D0C">
      <w:pPr>
        <w:rPr>
          <w:rFonts w:cstheme="majorHAnsi"/>
        </w:rPr>
      </w:pPr>
    </w:p>
    <w:p w:rsidR="00341D0C" w:rsidRPr="00385AE4" w:rsidRDefault="00341D0C" w:rsidP="00151EF4">
      <w:pPr>
        <w:spacing w:before="0"/>
        <w:rPr>
          <w:rFonts w:cstheme="majorHAnsi"/>
        </w:rPr>
      </w:pPr>
      <w:r w:rsidRPr="00385AE4">
        <w:rPr>
          <w:rFonts w:cstheme="majorHAnsi"/>
        </w:rPr>
        <w:t>En detalle algunos de los proyectos desarrollados en el periodo:</w:t>
      </w:r>
    </w:p>
    <w:p w:rsidR="00341D0C" w:rsidRPr="00385AE4" w:rsidRDefault="00341D0C" w:rsidP="00341D0C">
      <w:pPr>
        <w:pStyle w:val="TITULO-Nivel4"/>
        <w:rPr>
          <w:rFonts w:eastAsiaTheme="majorEastAsia"/>
          <w:lang w:eastAsia="en-US"/>
        </w:rPr>
      </w:pPr>
      <w:r w:rsidRPr="00385AE4">
        <w:rPr>
          <w:rFonts w:eastAsiaTheme="majorEastAsia"/>
          <w:lang w:eastAsia="en-US"/>
        </w:rPr>
        <w:t>Smartroom – habitación inteligente</w:t>
      </w:r>
    </w:p>
    <w:p w:rsidR="00341D0C" w:rsidRPr="00385AE4" w:rsidRDefault="00341D0C" w:rsidP="00341D0C">
      <w:pPr>
        <w:rPr>
          <w:rFonts w:cstheme="majorHAnsi"/>
        </w:rPr>
      </w:pPr>
      <w:r w:rsidRPr="00385AE4">
        <w:rPr>
          <w:rFonts w:cstheme="majorHAnsi"/>
        </w:rPr>
        <w:t>Dotación de iPads en las habitaciones de pacientes hospitalizados, para facilitar acceso a la información clínica; monitorización; comunicaciones; ocio y televisión.</w:t>
      </w:r>
    </w:p>
    <w:p w:rsidR="004E77D7" w:rsidRDefault="004E77D7" w:rsidP="00341D0C">
      <w:pPr>
        <w:spacing w:before="0" w:line="240" w:lineRule="auto"/>
        <w:jc w:val="left"/>
        <w:rPr>
          <w:rFonts w:eastAsiaTheme="majorEastAsia"/>
          <w:lang w:eastAsia="en-US"/>
        </w:rPr>
      </w:pPr>
    </w:p>
    <w:p w:rsidR="00341D0C" w:rsidRPr="00385AE4" w:rsidRDefault="00341D0C" w:rsidP="00341D0C">
      <w:pPr>
        <w:pStyle w:val="TITULO-Nivel4"/>
        <w:rPr>
          <w:rFonts w:eastAsiaTheme="majorEastAsia"/>
          <w:lang w:eastAsia="en-US"/>
        </w:rPr>
      </w:pPr>
      <w:r w:rsidRPr="00385AE4">
        <w:rPr>
          <w:rFonts w:eastAsiaTheme="majorEastAsia"/>
          <w:lang w:eastAsia="en-US"/>
        </w:rPr>
        <w:t>Líneas de actuación para 2021</w:t>
      </w:r>
    </w:p>
    <w:p w:rsidR="00341D0C" w:rsidRPr="00385AE4" w:rsidRDefault="00341D0C" w:rsidP="00341D0C">
      <w:pPr>
        <w:rPr>
          <w:rFonts w:cstheme="majorHAnsi"/>
        </w:rPr>
      </w:pPr>
      <w:r w:rsidRPr="00385AE4">
        <w:rPr>
          <w:rFonts w:cstheme="majorHAnsi"/>
        </w:rPr>
        <w:t>En esta área, como proyectos destacados se continuará avanzando con Smart Room, implantándolo en todas las unidades de hospitalización y Hospital de Día.</w:t>
      </w:r>
    </w:p>
    <w:p w:rsidR="00341D0C" w:rsidRDefault="00341D0C" w:rsidP="00341D0C">
      <w:pPr>
        <w:pStyle w:val="TITULO-Nivel3"/>
        <w:rPr>
          <w:rFonts w:eastAsiaTheme="minorEastAsia"/>
        </w:rPr>
      </w:pPr>
    </w:p>
    <w:p w:rsidR="00341D0C" w:rsidRPr="00385AE4" w:rsidRDefault="00341D0C" w:rsidP="00341D0C">
      <w:pPr>
        <w:pStyle w:val="TITULO-Nivel3"/>
        <w:rPr>
          <w:rFonts w:eastAsiaTheme="minorEastAsia"/>
          <w:bCs/>
        </w:rPr>
      </w:pPr>
      <w:r w:rsidRPr="00385AE4">
        <w:rPr>
          <w:rFonts w:eastAsiaTheme="minorEastAsia"/>
        </w:rPr>
        <w:t>Urgencias</w:t>
      </w:r>
    </w:p>
    <w:p w:rsidR="00341D0C" w:rsidRPr="00385AE4" w:rsidRDefault="00341D0C" w:rsidP="00341D0C">
      <w:r w:rsidRPr="00385AE4">
        <w:t xml:space="preserve">Mejora en la calidad asistencial de los pacientes que acuden al servicio de Urgencias. Reducción de los tiempos de espera hasta la atención médica mediante las vías clínicas en Casiopea que automatizan la petición de pruebas </w:t>
      </w:r>
      <w:r w:rsidRPr="00385AE4">
        <w:lastRenderedPageBreak/>
        <w:t xml:space="preserve">en función del motivo de consulta de cada paciente. En relación con la pandemia de </w:t>
      </w:r>
      <w:r w:rsidR="004E77D7" w:rsidRPr="00385AE4">
        <w:t>COVID-19</w:t>
      </w:r>
      <w:r w:rsidRPr="00385AE4">
        <w:t xml:space="preserve">, impulso de funcionalidades que minimicen la espera y estancia en el hospital, ya sean pacientes o acompañantes. </w:t>
      </w:r>
    </w:p>
    <w:p w:rsidR="009E0900" w:rsidRDefault="009E0900" w:rsidP="00341D0C">
      <w:pPr>
        <w:pStyle w:val="TITULO-Nivel4"/>
      </w:pPr>
      <w:bookmarkStart w:id="107" w:name="_Toc73902903"/>
    </w:p>
    <w:p w:rsidR="00341D0C" w:rsidRPr="00385AE4" w:rsidRDefault="00341D0C" w:rsidP="00341D0C">
      <w:pPr>
        <w:pStyle w:val="TITULO-Nivel4"/>
      </w:pPr>
      <w:r w:rsidRPr="00385AE4">
        <w:t xml:space="preserve">Vías </w:t>
      </w:r>
      <w:r w:rsidRPr="00150DC0">
        <w:t>Clínicas</w:t>
      </w:r>
      <w:r w:rsidRPr="00385AE4">
        <w:t xml:space="preserve"> de URGENCIAS implantadas</w:t>
      </w:r>
      <w:bookmarkEnd w:id="107"/>
    </w:p>
    <w:p w:rsidR="00341D0C" w:rsidRPr="00385AE4" w:rsidRDefault="00341D0C" w:rsidP="00341D0C">
      <w:pPr>
        <w:pStyle w:val="TITULO-Nivel4"/>
      </w:pPr>
      <w:bookmarkStart w:id="108" w:name="_Toc73902904"/>
      <w:r w:rsidRPr="00385AE4">
        <w:t>Actuaciones línea COVID</w:t>
      </w:r>
      <w:bookmarkEnd w:id="108"/>
    </w:p>
    <w:p w:rsidR="00341D0C" w:rsidRPr="00385AE4" w:rsidRDefault="00341D0C" w:rsidP="00341D0C">
      <w:pPr>
        <w:pStyle w:val="Normallistas"/>
      </w:pPr>
      <w:r w:rsidRPr="00CB286D">
        <w:rPr>
          <w:rFonts w:ascii="Montserrat SemiBold" w:hAnsi="Montserrat SemiBold"/>
          <w:bCs/>
        </w:rPr>
        <w:t>VC Seguimiento telefónico Covid</w:t>
      </w:r>
      <w:r w:rsidRPr="00CB286D">
        <w:rPr>
          <w:rFonts w:ascii="Montserrat SemiBold" w:hAnsi="Montserrat SemiBold"/>
        </w:rPr>
        <w:t>,</w:t>
      </w:r>
      <w:r w:rsidRPr="00CB286D">
        <w:t xml:space="preserve"> </w:t>
      </w:r>
      <w:r w:rsidRPr="00385AE4">
        <w:t>se ha automatizado la petición de un plan de citas específico por centro. Implantado a petición de cada centro</w:t>
      </w:r>
    </w:p>
    <w:p w:rsidR="00341D0C" w:rsidRPr="004E77D7" w:rsidRDefault="00341D0C" w:rsidP="00C6461D">
      <w:pPr>
        <w:pStyle w:val="Normallistas"/>
        <w:tabs>
          <w:tab w:val="num" w:pos="1288"/>
        </w:tabs>
        <w:autoSpaceDE w:val="0"/>
        <w:autoSpaceDN w:val="0"/>
        <w:adjustRightInd w:val="0"/>
        <w:spacing w:before="0"/>
        <w:rPr>
          <w:rFonts w:eastAsiaTheme="minorEastAsia"/>
        </w:rPr>
      </w:pPr>
      <w:r w:rsidRPr="004E77D7">
        <w:rPr>
          <w:rFonts w:ascii="Montserrat SemiBold" w:hAnsi="Montserrat SemiBold"/>
          <w:bCs/>
        </w:rPr>
        <w:t>VC Triaje Covid:</w:t>
      </w:r>
      <w:r w:rsidRPr="00385AE4">
        <w:t xml:space="preserve"> nueva VC de Triaje para automatizar la petición de pruebas de diagnóstico de Covid a pacientes que acuden a Urgencias con sospecha, pero sin sintomatología grave. </w:t>
      </w:r>
      <w:r w:rsidRPr="004E77D7">
        <w:rPr>
          <w:rFonts w:eastAsiaTheme="minorEastAsia"/>
        </w:rPr>
        <w:t xml:space="preserve">Hospital de </w:t>
      </w:r>
      <w:r w:rsidR="001A6BCE" w:rsidRPr="004E77D7">
        <w:rPr>
          <w:rFonts w:eastAsiaTheme="minorEastAsia"/>
        </w:rPr>
        <w:t>Día</w:t>
      </w:r>
    </w:p>
    <w:p w:rsidR="00341D0C" w:rsidRPr="00385AE4" w:rsidRDefault="00341D0C" w:rsidP="00341D0C">
      <w:pPr>
        <w:rPr>
          <w:rFonts w:cstheme="majorHAnsi"/>
        </w:rPr>
      </w:pPr>
      <w:r w:rsidRPr="00385AE4">
        <w:rPr>
          <w:rFonts w:cstheme="majorHAnsi"/>
        </w:rPr>
        <w:t>Mejora en la calidad asistencial de los pacientes de los diferentes circuitos de Hospital de Día</w:t>
      </w:r>
    </w:p>
    <w:p w:rsidR="00341D0C" w:rsidRPr="00385AE4" w:rsidRDefault="00341D0C" w:rsidP="00341D0C">
      <w:pPr>
        <w:pStyle w:val="TITULO-Nivel4"/>
      </w:pPr>
      <w:bookmarkStart w:id="109" w:name="_Toc73902908"/>
      <w:r w:rsidRPr="00385AE4">
        <w:t>Proyectos destacados</w:t>
      </w:r>
      <w:bookmarkEnd w:id="109"/>
    </w:p>
    <w:p w:rsidR="00341D0C" w:rsidRDefault="00341D0C" w:rsidP="00341D0C">
      <w:pPr>
        <w:rPr>
          <w:rFonts w:cstheme="majorHAnsi"/>
        </w:rPr>
      </w:pPr>
      <w:r w:rsidRPr="00385AE4">
        <w:rPr>
          <w:rFonts w:cstheme="majorHAnsi"/>
        </w:rPr>
        <w:t>Implantación de proyecto de Smartroom información al paciente y entretenimiento con entrega de dispositivos Ipads con acceso a Portal del Paciente.</w:t>
      </w:r>
    </w:p>
    <w:p w:rsidR="00341D0C" w:rsidRPr="00385AE4" w:rsidRDefault="00341D0C" w:rsidP="00341D0C">
      <w:pPr>
        <w:rPr>
          <w:rFonts w:cstheme="majorHAnsi"/>
        </w:rPr>
      </w:pPr>
    </w:p>
    <w:p w:rsidR="00341D0C" w:rsidRPr="00CB286D" w:rsidRDefault="00341D0C" w:rsidP="00341D0C">
      <w:pPr>
        <w:pStyle w:val="TITULO-Nivel3"/>
        <w:rPr>
          <w:rFonts w:eastAsiaTheme="minorEastAsia"/>
        </w:rPr>
      </w:pPr>
      <w:r w:rsidRPr="00385AE4">
        <w:rPr>
          <w:rFonts w:eastAsiaTheme="minorEastAsia"/>
        </w:rPr>
        <w:t>Imagen Diagnóstica</w:t>
      </w:r>
    </w:p>
    <w:p w:rsidR="00341D0C" w:rsidRDefault="00341D0C" w:rsidP="00341D0C">
      <w:pPr>
        <w:rPr>
          <w:rFonts w:cstheme="majorHAnsi"/>
        </w:rPr>
      </w:pPr>
      <w:r w:rsidRPr="00385AE4">
        <w:rPr>
          <w:rFonts w:cstheme="majorHAnsi"/>
        </w:rPr>
        <w:t>La actividad se ha dirigido a Servicios cuya labor se centra en la realización de pruebas diagnósticas o la administración de tratamientos y terapias, que requieren aportar los resultados de dichas pruebas o datos de los tratamientos y terapias administradas a nuestros pacientes.</w:t>
      </w:r>
    </w:p>
    <w:p w:rsidR="00341D0C" w:rsidRDefault="00341D0C" w:rsidP="00341D0C">
      <w:pPr>
        <w:pStyle w:val="TITULO-Nivel4"/>
      </w:pPr>
      <w:bookmarkStart w:id="110" w:name="_Toc73902911"/>
    </w:p>
    <w:p w:rsidR="00341D0C" w:rsidRPr="00CB286D" w:rsidRDefault="00341D0C" w:rsidP="00341D0C">
      <w:pPr>
        <w:pStyle w:val="TITULO-Nivel4"/>
      </w:pPr>
      <w:r w:rsidRPr="00385AE4">
        <w:t>Medical Camera</w:t>
      </w:r>
      <w:bookmarkEnd w:id="110"/>
    </w:p>
    <w:p w:rsidR="00341D0C" w:rsidRPr="00385AE4" w:rsidRDefault="00341D0C" w:rsidP="00341D0C">
      <w:pPr>
        <w:rPr>
          <w:rFonts w:cstheme="majorHAnsi"/>
        </w:rPr>
      </w:pPr>
      <w:r w:rsidRPr="00385AE4">
        <w:rPr>
          <w:rFonts w:cstheme="majorHAnsi"/>
        </w:rPr>
        <w:t>La aplicación Medical Camera permite realizar fotografías de alta calidad desde un móvil, tableta, Surface o Pc, quedando estas imágenes asociadas al episodio de Consultas, Urgencias u hospitalización del paciente pudiéndose consultar desde el visor de Imagen Diagnóstica.</w:t>
      </w:r>
    </w:p>
    <w:p w:rsidR="00341D0C" w:rsidRPr="00385AE4" w:rsidRDefault="00341D0C" w:rsidP="00341D0C">
      <w:pPr>
        <w:rPr>
          <w:rFonts w:cstheme="majorHAnsi"/>
        </w:rPr>
      </w:pPr>
      <w:r w:rsidRPr="00385AE4">
        <w:rPr>
          <w:rFonts w:cstheme="majorHAnsi"/>
        </w:rPr>
        <w:t>La aplicación permite incorporar archivos de imagen en la HC de los pacientes como resultados de pruebas alérgicas o afecciones en la piel, entre otras.</w:t>
      </w:r>
    </w:p>
    <w:p w:rsidR="00341D0C" w:rsidRPr="00385AE4" w:rsidRDefault="00341D0C" w:rsidP="00341D0C">
      <w:pPr>
        <w:rPr>
          <w:rFonts w:cstheme="majorHAnsi"/>
        </w:rPr>
      </w:pPr>
      <w:r w:rsidRPr="00385AE4">
        <w:rPr>
          <w:rFonts w:cstheme="majorHAnsi"/>
        </w:rPr>
        <w:t>Permite la revisión de las lesiones por parte del especialista sin tener que desplazarse hasta la ubicación del paciente y prescribir los cuidados y tratamientos de manera eficiente y rápida.</w:t>
      </w:r>
    </w:p>
    <w:p w:rsidR="00341D0C" w:rsidRPr="00385AE4" w:rsidRDefault="00341D0C" w:rsidP="00341D0C">
      <w:pPr>
        <w:rPr>
          <w:rFonts w:cstheme="majorHAnsi"/>
        </w:rPr>
      </w:pPr>
      <w:r w:rsidRPr="00385AE4">
        <w:rPr>
          <w:rFonts w:cstheme="majorHAnsi"/>
        </w:rPr>
        <w:t>Actualmente la aplicación está en uso en Alergia, Dermatología, Curas de Enfermería y Hospital de Día de Pediatría.</w:t>
      </w:r>
    </w:p>
    <w:p w:rsidR="00341D0C" w:rsidRPr="00385AE4" w:rsidRDefault="00341D0C" w:rsidP="00341D0C">
      <w:pPr>
        <w:rPr>
          <w:rFonts w:cstheme="majorHAnsi"/>
        </w:rPr>
      </w:pPr>
      <w:r w:rsidRPr="00385AE4">
        <w:rPr>
          <w:rFonts w:cstheme="majorHAnsi"/>
        </w:rPr>
        <w:lastRenderedPageBreak/>
        <w:t>Está previsto la implementación en los Servicios de Anatomía Patológica y Genética en breve.</w:t>
      </w:r>
    </w:p>
    <w:p w:rsidR="00341D0C" w:rsidRDefault="00341D0C" w:rsidP="00341D0C">
      <w:pPr>
        <w:rPr>
          <w:rFonts w:cstheme="majorHAnsi"/>
        </w:rPr>
      </w:pPr>
      <w:r w:rsidRPr="00385AE4">
        <w:rPr>
          <w:rFonts w:cstheme="majorHAnsi"/>
        </w:rPr>
        <w:t>La aplicación está en continua mejora e incorporación de nuevas funcionalidades.</w:t>
      </w:r>
    </w:p>
    <w:p w:rsidR="00341D0C" w:rsidRPr="00385AE4" w:rsidRDefault="00341D0C" w:rsidP="00341D0C">
      <w:pPr>
        <w:rPr>
          <w:rFonts w:cstheme="majorHAnsi"/>
        </w:rPr>
      </w:pPr>
    </w:p>
    <w:p w:rsidR="00341D0C" w:rsidRPr="00385AE4" w:rsidRDefault="00341D0C" w:rsidP="00341D0C">
      <w:pPr>
        <w:pStyle w:val="TITULO-Nivel4"/>
        <w:rPr>
          <w:bCs/>
        </w:rPr>
      </w:pPr>
      <w:bookmarkStart w:id="111" w:name="_Toc73902913"/>
      <w:r w:rsidRPr="00385AE4">
        <w:t>Actuaciones líneas PAPERLESS</w:t>
      </w:r>
      <w:bookmarkEnd w:id="111"/>
    </w:p>
    <w:p w:rsidR="00341D0C" w:rsidRPr="00385AE4" w:rsidRDefault="00341D0C" w:rsidP="00341D0C">
      <w:pPr>
        <w:rPr>
          <w:rFonts w:cstheme="majorHAnsi"/>
        </w:rPr>
      </w:pPr>
      <w:r w:rsidRPr="00385AE4">
        <w:rPr>
          <w:rFonts w:cstheme="majorHAnsi"/>
        </w:rPr>
        <w:t>La implementación de Medical Camera permite la eliminación del gasto de papel con la utilización de plantillas como en el Servicio de Alergia, que se extenderá a Genética y Anatomía Patológica.</w:t>
      </w:r>
    </w:p>
    <w:p w:rsidR="00341D0C" w:rsidRPr="00385AE4" w:rsidRDefault="00341D0C" w:rsidP="00341D0C">
      <w:pPr>
        <w:pStyle w:val="TITULO-Nivel3"/>
        <w:rPr>
          <w:rFonts w:eastAsiaTheme="minorEastAsia"/>
          <w:bCs/>
        </w:rPr>
      </w:pPr>
      <w:r w:rsidRPr="00385AE4">
        <w:rPr>
          <w:rFonts w:eastAsiaTheme="minorEastAsia"/>
        </w:rPr>
        <w:t>Big Data</w:t>
      </w:r>
    </w:p>
    <w:p w:rsidR="00341D0C" w:rsidRPr="00385AE4" w:rsidRDefault="00341D0C" w:rsidP="00341D0C">
      <w:pPr>
        <w:rPr>
          <w:rFonts w:eastAsia="Calibri" w:cstheme="majorHAnsi"/>
        </w:rPr>
      </w:pPr>
      <w:r w:rsidRPr="00385AE4">
        <w:rPr>
          <w:rFonts w:eastAsia="Calibri" w:cstheme="majorHAnsi"/>
        </w:rPr>
        <w:t>Proyectos que involucran el análisis de datos y el empleo de métodos de Inteligencia Artificial</w:t>
      </w:r>
    </w:p>
    <w:p w:rsidR="00341D0C" w:rsidRPr="00385AE4" w:rsidRDefault="00341D0C" w:rsidP="00341D0C">
      <w:pPr>
        <w:pStyle w:val="TITULO-Nivel4"/>
      </w:pPr>
      <w:bookmarkStart w:id="112" w:name="_Toc73902918"/>
      <w:r w:rsidRPr="00385AE4">
        <w:t>Procesamiento Placas de Tórax</w:t>
      </w:r>
      <w:bookmarkEnd w:id="112"/>
    </w:p>
    <w:p w:rsidR="00341D0C" w:rsidRPr="00385AE4" w:rsidRDefault="00341D0C" w:rsidP="00341D0C">
      <w:pPr>
        <w:rPr>
          <w:rFonts w:cstheme="majorHAnsi"/>
        </w:rPr>
      </w:pPr>
      <w:r w:rsidRPr="00385AE4">
        <w:rPr>
          <w:rFonts w:cstheme="majorHAnsi"/>
        </w:rPr>
        <w:t>A partir de radiografías de tórax y utilizando técnicas de Inteligencia Artificial y Deep Learning, se ha desarrollado una solución que permite tener una visión de las zonas afectadas del pulmón. De momento aún en fase de desarrollo.</w:t>
      </w:r>
    </w:p>
    <w:p w:rsidR="00341D0C" w:rsidRPr="00385AE4" w:rsidRDefault="00341D0C" w:rsidP="00341D0C">
      <w:pPr>
        <w:ind w:left="568"/>
        <w:rPr>
          <w:rFonts w:cstheme="majorHAnsi"/>
        </w:rPr>
      </w:pPr>
    </w:p>
    <w:p w:rsidR="00341D0C" w:rsidRPr="00385AE4" w:rsidRDefault="00341D0C" w:rsidP="00341D0C">
      <w:pPr>
        <w:ind w:left="568"/>
        <w:rPr>
          <w:rFonts w:cstheme="majorHAnsi"/>
        </w:rPr>
      </w:pPr>
      <w:r w:rsidRPr="00385AE4">
        <w:rPr>
          <w:rFonts w:cstheme="majorHAnsi"/>
          <w:noProof/>
        </w:rPr>
        <w:drawing>
          <wp:inline distT="0" distB="0" distL="0" distR="0" wp14:anchorId="5CD92ACE" wp14:editId="124C1248">
            <wp:extent cx="1930035" cy="1329366"/>
            <wp:effectExtent l="0" t="0" r="0" b="4445"/>
            <wp:docPr id="454" name="Imagen 7" descr="Interfaz de usuario gráfica, Aplicación&#10;&#10;Descripción generada automáticamente">
              <a:extLst xmlns:a="http://schemas.openxmlformats.org/drawingml/2006/main">
                <a:ext uri="{FF2B5EF4-FFF2-40B4-BE49-F238E27FC236}">
                  <a16:creationId xmlns:a16="http://schemas.microsoft.com/office/drawing/2014/main" id="{F2D140FC-DBCD-47F9-9E8F-0F9060B7C51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7" descr="Interfaz de usuario gráfica, Aplicación&#10;&#10;Descripción generada automáticamente">
                      <a:extLst>
                        <a:ext uri="{FF2B5EF4-FFF2-40B4-BE49-F238E27FC236}">
                          <a16:creationId xmlns:a16="http://schemas.microsoft.com/office/drawing/2014/main" id="{F2D140FC-DBCD-47F9-9E8F-0F9060B7C51E}"/>
                        </a:ext>
                      </a:extLst>
                    </pic:cNvPr>
                    <pic:cNvPicPr>
                      <a:picLocks noChangeAspect="1"/>
                    </pic:cNvPicPr>
                  </pic:nvPicPr>
                  <pic:blipFill>
                    <a:blip r:embed="rId40"/>
                    <a:stretch>
                      <a:fillRect/>
                    </a:stretch>
                  </pic:blipFill>
                  <pic:spPr>
                    <a:xfrm>
                      <a:off x="0" y="0"/>
                      <a:ext cx="1930035" cy="1329366"/>
                    </a:xfrm>
                    <a:prstGeom prst="rect">
                      <a:avLst/>
                    </a:prstGeom>
                  </pic:spPr>
                </pic:pic>
              </a:graphicData>
            </a:graphic>
          </wp:inline>
        </w:drawing>
      </w:r>
      <w:r w:rsidRPr="00385AE4">
        <w:rPr>
          <w:rFonts w:cstheme="majorHAnsi"/>
          <w:noProof/>
        </w:rPr>
        <w:t xml:space="preserve"> </w:t>
      </w:r>
      <w:r w:rsidRPr="00385AE4">
        <w:rPr>
          <w:rFonts w:cstheme="majorHAnsi"/>
          <w:noProof/>
        </w:rPr>
        <w:drawing>
          <wp:inline distT="0" distB="0" distL="0" distR="0" wp14:anchorId="0B6607C9" wp14:editId="64456343">
            <wp:extent cx="1600199" cy="1329365"/>
            <wp:effectExtent l="0" t="0" r="635" b="4445"/>
            <wp:docPr id="463" name="Imagen 22" descr="Diagrama&#10;&#10;Descripción generada automáticamente">
              <a:extLst xmlns:a="http://schemas.openxmlformats.org/drawingml/2006/main">
                <a:ext uri="{FF2B5EF4-FFF2-40B4-BE49-F238E27FC236}">
                  <a16:creationId xmlns:a16="http://schemas.microsoft.com/office/drawing/2014/main" id="{E0A2A39E-6F04-4307-AE39-0E7449D0C5C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agen 22" descr="Diagrama&#10;&#10;Descripción generada automáticamente">
                      <a:extLst>
                        <a:ext uri="{FF2B5EF4-FFF2-40B4-BE49-F238E27FC236}">
                          <a16:creationId xmlns:a16="http://schemas.microsoft.com/office/drawing/2014/main" id="{E0A2A39E-6F04-4307-AE39-0E7449D0C5C2}"/>
                        </a:ext>
                      </a:extLst>
                    </pic:cNvPr>
                    <pic:cNvPicPr>
                      <a:picLocks noChangeAspect="1"/>
                    </pic:cNvPicPr>
                  </pic:nvPicPr>
                  <pic:blipFill>
                    <a:blip r:embed="rId41"/>
                    <a:stretch>
                      <a:fillRect/>
                    </a:stretch>
                  </pic:blipFill>
                  <pic:spPr>
                    <a:xfrm>
                      <a:off x="0" y="0"/>
                      <a:ext cx="1600199" cy="1329365"/>
                    </a:xfrm>
                    <a:prstGeom prst="rect">
                      <a:avLst/>
                    </a:prstGeom>
                  </pic:spPr>
                </pic:pic>
              </a:graphicData>
            </a:graphic>
          </wp:inline>
        </w:drawing>
      </w:r>
    </w:p>
    <w:p w:rsidR="00341D0C" w:rsidRDefault="00341D0C" w:rsidP="00341D0C">
      <w:pPr>
        <w:pStyle w:val="TITULO-Nivel4"/>
      </w:pPr>
      <w:bookmarkStart w:id="113" w:name="_Toc73902919"/>
    </w:p>
    <w:p w:rsidR="00341D0C" w:rsidRPr="00385AE4" w:rsidRDefault="005370AF" w:rsidP="00341D0C">
      <w:pPr>
        <w:pStyle w:val="TITULO-Nivel4"/>
      </w:pPr>
      <w:r>
        <w:t>Análisis y estudio de a</w:t>
      </w:r>
      <w:r w:rsidR="00341D0C" w:rsidRPr="00385AE4">
        <w:t>ntecedentes pacientes COVID-19</w:t>
      </w:r>
      <w:bookmarkEnd w:id="113"/>
    </w:p>
    <w:p w:rsidR="00341D0C" w:rsidRPr="00385AE4" w:rsidRDefault="00341D0C" w:rsidP="00341D0C">
      <w:pPr>
        <w:rPr>
          <w:rFonts w:cstheme="majorHAnsi"/>
        </w:rPr>
      </w:pPr>
      <w:r w:rsidRPr="00385AE4">
        <w:rPr>
          <w:rFonts w:cstheme="majorHAnsi"/>
        </w:rPr>
        <w:t xml:space="preserve">Análisis de múltiples variables para pacientes positivos de </w:t>
      </w:r>
      <w:r w:rsidR="005370AF" w:rsidRPr="00385AE4">
        <w:rPr>
          <w:rFonts w:cstheme="majorHAnsi"/>
        </w:rPr>
        <w:t>COVID</w:t>
      </w:r>
      <w:r w:rsidR="005370AF">
        <w:rPr>
          <w:rFonts w:cstheme="majorHAnsi"/>
        </w:rPr>
        <w:t>-</w:t>
      </w:r>
      <w:r w:rsidR="005370AF" w:rsidRPr="00385AE4">
        <w:rPr>
          <w:rFonts w:cstheme="majorHAnsi"/>
        </w:rPr>
        <w:t>19</w:t>
      </w:r>
      <w:r w:rsidRPr="00385AE4">
        <w:rPr>
          <w:rFonts w:cstheme="majorHAnsi"/>
        </w:rPr>
        <w:t>, para extraer información clínica relevante:</w:t>
      </w:r>
    </w:p>
    <w:p w:rsidR="00341D0C" w:rsidRPr="00385AE4" w:rsidRDefault="00341D0C" w:rsidP="00341D0C">
      <w:pPr>
        <w:pStyle w:val="Normallistas"/>
      </w:pPr>
      <w:r w:rsidRPr="00385AE4">
        <w:t>Datos demográficos de los pacientes</w:t>
      </w:r>
    </w:p>
    <w:p w:rsidR="00341D0C" w:rsidRPr="00385AE4" w:rsidRDefault="00341D0C" w:rsidP="00341D0C">
      <w:pPr>
        <w:pStyle w:val="Normallistas"/>
      </w:pPr>
      <w:r w:rsidRPr="00385AE4">
        <w:t>Antecedentes personales de los pacientes</w:t>
      </w:r>
    </w:p>
    <w:p w:rsidR="00341D0C" w:rsidRPr="00385AE4" w:rsidRDefault="00341D0C" w:rsidP="00341D0C">
      <w:pPr>
        <w:pStyle w:val="Normallistas"/>
      </w:pPr>
      <w:r w:rsidRPr="00385AE4">
        <w:t>Variables de laboratorio y su evolución temporal (382 variables)</w:t>
      </w:r>
    </w:p>
    <w:p w:rsidR="00341D0C" w:rsidRPr="00385AE4" w:rsidRDefault="00341D0C" w:rsidP="00341D0C">
      <w:pPr>
        <w:pStyle w:val="Normallistas"/>
      </w:pPr>
      <w:r w:rsidRPr="00385AE4">
        <w:t>Fármacos que se administraban a los pacientes ingresados y pautados con anterioridad: ARAII, IECAS, Anticoagulantes</w:t>
      </w:r>
    </w:p>
    <w:p w:rsidR="00341D0C" w:rsidRPr="00385AE4" w:rsidRDefault="00341D0C" w:rsidP="00341D0C">
      <w:pPr>
        <w:pStyle w:val="Normallistas"/>
      </w:pPr>
      <w:r w:rsidRPr="00385AE4">
        <w:t>Grupo sanguíneo, IMC, peso y altura</w:t>
      </w:r>
    </w:p>
    <w:p w:rsidR="00341D0C" w:rsidRPr="00385AE4" w:rsidRDefault="00341D0C" w:rsidP="00341D0C">
      <w:pPr>
        <w:pStyle w:val="Normallistas"/>
      </w:pPr>
      <w:r w:rsidRPr="00385AE4">
        <w:t>Si ha estado en UVI con la fecha de ingreso y alta</w:t>
      </w:r>
    </w:p>
    <w:p w:rsidR="00341D0C" w:rsidRPr="00385AE4" w:rsidRDefault="00341D0C" w:rsidP="00341D0C">
      <w:pPr>
        <w:pStyle w:val="Normallistas"/>
      </w:pPr>
      <w:r w:rsidRPr="00385AE4">
        <w:t>Si ha tenido ventilación mecánica, con fecha de intubación y extubación</w:t>
      </w:r>
    </w:p>
    <w:p w:rsidR="00341D0C" w:rsidRDefault="00341D0C" w:rsidP="00341D0C">
      <w:pPr>
        <w:pStyle w:val="TITULO-Nivel4"/>
      </w:pPr>
      <w:bookmarkStart w:id="114" w:name="_Toc73902920"/>
    </w:p>
    <w:p w:rsidR="00341D0C" w:rsidRPr="00385AE4" w:rsidRDefault="00341D0C" w:rsidP="00341D0C">
      <w:pPr>
        <w:pStyle w:val="TITULO-Nivel4"/>
      </w:pPr>
      <w:r w:rsidRPr="00385AE4">
        <w:t xml:space="preserve">Consolidación de los procesos de derivación de pacientes de </w:t>
      </w:r>
      <w:r w:rsidR="005370AF">
        <w:t xml:space="preserve">Atención </w:t>
      </w:r>
      <w:r w:rsidRPr="00385AE4">
        <w:t>Primaria a Especializada mediante:</w:t>
      </w:r>
      <w:bookmarkEnd w:id="114"/>
    </w:p>
    <w:p w:rsidR="00341D0C" w:rsidRPr="00385AE4" w:rsidRDefault="00341D0C" w:rsidP="00341D0C">
      <w:pPr>
        <w:rPr>
          <w:rFonts w:cstheme="majorHAnsi"/>
        </w:rPr>
      </w:pPr>
      <w:bookmarkStart w:id="115" w:name="_Hlk84254858"/>
      <w:r w:rsidRPr="00CB286D">
        <w:rPr>
          <w:rFonts w:ascii="Montserrat SemiBold" w:hAnsi="Montserrat SemiBold" w:cstheme="majorHAnsi"/>
          <w:bCs/>
        </w:rPr>
        <w:t>Partes de Interconsulta</w:t>
      </w:r>
      <w:r w:rsidRPr="00CB286D">
        <w:rPr>
          <w:rFonts w:ascii="Montserrat SemiBold" w:hAnsi="Montserrat SemiBold" w:cstheme="majorHAnsi"/>
        </w:rPr>
        <w:t>:</w:t>
      </w:r>
      <w:r w:rsidRPr="00385AE4">
        <w:rPr>
          <w:rFonts w:cstheme="majorHAnsi"/>
        </w:rPr>
        <w:t xml:space="preserve"> interpretación a través de lenguaje natural de los PICS transformándolo en protocolos de pruebas con la finalidad de reducir el número de sucesivas y adelantar el diagnóstico del paciente</w:t>
      </w:r>
    </w:p>
    <w:p w:rsidR="00341D0C" w:rsidRDefault="005370AF" w:rsidP="00341D0C">
      <w:pPr>
        <w:rPr>
          <w:rFonts w:cstheme="majorHAnsi"/>
        </w:rPr>
      </w:pPr>
      <w:r>
        <w:rPr>
          <w:rFonts w:ascii="Montserrat SemiBold" w:hAnsi="Montserrat SemiBold" w:cstheme="majorHAnsi"/>
          <w:bCs/>
        </w:rPr>
        <w:t>e</w:t>
      </w:r>
      <w:r w:rsidR="00341D0C" w:rsidRPr="00CB286D">
        <w:rPr>
          <w:rFonts w:ascii="Montserrat SemiBold" w:hAnsi="Montserrat SemiBold" w:cstheme="majorHAnsi"/>
          <w:bCs/>
        </w:rPr>
        <w:t>-</w:t>
      </w:r>
      <w:r>
        <w:rPr>
          <w:rFonts w:ascii="Montserrat SemiBold" w:hAnsi="Montserrat SemiBold" w:cstheme="majorHAnsi"/>
          <w:bCs/>
        </w:rPr>
        <w:t>c</w:t>
      </w:r>
      <w:r w:rsidR="00341D0C" w:rsidRPr="00CB286D">
        <w:rPr>
          <w:rFonts w:ascii="Montserrat SemiBold" w:hAnsi="Montserrat SemiBold" w:cstheme="majorHAnsi"/>
          <w:bCs/>
        </w:rPr>
        <w:t>onsultas:</w:t>
      </w:r>
      <w:r w:rsidR="00341D0C" w:rsidRPr="00385AE4">
        <w:rPr>
          <w:rFonts w:cstheme="majorHAnsi"/>
        </w:rPr>
        <w:t xml:space="preserve"> interpretación a través de lenguaje natural de las e-consultas real</w:t>
      </w:r>
      <w:r>
        <w:rPr>
          <w:rFonts w:cstheme="majorHAnsi"/>
        </w:rPr>
        <w:t>izadas por los facultativos de Atención P</w:t>
      </w:r>
      <w:r w:rsidR="00341D0C" w:rsidRPr="00385AE4">
        <w:rPr>
          <w:rFonts w:cstheme="majorHAnsi"/>
        </w:rPr>
        <w:t>rimaria con el objetivo de reducir los tiempos de respuesta y la dedicación de los facultativos a este proceso, además del objetivo de canalizar la información de forma adecuada</w:t>
      </w:r>
      <w:r w:rsidR="00341D0C">
        <w:rPr>
          <w:rFonts w:cstheme="majorHAnsi"/>
        </w:rPr>
        <w:t>.</w:t>
      </w:r>
    </w:p>
    <w:p w:rsidR="00341D0C" w:rsidRDefault="00341D0C" w:rsidP="00341D0C">
      <w:pPr>
        <w:rPr>
          <w:rFonts w:cstheme="majorHAnsi"/>
        </w:rPr>
      </w:pPr>
    </w:p>
    <w:p w:rsidR="005370AF" w:rsidRDefault="005370AF" w:rsidP="00341D0C">
      <w:pPr>
        <w:pStyle w:val="TITULO-Nivel4"/>
      </w:pPr>
      <w:bookmarkStart w:id="116" w:name="_Toc73902921"/>
      <w:bookmarkEnd w:id="115"/>
    </w:p>
    <w:p w:rsidR="00341D0C" w:rsidRPr="00385AE4" w:rsidRDefault="00341D0C" w:rsidP="00341D0C">
      <w:pPr>
        <w:pStyle w:val="TITULO-Nivel4"/>
      </w:pPr>
      <w:r w:rsidRPr="00385AE4">
        <w:t>Estudio de las citas sucesivas de los pacientes</w:t>
      </w:r>
      <w:bookmarkEnd w:id="116"/>
    </w:p>
    <w:p w:rsidR="00341D0C" w:rsidRDefault="00341D0C" w:rsidP="00341D0C">
      <w:r w:rsidRPr="00385AE4">
        <w:t xml:space="preserve">Con el fin de determinar la patología para la que están citados y poder transformar esta actividad en actividad no presencial si procede, y optimizando la disponibilidad de primeras consultas </w:t>
      </w:r>
    </w:p>
    <w:p w:rsidR="00341D0C" w:rsidRPr="00385AE4" w:rsidRDefault="00341D0C" w:rsidP="00341D0C">
      <w:pPr>
        <w:ind w:left="142"/>
        <w:rPr>
          <w:rFonts w:cstheme="majorHAnsi"/>
        </w:rPr>
      </w:pPr>
    </w:p>
    <w:p w:rsidR="00341D0C" w:rsidRPr="00385AE4" w:rsidRDefault="00341D0C" w:rsidP="00341D0C">
      <w:pPr>
        <w:pStyle w:val="TITULO-Nivel4"/>
      </w:pPr>
      <w:bookmarkStart w:id="117" w:name="_Toc73902922"/>
      <w:r w:rsidRPr="00385AE4">
        <w:t>Codificación de los informes de consultas externas con los siguientes objetivos:</w:t>
      </w:r>
      <w:bookmarkEnd w:id="117"/>
    </w:p>
    <w:p w:rsidR="00341D0C" w:rsidRPr="00385AE4" w:rsidRDefault="00341D0C" w:rsidP="00341D0C">
      <w:pPr>
        <w:rPr>
          <w:rFonts w:cstheme="majorHAnsi"/>
        </w:rPr>
      </w:pPr>
      <w:r w:rsidRPr="00385AE4">
        <w:rPr>
          <w:rFonts w:cstheme="majorHAnsi"/>
        </w:rPr>
        <w:t>Normalizar los campos que deben tener los informes de consultas</w:t>
      </w:r>
    </w:p>
    <w:p w:rsidR="00341D0C" w:rsidRPr="00385AE4" w:rsidRDefault="00341D0C" w:rsidP="00341D0C">
      <w:pPr>
        <w:rPr>
          <w:rFonts w:cstheme="majorHAnsi"/>
        </w:rPr>
      </w:pPr>
      <w:r w:rsidRPr="00385AE4">
        <w:rPr>
          <w:rFonts w:cstheme="majorHAnsi"/>
        </w:rPr>
        <w:t>Cumplir con la información necesaria en caso de auditoría de facturación de estos informes</w:t>
      </w:r>
    </w:p>
    <w:p w:rsidR="00341D0C" w:rsidRDefault="00341D0C" w:rsidP="00341D0C">
      <w:pPr>
        <w:rPr>
          <w:rFonts w:cstheme="majorHAnsi"/>
        </w:rPr>
      </w:pPr>
      <w:r w:rsidRPr="00385AE4">
        <w:rPr>
          <w:rFonts w:cstheme="majorHAnsi"/>
        </w:rPr>
        <w:t>Poder saber de forma real los pacientes que se están atendiendo en los hospitales en función de sus patologías, pudiendo hacer esfuerzos de atención en función de estas, además de ajustar las agendas en función de las patologías.</w:t>
      </w:r>
    </w:p>
    <w:p w:rsidR="00341D0C" w:rsidRDefault="00341D0C" w:rsidP="00341D0C">
      <w:pPr>
        <w:rPr>
          <w:rFonts w:cstheme="majorHAnsi"/>
        </w:rPr>
      </w:pPr>
    </w:p>
    <w:p w:rsidR="00061F01" w:rsidRDefault="00061F01">
      <w:pPr>
        <w:spacing w:before="0" w:line="240" w:lineRule="auto"/>
        <w:jc w:val="left"/>
        <w:rPr>
          <w:rFonts w:ascii="Montserrat SemiBold" w:hAnsi="Montserrat SemiBold"/>
          <w:caps/>
          <w:noProof/>
          <w:color w:val="48ACC6"/>
          <w:spacing w:val="-6"/>
          <w:sz w:val="24"/>
        </w:rPr>
      </w:pPr>
      <w:bookmarkStart w:id="118" w:name="_Toc85783766"/>
      <w:r>
        <w:br w:type="page"/>
      </w:r>
    </w:p>
    <w:p w:rsidR="00F31D28" w:rsidRDefault="00F31D28" w:rsidP="002A72DD">
      <w:pPr>
        <w:pStyle w:val="TITULO-Nivel2"/>
      </w:pPr>
      <w:r w:rsidRPr="00B723F6">
        <w:lastRenderedPageBreak/>
        <w:t>Áreas de Soporte y Actividad</w:t>
      </w:r>
      <w:bookmarkEnd w:id="118"/>
      <w:r w:rsidRPr="00B723F6">
        <w:t xml:space="preserve"> </w:t>
      </w:r>
    </w:p>
    <w:p w:rsidR="007F5EF6" w:rsidRDefault="007F5EF6" w:rsidP="007F5EF6">
      <w:pPr>
        <w:pStyle w:val="TITULO-Nivel3"/>
        <w:rPr>
          <w:rFonts w:eastAsiaTheme="minorEastAsia"/>
        </w:rPr>
      </w:pPr>
    </w:p>
    <w:p w:rsidR="007026E6" w:rsidRPr="007F191F" w:rsidRDefault="007026E6" w:rsidP="004E3E2A">
      <w:pPr>
        <w:pStyle w:val="TITULO-Nivel3"/>
        <w:spacing w:before="0"/>
        <w:rPr>
          <w:rFonts w:eastAsiaTheme="minorEastAsia"/>
        </w:rPr>
      </w:pPr>
      <w:r w:rsidRPr="007F191F">
        <w:rPr>
          <w:rFonts w:eastAsiaTheme="minorEastAsia"/>
        </w:rPr>
        <w:t xml:space="preserve">Alimentación:  </w:t>
      </w:r>
    </w:p>
    <w:p w:rsidR="00067881" w:rsidRDefault="00067881" w:rsidP="007F5EF6"/>
    <w:p w:rsidR="007026E6" w:rsidRPr="00594B9D" w:rsidRDefault="007026E6" w:rsidP="005370AF">
      <w:pPr>
        <w:spacing w:before="0"/>
      </w:pPr>
      <w:r>
        <w:t>S</w:t>
      </w:r>
      <w:r w:rsidRPr="00594B9D">
        <w:t xml:space="preserve">e describen los procesos que se han llevado a cabo en el área de Restauración, al inicio del brote de </w:t>
      </w:r>
      <w:r w:rsidR="00067881" w:rsidRPr="00594B9D">
        <w:t>COVID-19</w:t>
      </w:r>
      <w:r w:rsidRPr="00594B9D">
        <w:t xml:space="preserve">, en el pico del brote, y durante el retorno a la actividad normal del hospital. </w:t>
      </w:r>
    </w:p>
    <w:p w:rsidR="007026E6" w:rsidRPr="0025246B" w:rsidRDefault="007026E6" w:rsidP="007F5EF6">
      <w:r>
        <w:t xml:space="preserve">Para una adecuada actuación se revisará la Guía del Ministerio de Sanidad que se aplique en el momento </w:t>
      </w:r>
      <w:r w:rsidRPr="005E4A17">
        <w:t>(“Documento Técnico: Prevención y Control de la infección en el manejo de pacientes con COVID-19: 20 febrero 2020</w:t>
      </w:r>
      <w:r w:rsidRPr="00594B9D">
        <w:t xml:space="preserve">) </w:t>
      </w:r>
      <w:r>
        <w:t>para establecer la necesidad o no de utilizar material desechable en el servicio de restauración. Esta guía indica que los procesos de limpieza y desinfección de la vajilla y el menaje en tren de lavado, que alcanza 82ºC en la fase de aclarado, es suficiente para la eliminación del virus.</w:t>
      </w:r>
    </w:p>
    <w:p w:rsidR="007026E6" w:rsidRDefault="007026E6" w:rsidP="007F5EF6">
      <w:r w:rsidRPr="005E4A17">
        <w:t xml:space="preserve">Los </w:t>
      </w:r>
      <w:r w:rsidRPr="00975388">
        <w:t>productos desinfectantes en el área de restauración serán Suma Chlordes D10.45 (CLORADO</w:t>
      </w:r>
      <w:r>
        <w:t xml:space="preserve">) con </w:t>
      </w:r>
      <w:r w:rsidRPr="00975388">
        <w:t>dosificación</w:t>
      </w:r>
      <w:r>
        <w:t xml:space="preserve"> al </w:t>
      </w:r>
      <w:r w:rsidRPr="00975388">
        <w:t>20%</w:t>
      </w:r>
      <w:r>
        <w:t>.</w:t>
      </w:r>
    </w:p>
    <w:p w:rsidR="007026E6" w:rsidRDefault="007026E6" w:rsidP="007F5EF6">
      <w:r>
        <w:t xml:space="preserve">La Comisión de Nutrición o en su defecto, el servicio de cocina junto al servicio de Endocrinología elabora </w:t>
      </w:r>
      <w:r w:rsidRPr="00781A25">
        <w:t>un menú específico COVID</w:t>
      </w:r>
      <w:r>
        <w:t xml:space="preserve">, y se </w:t>
      </w:r>
      <w:r w:rsidRPr="00781A25">
        <w:t>crea</w:t>
      </w:r>
      <w:r>
        <w:t>n</w:t>
      </w:r>
      <w:r w:rsidRPr="00781A25">
        <w:t xml:space="preserve"> códigos de dietas COVID en el programa de gestión de dietas</w:t>
      </w:r>
      <w:r>
        <w:t>.</w:t>
      </w:r>
    </w:p>
    <w:p w:rsidR="007026E6" w:rsidRDefault="007026E6" w:rsidP="007F5EF6">
      <w:r>
        <w:t xml:space="preserve">Durante el 2020 se han servido un total </w:t>
      </w:r>
      <w:r w:rsidRPr="000A368F">
        <w:t>de 110</w:t>
      </w:r>
      <w:r>
        <w:t>.</w:t>
      </w:r>
      <w:r w:rsidRPr="000A368F">
        <w:t>884 dietas</w:t>
      </w:r>
      <w:r>
        <w:t xml:space="preserve">, de las </w:t>
      </w:r>
      <w:r w:rsidRPr="000A368F">
        <w:t>cuales 38</w:t>
      </w:r>
      <w:r>
        <w:t>.</w:t>
      </w:r>
      <w:r w:rsidRPr="000A368F">
        <w:t>109 son</w:t>
      </w:r>
      <w:r>
        <w:t xml:space="preserve"> dietas basales, </w:t>
      </w:r>
      <w:r w:rsidRPr="000A368F">
        <w:t>y 2</w:t>
      </w:r>
      <w:r>
        <w:t>.</w:t>
      </w:r>
      <w:r w:rsidRPr="000A368F">
        <w:t xml:space="preserve">700 </w:t>
      </w:r>
      <w:r>
        <w:t>son dietas menú Covid.</w:t>
      </w:r>
    </w:p>
    <w:p w:rsidR="004E3E2A" w:rsidRDefault="004E3E2A">
      <w:pPr>
        <w:spacing w:before="0" w:line="240" w:lineRule="auto"/>
        <w:jc w:val="left"/>
        <w:rPr>
          <w:rFonts w:eastAsia="Calibri"/>
          <w:szCs w:val="22"/>
          <w:lang w:eastAsia="en-US"/>
        </w:rPr>
      </w:pPr>
    </w:p>
    <w:tbl>
      <w:tblPr>
        <w:tblStyle w:val="Tablasimple0"/>
        <w:tblW w:w="5000" w:type="pct"/>
        <w:tblLook w:val="0180" w:firstRow="0" w:lastRow="0" w:firstColumn="1" w:lastColumn="1" w:noHBand="0" w:noVBand="0"/>
      </w:tblPr>
      <w:tblGrid>
        <w:gridCol w:w="1926"/>
        <w:gridCol w:w="6011"/>
      </w:tblGrid>
      <w:tr w:rsidR="007026E6" w:rsidRPr="00310B6D" w:rsidTr="004E3E2A">
        <w:trPr>
          <w:trHeight w:val="983"/>
        </w:trPr>
        <w:tc>
          <w:tcPr>
            <w:tcW w:w="1213" w:type="pct"/>
          </w:tcPr>
          <w:p w:rsidR="007026E6" w:rsidRPr="009A4B94" w:rsidRDefault="007026E6" w:rsidP="009A4B94">
            <w:pPr>
              <w:pStyle w:val="Normallistas"/>
              <w:numPr>
                <w:ilvl w:val="0"/>
                <w:numId w:val="0"/>
              </w:numPr>
              <w:jc w:val="left"/>
              <w:rPr>
                <w:rFonts w:ascii="Montserrat SemiBold" w:hAnsi="Montserrat SemiBold"/>
                <w:color w:val="7F7F7F" w:themeColor="text1" w:themeTint="80"/>
                <w:szCs w:val="18"/>
              </w:rPr>
            </w:pPr>
            <w:r w:rsidRPr="009A4B94">
              <w:rPr>
                <w:rFonts w:ascii="Montserrat SemiBold" w:hAnsi="Montserrat SemiBold"/>
                <w:color w:val="7F7F7F" w:themeColor="text1" w:themeTint="80"/>
                <w:szCs w:val="18"/>
              </w:rPr>
              <w:t>FASE 1. INICIO DE LA PANDEMIA</w:t>
            </w:r>
          </w:p>
        </w:tc>
        <w:tc>
          <w:tcPr>
            <w:cnfStyle w:val="000001000000" w:firstRow="0" w:lastRow="0" w:firstColumn="0" w:lastColumn="0" w:oddVBand="0" w:evenVBand="1" w:oddHBand="0" w:evenHBand="0" w:firstRowFirstColumn="0" w:firstRowLastColumn="0" w:lastRowFirstColumn="0" w:lastRowLastColumn="0"/>
            <w:tcW w:w="3787" w:type="pct"/>
          </w:tcPr>
          <w:p w:rsidR="007026E6" w:rsidRPr="00E70510" w:rsidRDefault="007026E6" w:rsidP="002B1D2B">
            <w:pPr>
              <w:pStyle w:val="Normallistas"/>
              <w:numPr>
                <w:ilvl w:val="0"/>
                <w:numId w:val="16"/>
              </w:numPr>
              <w:ind w:left="244" w:hanging="174"/>
              <w:rPr>
                <w:b/>
                <w:bCs/>
                <w:szCs w:val="18"/>
              </w:rPr>
            </w:pPr>
            <w:r w:rsidRPr="00E70510">
              <w:rPr>
                <w:szCs w:val="18"/>
              </w:rPr>
              <w:t>Revisa y planifica el stock de agua, productos de dietas terapéuticas, menajes, etc.</w:t>
            </w:r>
          </w:p>
          <w:p w:rsidR="007026E6" w:rsidRPr="00E70510" w:rsidRDefault="007026E6" w:rsidP="002B1D2B">
            <w:pPr>
              <w:pStyle w:val="Normallistas"/>
              <w:numPr>
                <w:ilvl w:val="0"/>
                <w:numId w:val="16"/>
              </w:numPr>
              <w:ind w:left="244" w:hanging="174"/>
              <w:rPr>
                <w:b/>
                <w:bCs/>
                <w:szCs w:val="18"/>
              </w:rPr>
            </w:pPr>
            <w:r w:rsidRPr="00E70510">
              <w:rPr>
                <w:szCs w:val="18"/>
              </w:rPr>
              <w:t>Se establecerán las dietas prescritas por los especialistas, basado en el algoritmo de soporte nutricional en pacientes con infección por COVID 19.</w:t>
            </w:r>
          </w:p>
          <w:p w:rsidR="007026E6" w:rsidRPr="00E70510" w:rsidRDefault="007026E6" w:rsidP="002B1D2B">
            <w:pPr>
              <w:pStyle w:val="Normallistas"/>
              <w:numPr>
                <w:ilvl w:val="0"/>
                <w:numId w:val="16"/>
              </w:numPr>
              <w:ind w:left="244" w:hanging="174"/>
              <w:rPr>
                <w:b/>
                <w:bCs/>
                <w:szCs w:val="18"/>
              </w:rPr>
            </w:pPr>
            <w:r w:rsidRPr="00E70510">
              <w:rPr>
                <w:szCs w:val="18"/>
              </w:rPr>
              <w:t>Formación a todo el personal de cocina.</w:t>
            </w:r>
          </w:p>
          <w:p w:rsidR="007026E6" w:rsidRPr="00E70510" w:rsidRDefault="007026E6" w:rsidP="002B1D2B">
            <w:pPr>
              <w:pStyle w:val="Normallistas"/>
              <w:numPr>
                <w:ilvl w:val="0"/>
                <w:numId w:val="16"/>
              </w:numPr>
              <w:ind w:left="244" w:hanging="174"/>
              <w:rPr>
                <w:b/>
                <w:bCs/>
                <w:szCs w:val="18"/>
              </w:rPr>
            </w:pPr>
            <w:r w:rsidRPr="00E70510">
              <w:rPr>
                <w:szCs w:val="18"/>
              </w:rPr>
              <w:t>Se verifica con prevención de riesgos laborales los EPI´S a utilizar los profesionales de cocina. Como medida adicional, se establece el uso de mascarilla quirúrgica dentro de la cocina.</w:t>
            </w:r>
          </w:p>
          <w:p w:rsidR="007026E6" w:rsidRPr="00E70510" w:rsidRDefault="007026E6" w:rsidP="002B1D2B">
            <w:pPr>
              <w:pStyle w:val="Normallistas"/>
              <w:numPr>
                <w:ilvl w:val="0"/>
                <w:numId w:val="16"/>
              </w:numPr>
              <w:ind w:left="244" w:hanging="174"/>
              <w:rPr>
                <w:b/>
                <w:bCs/>
                <w:szCs w:val="18"/>
              </w:rPr>
            </w:pPr>
            <w:r w:rsidRPr="00E70510">
              <w:rPr>
                <w:szCs w:val="18"/>
              </w:rPr>
              <w:t>Simplificar el horario de cintas y emplatado.</w:t>
            </w:r>
          </w:p>
          <w:p w:rsidR="007026E6" w:rsidRPr="00E70510" w:rsidRDefault="007026E6" w:rsidP="002B1D2B">
            <w:pPr>
              <w:pStyle w:val="Normallistas"/>
              <w:numPr>
                <w:ilvl w:val="0"/>
                <w:numId w:val="16"/>
              </w:numPr>
              <w:ind w:left="244" w:hanging="174"/>
              <w:rPr>
                <w:b/>
                <w:bCs/>
                <w:szCs w:val="18"/>
              </w:rPr>
            </w:pPr>
            <w:r w:rsidRPr="00E70510">
              <w:rPr>
                <w:szCs w:val="18"/>
              </w:rPr>
              <w:t>Revisión de los circuitos de desbaste de bandejas, una vez lleguen al tren de lavado, se procesarán estas bandejas en último lugar, procediendo posteriormente a la limpieza y desinfección del carro, y realizando una higiene exhaustiva de manos, y cambio de uniformidad / delantal desechable, y/o desinfección del delantal.</w:t>
            </w:r>
          </w:p>
        </w:tc>
      </w:tr>
      <w:tr w:rsidR="007026E6" w:rsidRPr="00310B6D" w:rsidTr="004E3E2A">
        <w:trPr>
          <w:cnfStyle w:val="000000010000" w:firstRow="0" w:lastRow="0" w:firstColumn="0" w:lastColumn="0" w:oddVBand="0" w:evenVBand="0" w:oddHBand="0" w:evenHBand="1" w:firstRowFirstColumn="0" w:firstRowLastColumn="0" w:lastRowFirstColumn="0" w:lastRowLastColumn="0"/>
          <w:trHeight w:val="552"/>
        </w:trPr>
        <w:tc>
          <w:tcPr>
            <w:tcW w:w="1213" w:type="pct"/>
          </w:tcPr>
          <w:p w:rsidR="007026E6" w:rsidRPr="009A4B94" w:rsidRDefault="007026E6" w:rsidP="007F5EF6">
            <w:pPr>
              <w:pStyle w:val="Normallistas"/>
              <w:numPr>
                <w:ilvl w:val="0"/>
                <w:numId w:val="0"/>
              </w:numPr>
              <w:jc w:val="left"/>
              <w:rPr>
                <w:rFonts w:ascii="Montserrat SemiBold" w:hAnsi="Montserrat SemiBold"/>
                <w:color w:val="7F7F7F" w:themeColor="text1" w:themeTint="80"/>
                <w:szCs w:val="18"/>
              </w:rPr>
            </w:pPr>
            <w:r w:rsidRPr="009A4B94">
              <w:rPr>
                <w:rFonts w:ascii="Montserrat SemiBold" w:hAnsi="Montserrat SemiBold"/>
                <w:color w:val="7F7F7F" w:themeColor="text1" w:themeTint="80"/>
                <w:szCs w:val="18"/>
              </w:rPr>
              <w:lastRenderedPageBreak/>
              <w:t>FASE 2. PICO EPIDÉMICO</w:t>
            </w:r>
          </w:p>
        </w:tc>
        <w:tc>
          <w:tcPr>
            <w:cnfStyle w:val="000001000000" w:firstRow="0" w:lastRow="0" w:firstColumn="0" w:lastColumn="0" w:oddVBand="0" w:evenVBand="1" w:oddHBand="0" w:evenHBand="0" w:firstRowFirstColumn="0" w:firstRowLastColumn="0" w:lastRowFirstColumn="0" w:lastRowLastColumn="0"/>
            <w:tcW w:w="3787" w:type="pct"/>
          </w:tcPr>
          <w:p w:rsidR="007026E6" w:rsidRPr="00E70510" w:rsidRDefault="007026E6" w:rsidP="002B1D2B">
            <w:pPr>
              <w:pStyle w:val="Normallistas"/>
              <w:numPr>
                <w:ilvl w:val="0"/>
                <w:numId w:val="16"/>
              </w:numPr>
              <w:ind w:left="244" w:hanging="174"/>
              <w:rPr>
                <w:szCs w:val="18"/>
              </w:rPr>
            </w:pPr>
            <w:r w:rsidRPr="00E70510">
              <w:rPr>
                <w:szCs w:val="18"/>
              </w:rPr>
              <w:t>Incorporar menaje y vajilla desechable en desayunos y meriendas para agilizar el proceso de desbastase en cocina.</w:t>
            </w:r>
          </w:p>
          <w:p w:rsidR="007026E6" w:rsidRPr="00E70510" w:rsidRDefault="007026E6" w:rsidP="002B1D2B">
            <w:pPr>
              <w:pStyle w:val="Normallistas"/>
              <w:numPr>
                <w:ilvl w:val="0"/>
                <w:numId w:val="16"/>
              </w:numPr>
              <w:ind w:left="244" w:hanging="174"/>
              <w:rPr>
                <w:szCs w:val="18"/>
              </w:rPr>
            </w:pPr>
            <w:r w:rsidRPr="00E70510">
              <w:rPr>
                <w:szCs w:val="18"/>
              </w:rPr>
              <w:t>Informar a las unidades de enfermería de nuevas dietas, si se produjeran y de las instrucciones para su asignación.</w:t>
            </w:r>
          </w:p>
          <w:p w:rsidR="007026E6" w:rsidRPr="00E70510" w:rsidRDefault="007026E6" w:rsidP="002B1D2B">
            <w:pPr>
              <w:pStyle w:val="Normallistas"/>
              <w:numPr>
                <w:ilvl w:val="0"/>
                <w:numId w:val="16"/>
              </w:numPr>
              <w:ind w:left="244" w:hanging="174"/>
              <w:rPr>
                <w:szCs w:val="18"/>
              </w:rPr>
            </w:pPr>
            <w:r w:rsidRPr="00E70510">
              <w:rPr>
                <w:szCs w:val="18"/>
              </w:rPr>
              <w:t>Dejar de identificar las bandejas dado que prácticamente todas las unidades tienen este tipo de pacientes.</w:t>
            </w:r>
          </w:p>
          <w:p w:rsidR="007026E6" w:rsidRPr="00E70510" w:rsidRDefault="007026E6" w:rsidP="002B1D2B">
            <w:pPr>
              <w:pStyle w:val="Normallistas"/>
              <w:numPr>
                <w:ilvl w:val="0"/>
                <w:numId w:val="16"/>
              </w:numPr>
              <w:ind w:left="244" w:hanging="174"/>
              <w:rPr>
                <w:szCs w:val="18"/>
              </w:rPr>
            </w:pPr>
            <w:r w:rsidRPr="00E70510">
              <w:rPr>
                <w:szCs w:val="18"/>
              </w:rPr>
              <w:t>Se establecerán los circuitos de reparto a las nuevas unidades.</w:t>
            </w:r>
          </w:p>
          <w:p w:rsidR="007026E6" w:rsidRPr="00E70510" w:rsidRDefault="007026E6" w:rsidP="002B1D2B">
            <w:pPr>
              <w:pStyle w:val="Normallistas"/>
              <w:numPr>
                <w:ilvl w:val="0"/>
                <w:numId w:val="16"/>
              </w:numPr>
              <w:ind w:left="244" w:hanging="174"/>
              <w:rPr>
                <w:szCs w:val="18"/>
              </w:rPr>
            </w:pPr>
            <w:r w:rsidRPr="00E70510">
              <w:rPr>
                <w:szCs w:val="18"/>
              </w:rPr>
              <w:t xml:space="preserve">Utilización de los EPI´s establecidos </w:t>
            </w:r>
          </w:p>
          <w:p w:rsidR="007026E6" w:rsidRPr="00E70510" w:rsidRDefault="007026E6" w:rsidP="002B1D2B">
            <w:pPr>
              <w:pStyle w:val="Normallistas"/>
              <w:numPr>
                <w:ilvl w:val="0"/>
                <w:numId w:val="16"/>
              </w:numPr>
              <w:ind w:left="244" w:hanging="174"/>
              <w:rPr>
                <w:szCs w:val="18"/>
              </w:rPr>
            </w:pPr>
            <w:r w:rsidRPr="00E70510">
              <w:rPr>
                <w:szCs w:val="18"/>
              </w:rPr>
              <w:t>Formación y refuerzo de forma continua y a diario en cada cambio de turno</w:t>
            </w:r>
          </w:p>
        </w:tc>
      </w:tr>
      <w:tr w:rsidR="007026E6" w:rsidRPr="00310B6D" w:rsidTr="004E3E2A">
        <w:trPr>
          <w:trHeight w:val="564"/>
        </w:trPr>
        <w:tc>
          <w:tcPr>
            <w:tcW w:w="1213" w:type="pct"/>
          </w:tcPr>
          <w:p w:rsidR="007026E6" w:rsidRPr="009A4B94" w:rsidRDefault="007026E6" w:rsidP="007F5EF6">
            <w:pPr>
              <w:pStyle w:val="Normallistas"/>
              <w:numPr>
                <w:ilvl w:val="0"/>
                <w:numId w:val="0"/>
              </w:numPr>
              <w:jc w:val="left"/>
              <w:rPr>
                <w:rFonts w:ascii="Montserrat SemiBold" w:hAnsi="Montserrat SemiBold"/>
                <w:color w:val="7F7F7F" w:themeColor="text1" w:themeTint="80"/>
                <w:szCs w:val="18"/>
              </w:rPr>
            </w:pPr>
            <w:r w:rsidRPr="009A4B94">
              <w:rPr>
                <w:rFonts w:ascii="Montserrat SemiBold" w:hAnsi="Montserrat SemiBold"/>
                <w:color w:val="7F7F7F" w:themeColor="text1" w:themeTint="80"/>
                <w:szCs w:val="18"/>
              </w:rPr>
              <w:t>FASE 3. NORMALIZACIÓN-REORDENACIÓN</w:t>
            </w:r>
          </w:p>
        </w:tc>
        <w:tc>
          <w:tcPr>
            <w:cnfStyle w:val="000001000000" w:firstRow="0" w:lastRow="0" w:firstColumn="0" w:lastColumn="0" w:oddVBand="0" w:evenVBand="1" w:oddHBand="0" w:evenHBand="0" w:firstRowFirstColumn="0" w:firstRowLastColumn="0" w:lastRowFirstColumn="0" w:lastRowLastColumn="0"/>
            <w:tcW w:w="3787" w:type="pct"/>
          </w:tcPr>
          <w:p w:rsidR="007026E6" w:rsidRPr="00E70510" w:rsidRDefault="007026E6" w:rsidP="002B1D2B">
            <w:pPr>
              <w:pStyle w:val="Normallistas"/>
              <w:numPr>
                <w:ilvl w:val="0"/>
                <w:numId w:val="16"/>
              </w:numPr>
              <w:ind w:left="244" w:hanging="174"/>
              <w:rPr>
                <w:szCs w:val="18"/>
              </w:rPr>
            </w:pPr>
            <w:r w:rsidRPr="00E70510">
              <w:rPr>
                <w:szCs w:val="18"/>
              </w:rPr>
              <w:t>Revisar los recursos materiales para adaptarlos a esta etapa</w:t>
            </w:r>
          </w:p>
          <w:p w:rsidR="007026E6" w:rsidRPr="00E70510" w:rsidRDefault="007026E6" w:rsidP="002B1D2B">
            <w:pPr>
              <w:pStyle w:val="Normallistas"/>
              <w:numPr>
                <w:ilvl w:val="0"/>
                <w:numId w:val="16"/>
              </w:numPr>
              <w:ind w:left="244" w:hanging="174"/>
              <w:rPr>
                <w:szCs w:val="18"/>
              </w:rPr>
            </w:pPr>
            <w:r w:rsidRPr="00E70510">
              <w:rPr>
                <w:szCs w:val="18"/>
              </w:rPr>
              <w:t>Utilización de los mismos EPI´s que en fase de inicio.</w:t>
            </w:r>
          </w:p>
          <w:p w:rsidR="007026E6" w:rsidRPr="00E70510" w:rsidRDefault="007026E6" w:rsidP="002B1D2B">
            <w:pPr>
              <w:pStyle w:val="Normallistas"/>
              <w:numPr>
                <w:ilvl w:val="0"/>
                <w:numId w:val="16"/>
              </w:numPr>
              <w:ind w:left="244" w:hanging="174"/>
              <w:rPr>
                <w:szCs w:val="18"/>
              </w:rPr>
            </w:pPr>
            <w:r w:rsidRPr="00E70510">
              <w:rPr>
                <w:szCs w:val="18"/>
              </w:rPr>
              <w:t>Mantener las sistemáticas de trabajo establecidas, sobre todo en cuanto a limpieza y desinfección diaria de los carros de comida.</w:t>
            </w:r>
          </w:p>
          <w:p w:rsidR="007026E6" w:rsidRPr="00E70510" w:rsidRDefault="007026E6" w:rsidP="002B1D2B">
            <w:pPr>
              <w:pStyle w:val="Normallistas"/>
              <w:numPr>
                <w:ilvl w:val="0"/>
                <w:numId w:val="16"/>
              </w:numPr>
              <w:ind w:left="244" w:hanging="174"/>
              <w:rPr>
                <w:szCs w:val="18"/>
              </w:rPr>
            </w:pPr>
            <w:r w:rsidRPr="00E70510">
              <w:rPr>
                <w:szCs w:val="18"/>
              </w:rPr>
              <w:t>Se establecerán los circuitos de actividad normal del hospital.</w:t>
            </w:r>
          </w:p>
        </w:tc>
      </w:tr>
    </w:tbl>
    <w:p w:rsidR="007026E6" w:rsidRDefault="007026E6" w:rsidP="007026E6">
      <w:pPr>
        <w:pStyle w:val="Epigrafe1"/>
        <w:numPr>
          <w:ilvl w:val="0"/>
          <w:numId w:val="0"/>
        </w:numPr>
        <w:rPr>
          <w:b w:val="0"/>
          <w:color w:val="auto"/>
          <w:spacing w:val="-2"/>
          <w:highlight w:val="green"/>
        </w:rPr>
      </w:pPr>
    </w:p>
    <w:p w:rsidR="002E46C3" w:rsidRDefault="002E46C3" w:rsidP="007026E6">
      <w:pPr>
        <w:pStyle w:val="Epigrafe1"/>
        <w:numPr>
          <w:ilvl w:val="0"/>
          <w:numId w:val="0"/>
        </w:numPr>
        <w:jc w:val="center"/>
        <w:rPr>
          <w:noProof/>
          <w:lang w:val="es-ES"/>
        </w:rPr>
      </w:pPr>
    </w:p>
    <w:p w:rsidR="002E46C3" w:rsidRDefault="002E46C3" w:rsidP="007026E6">
      <w:pPr>
        <w:pStyle w:val="Epigrafe1"/>
        <w:numPr>
          <w:ilvl w:val="0"/>
          <w:numId w:val="0"/>
        </w:numPr>
        <w:jc w:val="center"/>
        <w:rPr>
          <w:noProof/>
          <w:lang w:val="es-ES"/>
        </w:rPr>
      </w:pPr>
    </w:p>
    <w:p w:rsidR="007026E6" w:rsidRDefault="007026E6" w:rsidP="007026E6">
      <w:pPr>
        <w:pStyle w:val="Epigrafe1"/>
        <w:numPr>
          <w:ilvl w:val="0"/>
          <w:numId w:val="0"/>
        </w:numPr>
        <w:jc w:val="center"/>
        <w:rPr>
          <w:b w:val="0"/>
          <w:color w:val="auto"/>
          <w:spacing w:val="-2"/>
          <w:highlight w:val="green"/>
        </w:rPr>
      </w:pPr>
      <w:r>
        <w:rPr>
          <w:noProof/>
          <w:lang w:val="es-ES"/>
        </w:rPr>
        <w:drawing>
          <wp:inline distT="0" distB="0" distL="0" distR="0" wp14:anchorId="77B4E18F" wp14:editId="713E27ED">
            <wp:extent cx="4923693" cy="3502855"/>
            <wp:effectExtent l="0" t="0" r="0" b="2540"/>
            <wp:docPr id="31" name="Imagen 31" descr="Diagrama&#10;&#10;Descripción generada automáticamente"/>
            <wp:cNvGraphicFramePr/>
            <a:graphic xmlns:a="http://schemas.openxmlformats.org/drawingml/2006/main">
              <a:graphicData uri="http://schemas.openxmlformats.org/drawingml/2006/picture">
                <pic:pic xmlns:pic="http://schemas.openxmlformats.org/drawingml/2006/picture">
                  <pic:nvPicPr>
                    <pic:cNvPr id="7" name="Imagen 7" descr="Diagrama&#10;&#10;Descripción generada automáticamente"/>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4940118" cy="3514540"/>
                    </a:xfrm>
                    <a:prstGeom prst="rect">
                      <a:avLst/>
                    </a:prstGeom>
                    <a:noFill/>
                  </pic:spPr>
                </pic:pic>
              </a:graphicData>
            </a:graphic>
          </wp:inline>
        </w:drawing>
      </w:r>
    </w:p>
    <w:p w:rsidR="007026E6" w:rsidRPr="00461C17" w:rsidRDefault="007026E6" w:rsidP="007026E6">
      <w:pPr>
        <w:pStyle w:val="Epigrafe1"/>
        <w:numPr>
          <w:ilvl w:val="0"/>
          <w:numId w:val="0"/>
        </w:numPr>
        <w:rPr>
          <w:b w:val="0"/>
          <w:color w:val="auto"/>
          <w:spacing w:val="-2"/>
          <w:highlight w:val="green"/>
        </w:rPr>
      </w:pPr>
    </w:p>
    <w:p w:rsidR="009D7F59" w:rsidRDefault="009D7F59">
      <w:pPr>
        <w:spacing w:before="0" w:line="240" w:lineRule="auto"/>
        <w:jc w:val="left"/>
        <w:rPr>
          <w:rFonts w:eastAsiaTheme="minorEastAsia"/>
        </w:rPr>
      </w:pPr>
    </w:p>
    <w:p w:rsidR="00061F01" w:rsidRDefault="00061F01">
      <w:pPr>
        <w:spacing w:before="0" w:line="240" w:lineRule="auto"/>
        <w:jc w:val="left"/>
        <w:rPr>
          <w:rFonts w:ascii="Montserrat SemiBold" w:eastAsiaTheme="minorEastAsia" w:hAnsi="Montserrat SemiBold"/>
          <w:noProof/>
          <w:color w:val="48ACC6"/>
          <w:sz w:val="24"/>
        </w:rPr>
      </w:pPr>
      <w:r>
        <w:rPr>
          <w:rFonts w:eastAsiaTheme="minorEastAsia"/>
        </w:rPr>
        <w:br w:type="page"/>
      </w:r>
    </w:p>
    <w:p w:rsidR="007026E6" w:rsidRPr="007F191F" w:rsidRDefault="007026E6" w:rsidP="002E22FF">
      <w:pPr>
        <w:pStyle w:val="TITULO-Nivel3"/>
        <w:rPr>
          <w:rFonts w:eastAsiaTheme="minorEastAsia"/>
        </w:rPr>
      </w:pPr>
      <w:r w:rsidRPr="007F191F">
        <w:rPr>
          <w:rFonts w:eastAsiaTheme="minorEastAsia"/>
        </w:rPr>
        <w:lastRenderedPageBreak/>
        <w:t xml:space="preserve">Lavandería:  </w:t>
      </w:r>
    </w:p>
    <w:p w:rsidR="007026E6" w:rsidRDefault="007026E6" w:rsidP="002E22FF">
      <w:r w:rsidRPr="00605EE7">
        <w:t>En esta crisis sanitaria, el proveedor de lavandería externa ha visto disminuida su actividad normal, siendo el servicio al hospital, uno de sus clientes activos. No obstante, se puede dar la circunstancia de que este servicio también se vea afectado por una curva de actividad, y por ello es necesario disponer de un stock de seguridad que debe permanecer en el centro. El inventario del stock de seguridad se corresponde con la dotación necesaria para el Centro, durante 3 días de actividad.</w:t>
      </w:r>
    </w:p>
    <w:p w:rsidR="007026E6" w:rsidRPr="00605EE7" w:rsidRDefault="007026E6" w:rsidP="007026E6">
      <w:pPr>
        <w:pStyle w:val="Normallistas"/>
        <w:numPr>
          <w:ilvl w:val="0"/>
          <w:numId w:val="0"/>
        </w:numPr>
        <w:ind w:left="567"/>
      </w:pPr>
    </w:p>
    <w:tbl>
      <w:tblPr>
        <w:tblStyle w:val="Tablasimple0"/>
        <w:tblW w:w="4920" w:type="pct"/>
        <w:tblLayout w:type="fixed"/>
        <w:tblLook w:val="0180" w:firstRow="0" w:lastRow="0" w:firstColumn="1" w:lastColumn="1" w:noHBand="0" w:noVBand="0"/>
      </w:tblPr>
      <w:tblGrid>
        <w:gridCol w:w="1870"/>
        <w:gridCol w:w="5940"/>
      </w:tblGrid>
      <w:tr w:rsidR="007026E6" w:rsidRPr="000870AF" w:rsidTr="002E22FF">
        <w:trPr>
          <w:trHeight w:val="847"/>
        </w:trPr>
        <w:tc>
          <w:tcPr>
            <w:tcW w:w="1197" w:type="pct"/>
          </w:tcPr>
          <w:p w:rsidR="007026E6" w:rsidRPr="009A4B94" w:rsidRDefault="007026E6" w:rsidP="007F5EF6">
            <w:pPr>
              <w:pStyle w:val="Normallistas"/>
              <w:numPr>
                <w:ilvl w:val="0"/>
                <w:numId w:val="0"/>
              </w:numPr>
              <w:jc w:val="left"/>
              <w:rPr>
                <w:rFonts w:ascii="Montserrat SemiBold" w:hAnsi="Montserrat SemiBold"/>
                <w:color w:val="7F7F7F" w:themeColor="text1" w:themeTint="80"/>
                <w:szCs w:val="18"/>
              </w:rPr>
            </w:pPr>
            <w:r w:rsidRPr="009A4B94">
              <w:rPr>
                <w:rFonts w:ascii="Montserrat SemiBold" w:hAnsi="Montserrat SemiBold"/>
                <w:color w:val="7F7F7F" w:themeColor="text1" w:themeTint="80"/>
                <w:szCs w:val="18"/>
              </w:rPr>
              <w:t>FASE 1. INICIO DE LA PANDEMIA</w:t>
            </w:r>
          </w:p>
        </w:tc>
        <w:tc>
          <w:tcPr>
            <w:cnfStyle w:val="000001000000" w:firstRow="0" w:lastRow="0" w:firstColumn="0" w:lastColumn="0" w:oddVBand="0" w:evenVBand="1" w:oddHBand="0" w:evenHBand="0" w:firstRowFirstColumn="0" w:firstRowLastColumn="0" w:lastRowFirstColumn="0" w:lastRowLastColumn="0"/>
            <w:tcW w:w="3803" w:type="pct"/>
          </w:tcPr>
          <w:p w:rsidR="007026E6" w:rsidRPr="002E22FF" w:rsidRDefault="007026E6" w:rsidP="002B1D2B">
            <w:pPr>
              <w:pStyle w:val="Normallistas"/>
              <w:numPr>
                <w:ilvl w:val="0"/>
                <w:numId w:val="17"/>
              </w:numPr>
              <w:ind w:left="315" w:hanging="315"/>
              <w:rPr>
                <w:bCs/>
                <w:szCs w:val="18"/>
              </w:rPr>
            </w:pPr>
            <w:r w:rsidRPr="002E22FF">
              <w:rPr>
                <w:bCs/>
                <w:szCs w:val="18"/>
              </w:rPr>
              <w:t>Definir un stock de uniformidad desechable para casos en los que aumente la demanda de uniformidad que cubra 3 días de actividad.</w:t>
            </w:r>
          </w:p>
          <w:p w:rsidR="007026E6" w:rsidRPr="002E22FF" w:rsidRDefault="007026E6" w:rsidP="002B1D2B">
            <w:pPr>
              <w:pStyle w:val="Normallistas"/>
              <w:numPr>
                <w:ilvl w:val="0"/>
                <w:numId w:val="17"/>
              </w:numPr>
              <w:ind w:left="315" w:hanging="315"/>
              <w:rPr>
                <w:bCs/>
                <w:szCs w:val="18"/>
              </w:rPr>
            </w:pPr>
            <w:r w:rsidRPr="002E22FF">
              <w:rPr>
                <w:bCs/>
                <w:szCs w:val="18"/>
              </w:rPr>
              <w:t>Coordinación con el proveedor para el uso de bolsas hidrosolubles para almacenar la ropa sucia suministradas por la lavandería con el fin de evitar manipulaciones extracentro.</w:t>
            </w:r>
          </w:p>
          <w:p w:rsidR="007026E6" w:rsidRPr="002E22FF" w:rsidRDefault="007026E6" w:rsidP="002B1D2B">
            <w:pPr>
              <w:pStyle w:val="Normallistas"/>
              <w:numPr>
                <w:ilvl w:val="0"/>
                <w:numId w:val="17"/>
              </w:numPr>
              <w:ind w:left="315" w:hanging="315"/>
              <w:rPr>
                <w:b/>
                <w:bCs/>
                <w:szCs w:val="18"/>
              </w:rPr>
            </w:pPr>
            <w:r w:rsidRPr="002E22FF">
              <w:rPr>
                <w:bCs/>
                <w:szCs w:val="18"/>
              </w:rPr>
              <w:t>Recordatorio de uso de EPI´S para la recogida y entrega de uniformidad, y la manipulación de las jaulas, y ropa, tanto sucia como limpia.</w:t>
            </w:r>
            <w:r w:rsidRPr="002E22FF">
              <w:rPr>
                <w:b/>
                <w:bCs/>
                <w:szCs w:val="18"/>
              </w:rPr>
              <w:t xml:space="preserve"> </w:t>
            </w:r>
          </w:p>
        </w:tc>
      </w:tr>
      <w:tr w:rsidR="007026E6" w:rsidRPr="000870AF" w:rsidTr="002E22FF">
        <w:trPr>
          <w:cnfStyle w:val="000000010000" w:firstRow="0" w:lastRow="0" w:firstColumn="0" w:lastColumn="0" w:oddVBand="0" w:evenVBand="0" w:oddHBand="0" w:evenHBand="1" w:firstRowFirstColumn="0" w:firstRowLastColumn="0" w:lastRowFirstColumn="0" w:lastRowLastColumn="0"/>
          <w:trHeight w:val="912"/>
        </w:trPr>
        <w:tc>
          <w:tcPr>
            <w:tcW w:w="1197" w:type="pct"/>
          </w:tcPr>
          <w:p w:rsidR="007026E6" w:rsidRPr="009A4B94" w:rsidRDefault="007026E6" w:rsidP="007F5EF6">
            <w:pPr>
              <w:pStyle w:val="Normallistas"/>
              <w:numPr>
                <w:ilvl w:val="0"/>
                <w:numId w:val="0"/>
              </w:numPr>
              <w:jc w:val="left"/>
              <w:rPr>
                <w:rFonts w:ascii="Montserrat SemiBold" w:hAnsi="Montserrat SemiBold"/>
                <w:color w:val="7F7F7F" w:themeColor="text1" w:themeTint="80"/>
                <w:szCs w:val="18"/>
              </w:rPr>
            </w:pPr>
            <w:r w:rsidRPr="009A4B94">
              <w:rPr>
                <w:rFonts w:ascii="Montserrat SemiBold" w:hAnsi="Montserrat SemiBold"/>
                <w:color w:val="7F7F7F" w:themeColor="text1" w:themeTint="80"/>
                <w:szCs w:val="18"/>
              </w:rPr>
              <w:t>FASE 2. PICO EPIDÉMICO</w:t>
            </w:r>
          </w:p>
        </w:tc>
        <w:tc>
          <w:tcPr>
            <w:cnfStyle w:val="000001000000" w:firstRow="0" w:lastRow="0" w:firstColumn="0" w:lastColumn="0" w:oddVBand="0" w:evenVBand="1" w:oddHBand="0" w:evenHBand="0" w:firstRowFirstColumn="0" w:firstRowLastColumn="0" w:lastRowFirstColumn="0" w:lastRowLastColumn="0"/>
            <w:tcW w:w="3803" w:type="pct"/>
          </w:tcPr>
          <w:p w:rsidR="007026E6" w:rsidRPr="002E22FF" w:rsidRDefault="007026E6" w:rsidP="002B1D2B">
            <w:pPr>
              <w:pStyle w:val="Normallistas"/>
              <w:numPr>
                <w:ilvl w:val="0"/>
                <w:numId w:val="17"/>
              </w:numPr>
              <w:ind w:left="315" w:hanging="315"/>
              <w:rPr>
                <w:szCs w:val="18"/>
              </w:rPr>
            </w:pPr>
            <w:r w:rsidRPr="002E22FF">
              <w:rPr>
                <w:szCs w:val="18"/>
              </w:rPr>
              <w:t xml:space="preserve">Revisión del cumplimiento del protocolo de la lavandería de lavado de ropa para paciente infeccioso. </w:t>
            </w:r>
          </w:p>
          <w:p w:rsidR="007026E6" w:rsidRPr="002E22FF" w:rsidRDefault="007026E6" w:rsidP="002B1D2B">
            <w:pPr>
              <w:pStyle w:val="Normallistas"/>
              <w:numPr>
                <w:ilvl w:val="0"/>
                <w:numId w:val="17"/>
              </w:numPr>
              <w:ind w:left="315" w:hanging="315"/>
              <w:rPr>
                <w:szCs w:val="18"/>
              </w:rPr>
            </w:pPr>
            <w:r w:rsidRPr="002E22FF">
              <w:rPr>
                <w:szCs w:val="18"/>
              </w:rPr>
              <w:t xml:space="preserve">Aumento de la frecuencia de suministro a las unidades, y de retirada. </w:t>
            </w:r>
          </w:p>
        </w:tc>
      </w:tr>
      <w:tr w:rsidR="007026E6" w:rsidRPr="000870AF" w:rsidTr="002E22FF">
        <w:trPr>
          <w:trHeight w:val="564"/>
        </w:trPr>
        <w:tc>
          <w:tcPr>
            <w:tcW w:w="1197" w:type="pct"/>
          </w:tcPr>
          <w:p w:rsidR="007026E6" w:rsidRPr="009A4B94" w:rsidRDefault="007026E6" w:rsidP="007F5EF6">
            <w:pPr>
              <w:pStyle w:val="Normallistas"/>
              <w:numPr>
                <w:ilvl w:val="0"/>
                <w:numId w:val="0"/>
              </w:numPr>
              <w:jc w:val="left"/>
              <w:rPr>
                <w:rFonts w:ascii="Montserrat SemiBold" w:hAnsi="Montserrat SemiBold"/>
                <w:color w:val="7F7F7F" w:themeColor="text1" w:themeTint="80"/>
                <w:szCs w:val="18"/>
              </w:rPr>
            </w:pPr>
            <w:r w:rsidRPr="009A4B94">
              <w:rPr>
                <w:rFonts w:ascii="Montserrat SemiBold" w:hAnsi="Montserrat SemiBold"/>
                <w:color w:val="7F7F7F" w:themeColor="text1" w:themeTint="80"/>
                <w:szCs w:val="18"/>
              </w:rPr>
              <w:t>FASE 3. NORMALIZACIÓN-REORDENACIÓN</w:t>
            </w:r>
          </w:p>
        </w:tc>
        <w:tc>
          <w:tcPr>
            <w:cnfStyle w:val="000001000000" w:firstRow="0" w:lastRow="0" w:firstColumn="0" w:lastColumn="0" w:oddVBand="0" w:evenVBand="1" w:oddHBand="0" w:evenHBand="0" w:firstRowFirstColumn="0" w:firstRowLastColumn="0" w:lastRowFirstColumn="0" w:lastRowLastColumn="0"/>
            <w:tcW w:w="3803" w:type="pct"/>
          </w:tcPr>
          <w:p w:rsidR="007026E6" w:rsidRPr="002E22FF" w:rsidRDefault="007026E6" w:rsidP="002B1D2B">
            <w:pPr>
              <w:pStyle w:val="Normallistas"/>
              <w:numPr>
                <w:ilvl w:val="0"/>
                <w:numId w:val="17"/>
              </w:numPr>
              <w:ind w:left="315" w:hanging="315"/>
              <w:rPr>
                <w:szCs w:val="18"/>
              </w:rPr>
            </w:pPr>
            <w:r w:rsidRPr="002E22FF">
              <w:rPr>
                <w:szCs w:val="18"/>
              </w:rPr>
              <w:t>Se establecen los circuitos de actividad normal del hospital con las recogidas habituales a los servicios.</w:t>
            </w:r>
          </w:p>
          <w:p w:rsidR="007026E6" w:rsidRPr="002E22FF" w:rsidRDefault="007026E6" w:rsidP="002B1D2B">
            <w:pPr>
              <w:pStyle w:val="Normallistas"/>
              <w:numPr>
                <w:ilvl w:val="0"/>
                <w:numId w:val="17"/>
              </w:numPr>
              <w:ind w:left="315" w:hanging="315"/>
              <w:rPr>
                <w:szCs w:val="18"/>
              </w:rPr>
            </w:pPr>
            <w:r w:rsidRPr="002E22FF">
              <w:rPr>
                <w:szCs w:val="18"/>
              </w:rPr>
              <w:t xml:space="preserve">Se reestablece el procedimiento normal, se establecen los circuitos de inicio de brote, tanto en suministro a las unidades, como en la retirada. </w:t>
            </w:r>
          </w:p>
          <w:p w:rsidR="007026E6" w:rsidRPr="002E22FF" w:rsidRDefault="007026E6" w:rsidP="002B1D2B">
            <w:pPr>
              <w:pStyle w:val="Normallistas"/>
              <w:numPr>
                <w:ilvl w:val="0"/>
                <w:numId w:val="17"/>
              </w:numPr>
              <w:ind w:left="315" w:hanging="315"/>
              <w:rPr>
                <w:szCs w:val="18"/>
              </w:rPr>
            </w:pPr>
            <w:r w:rsidRPr="002E22FF">
              <w:rPr>
                <w:szCs w:val="18"/>
              </w:rPr>
              <w:t>Se mantendrá un stock ampliado de la uniformidad.</w:t>
            </w:r>
          </w:p>
        </w:tc>
      </w:tr>
    </w:tbl>
    <w:p w:rsidR="009A4B94" w:rsidRDefault="009A4B94" w:rsidP="002E22FF"/>
    <w:p w:rsidR="007026E6" w:rsidRDefault="007026E6" w:rsidP="002E22FF">
      <w:r>
        <w:t>Asimismo, se modifica el protocolo de lavandería durante el 2020, aplicando los criterios JCI, entre los que figuran:</w:t>
      </w:r>
    </w:p>
    <w:p w:rsidR="007026E6" w:rsidRPr="003606A1" w:rsidRDefault="007026E6" w:rsidP="002E22FF">
      <w:r>
        <w:t>“L</w:t>
      </w:r>
      <w:r w:rsidRPr="003606A1">
        <w:t>a Lavandería Industrial contratada tiene establecido un procedimiento de revisión de la calidad del proceso, que asegura su correcta ejecución, garantizando de esta manera el cumplimiento de los estándares de calidad fijados. Estos controles de calidad se remitirán por parte de la lavandería externa al menos trimestralmente, y se dividen en:</w:t>
      </w:r>
    </w:p>
    <w:p w:rsidR="007026E6" w:rsidRPr="002E22FF" w:rsidRDefault="007026E6" w:rsidP="002E22FF">
      <w:pPr>
        <w:pStyle w:val="Normallistas"/>
      </w:pPr>
      <w:r w:rsidRPr="002E22FF">
        <w:t xml:space="preserve">Controles microbiológicos: la Lavandería Industrial nos envía el Informe Control </w:t>
      </w:r>
      <w:r w:rsidR="00857452">
        <w:t>B</w:t>
      </w:r>
      <w:r w:rsidRPr="002E22FF">
        <w:t xml:space="preserve">acteriológico que lleva a cabo un laboratorio externo de prendas </w:t>
      </w:r>
      <w:r w:rsidRPr="002E22FF">
        <w:lastRenderedPageBreak/>
        <w:t>tomadas al azar que variarán todas las muestras: Los parámetros que se analizan serán:</w:t>
      </w:r>
    </w:p>
    <w:p w:rsidR="007026E6" w:rsidRPr="003606A1" w:rsidRDefault="007026E6" w:rsidP="002B1D2B">
      <w:pPr>
        <w:pStyle w:val="NormalListas2"/>
        <w:numPr>
          <w:ilvl w:val="1"/>
          <w:numId w:val="2"/>
        </w:numPr>
      </w:pPr>
      <w:r w:rsidRPr="003606A1">
        <w:t>Aerobios mesófilos.</w:t>
      </w:r>
    </w:p>
    <w:p w:rsidR="007026E6" w:rsidRPr="003606A1" w:rsidRDefault="007026E6" w:rsidP="002B1D2B">
      <w:pPr>
        <w:pStyle w:val="NormalListas2"/>
        <w:numPr>
          <w:ilvl w:val="1"/>
          <w:numId w:val="2"/>
        </w:numPr>
      </w:pPr>
      <w:r w:rsidRPr="003606A1">
        <w:t>Enterobacterias.</w:t>
      </w:r>
    </w:p>
    <w:p w:rsidR="007026E6" w:rsidRPr="003606A1" w:rsidRDefault="007026E6" w:rsidP="002B1D2B">
      <w:pPr>
        <w:pStyle w:val="NormalListas2"/>
        <w:numPr>
          <w:ilvl w:val="1"/>
          <w:numId w:val="2"/>
        </w:numPr>
      </w:pPr>
      <w:r w:rsidRPr="003606A1">
        <w:t xml:space="preserve">Hongos y levaduras </w:t>
      </w:r>
    </w:p>
    <w:p w:rsidR="007026E6" w:rsidRPr="002E22FF" w:rsidRDefault="007026E6" w:rsidP="002E22FF">
      <w:pPr>
        <w:pStyle w:val="Normallistas"/>
      </w:pPr>
      <w:r w:rsidRPr="002E22FF">
        <w:t>Controles de humedad: donde se establece que el grado máximo de humedad permitido no puede sobrepasar el 2%.</w:t>
      </w:r>
    </w:p>
    <w:p w:rsidR="007026E6" w:rsidRPr="002E22FF" w:rsidRDefault="007026E6" w:rsidP="002E22FF">
      <w:pPr>
        <w:pStyle w:val="Normallistas"/>
      </w:pPr>
      <w:r w:rsidRPr="002E22FF">
        <w:t xml:space="preserve">Controles de calidad final: relativos a nivel de manchas, roturas, planchado, tacto, restos de detergente, blanco visual, olor… Máximo aceptado: 5% de deficiencias. </w:t>
      </w:r>
    </w:p>
    <w:p w:rsidR="0000344A" w:rsidRDefault="0000344A">
      <w:pPr>
        <w:spacing w:before="0" w:line="240" w:lineRule="auto"/>
        <w:jc w:val="left"/>
      </w:pPr>
    </w:p>
    <w:p w:rsidR="007026E6" w:rsidRPr="003606A1" w:rsidRDefault="007026E6" w:rsidP="002E22FF">
      <w:r w:rsidRPr="003606A1">
        <w:t xml:space="preserve">Además de estos controles, la Lavandería externa debe realizar los siguientes controles de calidad y remitir al menos </w:t>
      </w:r>
      <w:r w:rsidRPr="002E22FF">
        <w:rPr>
          <w:rFonts w:ascii="Montserrat SemiBold" w:hAnsi="Montserrat SemiBold"/>
          <w:bCs/>
        </w:rPr>
        <w:t>anualmente</w:t>
      </w:r>
      <w:r w:rsidRPr="002E22FF">
        <w:rPr>
          <w:rFonts w:ascii="Montserrat SemiBold" w:hAnsi="Montserrat SemiBold"/>
        </w:rPr>
        <w:t>:</w:t>
      </w:r>
    </w:p>
    <w:p w:rsidR="007026E6" w:rsidRPr="002E22FF" w:rsidRDefault="007026E6" w:rsidP="002E22FF">
      <w:pPr>
        <w:pStyle w:val="Normallistas"/>
      </w:pPr>
      <w:r w:rsidRPr="002E22FF">
        <w:t>Controles físico – químicos de las prendas (fibras, y tracción, alargamiento a la rotura, grado de blanco…)</w:t>
      </w:r>
    </w:p>
    <w:p w:rsidR="007026E6" w:rsidRPr="002E22FF" w:rsidRDefault="007026E6" w:rsidP="002E22FF">
      <w:pPr>
        <w:pStyle w:val="Normallistas"/>
      </w:pPr>
      <w:r w:rsidRPr="002E22FF">
        <w:t>Control de agua y ropa húmeda: análisis del agua y ropa húmeda</w:t>
      </w:r>
    </w:p>
    <w:p w:rsidR="007026E6" w:rsidRPr="002E22FF" w:rsidRDefault="007026E6" w:rsidP="002E22FF">
      <w:pPr>
        <w:pStyle w:val="Normallistas"/>
      </w:pPr>
      <w:r w:rsidRPr="002E22FF">
        <w:t>Control de equipos de dosificación: los productos del túnel de lavado funcionan y dosifican correctamente.</w:t>
      </w:r>
    </w:p>
    <w:p w:rsidR="007026E6" w:rsidRPr="002E22FF" w:rsidRDefault="007026E6" w:rsidP="002E22FF">
      <w:pPr>
        <w:pStyle w:val="Normallistas"/>
      </w:pPr>
      <w:r w:rsidRPr="002E22FF">
        <w:t>Control de programas de las lavadoras: validación de que los programas funcionan correctamente.</w:t>
      </w:r>
    </w:p>
    <w:p w:rsidR="007026E6" w:rsidRPr="003606A1" w:rsidRDefault="007026E6" w:rsidP="007026E6">
      <w:pPr>
        <w:pStyle w:val="Normallistas"/>
        <w:numPr>
          <w:ilvl w:val="0"/>
          <w:numId w:val="0"/>
        </w:numPr>
        <w:ind w:left="567"/>
      </w:pPr>
      <w:r w:rsidRPr="003606A1">
        <w:t xml:space="preserve">Por último, </w:t>
      </w:r>
      <w:r w:rsidRPr="002E22FF">
        <w:rPr>
          <w:rFonts w:ascii="Montserrat SemiBold" w:hAnsi="Montserrat SemiBold"/>
          <w:bCs/>
        </w:rPr>
        <w:t>mensualmente</w:t>
      </w:r>
      <w:r w:rsidRPr="003606A1">
        <w:t xml:space="preserve"> la lavandería externa enviará los registros de limpieza y desinfección de los vehículos de trasporte y jaulas. </w:t>
      </w:r>
    </w:p>
    <w:p w:rsidR="007026E6" w:rsidRDefault="007026E6" w:rsidP="007026E6">
      <w:pPr>
        <w:pStyle w:val="Normallistas"/>
        <w:numPr>
          <w:ilvl w:val="0"/>
          <w:numId w:val="0"/>
        </w:numPr>
        <w:ind w:left="567"/>
      </w:pPr>
    </w:p>
    <w:p w:rsidR="00F72607" w:rsidRDefault="00F72607">
      <w:pPr>
        <w:spacing w:before="0" w:line="240" w:lineRule="auto"/>
        <w:jc w:val="left"/>
        <w:rPr>
          <w:rFonts w:ascii="Montserrat SemiBold" w:eastAsiaTheme="minorEastAsia" w:hAnsi="Montserrat SemiBold"/>
          <w:noProof/>
          <w:color w:val="48ACC6"/>
          <w:sz w:val="24"/>
        </w:rPr>
      </w:pPr>
      <w:r>
        <w:rPr>
          <w:rFonts w:eastAsiaTheme="minorEastAsia"/>
        </w:rPr>
        <w:br w:type="page"/>
      </w:r>
    </w:p>
    <w:p w:rsidR="007026E6" w:rsidRPr="001A6B48" w:rsidRDefault="007026E6" w:rsidP="002E22FF">
      <w:pPr>
        <w:pStyle w:val="TITULO-Nivel3"/>
        <w:rPr>
          <w:b/>
          <w:bCs/>
        </w:rPr>
      </w:pPr>
      <w:r w:rsidRPr="007F191F">
        <w:rPr>
          <w:rFonts w:eastAsiaTheme="minorEastAsia"/>
        </w:rPr>
        <w:lastRenderedPageBreak/>
        <w:t>Limpieza:</w:t>
      </w:r>
      <w:r>
        <w:rPr>
          <w:b/>
          <w:bCs/>
        </w:rPr>
        <w:tab/>
      </w:r>
    </w:p>
    <w:p w:rsidR="007026E6" w:rsidRPr="00BC192B" w:rsidRDefault="007026E6" w:rsidP="002E22FF">
      <w:r w:rsidRPr="00BC192B">
        <w:t>Al inicio de la situación, la Dirección Funcional de Limpieza estudia las guías del Ministerio de Sanidad, y consensua con Medicina Preventiva y Seguridad de Paciente la aplicación de los estándares descritos en la guía. Se difund</w:t>
      </w:r>
      <w:r>
        <w:t>irá</w:t>
      </w:r>
      <w:r w:rsidRPr="00BC192B">
        <w:t xml:space="preserve">n las indicaciones a las Gobernantas y Responsables, y </w:t>
      </w:r>
      <w:bookmarkStart w:id="119" w:name="_Hlk39737251"/>
      <w:r w:rsidRPr="00BC192B">
        <w:t>se refuerza el Protocolo de Limpieza de Paciente Aislado</w:t>
      </w:r>
      <w:bookmarkEnd w:id="119"/>
      <w:r>
        <w:t>.</w:t>
      </w:r>
      <w:r w:rsidRPr="00BC192B">
        <w:t xml:space="preserve"> </w:t>
      </w:r>
    </w:p>
    <w:p w:rsidR="007026E6" w:rsidRDefault="007026E6" w:rsidP="002E22FF">
      <w:r w:rsidRPr="00BC192B">
        <w:t>La Gobernanta implanta</w:t>
      </w:r>
      <w:r>
        <w:t>rá las medidas adicionales que se establezcan</w:t>
      </w:r>
      <w:r w:rsidRPr="00BC192B">
        <w:t>, basad</w:t>
      </w:r>
      <w:r>
        <w:t>as</w:t>
      </w:r>
      <w:r w:rsidRPr="00BC192B">
        <w:t xml:space="preserve"> en calificar todas las zonas del hospital como alto riesgo, el producto a utilizar (H100</w:t>
      </w:r>
      <w:bookmarkStart w:id="120" w:name="_Hlk39737510"/>
      <w:r w:rsidRPr="00BC192B">
        <w:t>), asegurar su dosificación por encima de los 1000 ppm que indica el Ministerio (1%) y la limpie</w:t>
      </w:r>
      <w:bookmarkEnd w:id="120"/>
      <w:r w:rsidRPr="00BC192B">
        <w:t>za de aislamiento.</w:t>
      </w:r>
      <w:r>
        <w:t xml:space="preserve"> </w:t>
      </w:r>
    </w:p>
    <w:p w:rsidR="007026E6" w:rsidRDefault="007026E6" w:rsidP="002E22FF">
      <w:r w:rsidRPr="000870AF">
        <w:t>A continuación, se describen los criterios del servicio de limpieza en las fases de inicio, pico, y retorno a la actividad del hospital.</w:t>
      </w:r>
    </w:p>
    <w:p w:rsidR="007026E6" w:rsidRPr="000870AF" w:rsidRDefault="007026E6" w:rsidP="007026E6">
      <w:pPr>
        <w:pStyle w:val="Normallistas"/>
        <w:numPr>
          <w:ilvl w:val="0"/>
          <w:numId w:val="0"/>
        </w:numPr>
      </w:pPr>
    </w:p>
    <w:tbl>
      <w:tblPr>
        <w:tblStyle w:val="Tablasimple0"/>
        <w:tblW w:w="4932" w:type="pct"/>
        <w:tblLook w:val="0180" w:firstRow="0" w:lastRow="0" w:firstColumn="1" w:lastColumn="1" w:noHBand="0" w:noVBand="0"/>
      </w:tblPr>
      <w:tblGrid>
        <w:gridCol w:w="1926"/>
        <w:gridCol w:w="5903"/>
      </w:tblGrid>
      <w:tr w:rsidR="007026E6" w:rsidRPr="000870AF" w:rsidTr="002E22FF">
        <w:trPr>
          <w:trHeight w:val="2140"/>
        </w:trPr>
        <w:tc>
          <w:tcPr>
            <w:tcW w:w="821" w:type="pct"/>
          </w:tcPr>
          <w:p w:rsidR="007026E6" w:rsidRPr="00ED6BBD" w:rsidRDefault="007026E6" w:rsidP="007F5EF6">
            <w:pPr>
              <w:pStyle w:val="Normallistas"/>
              <w:numPr>
                <w:ilvl w:val="0"/>
                <w:numId w:val="0"/>
              </w:numPr>
              <w:jc w:val="left"/>
              <w:rPr>
                <w:rFonts w:ascii="Montserrat SemiBold" w:hAnsi="Montserrat SemiBold"/>
                <w:color w:val="7F7F7F" w:themeColor="text1" w:themeTint="80"/>
                <w:szCs w:val="18"/>
              </w:rPr>
            </w:pPr>
            <w:bookmarkStart w:id="121" w:name="_Hlk41411436"/>
            <w:r w:rsidRPr="00ED6BBD">
              <w:rPr>
                <w:rFonts w:ascii="Montserrat SemiBold" w:hAnsi="Montserrat SemiBold"/>
                <w:color w:val="7F7F7F" w:themeColor="text1" w:themeTint="80"/>
                <w:szCs w:val="18"/>
              </w:rPr>
              <w:t>FASE 1. INICIO DE LA PANDEMIA</w:t>
            </w:r>
          </w:p>
        </w:tc>
        <w:tc>
          <w:tcPr>
            <w:cnfStyle w:val="000001000000" w:firstRow="0" w:lastRow="0" w:firstColumn="0" w:lastColumn="0" w:oddVBand="0" w:evenVBand="1" w:oddHBand="0" w:evenHBand="0" w:firstRowFirstColumn="0" w:firstRowLastColumn="0" w:lastRowFirstColumn="0" w:lastRowLastColumn="0"/>
            <w:tcW w:w="4179" w:type="pct"/>
          </w:tcPr>
          <w:p w:rsidR="007026E6" w:rsidRPr="002E22FF" w:rsidRDefault="007026E6" w:rsidP="002B1D2B">
            <w:pPr>
              <w:pStyle w:val="Normallistas"/>
              <w:numPr>
                <w:ilvl w:val="0"/>
                <w:numId w:val="17"/>
              </w:numPr>
              <w:ind w:left="315" w:hanging="315"/>
              <w:rPr>
                <w:bCs/>
                <w:szCs w:val="18"/>
              </w:rPr>
            </w:pPr>
            <w:r w:rsidRPr="002E22FF">
              <w:rPr>
                <w:bCs/>
                <w:szCs w:val="18"/>
              </w:rPr>
              <w:t>Negociación con el fabricante del producto desinfectante para garantizar un abastecimiento y stock para 3 meses, en pedidos graduales cada 7 días para el Hospital.</w:t>
            </w:r>
          </w:p>
          <w:p w:rsidR="007026E6" w:rsidRPr="002E22FF" w:rsidRDefault="007026E6" w:rsidP="002B1D2B">
            <w:pPr>
              <w:pStyle w:val="Normallistas"/>
              <w:numPr>
                <w:ilvl w:val="0"/>
                <w:numId w:val="17"/>
              </w:numPr>
              <w:ind w:left="315" w:hanging="315"/>
              <w:rPr>
                <w:bCs/>
                <w:szCs w:val="18"/>
              </w:rPr>
            </w:pPr>
            <w:r w:rsidRPr="002E22FF">
              <w:rPr>
                <w:bCs/>
                <w:szCs w:val="18"/>
              </w:rPr>
              <w:t>Definir un stock mínimo para tener siempre disponible de los productos necesarios (principalmente la lejía y el H-100), así como de los EPI´S para el personal del servicio.</w:t>
            </w:r>
          </w:p>
          <w:p w:rsidR="007026E6" w:rsidRPr="002E22FF" w:rsidRDefault="007026E6" w:rsidP="002B1D2B">
            <w:pPr>
              <w:pStyle w:val="Normallistas"/>
              <w:numPr>
                <w:ilvl w:val="0"/>
                <w:numId w:val="17"/>
              </w:numPr>
              <w:ind w:left="315" w:hanging="315"/>
              <w:rPr>
                <w:bCs/>
                <w:szCs w:val="18"/>
              </w:rPr>
            </w:pPr>
            <w:r w:rsidRPr="002E22FF">
              <w:rPr>
                <w:bCs/>
                <w:szCs w:val="18"/>
              </w:rPr>
              <w:t>Información y formación a todo el personal de limpieza por parte de la Gobernanta, sobre nuevas instrucciones de limpieza, uso de EPI´s.</w:t>
            </w:r>
          </w:p>
          <w:p w:rsidR="007026E6" w:rsidRPr="002E22FF" w:rsidRDefault="007026E6" w:rsidP="002B1D2B">
            <w:pPr>
              <w:pStyle w:val="Normallistas"/>
              <w:numPr>
                <w:ilvl w:val="0"/>
                <w:numId w:val="17"/>
              </w:numPr>
              <w:ind w:left="315" w:hanging="315"/>
              <w:rPr>
                <w:bCs/>
                <w:szCs w:val="18"/>
              </w:rPr>
            </w:pPr>
            <w:r w:rsidRPr="002E22FF">
              <w:rPr>
                <w:bCs/>
                <w:szCs w:val="18"/>
              </w:rPr>
              <w:t xml:space="preserve">Difusión de los protocolos de aplicación. </w:t>
            </w:r>
          </w:p>
        </w:tc>
      </w:tr>
      <w:tr w:rsidR="007026E6" w:rsidRPr="000870AF" w:rsidTr="002E22FF">
        <w:trPr>
          <w:cnfStyle w:val="000000010000" w:firstRow="0" w:lastRow="0" w:firstColumn="0" w:lastColumn="0" w:oddVBand="0" w:evenVBand="0" w:oddHBand="0" w:evenHBand="1" w:firstRowFirstColumn="0" w:firstRowLastColumn="0" w:lastRowFirstColumn="0" w:lastRowLastColumn="0"/>
          <w:trHeight w:val="1700"/>
        </w:trPr>
        <w:tc>
          <w:tcPr>
            <w:tcW w:w="821" w:type="pct"/>
          </w:tcPr>
          <w:p w:rsidR="007026E6" w:rsidRPr="00ED6BBD" w:rsidRDefault="007026E6" w:rsidP="007F5EF6">
            <w:pPr>
              <w:pStyle w:val="Normallistas"/>
              <w:numPr>
                <w:ilvl w:val="0"/>
                <w:numId w:val="0"/>
              </w:numPr>
              <w:jc w:val="left"/>
              <w:rPr>
                <w:rFonts w:ascii="Montserrat SemiBold" w:hAnsi="Montserrat SemiBold"/>
                <w:color w:val="7F7F7F" w:themeColor="text1" w:themeTint="80"/>
                <w:szCs w:val="18"/>
              </w:rPr>
            </w:pPr>
            <w:r w:rsidRPr="00ED6BBD">
              <w:rPr>
                <w:rFonts w:ascii="Montserrat SemiBold" w:hAnsi="Montserrat SemiBold"/>
                <w:color w:val="7F7F7F" w:themeColor="text1" w:themeTint="80"/>
                <w:szCs w:val="18"/>
              </w:rPr>
              <w:t>FASE 2. PICO EPIDÉMICO</w:t>
            </w:r>
          </w:p>
        </w:tc>
        <w:tc>
          <w:tcPr>
            <w:cnfStyle w:val="000001000000" w:firstRow="0" w:lastRow="0" w:firstColumn="0" w:lastColumn="0" w:oddVBand="0" w:evenVBand="1" w:oddHBand="0" w:evenHBand="0" w:firstRowFirstColumn="0" w:firstRowLastColumn="0" w:lastRowFirstColumn="0" w:lastRowLastColumn="0"/>
            <w:tcW w:w="4179" w:type="pct"/>
          </w:tcPr>
          <w:p w:rsidR="007026E6" w:rsidRPr="0011726D" w:rsidRDefault="007026E6" w:rsidP="002B1D2B">
            <w:pPr>
              <w:pStyle w:val="Normallistas"/>
              <w:numPr>
                <w:ilvl w:val="0"/>
                <w:numId w:val="17"/>
              </w:numPr>
              <w:ind w:left="315" w:hanging="315"/>
              <w:rPr>
                <w:szCs w:val="18"/>
              </w:rPr>
            </w:pPr>
            <w:r w:rsidRPr="0011726D">
              <w:rPr>
                <w:szCs w:val="18"/>
              </w:rPr>
              <w:t>Información y formación continua para actualización en los cambios de protocolos o indicaciones siguiendo las recomendaciones de los organismos oficiales a todo el personal de limpieza por parte de la Gobernanta, sobre nuevas instrucciones de limpieza, uso de EPI´s, y recuerdo de las Normas de Limpieza en Alto Riesgo, incidiendo en las de aislados, sobre todo aire y gotas.</w:t>
            </w:r>
          </w:p>
          <w:p w:rsidR="007026E6" w:rsidRPr="0011726D" w:rsidRDefault="007026E6" w:rsidP="002B1D2B">
            <w:pPr>
              <w:pStyle w:val="Normallistas"/>
              <w:numPr>
                <w:ilvl w:val="0"/>
                <w:numId w:val="17"/>
              </w:numPr>
              <w:ind w:left="315" w:hanging="315"/>
              <w:rPr>
                <w:szCs w:val="18"/>
              </w:rPr>
            </w:pPr>
            <w:r w:rsidRPr="0011726D">
              <w:rPr>
                <w:szCs w:val="18"/>
              </w:rPr>
              <w:t>Uso de pulverizadores y fumigadoras para la limpieza exterior.</w:t>
            </w:r>
          </w:p>
          <w:p w:rsidR="007026E6" w:rsidRPr="0011726D" w:rsidRDefault="007026E6" w:rsidP="002B1D2B">
            <w:pPr>
              <w:pStyle w:val="Normallistas"/>
              <w:numPr>
                <w:ilvl w:val="0"/>
                <w:numId w:val="17"/>
              </w:numPr>
              <w:ind w:left="315" w:hanging="315"/>
              <w:rPr>
                <w:szCs w:val="18"/>
              </w:rPr>
            </w:pPr>
            <w:r w:rsidRPr="0011726D">
              <w:rPr>
                <w:szCs w:val="18"/>
              </w:rPr>
              <w:t xml:space="preserve">Uso de material de limpieza permanente, al ser la mayor parte de la ocupación del Hospital pacientes COVID positivos se elimina el uso de material de limpieza desechable. </w:t>
            </w:r>
          </w:p>
          <w:p w:rsidR="007026E6" w:rsidRPr="0011726D" w:rsidRDefault="007026E6" w:rsidP="002B1D2B">
            <w:pPr>
              <w:pStyle w:val="Normallistas"/>
              <w:numPr>
                <w:ilvl w:val="0"/>
                <w:numId w:val="17"/>
              </w:numPr>
              <w:ind w:left="315" w:hanging="315"/>
              <w:rPr>
                <w:szCs w:val="18"/>
              </w:rPr>
            </w:pPr>
            <w:r w:rsidRPr="0011726D">
              <w:rPr>
                <w:szCs w:val="18"/>
              </w:rPr>
              <w:t xml:space="preserve">Distribuyen los recursos humanos en los servicios que no tienen prácticamente actividad a las áreas de Urgencias, UCI, y Plantas de Hospitalización y refuerzo para poder realizar los procedimientos de limpieza y desinfección adicionales. </w:t>
            </w:r>
          </w:p>
          <w:p w:rsidR="007026E6" w:rsidRPr="0011726D" w:rsidRDefault="007026E6" w:rsidP="002B1D2B">
            <w:pPr>
              <w:pStyle w:val="Normallistas"/>
              <w:numPr>
                <w:ilvl w:val="0"/>
                <w:numId w:val="17"/>
              </w:numPr>
              <w:ind w:left="315" w:hanging="315"/>
              <w:rPr>
                <w:szCs w:val="18"/>
              </w:rPr>
            </w:pPr>
            <w:r w:rsidRPr="0011726D">
              <w:rPr>
                <w:szCs w:val="18"/>
              </w:rPr>
              <w:lastRenderedPageBreak/>
              <w:t xml:space="preserve">Refuerzo de limpieza de zonas comunes (halls, escaleras, pasillos, entradas de vestuarios…), y cualquier elemento de contacto con los usuarios del centro, como barandillas, pasamanos, botoneras de los ascensores para evitar contaminaciones cruzadas. </w:t>
            </w:r>
          </w:p>
        </w:tc>
      </w:tr>
      <w:tr w:rsidR="007026E6" w:rsidRPr="000870AF" w:rsidTr="002E22FF">
        <w:trPr>
          <w:trHeight w:val="564"/>
        </w:trPr>
        <w:tc>
          <w:tcPr>
            <w:tcW w:w="821" w:type="pct"/>
          </w:tcPr>
          <w:p w:rsidR="007026E6" w:rsidRPr="00ED6BBD" w:rsidRDefault="007026E6" w:rsidP="007F5EF6">
            <w:pPr>
              <w:pStyle w:val="Normallistas"/>
              <w:numPr>
                <w:ilvl w:val="0"/>
                <w:numId w:val="0"/>
              </w:numPr>
              <w:jc w:val="left"/>
              <w:rPr>
                <w:rFonts w:ascii="Montserrat SemiBold" w:hAnsi="Montserrat SemiBold"/>
                <w:color w:val="7F7F7F" w:themeColor="text1" w:themeTint="80"/>
                <w:szCs w:val="18"/>
              </w:rPr>
            </w:pPr>
            <w:r w:rsidRPr="00ED6BBD">
              <w:rPr>
                <w:rFonts w:ascii="Montserrat SemiBold" w:hAnsi="Montserrat SemiBold"/>
                <w:color w:val="7F7F7F" w:themeColor="text1" w:themeTint="80"/>
                <w:szCs w:val="18"/>
              </w:rPr>
              <w:lastRenderedPageBreak/>
              <w:t>FASE 3. NORMALIZACIÓN-REORDENACIÓN</w:t>
            </w:r>
          </w:p>
        </w:tc>
        <w:tc>
          <w:tcPr>
            <w:cnfStyle w:val="000001000000" w:firstRow="0" w:lastRow="0" w:firstColumn="0" w:lastColumn="0" w:oddVBand="0" w:evenVBand="1" w:oddHBand="0" w:evenHBand="0" w:firstRowFirstColumn="0" w:firstRowLastColumn="0" w:lastRowFirstColumn="0" w:lastRowLastColumn="0"/>
            <w:tcW w:w="4179" w:type="pct"/>
          </w:tcPr>
          <w:p w:rsidR="007026E6" w:rsidRPr="0011726D" w:rsidRDefault="007026E6" w:rsidP="002B1D2B">
            <w:pPr>
              <w:pStyle w:val="Normallistas"/>
              <w:numPr>
                <w:ilvl w:val="0"/>
                <w:numId w:val="17"/>
              </w:numPr>
              <w:ind w:left="315" w:hanging="315"/>
              <w:rPr>
                <w:szCs w:val="18"/>
              </w:rPr>
            </w:pPr>
            <w:r w:rsidRPr="0011726D">
              <w:rPr>
                <w:szCs w:val="18"/>
              </w:rPr>
              <w:t xml:space="preserve">Limpieza de zonas COVID, usando principalmente el uso de fumigación, como sistema de limpieza de elección, incrementando la dosificación del producto clorado, H100, utilizando una dosificación del 5% en zonas de alto y medio riesgo y del 1,5% en zonas de bajo riesgo. </w:t>
            </w:r>
          </w:p>
          <w:p w:rsidR="007026E6" w:rsidRPr="0011726D" w:rsidRDefault="007026E6" w:rsidP="002B1D2B">
            <w:pPr>
              <w:pStyle w:val="Normallistas"/>
              <w:numPr>
                <w:ilvl w:val="0"/>
                <w:numId w:val="17"/>
              </w:numPr>
              <w:ind w:left="315" w:hanging="315"/>
              <w:rPr>
                <w:szCs w:val="18"/>
              </w:rPr>
            </w:pPr>
            <w:r w:rsidRPr="0011726D">
              <w:rPr>
                <w:szCs w:val="18"/>
              </w:rPr>
              <w:t>Formación continua y refuerzo con el personal en Protocolo de Limpieza de Alto Riesgo también en esta etapa.</w:t>
            </w:r>
          </w:p>
          <w:p w:rsidR="007026E6" w:rsidRPr="0011726D" w:rsidRDefault="007026E6" w:rsidP="002B1D2B">
            <w:pPr>
              <w:pStyle w:val="Normallistas"/>
              <w:numPr>
                <w:ilvl w:val="0"/>
                <w:numId w:val="17"/>
              </w:numPr>
              <w:ind w:left="315" w:hanging="315"/>
              <w:rPr>
                <w:szCs w:val="18"/>
              </w:rPr>
            </w:pPr>
            <w:r w:rsidRPr="0011726D">
              <w:rPr>
                <w:szCs w:val="18"/>
              </w:rPr>
              <w:t>Reajuste de nuevo del personal a la situación normal de actividad.</w:t>
            </w:r>
          </w:p>
        </w:tc>
      </w:tr>
      <w:bookmarkEnd w:id="121"/>
    </w:tbl>
    <w:p w:rsidR="007026E6" w:rsidRDefault="007026E6" w:rsidP="007026E6">
      <w:pPr>
        <w:pStyle w:val="Normallistas"/>
        <w:numPr>
          <w:ilvl w:val="0"/>
          <w:numId w:val="0"/>
        </w:numPr>
        <w:ind w:left="928"/>
      </w:pPr>
    </w:p>
    <w:p w:rsidR="007026E6" w:rsidRPr="007F191F" w:rsidRDefault="007026E6" w:rsidP="002E22FF">
      <w:pPr>
        <w:pStyle w:val="TITULO-Nivel3"/>
        <w:rPr>
          <w:rFonts w:eastAsiaTheme="minorEastAsia"/>
        </w:rPr>
      </w:pPr>
      <w:r w:rsidRPr="007F191F">
        <w:rPr>
          <w:rFonts w:eastAsiaTheme="minorEastAsia"/>
        </w:rPr>
        <w:t xml:space="preserve">Seguridad y vigilancia: </w:t>
      </w:r>
    </w:p>
    <w:p w:rsidR="007026E6" w:rsidRDefault="007026E6" w:rsidP="002E22FF">
      <w:pPr>
        <w:rPr>
          <w:rFonts w:eastAsia="Calibri"/>
          <w:lang w:eastAsia="en-US"/>
        </w:rPr>
      </w:pPr>
      <w:r w:rsidRPr="00C13F8E">
        <w:rPr>
          <w:rFonts w:eastAsia="Calibri"/>
          <w:lang w:eastAsia="en-US"/>
        </w:rPr>
        <w:t xml:space="preserve">El servicio de </w:t>
      </w:r>
      <w:r>
        <w:rPr>
          <w:rFonts w:eastAsia="Calibri"/>
          <w:lang w:eastAsia="en-US"/>
        </w:rPr>
        <w:t>S</w:t>
      </w:r>
      <w:r w:rsidRPr="00C13F8E">
        <w:rPr>
          <w:rFonts w:eastAsia="Calibri"/>
          <w:lang w:eastAsia="en-US"/>
        </w:rPr>
        <w:t xml:space="preserve">eguridad y </w:t>
      </w:r>
      <w:r>
        <w:rPr>
          <w:rFonts w:eastAsia="Calibri"/>
          <w:lang w:eastAsia="en-US"/>
        </w:rPr>
        <w:t>V</w:t>
      </w:r>
      <w:r w:rsidRPr="00C13F8E">
        <w:rPr>
          <w:rFonts w:eastAsia="Calibri"/>
          <w:lang w:eastAsia="en-US"/>
        </w:rPr>
        <w:t xml:space="preserve">igilancia se ha reforzado y ha adaptado sus órdenes de puesto </w:t>
      </w:r>
      <w:r>
        <w:rPr>
          <w:rFonts w:eastAsia="Calibri"/>
          <w:lang w:eastAsia="en-US"/>
        </w:rPr>
        <w:t>asegurando</w:t>
      </w:r>
      <w:r w:rsidRPr="00C13F8E">
        <w:rPr>
          <w:rFonts w:eastAsia="Calibri"/>
          <w:lang w:eastAsia="en-US"/>
        </w:rPr>
        <w:t xml:space="preserve"> el cumplimiento de l</w:t>
      </w:r>
      <w:r>
        <w:rPr>
          <w:rFonts w:eastAsia="Calibri"/>
          <w:lang w:eastAsia="en-US"/>
        </w:rPr>
        <w:t>a</w:t>
      </w:r>
      <w:r w:rsidRPr="00C13F8E">
        <w:rPr>
          <w:rFonts w:eastAsia="Calibri"/>
          <w:lang w:eastAsia="en-US"/>
        </w:rPr>
        <w:t>s</w:t>
      </w:r>
      <w:r>
        <w:rPr>
          <w:rFonts w:eastAsia="Calibri"/>
          <w:lang w:eastAsia="en-US"/>
        </w:rPr>
        <w:t xml:space="preserve"> normas de acceso y acompañamiento de familiares </w:t>
      </w:r>
      <w:r w:rsidRPr="00C13F8E">
        <w:rPr>
          <w:rFonts w:eastAsia="Calibri"/>
          <w:lang w:eastAsia="en-US"/>
        </w:rPr>
        <w:t>dentro de las instalaciones del Hospital</w:t>
      </w:r>
      <w:r>
        <w:rPr>
          <w:rFonts w:eastAsia="Calibri"/>
          <w:lang w:eastAsia="en-US"/>
        </w:rPr>
        <w:t>, en base a las directrices que</w:t>
      </w:r>
      <w:r w:rsidRPr="00C13F8E">
        <w:rPr>
          <w:rFonts w:eastAsia="Calibri"/>
          <w:lang w:eastAsia="en-US"/>
        </w:rPr>
        <w:t xml:space="preserve"> el Servicio de Salud Madrileño ha ido </w:t>
      </w:r>
      <w:r>
        <w:rPr>
          <w:rFonts w:eastAsia="Calibri"/>
          <w:lang w:eastAsia="en-US"/>
        </w:rPr>
        <w:t>comunicando</w:t>
      </w:r>
      <w:r w:rsidRPr="00C13F8E">
        <w:rPr>
          <w:rFonts w:eastAsia="Calibri"/>
          <w:lang w:eastAsia="en-US"/>
        </w:rPr>
        <w:t xml:space="preserve"> y actualizando durante el año</w:t>
      </w:r>
      <w:r>
        <w:rPr>
          <w:rFonts w:eastAsia="Calibri"/>
          <w:lang w:eastAsia="en-US"/>
        </w:rPr>
        <w:t xml:space="preserve"> 2020</w:t>
      </w:r>
      <w:r w:rsidRPr="00C13F8E">
        <w:rPr>
          <w:rFonts w:eastAsia="Calibri"/>
          <w:lang w:eastAsia="en-US"/>
        </w:rPr>
        <w:t>.</w:t>
      </w:r>
    </w:p>
    <w:p w:rsidR="007026E6" w:rsidRPr="00061102" w:rsidRDefault="007026E6" w:rsidP="007026E6">
      <w:pPr>
        <w:pStyle w:val="Indice"/>
        <w:rPr>
          <w:rFonts w:eastAsia="Calibri"/>
          <w:color w:val="auto"/>
          <w:sz w:val="20"/>
          <w:szCs w:val="22"/>
          <w:lang w:eastAsia="en-US"/>
        </w:rPr>
      </w:pPr>
    </w:p>
    <w:p w:rsidR="007026E6" w:rsidRDefault="007026E6" w:rsidP="002E22FF">
      <w:pPr>
        <w:pStyle w:val="TITULO-Nivel3"/>
        <w:rPr>
          <w:rFonts w:eastAsiaTheme="minorEastAsia"/>
        </w:rPr>
      </w:pPr>
      <w:r w:rsidRPr="007F191F">
        <w:rPr>
          <w:rFonts w:eastAsiaTheme="minorEastAsia"/>
        </w:rPr>
        <w:t>Servicios Técnicos</w:t>
      </w:r>
      <w:r>
        <w:rPr>
          <w:rFonts w:eastAsiaTheme="minorEastAsia"/>
        </w:rPr>
        <w:t>:</w:t>
      </w:r>
      <w:r w:rsidRPr="007F191F">
        <w:rPr>
          <w:rFonts w:eastAsiaTheme="minorEastAsia"/>
        </w:rPr>
        <w:t xml:space="preserve"> </w:t>
      </w:r>
    </w:p>
    <w:p w:rsidR="007026E6" w:rsidRDefault="007026E6" w:rsidP="007026E6">
      <w:pPr>
        <w:pStyle w:val="Indice"/>
        <w:rPr>
          <w:rFonts w:eastAsiaTheme="minorEastAsia"/>
          <w:sz w:val="20"/>
          <w:szCs w:val="22"/>
        </w:rPr>
      </w:pPr>
    </w:p>
    <w:p w:rsidR="007026E6" w:rsidRPr="002E22FF" w:rsidRDefault="007026E6" w:rsidP="00FA0704">
      <w:pPr>
        <w:spacing w:before="0"/>
        <w:rPr>
          <w:rFonts w:eastAsia="Calibri"/>
          <w:lang w:eastAsia="en-US"/>
        </w:rPr>
      </w:pPr>
      <w:r w:rsidRPr="002E22FF">
        <w:rPr>
          <w:rFonts w:eastAsia="Calibri"/>
          <w:lang w:eastAsia="en-US"/>
        </w:rPr>
        <w:t>Los Servicios Técnicos son los responsables del mantenimiento de la infraestructura hospitalaria, de sus instalaciones, equipamiento no electro médico y mobiliario. Así mismo son los responsables de garantizar la continuidad del servicio, de los suministro</w:t>
      </w:r>
      <w:r w:rsidR="00F72607">
        <w:rPr>
          <w:rFonts w:eastAsia="Calibri"/>
          <w:lang w:eastAsia="en-US"/>
        </w:rPr>
        <w:t>s energéticos esenciales (electricidad, agua, combustibles), suministro de gases m</w:t>
      </w:r>
      <w:r w:rsidRPr="002E22FF">
        <w:rPr>
          <w:rFonts w:eastAsia="Calibri"/>
          <w:lang w:eastAsia="en-US"/>
        </w:rPr>
        <w:t>edicinales y de las instalaciones críticas que aseguran la actividad asistencial. Durante el año 2020, además de la actividad inherente a esta área, esta se centró en:</w:t>
      </w:r>
    </w:p>
    <w:p w:rsidR="007026E6" w:rsidRDefault="007026E6" w:rsidP="007026E6">
      <w:pPr>
        <w:pStyle w:val="Indice"/>
        <w:rPr>
          <w:rFonts w:eastAsia="Calibri"/>
          <w:color w:val="auto"/>
          <w:sz w:val="20"/>
          <w:szCs w:val="22"/>
          <w:lang w:eastAsia="en-US"/>
        </w:rPr>
      </w:pPr>
    </w:p>
    <w:p w:rsidR="007026E6" w:rsidRDefault="007026E6" w:rsidP="002E22FF">
      <w:pPr>
        <w:pStyle w:val="Normallistas"/>
        <w:spacing w:before="0"/>
      </w:pPr>
      <w:r>
        <w:t>Garantizar los suministros esenciales para el desarrollo de la actividad, más concretamente, el suministro de O</w:t>
      </w:r>
      <w:r>
        <w:rPr>
          <w:vertAlign w:val="subscript"/>
        </w:rPr>
        <w:t>2</w:t>
      </w:r>
      <w:r>
        <w:t xml:space="preserve">, el cual debido al tipo de paciente atendido y al tratamiento requerido por su patología, vio incrementado su consumo hasta un 300%. </w:t>
      </w:r>
    </w:p>
    <w:p w:rsidR="007026E6" w:rsidRDefault="007026E6" w:rsidP="002E22FF">
      <w:pPr>
        <w:pStyle w:val="Normallistas"/>
        <w:spacing w:before="0"/>
      </w:pPr>
      <w:r>
        <w:t xml:space="preserve">Adaptación de los diferentes espacios e instalaciones a las necesidades asistenciales generadas por la </w:t>
      </w:r>
      <w:r w:rsidR="002F02E9">
        <w:t>COVID-19.</w:t>
      </w:r>
    </w:p>
    <w:p w:rsidR="007026E6" w:rsidRDefault="007026E6" w:rsidP="002E22FF">
      <w:pPr>
        <w:pStyle w:val="Normallistas"/>
        <w:spacing w:before="0"/>
      </w:pPr>
      <w:r>
        <w:t>Montaje e instalación de nuevas dotaciones de mobiliario asistencial.</w:t>
      </w:r>
    </w:p>
    <w:p w:rsidR="007026E6" w:rsidRDefault="007026E6" w:rsidP="002E22FF">
      <w:pPr>
        <w:pStyle w:val="Normallistas"/>
        <w:spacing w:before="0"/>
      </w:pPr>
      <w:r>
        <w:t xml:space="preserve">Trabajos extraordinarios de mantenimiento de los espacios e instalaciones, debido a la actividad asistencial generada por la </w:t>
      </w:r>
      <w:r w:rsidR="00094FEF">
        <w:t>COVID-19.</w:t>
      </w:r>
    </w:p>
    <w:p w:rsidR="007026E6" w:rsidRDefault="007026E6" w:rsidP="002E22FF">
      <w:pPr>
        <w:pStyle w:val="Normallistas"/>
        <w:spacing w:before="0"/>
      </w:pPr>
      <w:r>
        <w:lastRenderedPageBreak/>
        <w:t>Implantación de circuitos de acceso y tránsito por el centro, así como la señalética informativa, y su actualización constante, adaptándola a las necesidades que la situación epidemiológica condicionaba el acceso, la circulación y estancia, así como el acompañamiento de pacientes en el centro.</w:t>
      </w:r>
    </w:p>
    <w:p w:rsidR="007026E6" w:rsidRPr="00CA579E" w:rsidRDefault="007026E6" w:rsidP="002E22FF">
      <w:pPr>
        <w:pStyle w:val="Normallistas"/>
        <w:spacing w:before="0"/>
      </w:pPr>
      <w:r>
        <w:t>Implantación y mantenimiento de las medidas de protección y distanciamiento establecidas en el centro hospitalario.</w:t>
      </w:r>
    </w:p>
    <w:p w:rsidR="007026E6" w:rsidRPr="007F191F" w:rsidRDefault="007026E6" w:rsidP="007026E6">
      <w:pPr>
        <w:pStyle w:val="Indice"/>
        <w:rPr>
          <w:rFonts w:eastAsiaTheme="minorEastAsia"/>
          <w:sz w:val="20"/>
          <w:szCs w:val="22"/>
        </w:rPr>
      </w:pPr>
    </w:p>
    <w:p w:rsidR="00F72607" w:rsidRDefault="00F72607" w:rsidP="007026E6">
      <w:pPr>
        <w:pStyle w:val="Indice"/>
        <w:rPr>
          <w:rFonts w:eastAsiaTheme="minorEastAsia"/>
          <w:sz w:val="20"/>
          <w:szCs w:val="22"/>
        </w:rPr>
      </w:pPr>
    </w:p>
    <w:p w:rsidR="00F72607" w:rsidRDefault="00F72607" w:rsidP="007026E6">
      <w:pPr>
        <w:pStyle w:val="Indice"/>
        <w:rPr>
          <w:rFonts w:eastAsiaTheme="minorEastAsia"/>
          <w:sz w:val="20"/>
          <w:szCs w:val="22"/>
        </w:rPr>
      </w:pPr>
    </w:p>
    <w:p w:rsidR="007026E6" w:rsidRDefault="007026E6" w:rsidP="00F72607">
      <w:pPr>
        <w:pStyle w:val="TITULO-Nivel3"/>
        <w:rPr>
          <w:rFonts w:eastAsiaTheme="minorEastAsia"/>
          <w:sz w:val="20"/>
          <w:szCs w:val="22"/>
        </w:rPr>
      </w:pPr>
      <w:r w:rsidRPr="00F72607">
        <w:rPr>
          <w:rFonts w:eastAsiaTheme="minorEastAsia"/>
        </w:rPr>
        <w:t>Electromedicina</w:t>
      </w:r>
      <w:r w:rsidRPr="007F191F">
        <w:rPr>
          <w:rFonts w:eastAsiaTheme="minorEastAsia"/>
          <w:sz w:val="20"/>
          <w:szCs w:val="22"/>
        </w:rPr>
        <w:t xml:space="preserve">: </w:t>
      </w:r>
    </w:p>
    <w:p w:rsidR="007026E6" w:rsidRDefault="007026E6" w:rsidP="007026E6">
      <w:pPr>
        <w:pStyle w:val="Indice"/>
        <w:rPr>
          <w:rFonts w:eastAsia="Calibri"/>
          <w:color w:val="auto"/>
          <w:sz w:val="20"/>
          <w:szCs w:val="22"/>
          <w:lang w:eastAsia="en-US"/>
        </w:rPr>
      </w:pPr>
      <w:r w:rsidRPr="007932C6">
        <w:rPr>
          <w:rFonts w:eastAsia="Calibri"/>
          <w:color w:val="auto"/>
          <w:sz w:val="20"/>
          <w:szCs w:val="22"/>
          <w:lang w:eastAsia="en-US"/>
        </w:rPr>
        <w:t>El servicio de electromedicina se encarga del</w:t>
      </w:r>
      <w:r>
        <w:rPr>
          <w:rFonts w:eastAsia="Calibri"/>
          <w:color w:val="auto"/>
          <w:sz w:val="20"/>
          <w:szCs w:val="22"/>
          <w:lang w:eastAsia="en-US"/>
        </w:rPr>
        <w:t xml:space="preserve"> mantenimie</w:t>
      </w:r>
      <w:r w:rsidR="00094FEF">
        <w:rPr>
          <w:rFonts w:eastAsia="Calibri"/>
          <w:color w:val="auto"/>
          <w:sz w:val="20"/>
          <w:szCs w:val="22"/>
          <w:lang w:eastAsia="en-US"/>
        </w:rPr>
        <w:t>nto y control del equipamiento. D</w:t>
      </w:r>
      <w:r>
        <w:rPr>
          <w:rFonts w:eastAsia="Calibri"/>
          <w:color w:val="auto"/>
          <w:sz w:val="20"/>
          <w:szCs w:val="22"/>
          <w:lang w:eastAsia="en-US"/>
        </w:rPr>
        <w:t>urante el año 2020 se dedicó gran parte de sus recursos a colaborar con los servicios para cubrir las necesidades que tenían debido a</w:t>
      </w:r>
      <w:r w:rsidR="00094FEF">
        <w:rPr>
          <w:rFonts w:eastAsia="Calibri"/>
          <w:color w:val="auto"/>
          <w:sz w:val="20"/>
          <w:szCs w:val="22"/>
          <w:lang w:eastAsia="en-US"/>
        </w:rPr>
        <w:t xml:space="preserve"> </w:t>
      </w:r>
      <w:r>
        <w:rPr>
          <w:rFonts w:eastAsia="Calibri"/>
          <w:color w:val="auto"/>
          <w:sz w:val="20"/>
          <w:szCs w:val="22"/>
          <w:lang w:eastAsia="en-US"/>
        </w:rPr>
        <w:t>l</w:t>
      </w:r>
      <w:r w:rsidR="00094FEF">
        <w:rPr>
          <w:rFonts w:eastAsia="Calibri"/>
          <w:color w:val="auto"/>
          <w:sz w:val="20"/>
          <w:szCs w:val="22"/>
          <w:lang w:eastAsia="en-US"/>
        </w:rPr>
        <w:t>a</w:t>
      </w:r>
      <w:r>
        <w:rPr>
          <w:rFonts w:eastAsia="Calibri"/>
          <w:color w:val="auto"/>
          <w:sz w:val="20"/>
          <w:szCs w:val="22"/>
          <w:lang w:eastAsia="en-US"/>
        </w:rPr>
        <w:t xml:space="preserve"> </w:t>
      </w:r>
      <w:r w:rsidR="00094FEF">
        <w:rPr>
          <w:rFonts w:eastAsia="Calibri"/>
          <w:color w:val="auto"/>
          <w:sz w:val="20"/>
          <w:szCs w:val="22"/>
          <w:lang w:eastAsia="en-US"/>
        </w:rPr>
        <w:t>COVID-19</w:t>
      </w:r>
      <w:r>
        <w:rPr>
          <w:rFonts w:eastAsia="Calibri"/>
          <w:color w:val="auto"/>
          <w:sz w:val="20"/>
          <w:szCs w:val="22"/>
          <w:lang w:eastAsia="en-US"/>
        </w:rPr>
        <w:t>. Electromedicina se encargó de las siguientes funciones:</w:t>
      </w:r>
    </w:p>
    <w:p w:rsidR="007026E6" w:rsidRDefault="007026E6" w:rsidP="007026E6">
      <w:pPr>
        <w:pStyle w:val="Indice"/>
        <w:rPr>
          <w:rFonts w:eastAsia="Calibri"/>
          <w:color w:val="auto"/>
          <w:sz w:val="20"/>
          <w:szCs w:val="22"/>
          <w:lang w:eastAsia="en-US"/>
        </w:rPr>
      </w:pPr>
    </w:p>
    <w:p w:rsidR="007026E6" w:rsidRDefault="007026E6" w:rsidP="002B1D2B">
      <w:pPr>
        <w:pStyle w:val="Indice"/>
        <w:numPr>
          <w:ilvl w:val="0"/>
          <w:numId w:val="18"/>
        </w:numPr>
        <w:rPr>
          <w:rFonts w:eastAsia="Calibri"/>
          <w:color w:val="auto"/>
          <w:sz w:val="20"/>
          <w:szCs w:val="22"/>
          <w:lang w:eastAsia="en-US"/>
        </w:rPr>
      </w:pPr>
      <w:r>
        <w:rPr>
          <w:rFonts w:eastAsia="Calibri"/>
          <w:color w:val="auto"/>
          <w:sz w:val="20"/>
          <w:szCs w:val="22"/>
          <w:lang w:eastAsia="en-US"/>
        </w:rPr>
        <w:t>Control de entrada</w:t>
      </w:r>
      <w:r w:rsidR="00094FEF">
        <w:rPr>
          <w:rFonts w:eastAsia="Calibri"/>
          <w:color w:val="auto"/>
          <w:sz w:val="20"/>
          <w:szCs w:val="22"/>
          <w:lang w:eastAsia="en-US"/>
        </w:rPr>
        <w:t xml:space="preserve"> y salida de equipos en el HU Rey Juan Carlos:</w:t>
      </w:r>
    </w:p>
    <w:p w:rsidR="007026E6" w:rsidRDefault="007026E6" w:rsidP="00094FEF">
      <w:pPr>
        <w:pStyle w:val="Normallistas"/>
        <w:numPr>
          <w:ilvl w:val="1"/>
          <w:numId w:val="1"/>
        </w:numPr>
      </w:pPr>
      <w:r>
        <w:t xml:space="preserve">Se recibieron 53 bombas de infusión, 5 bombas de nutrición, 41 respiradores, 15 mezcladores de gases con humidificador alto flujo, 21 monitores para pacientes, etc. En total en el año 2020 se recibieron un total de 366 equipos y gran parte de ellos fueron debidos </w:t>
      </w:r>
      <w:r w:rsidR="00094FEF">
        <w:t>a la COVID-19.</w:t>
      </w:r>
    </w:p>
    <w:p w:rsidR="007026E6" w:rsidRDefault="007026E6" w:rsidP="00FA0704">
      <w:pPr>
        <w:pStyle w:val="Normallistas"/>
        <w:numPr>
          <w:ilvl w:val="1"/>
          <w:numId w:val="1"/>
        </w:numPr>
        <w:spacing w:after="240"/>
      </w:pPr>
      <w:r>
        <w:t>La puesta en marcha y verificación de funcionamiento de todos los equipos que entraban o salían del hospital eran comprobados por Electromedicina.</w:t>
      </w:r>
    </w:p>
    <w:p w:rsidR="007026E6" w:rsidRDefault="007026E6" w:rsidP="002B1D2B">
      <w:pPr>
        <w:pStyle w:val="Indice"/>
        <w:numPr>
          <w:ilvl w:val="0"/>
          <w:numId w:val="18"/>
        </w:numPr>
        <w:rPr>
          <w:rFonts w:eastAsia="Calibri"/>
          <w:color w:val="auto"/>
          <w:sz w:val="20"/>
          <w:szCs w:val="22"/>
          <w:lang w:eastAsia="en-US"/>
        </w:rPr>
      </w:pPr>
      <w:r>
        <w:rPr>
          <w:rFonts w:eastAsia="Calibri"/>
          <w:color w:val="auto"/>
          <w:sz w:val="20"/>
          <w:szCs w:val="22"/>
          <w:lang w:eastAsia="en-US"/>
        </w:rPr>
        <w:t>Dotación e instalación de equipos en nuevos sitios del Hospital</w:t>
      </w:r>
    </w:p>
    <w:p w:rsidR="007026E6" w:rsidRDefault="007026E6" w:rsidP="00094FEF">
      <w:pPr>
        <w:pStyle w:val="Normallistas"/>
        <w:numPr>
          <w:ilvl w:val="1"/>
          <w:numId w:val="1"/>
        </w:numPr>
      </w:pPr>
      <w:r>
        <w:t>Se trasladaron unidades y montaron nuevas zonas según las necesidades del Hospital</w:t>
      </w:r>
    </w:p>
    <w:p w:rsidR="007026E6" w:rsidRDefault="007026E6" w:rsidP="00094FEF">
      <w:pPr>
        <w:pStyle w:val="Normallistas"/>
        <w:numPr>
          <w:ilvl w:val="1"/>
          <w:numId w:val="1"/>
        </w:numPr>
      </w:pPr>
      <w:r>
        <w:t>Se trasladaron equipos entre Hospitales</w:t>
      </w:r>
    </w:p>
    <w:p w:rsidR="007026E6" w:rsidRPr="007932C6" w:rsidRDefault="007026E6" w:rsidP="00094FEF">
      <w:pPr>
        <w:pStyle w:val="Normallistas"/>
        <w:numPr>
          <w:ilvl w:val="1"/>
          <w:numId w:val="1"/>
        </w:numPr>
      </w:pPr>
      <w:r>
        <w:t>Se optimizaron los recursos del Hospital cediendo equipos de unos servicios a otros.</w:t>
      </w:r>
    </w:p>
    <w:p w:rsidR="007026E6" w:rsidRDefault="007026E6" w:rsidP="007026E6">
      <w:pPr>
        <w:pStyle w:val="Normallistas"/>
        <w:numPr>
          <w:ilvl w:val="0"/>
          <w:numId w:val="0"/>
        </w:numPr>
        <w:ind w:left="851" w:hanging="360"/>
      </w:pPr>
    </w:p>
    <w:p w:rsidR="007026E6" w:rsidRPr="007F191F" w:rsidRDefault="007026E6" w:rsidP="00AB26E9">
      <w:pPr>
        <w:pStyle w:val="TITULO-Nivel3"/>
        <w:rPr>
          <w:rFonts w:eastAsiaTheme="minorEastAsia"/>
        </w:rPr>
      </w:pPr>
      <w:r w:rsidRPr="007F191F">
        <w:rPr>
          <w:rFonts w:eastAsiaTheme="minorEastAsia"/>
        </w:rPr>
        <w:t xml:space="preserve">Régimen jurídico:  </w:t>
      </w:r>
    </w:p>
    <w:p w:rsidR="007026E6" w:rsidRPr="006E1E05" w:rsidRDefault="007026E6" w:rsidP="00AB26E9">
      <w:pPr>
        <w:pStyle w:val="Normallistas"/>
      </w:pPr>
      <w:r w:rsidRPr="006E1E05">
        <w:t>Control de las reclamaciones extrajudiciales, patrimoniales y judiciales recibidas para detectar y corregir posibles errores producidos. Se ha diseñado y puesto en marcha una aplicación en la que hemos registrado todas las reclamaciones de responsabilidad civil y de daños materiales recibidas para poder realizar informes de seguimiento por años, servicios, reproches, tipos de reclamación</w:t>
      </w:r>
      <w:r>
        <w:t>,</w:t>
      </w:r>
      <w:r w:rsidRPr="006E1E05">
        <w:t xml:space="preserve"> ... </w:t>
      </w:r>
    </w:p>
    <w:p w:rsidR="007026E6" w:rsidRPr="006E1E05" w:rsidRDefault="007026E6" w:rsidP="00AB26E9">
      <w:pPr>
        <w:pStyle w:val="Normallistas"/>
        <w:rPr>
          <w:b/>
          <w:bCs/>
        </w:rPr>
      </w:pPr>
      <w:r w:rsidRPr="00AB26E9">
        <w:rPr>
          <w:rFonts w:ascii="Montserrat SemiBold" w:hAnsi="Montserrat SemiBold"/>
          <w:bCs/>
        </w:rPr>
        <w:lastRenderedPageBreak/>
        <w:t xml:space="preserve">Formalización de un protocolo de actuación con el </w:t>
      </w:r>
      <w:r w:rsidR="00AB26E9">
        <w:rPr>
          <w:rFonts w:ascii="Montserrat SemiBold" w:hAnsi="Montserrat SemiBold"/>
          <w:bCs/>
        </w:rPr>
        <w:t>Servicio Madrileño de Salud</w:t>
      </w:r>
      <w:r w:rsidRPr="00AB26E9">
        <w:rPr>
          <w:rFonts w:ascii="Montserrat SemiBold" w:hAnsi="Montserrat SemiBold"/>
          <w:bCs/>
        </w:rPr>
        <w:t xml:space="preserve"> ante reclamaciones patrimoniales de consideración dudosa o a estimar</w:t>
      </w:r>
      <w:r w:rsidRPr="006E1E05">
        <w:rPr>
          <w:b/>
          <w:bCs/>
        </w:rPr>
        <w:t xml:space="preserve">. </w:t>
      </w:r>
      <w:r w:rsidR="00AB26E9">
        <w:t xml:space="preserve">Se ha acordado celebrar con éste </w:t>
      </w:r>
      <w:r w:rsidRPr="006E1E05">
        <w:t xml:space="preserve">comisiones de seguimiento de las reclamaciones en las que no existe una postura unánime entre las partes. </w:t>
      </w:r>
    </w:p>
    <w:p w:rsidR="007026E6" w:rsidRPr="006E1E05" w:rsidRDefault="007026E6" w:rsidP="00AB26E9">
      <w:pPr>
        <w:pStyle w:val="Normallistas"/>
      </w:pPr>
      <w:r w:rsidRPr="00AB26E9">
        <w:rPr>
          <w:rFonts w:ascii="Montserrat SemiBold" w:hAnsi="Montserrat SemiBold"/>
          <w:bCs/>
        </w:rPr>
        <w:t>Seguimiento de contratos formalizados.</w:t>
      </w:r>
      <w:r w:rsidRPr="006E1E05">
        <w:t xml:space="preserve"> Se ha diseñado y puesto en marcha una aplicación que permite la consulta y registro de los contratos celebrados. Está pendiente de informática su mejora para que incluya el aviso de los vencimientos. </w:t>
      </w:r>
    </w:p>
    <w:p w:rsidR="00FA0704" w:rsidRDefault="007026E6" w:rsidP="00AB26E9">
      <w:pPr>
        <w:pStyle w:val="Normallistas"/>
      </w:pPr>
      <w:r w:rsidRPr="00AB26E9">
        <w:rPr>
          <w:rFonts w:ascii="Montserrat SemiBold" w:hAnsi="Montserrat SemiBold"/>
          <w:bCs/>
        </w:rPr>
        <w:t>Instauración de un Portal para el Comité de Ética Asistencial de los cuatro hospitales públicos.</w:t>
      </w:r>
      <w:r w:rsidRPr="006E1E05">
        <w:t xml:space="preserve"> Facilita información a los profesion</w:t>
      </w:r>
      <w:r>
        <w:t>al</w:t>
      </w:r>
      <w:r w:rsidRPr="006E1E05">
        <w:t>es de los hospitales y la resolución de consultas.</w:t>
      </w:r>
    </w:p>
    <w:p w:rsidR="00FA0704" w:rsidRDefault="00FA0704">
      <w:pPr>
        <w:spacing w:before="0" w:line="240" w:lineRule="auto"/>
        <w:jc w:val="left"/>
        <w:rPr>
          <w:rFonts w:eastAsia="Calibri"/>
          <w:szCs w:val="22"/>
          <w:lang w:eastAsia="en-US"/>
        </w:rPr>
      </w:pPr>
    </w:p>
    <w:p w:rsidR="007026E6" w:rsidRPr="006E1E05" w:rsidRDefault="007026E6" w:rsidP="00AB26E9">
      <w:pPr>
        <w:pStyle w:val="Normallistas"/>
      </w:pPr>
      <w:r w:rsidRPr="00AB26E9">
        <w:rPr>
          <w:rFonts w:ascii="Montserrat SemiBold" w:hAnsi="Montserrat SemiBold"/>
          <w:bCs/>
        </w:rPr>
        <w:t>Atención, durante la pandemia, a personas que contactaban con el hospital al objeto de realizar una donación particular o de empresas</w:t>
      </w:r>
      <w:r w:rsidRPr="006E1E05">
        <w:rPr>
          <w:b/>
          <w:bCs/>
        </w:rPr>
        <w:t>.</w:t>
      </w:r>
      <w:r w:rsidRPr="006E1E05">
        <w:t xml:space="preserve"> Se atendió a todos los donantes, se les realizó el seguimiento de la donación y la emisión de los correspondientes certificados. Igualmente, se les remitió una carta de agradecimiento por parte de la Gerencia.</w:t>
      </w:r>
    </w:p>
    <w:p w:rsidR="007026E6" w:rsidRDefault="007026E6" w:rsidP="007026E6">
      <w:pPr>
        <w:pStyle w:val="Normallistas"/>
        <w:numPr>
          <w:ilvl w:val="0"/>
          <w:numId w:val="0"/>
        </w:numPr>
        <w:ind w:left="1136" w:hanging="284"/>
      </w:pPr>
    </w:p>
    <w:p w:rsidR="00980F66" w:rsidRPr="00150DC0" w:rsidRDefault="00980F66" w:rsidP="00980F66">
      <w:pPr>
        <w:pStyle w:val="TITULO-Nivel3"/>
        <w:rPr>
          <w:rFonts w:eastAsiaTheme="minorEastAsia"/>
        </w:rPr>
      </w:pPr>
      <w:bookmarkStart w:id="122" w:name="_Hlk83230277"/>
      <w:r w:rsidRPr="00150DC0">
        <w:rPr>
          <w:rFonts w:eastAsiaTheme="minorEastAsia"/>
        </w:rPr>
        <w:t>Gestión Ambiental</w:t>
      </w:r>
    </w:p>
    <w:p w:rsidR="00980F66" w:rsidRPr="00BD34ED" w:rsidRDefault="00980F66" w:rsidP="00980F66">
      <w:pPr>
        <w:pStyle w:val="Nombredetabla"/>
      </w:pPr>
      <w:r>
        <w:t xml:space="preserve">Generación de </w:t>
      </w:r>
      <w:r w:rsidRPr="00BD34ED">
        <w:t>residuos por tipo</w:t>
      </w:r>
    </w:p>
    <w:tbl>
      <w:tblPr>
        <w:tblStyle w:val="TablaGeneral"/>
        <w:tblW w:w="7655" w:type="dxa"/>
        <w:jc w:val="center"/>
        <w:tblLayout w:type="fixed"/>
        <w:tblLook w:val="04A0" w:firstRow="1" w:lastRow="0" w:firstColumn="1" w:lastColumn="0" w:noHBand="0" w:noVBand="1"/>
      </w:tblPr>
      <w:tblGrid>
        <w:gridCol w:w="4253"/>
        <w:gridCol w:w="3402"/>
      </w:tblGrid>
      <w:tr w:rsidR="00980F66" w:rsidRPr="00E2109A" w:rsidTr="00B07044">
        <w:trPr>
          <w:cnfStyle w:val="100000000000" w:firstRow="1" w:lastRow="0" w:firstColumn="0" w:lastColumn="0" w:oddVBand="0" w:evenVBand="0" w:oddHBand="0" w:evenHBand="0" w:firstRowFirstColumn="0" w:firstRowLastColumn="0" w:lastRowFirstColumn="0" w:lastRowLastColumn="0"/>
          <w:trHeight w:val="615"/>
          <w:jc w:val="center"/>
        </w:trPr>
        <w:tc>
          <w:tcPr>
            <w:cnfStyle w:val="001000000000" w:firstRow="0" w:lastRow="0" w:firstColumn="1" w:lastColumn="0" w:oddVBand="0" w:evenVBand="0" w:oddHBand="0" w:evenHBand="0" w:firstRowFirstColumn="0" w:firstRowLastColumn="0" w:lastRowFirstColumn="0" w:lastRowLastColumn="0"/>
            <w:tcW w:w="4253" w:type="dxa"/>
          </w:tcPr>
          <w:p w:rsidR="00980F66" w:rsidRPr="00980F66" w:rsidRDefault="00980F66" w:rsidP="00B07044">
            <w:pPr>
              <w:rPr>
                <w:rFonts w:ascii="Montserrat SemiBold" w:hAnsi="Montserrat SemiBold"/>
                <w:b w:val="0"/>
                <w:sz w:val="18"/>
              </w:rPr>
            </w:pPr>
            <w:r w:rsidRPr="00980F66">
              <w:rPr>
                <w:rFonts w:ascii="Montserrat SemiBold" w:hAnsi="Montserrat SemiBold"/>
                <w:b w:val="0"/>
                <w:sz w:val="18"/>
              </w:rPr>
              <w:t>tipo de residuo</w:t>
            </w:r>
          </w:p>
        </w:tc>
        <w:tc>
          <w:tcPr>
            <w:tcW w:w="3402" w:type="dxa"/>
          </w:tcPr>
          <w:p w:rsidR="00980F66" w:rsidRPr="00980F66" w:rsidRDefault="00980F66" w:rsidP="00980F66">
            <w:pPr>
              <w:jc w:val="center"/>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sz w:val="18"/>
              </w:rPr>
            </w:pPr>
            <w:r w:rsidRPr="00980F66">
              <w:rPr>
                <w:rFonts w:ascii="Montserrat SemiBold" w:hAnsi="Montserrat SemiBold"/>
                <w:b w:val="0"/>
                <w:sz w:val="18"/>
              </w:rPr>
              <w:t>cantidad gestionada (</w:t>
            </w:r>
            <w:r w:rsidRPr="00980F66">
              <w:rPr>
                <w:rFonts w:ascii="Montserrat SemiBold" w:hAnsi="Montserrat SemiBold"/>
                <w:b w:val="0"/>
                <w:caps w:val="0"/>
                <w:sz w:val="18"/>
              </w:rPr>
              <w:t>kg</w:t>
            </w:r>
            <w:r w:rsidRPr="00980F66">
              <w:rPr>
                <w:rFonts w:ascii="Montserrat SemiBold" w:hAnsi="Montserrat SemiBold"/>
                <w:b w:val="0"/>
                <w:sz w:val="18"/>
              </w:rPr>
              <w:t>)</w:t>
            </w:r>
          </w:p>
        </w:tc>
      </w:tr>
      <w:tr w:rsidR="00980F66" w:rsidRPr="009E7227" w:rsidTr="00B07044">
        <w:trPr>
          <w:trHeight w:val="271"/>
          <w:jc w:val="center"/>
        </w:trPr>
        <w:tc>
          <w:tcPr>
            <w:cnfStyle w:val="001000000000" w:firstRow="0" w:lastRow="0" w:firstColumn="1" w:lastColumn="0" w:oddVBand="0" w:evenVBand="0" w:oddHBand="0" w:evenHBand="0" w:firstRowFirstColumn="0" w:firstRowLastColumn="0" w:lastRowFirstColumn="0" w:lastRowLastColumn="0"/>
            <w:tcW w:w="4253" w:type="dxa"/>
            <w:vAlign w:val="top"/>
          </w:tcPr>
          <w:p w:rsidR="00980F66" w:rsidRPr="001B0A7B" w:rsidRDefault="00980F66" w:rsidP="00B07044">
            <w:pPr>
              <w:spacing w:after="120"/>
              <w:rPr>
                <w:sz w:val="16"/>
                <w:szCs w:val="18"/>
              </w:rPr>
            </w:pPr>
            <w:r w:rsidRPr="001B0A7B">
              <w:rPr>
                <w:sz w:val="16"/>
                <w:szCs w:val="18"/>
              </w:rPr>
              <w:t>Fracción amarilla (envases ligeros)</w:t>
            </w:r>
          </w:p>
        </w:tc>
        <w:tc>
          <w:tcPr>
            <w:tcW w:w="3402" w:type="dxa"/>
            <w:vAlign w:val="top"/>
          </w:tcPr>
          <w:p w:rsidR="00980F66" w:rsidRPr="001B0A7B" w:rsidRDefault="00980F66" w:rsidP="00B07044">
            <w:pPr>
              <w:tabs>
                <w:tab w:val="decimal" w:pos="1164"/>
              </w:tabs>
              <w:spacing w:after="120"/>
              <w:jc w:val="center"/>
              <w:cnfStyle w:val="000000000000" w:firstRow="0" w:lastRow="0" w:firstColumn="0" w:lastColumn="0" w:oddVBand="0" w:evenVBand="0" w:oddHBand="0" w:evenHBand="0" w:firstRowFirstColumn="0" w:firstRowLastColumn="0" w:lastRowFirstColumn="0" w:lastRowLastColumn="0"/>
              <w:rPr>
                <w:szCs w:val="18"/>
              </w:rPr>
            </w:pPr>
            <w:r w:rsidRPr="001B0A7B">
              <w:rPr>
                <w:szCs w:val="18"/>
              </w:rPr>
              <w:t>9.560</w:t>
            </w:r>
          </w:p>
        </w:tc>
      </w:tr>
      <w:tr w:rsidR="00980F66" w:rsidRPr="009E7227" w:rsidTr="00B07044">
        <w:trPr>
          <w:trHeight w:val="271"/>
          <w:jc w:val="center"/>
        </w:trPr>
        <w:tc>
          <w:tcPr>
            <w:cnfStyle w:val="001000000000" w:firstRow="0" w:lastRow="0" w:firstColumn="1" w:lastColumn="0" w:oddVBand="0" w:evenVBand="0" w:oddHBand="0" w:evenHBand="0" w:firstRowFirstColumn="0" w:firstRowLastColumn="0" w:lastRowFirstColumn="0" w:lastRowLastColumn="0"/>
            <w:tcW w:w="4253" w:type="dxa"/>
            <w:vAlign w:val="top"/>
          </w:tcPr>
          <w:p w:rsidR="00980F66" w:rsidRPr="001B0A7B" w:rsidRDefault="00980F66" w:rsidP="00B07044">
            <w:pPr>
              <w:spacing w:after="120"/>
              <w:rPr>
                <w:sz w:val="16"/>
                <w:szCs w:val="18"/>
              </w:rPr>
            </w:pPr>
            <w:r w:rsidRPr="001B0A7B">
              <w:rPr>
                <w:sz w:val="16"/>
                <w:szCs w:val="18"/>
              </w:rPr>
              <w:t>Papel y cartón</w:t>
            </w:r>
          </w:p>
        </w:tc>
        <w:tc>
          <w:tcPr>
            <w:tcW w:w="3402" w:type="dxa"/>
            <w:vAlign w:val="top"/>
          </w:tcPr>
          <w:p w:rsidR="00980F66" w:rsidRPr="001B0A7B" w:rsidRDefault="00980F66" w:rsidP="00B07044">
            <w:pPr>
              <w:tabs>
                <w:tab w:val="decimal" w:pos="1164"/>
              </w:tabs>
              <w:spacing w:after="120"/>
              <w:jc w:val="center"/>
              <w:cnfStyle w:val="000000000000" w:firstRow="0" w:lastRow="0" w:firstColumn="0" w:lastColumn="0" w:oddVBand="0" w:evenVBand="0" w:oddHBand="0" w:evenHBand="0" w:firstRowFirstColumn="0" w:firstRowLastColumn="0" w:lastRowFirstColumn="0" w:lastRowLastColumn="0"/>
              <w:rPr>
                <w:szCs w:val="18"/>
              </w:rPr>
            </w:pPr>
            <w:r w:rsidRPr="001B0A7B">
              <w:rPr>
                <w:szCs w:val="18"/>
              </w:rPr>
              <w:t>65.830</w:t>
            </w:r>
          </w:p>
        </w:tc>
      </w:tr>
      <w:tr w:rsidR="00980F66" w:rsidRPr="009E7227" w:rsidTr="00B07044">
        <w:trPr>
          <w:trHeight w:val="271"/>
          <w:jc w:val="center"/>
        </w:trPr>
        <w:tc>
          <w:tcPr>
            <w:cnfStyle w:val="001000000000" w:firstRow="0" w:lastRow="0" w:firstColumn="1" w:lastColumn="0" w:oddVBand="0" w:evenVBand="0" w:oddHBand="0" w:evenHBand="0" w:firstRowFirstColumn="0" w:firstRowLastColumn="0" w:lastRowFirstColumn="0" w:lastRowLastColumn="0"/>
            <w:tcW w:w="4253" w:type="dxa"/>
            <w:vAlign w:val="top"/>
          </w:tcPr>
          <w:p w:rsidR="00980F66" w:rsidRPr="001B0A7B" w:rsidRDefault="00980F66" w:rsidP="00B07044">
            <w:pPr>
              <w:spacing w:after="120"/>
              <w:rPr>
                <w:sz w:val="16"/>
                <w:szCs w:val="18"/>
              </w:rPr>
            </w:pPr>
            <w:r w:rsidRPr="001B0A7B">
              <w:rPr>
                <w:sz w:val="16"/>
                <w:szCs w:val="18"/>
              </w:rPr>
              <w:t>Vidrio</w:t>
            </w:r>
          </w:p>
        </w:tc>
        <w:tc>
          <w:tcPr>
            <w:tcW w:w="3402" w:type="dxa"/>
            <w:vAlign w:val="top"/>
          </w:tcPr>
          <w:p w:rsidR="00980F66" w:rsidRPr="001B0A7B" w:rsidRDefault="00980F66" w:rsidP="00B07044">
            <w:pPr>
              <w:tabs>
                <w:tab w:val="decimal" w:pos="1164"/>
              </w:tabs>
              <w:spacing w:after="120"/>
              <w:jc w:val="center"/>
              <w:cnfStyle w:val="000000000000" w:firstRow="0" w:lastRow="0" w:firstColumn="0" w:lastColumn="0" w:oddVBand="0" w:evenVBand="0" w:oddHBand="0" w:evenHBand="0" w:firstRowFirstColumn="0" w:firstRowLastColumn="0" w:lastRowFirstColumn="0" w:lastRowLastColumn="0"/>
              <w:rPr>
                <w:szCs w:val="18"/>
              </w:rPr>
            </w:pPr>
            <w:r w:rsidRPr="001B0A7B">
              <w:rPr>
                <w:szCs w:val="18"/>
              </w:rPr>
              <w:t>11.660</w:t>
            </w:r>
          </w:p>
        </w:tc>
      </w:tr>
      <w:tr w:rsidR="00980F66" w:rsidRPr="009E7227" w:rsidTr="00B07044">
        <w:trPr>
          <w:trHeight w:val="271"/>
          <w:jc w:val="center"/>
        </w:trPr>
        <w:tc>
          <w:tcPr>
            <w:cnfStyle w:val="001000000000" w:firstRow="0" w:lastRow="0" w:firstColumn="1" w:lastColumn="0" w:oddVBand="0" w:evenVBand="0" w:oddHBand="0" w:evenHBand="0" w:firstRowFirstColumn="0" w:firstRowLastColumn="0" w:lastRowFirstColumn="0" w:lastRowLastColumn="0"/>
            <w:tcW w:w="4253" w:type="dxa"/>
            <w:vAlign w:val="top"/>
          </w:tcPr>
          <w:p w:rsidR="00980F66" w:rsidRPr="001B0A7B" w:rsidRDefault="00980F66" w:rsidP="00B07044">
            <w:pPr>
              <w:spacing w:after="120"/>
              <w:rPr>
                <w:sz w:val="16"/>
                <w:szCs w:val="18"/>
              </w:rPr>
            </w:pPr>
            <w:r w:rsidRPr="001B0A7B">
              <w:rPr>
                <w:sz w:val="16"/>
                <w:szCs w:val="18"/>
              </w:rPr>
              <w:t>Residuos Asimilables a Urbanos</w:t>
            </w:r>
          </w:p>
        </w:tc>
        <w:tc>
          <w:tcPr>
            <w:tcW w:w="3402" w:type="dxa"/>
            <w:vAlign w:val="top"/>
          </w:tcPr>
          <w:p w:rsidR="00980F66" w:rsidRPr="001B0A7B" w:rsidRDefault="00980F66" w:rsidP="00B07044">
            <w:pPr>
              <w:tabs>
                <w:tab w:val="decimal" w:pos="1164"/>
              </w:tabs>
              <w:spacing w:after="120"/>
              <w:jc w:val="center"/>
              <w:cnfStyle w:val="000000000000" w:firstRow="0" w:lastRow="0" w:firstColumn="0" w:lastColumn="0" w:oddVBand="0" w:evenVBand="0" w:oddHBand="0" w:evenHBand="0" w:firstRowFirstColumn="0" w:firstRowLastColumn="0" w:lastRowFirstColumn="0" w:lastRowLastColumn="0"/>
              <w:rPr>
                <w:szCs w:val="18"/>
              </w:rPr>
            </w:pPr>
            <w:r w:rsidRPr="001B0A7B">
              <w:rPr>
                <w:szCs w:val="18"/>
              </w:rPr>
              <w:t>859.898</w:t>
            </w:r>
          </w:p>
        </w:tc>
      </w:tr>
      <w:tr w:rsidR="00980F66" w:rsidRPr="009E7227" w:rsidTr="00B07044">
        <w:trPr>
          <w:trHeight w:val="271"/>
          <w:jc w:val="center"/>
        </w:trPr>
        <w:tc>
          <w:tcPr>
            <w:cnfStyle w:val="001000000000" w:firstRow="0" w:lastRow="0" w:firstColumn="1" w:lastColumn="0" w:oddVBand="0" w:evenVBand="0" w:oddHBand="0" w:evenHBand="0" w:firstRowFirstColumn="0" w:firstRowLastColumn="0" w:lastRowFirstColumn="0" w:lastRowLastColumn="0"/>
            <w:tcW w:w="4253" w:type="dxa"/>
            <w:vAlign w:val="top"/>
          </w:tcPr>
          <w:p w:rsidR="00980F66" w:rsidRPr="001B0A7B" w:rsidRDefault="00980F66" w:rsidP="00B07044">
            <w:pPr>
              <w:spacing w:after="120"/>
              <w:rPr>
                <w:sz w:val="16"/>
                <w:szCs w:val="18"/>
              </w:rPr>
            </w:pPr>
            <w:r w:rsidRPr="001B0A7B">
              <w:rPr>
                <w:sz w:val="16"/>
                <w:szCs w:val="18"/>
              </w:rPr>
              <w:t>Residuos Biosanitarios Especiales</w:t>
            </w:r>
          </w:p>
        </w:tc>
        <w:tc>
          <w:tcPr>
            <w:tcW w:w="3402" w:type="dxa"/>
            <w:vAlign w:val="top"/>
          </w:tcPr>
          <w:p w:rsidR="00980F66" w:rsidRPr="001B0A7B" w:rsidRDefault="00980F66" w:rsidP="00B07044">
            <w:pPr>
              <w:tabs>
                <w:tab w:val="decimal" w:pos="1164"/>
              </w:tabs>
              <w:spacing w:after="120"/>
              <w:jc w:val="center"/>
              <w:cnfStyle w:val="000000000000" w:firstRow="0" w:lastRow="0" w:firstColumn="0" w:lastColumn="0" w:oddVBand="0" w:evenVBand="0" w:oddHBand="0" w:evenHBand="0" w:firstRowFirstColumn="0" w:firstRowLastColumn="0" w:lastRowFirstColumn="0" w:lastRowLastColumn="0"/>
              <w:rPr>
                <w:szCs w:val="18"/>
              </w:rPr>
            </w:pPr>
            <w:r w:rsidRPr="001B0A7B">
              <w:rPr>
                <w:szCs w:val="18"/>
              </w:rPr>
              <w:t>154.554</w:t>
            </w:r>
          </w:p>
        </w:tc>
      </w:tr>
      <w:tr w:rsidR="00980F66" w:rsidRPr="009E7227" w:rsidTr="00B07044">
        <w:trPr>
          <w:trHeight w:val="271"/>
          <w:jc w:val="center"/>
        </w:trPr>
        <w:tc>
          <w:tcPr>
            <w:cnfStyle w:val="001000000000" w:firstRow="0" w:lastRow="0" w:firstColumn="1" w:lastColumn="0" w:oddVBand="0" w:evenVBand="0" w:oddHBand="0" w:evenHBand="0" w:firstRowFirstColumn="0" w:firstRowLastColumn="0" w:lastRowFirstColumn="0" w:lastRowLastColumn="0"/>
            <w:tcW w:w="4253" w:type="dxa"/>
            <w:vAlign w:val="top"/>
          </w:tcPr>
          <w:p w:rsidR="00980F66" w:rsidRPr="001B0A7B" w:rsidRDefault="00980F66" w:rsidP="00B07044">
            <w:pPr>
              <w:spacing w:after="120"/>
              <w:rPr>
                <w:sz w:val="16"/>
                <w:szCs w:val="18"/>
              </w:rPr>
            </w:pPr>
            <w:r w:rsidRPr="001B0A7B">
              <w:rPr>
                <w:sz w:val="16"/>
                <w:szCs w:val="18"/>
              </w:rPr>
              <w:t>Residuos Químicos</w:t>
            </w:r>
          </w:p>
        </w:tc>
        <w:tc>
          <w:tcPr>
            <w:tcW w:w="3402" w:type="dxa"/>
            <w:vAlign w:val="top"/>
          </w:tcPr>
          <w:p w:rsidR="00980F66" w:rsidRPr="001B0A7B" w:rsidRDefault="00980F66" w:rsidP="00B07044">
            <w:pPr>
              <w:tabs>
                <w:tab w:val="decimal" w:pos="1164"/>
              </w:tabs>
              <w:spacing w:after="120"/>
              <w:jc w:val="center"/>
              <w:cnfStyle w:val="000000000000" w:firstRow="0" w:lastRow="0" w:firstColumn="0" w:lastColumn="0" w:oddVBand="0" w:evenVBand="0" w:oddHBand="0" w:evenHBand="0" w:firstRowFirstColumn="0" w:firstRowLastColumn="0" w:lastRowFirstColumn="0" w:lastRowLastColumn="0"/>
              <w:rPr>
                <w:szCs w:val="18"/>
              </w:rPr>
            </w:pPr>
            <w:r w:rsidRPr="001B0A7B">
              <w:rPr>
                <w:szCs w:val="18"/>
              </w:rPr>
              <w:t>133.152</w:t>
            </w:r>
          </w:p>
        </w:tc>
      </w:tr>
      <w:tr w:rsidR="00980F66" w:rsidRPr="009E7227" w:rsidTr="00B07044">
        <w:trPr>
          <w:trHeight w:val="271"/>
          <w:jc w:val="center"/>
        </w:trPr>
        <w:tc>
          <w:tcPr>
            <w:cnfStyle w:val="001000000000" w:firstRow="0" w:lastRow="0" w:firstColumn="1" w:lastColumn="0" w:oddVBand="0" w:evenVBand="0" w:oddHBand="0" w:evenHBand="0" w:firstRowFirstColumn="0" w:firstRowLastColumn="0" w:lastRowFirstColumn="0" w:lastRowLastColumn="0"/>
            <w:tcW w:w="4253" w:type="dxa"/>
            <w:vAlign w:val="top"/>
          </w:tcPr>
          <w:p w:rsidR="00980F66" w:rsidRPr="001B0A7B" w:rsidRDefault="00980F66" w:rsidP="00B07044">
            <w:pPr>
              <w:spacing w:after="120"/>
              <w:rPr>
                <w:sz w:val="16"/>
                <w:szCs w:val="18"/>
              </w:rPr>
            </w:pPr>
            <w:r w:rsidRPr="001B0A7B">
              <w:rPr>
                <w:sz w:val="16"/>
                <w:szCs w:val="18"/>
              </w:rPr>
              <w:t>Residuos Citotóxicos</w:t>
            </w:r>
          </w:p>
        </w:tc>
        <w:tc>
          <w:tcPr>
            <w:tcW w:w="3402" w:type="dxa"/>
            <w:vAlign w:val="top"/>
          </w:tcPr>
          <w:p w:rsidR="00980F66" w:rsidRPr="001B0A7B" w:rsidRDefault="00980F66" w:rsidP="00B07044">
            <w:pPr>
              <w:tabs>
                <w:tab w:val="decimal" w:pos="1164"/>
              </w:tabs>
              <w:spacing w:after="120"/>
              <w:jc w:val="center"/>
              <w:cnfStyle w:val="000000000000" w:firstRow="0" w:lastRow="0" w:firstColumn="0" w:lastColumn="0" w:oddVBand="0" w:evenVBand="0" w:oddHBand="0" w:evenHBand="0" w:firstRowFirstColumn="0" w:firstRowLastColumn="0" w:lastRowFirstColumn="0" w:lastRowLastColumn="0"/>
              <w:rPr>
                <w:szCs w:val="18"/>
              </w:rPr>
            </w:pPr>
            <w:r w:rsidRPr="001B0A7B">
              <w:rPr>
                <w:szCs w:val="18"/>
              </w:rPr>
              <w:t>6.219</w:t>
            </w:r>
          </w:p>
        </w:tc>
      </w:tr>
    </w:tbl>
    <w:p w:rsidR="00980F66" w:rsidRPr="00150DC0" w:rsidRDefault="00980F66" w:rsidP="00980F66">
      <w:pPr>
        <w:pStyle w:val="Normallistas"/>
        <w:numPr>
          <w:ilvl w:val="0"/>
          <w:numId w:val="0"/>
        </w:numPr>
        <w:ind w:left="360" w:hanging="360"/>
        <w:rPr>
          <w:highlight w:val="yellow"/>
        </w:rPr>
      </w:pPr>
    </w:p>
    <w:p w:rsidR="00061F01" w:rsidRDefault="00061F01">
      <w:pPr>
        <w:spacing w:before="0" w:line="240" w:lineRule="auto"/>
        <w:jc w:val="left"/>
        <w:rPr>
          <w:rFonts w:ascii="Montserrat SemiBold" w:hAnsi="Montserrat SemiBold"/>
          <w:caps/>
          <w:noProof/>
          <w:color w:val="7F7F7F" w:themeColor="text1" w:themeTint="80"/>
        </w:rPr>
      </w:pPr>
      <w:r>
        <w:br w:type="page"/>
      </w:r>
    </w:p>
    <w:p w:rsidR="00980F66" w:rsidRPr="00BD34ED" w:rsidRDefault="00980F66" w:rsidP="00980F66">
      <w:pPr>
        <w:pStyle w:val="Nombredetabla"/>
      </w:pPr>
      <w:r w:rsidRPr="00BD34ED">
        <w:lastRenderedPageBreak/>
        <w:t>Planes específi</w:t>
      </w:r>
      <w:r w:rsidR="00FA0704">
        <w:t>cos para adecuación de consumos</w:t>
      </w:r>
    </w:p>
    <w:p w:rsidR="00980F66" w:rsidRDefault="00980F66" w:rsidP="00980F66">
      <w:pPr>
        <w:pStyle w:val="Normallistas"/>
        <w:numPr>
          <w:ilvl w:val="0"/>
          <w:numId w:val="0"/>
        </w:numPr>
        <w:ind w:left="360" w:hanging="360"/>
      </w:pPr>
    </w:p>
    <w:tbl>
      <w:tblPr>
        <w:tblStyle w:val="TablaGeneral"/>
        <w:tblW w:w="7938" w:type="dxa"/>
        <w:jc w:val="center"/>
        <w:tblLayout w:type="fixed"/>
        <w:tblLook w:val="04A0" w:firstRow="1" w:lastRow="0" w:firstColumn="1" w:lastColumn="0" w:noHBand="0" w:noVBand="1"/>
      </w:tblPr>
      <w:tblGrid>
        <w:gridCol w:w="3827"/>
        <w:gridCol w:w="4111"/>
      </w:tblGrid>
      <w:tr w:rsidR="00980F66" w:rsidRPr="00E2109A" w:rsidTr="00FA0704">
        <w:trPr>
          <w:cnfStyle w:val="100000000000" w:firstRow="1" w:lastRow="0" w:firstColumn="0" w:lastColumn="0" w:oddVBand="0" w:evenVBand="0" w:oddHBand="0" w:evenHBand="0" w:firstRowFirstColumn="0" w:firstRowLastColumn="0" w:lastRowFirstColumn="0" w:lastRowLastColumn="0"/>
          <w:trHeight w:val="615"/>
          <w:jc w:val="center"/>
        </w:trPr>
        <w:tc>
          <w:tcPr>
            <w:cnfStyle w:val="001000000000" w:firstRow="0" w:lastRow="0" w:firstColumn="1" w:lastColumn="0" w:oddVBand="0" w:evenVBand="0" w:oddHBand="0" w:evenHBand="0" w:firstRowFirstColumn="0" w:firstRowLastColumn="0" w:lastRowFirstColumn="0" w:lastRowLastColumn="0"/>
            <w:tcW w:w="3827" w:type="dxa"/>
          </w:tcPr>
          <w:p w:rsidR="00980F66" w:rsidRPr="00980F66" w:rsidRDefault="00980F66" w:rsidP="00B07044">
            <w:pPr>
              <w:rPr>
                <w:rFonts w:ascii="Montserrat SemiBold" w:hAnsi="Montserrat SemiBold"/>
                <w:b w:val="0"/>
                <w:sz w:val="18"/>
              </w:rPr>
            </w:pPr>
            <w:r w:rsidRPr="00980F66">
              <w:rPr>
                <w:rFonts w:ascii="Montserrat SemiBold" w:hAnsi="Montserrat SemiBold"/>
                <w:b w:val="0"/>
                <w:sz w:val="18"/>
              </w:rPr>
              <w:t xml:space="preserve">Actuación </w:t>
            </w:r>
          </w:p>
        </w:tc>
        <w:tc>
          <w:tcPr>
            <w:tcW w:w="4111" w:type="dxa"/>
          </w:tcPr>
          <w:p w:rsidR="00980F66" w:rsidRPr="00980F66" w:rsidRDefault="00980F66" w:rsidP="00FA0704">
            <w:pPr>
              <w:jc w:val="center"/>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sz w:val="18"/>
              </w:rPr>
            </w:pPr>
            <w:r w:rsidRPr="00980F66">
              <w:rPr>
                <w:rFonts w:ascii="Montserrat SemiBold" w:hAnsi="Montserrat SemiBold"/>
                <w:b w:val="0"/>
                <w:sz w:val="18"/>
              </w:rPr>
              <w:t>objeto</w:t>
            </w:r>
          </w:p>
        </w:tc>
      </w:tr>
      <w:tr w:rsidR="00980F66" w:rsidRPr="00646233" w:rsidTr="00FA0704">
        <w:trPr>
          <w:trHeight w:val="271"/>
          <w:jc w:val="center"/>
        </w:trPr>
        <w:tc>
          <w:tcPr>
            <w:cnfStyle w:val="001000000000" w:firstRow="0" w:lastRow="0" w:firstColumn="1" w:lastColumn="0" w:oddVBand="0" w:evenVBand="0" w:oddHBand="0" w:evenHBand="0" w:firstRowFirstColumn="0" w:firstRowLastColumn="0" w:lastRowFirstColumn="0" w:lastRowLastColumn="0"/>
            <w:tcW w:w="3827" w:type="dxa"/>
            <w:vAlign w:val="top"/>
          </w:tcPr>
          <w:p w:rsidR="00980F66" w:rsidRPr="001B0A7B" w:rsidRDefault="00980F66" w:rsidP="00B07044">
            <w:pPr>
              <w:spacing w:after="120"/>
            </w:pPr>
            <w:r w:rsidRPr="001B0A7B">
              <w:t>Sustitución de luminarias antiguas por luminarias con tecnología LED</w:t>
            </w:r>
          </w:p>
        </w:tc>
        <w:tc>
          <w:tcPr>
            <w:tcW w:w="4111" w:type="dxa"/>
            <w:vAlign w:val="top"/>
          </w:tcPr>
          <w:p w:rsidR="00980F66" w:rsidRPr="001B0A7B" w:rsidRDefault="00980F66" w:rsidP="00B07044">
            <w:pPr>
              <w:spacing w:after="120"/>
              <w:cnfStyle w:val="000000000000" w:firstRow="0" w:lastRow="0" w:firstColumn="0" w:lastColumn="0" w:oddVBand="0" w:evenVBand="0" w:oddHBand="0" w:evenHBand="0" w:firstRowFirstColumn="0" w:firstRowLastColumn="0" w:lastRowFirstColumn="0" w:lastRowLastColumn="0"/>
              <w:rPr>
                <w:sz w:val="18"/>
              </w:rPr>
            </w:pPr>
            <w:r w:rsidRPr="001B0A7B">
              <w:rPr>
                <w:sz w:val="18"/>
              </w:rPr>
              <w:t>Reducción del consumo eléctrico</w:t>
            </w:r>
          </w:p>
        </w:tc>
      </w:tr>
      <w:tr w:rsidR="00980F66" w:rsidRPr="00646233" w:rsidTr="00FA0704">
        <w:trPr>
          <w:trHeight w:val="271"/>
          <w:jc w:val="center"/>
        </w:trPr>
        <w:tc>
          <w:tcPr>
            <w:cnfStyle w:val="001000000000" w:firstRow="0" w:lastRow="0" w:firstColumn="1" w:lastColumn="0" w:oddVBand="0" w:evenVBand="0" w:oddHBand="0" w:evenHBand="0" w:firstRowFirstColumn="0" w:firstRowLastColumn="0" w:lastRowFirstColumn="0" w:lastRowLastColumn="0"/>
            <w:tcW w:w="3827" w:type="dxa"/>
            <w:vAlign w:val="top"/>
          </w:tcPr>
          <w:p w:rsidR="00980F66" w:rsidRPr="001B0A7B" w:rsidRDefault="00980F66" w:rsidP="00B07044">
            <w:pPr>
              <w:spacing w:after="120"/>
            </w:pPr>
            <w:r w:rsidRPr="001B0A7B">
              <w:t>Control operacional y mantenimiento preventivo de la instalación.</w:t>
            </w:r>
          </w:p>
        </w:tc>
        <w:tc>
          <w:tcPr>
            <w:tcW w:w="4111" w:type="dxa"/>
            <w:vAlign w:val="top"/>
          </w:tcPr>
          <w:p w:rsidR="00980F66" w:rsidRPr="001B0A7B" w:rsidRDefault="00980F66" w:rsidP="00B07044">
            <w:pPr>
              <w:spacing w:after="120"/>
              <w:cnfStyle w:val="000000000000" w:firstRow="0" w:lastRow="0" w:firstColumn="0" w:lastColumn="0" w:oddVBand="0" w:evenVBand="0" w:oddHBand="0" w:evenHBand="0" w:firstRowFirstColumn="0" w:firstRowLastColumn="0" w:lastRowFirstColumn="0" w:lastRowLastColumn="0"/>
              <w:rPr>
                <w:sz w:val="18"/>
              </w:rPr>
            </w:pPr>
            <w:r w:rsidRPr="001B0A7B">
              <w:rPr>
                <w:sz w:val="18"/>
              </w:rPr>
              <w:t>Reducción del consumo energético (gas y electricidad) y de agua.</w:t>
            </w:r>
          </w:p>
        </w:tc>
      </w:tr>
      <w:tr w:rsidR="00980F66" w:rsidRPr="00646233" w:rsidTr="00FA0704">
        <w:trPr>
          <w:trHeight w:val="271"/>
          <w:jc w:val="center"/>
        </w:trPr>
        <w:tc>
          <w:tcPr>
            <w:cnfStyle w:val="001000000000" w:firstRow="0" w:lastRow="0" w:firstColumn="1" w:lastColumn="0" w:oddVBand="0" w:evenVBand="0" w:oddHBand="0" w:evenHBand="0" w:firstRowFirstColumn="0" w:firstRowLastColumn="0" w:lastRowFirstColumn="0" w:lastRowLastColumn="0"/>
            <w:tcW w:w="3827" w:type="dxa"/>
            <w:vAlign w:val="top"/>
          </w:tcPr>
          <w:p w:rsidR="00980F66" w:rsidRPr="001B0A7B" w:rsidRDefault="00980F66" w:rsidP="00B07044">
            <w:pPr>
              <w:spacing w:after="120"/>
            </w:pPr>
            <w:r w:rsidRPr="001B0A7B">
              <w:t xml:space="preserve">Actualización y mejora del </w:t>
            </w:r>
            <w:r w:rsidRPr="001B0A7B">
              <w:rPr>
                <w:rFonts w:cs="Times New Roman"/>
              </w:rPr>
              <w:t>sistema de gestión de</w:t>
            </w:r>
            <w:r w:rsidRPr="001B0A7B">
              <w:t>l</w:t>
            </w:r>
            <w:r w:rsidRPr="001B0A7B">
              <w:rPr>
                <w:rFonts w:cs="Times New Roman"/>
              </w:rPr>
              <w:t xml:space="preserve"> edificio</w:t>
            </w:r>
            <w:r w:rsidRPr="001B0A7B">
              <w:t xml:space="preserve"> BMS (Building Management System)</w:t>
            </w:r>
          </w:p>
        </w:tc>
        <w:tc>
          <w:tcPr>
            <w:tcW w:w="4111" w:type="dxa"/>
            <w:vAlign w:val="top"/>
          </w:tcPr>
          <w:p w:rsidR="00980F66" w:rsidRPr="001B0A7B" w:rsidRDefault="00980F66" w:rsidP="00B07044">
            <w:pPr>
              <w:spacing w:after="120"/>
              <w:cnfStyle w:val="000000000000" w:firstRow="0" w:lastRow="0" w:firstColumn="0" w:lastColumn="0" w:oddVBand="0" w:evenVBand="0" w:oddHBand="0" w:evenHBand="0" w:firstRowFirstColumn="0" w:firstRowLastColumn="0" w:lastRowFirstColumn="0" w:lastRowLastColumn="0"/>
              <w:rPr>
                <w:sz w:val="18"/>
              </w:rPr>
            </w:pPr>
            <w:r w:rsidRPr="001B0A7B">
              <w:rPr>
                <w:sz w:val="18"/>
              </w:rPr>
              <w:t>Reducción del consumo energético (gas y electricidad)</w:t>
            </w:r>
          </w:p>
        </w:tc>
      </w:tr>
    </w:tbl>
    <w:p w:rsidR="00980F66" w:rsidRDefault="00980F66" w:rsidP="00980F66">
      <w:pPr>
        <w:pStyle w:val="Normallistas"/>
        <w:numPr>
          <w:ilvl w:val="0"/>
          <w:numId w:val="0"/>
        </w:numPr>
        <w:ind w:left="360" w:hanging="360"/>
        <w:rPr>
          <w:highlight w:val="yellow"/>
        </w:rPr>
      </w:pPr>
    </w:p>
    <w:bookmarkEnd w:id="122"/>
    <w:p w:rsidR="00F31D28" w:rsidRDefault="00F31D28" w:rsidP="002B1D2B">
      <w:pPr>
        <w:pStyle w:val="Normallistas"/>
        <w:numPr>
          <w:ilvl w:val="0"/>
          <w:numId w:val="2"/>
        </w:numPr>
        <w:rPr>
          <w:rStyle w:val="volume"/>
        </w:rPr>
      </w:pPr>
      <w:r>
        <w:rPr>
          <w:rStyle w:val="volume"/>
        </w:rPr>
        <w:br w:type="page"/>
      </w:r>
    </w:p>
    <w:bookmarkStart w:id="123" w:name="_Toc74228262"/>
    <w:bookmarkStart w:id="124" w:name="_Toc75343959"/>
    <w:bookmarkEnd w:id="85"/>
    <w:p w:rsidR="00F22E30" w:rsidRDefault="00044F92" w:rsidP="003B7CE5">
      <w:pPr>
        <w:pStyle w:val="Normallistas"/>
        <w:numPr>
          <w:ilvl w:val="0"/>
          <w:numId w:val="0"/>
        </w:numPr>
        <w:ind w:left="568"/>
      </w:pPr>
      <w:r w:rsidRPr="00902714">
        <w:rPr>
          <w:rFonts w:eastAsia="Times New Roman"/>
          <w:i/>
          <w:noProof/>
          <w:color w:val="7F7F7F" w:themeColor="text1" w:themeTint="80"/>
          <w:sz w:val="16"/>
          <w:szCs w:val="20"/>
          <w:lang w:eastAsia="es-ES"/>
        </w:rPr>
        <w:lastRenderedPageBreak/>
        <mc:AlternateContent>
          <mc:Choice Requires="wps">
            <w:drawing>
              <wp:anchor distT="0" distB="0" distL="114300" distR="114300" simplePos="0" relativeHeight="251722752" behindDoc="0" locked="0" layoutInCell="1" allowOverlap="1" wp14:anchorId="75EA99CC" wp14:editId="441B1614">
                <wp:simplePos x="0" y="0"/>
                <wp:positionH relativeFrom="column">
                  <wp:posOffset>4985385</wp:posOffset>
                </wp:positionH>
                <wp:positionV relativeFrom="paragraph">
                  <wp:posOffset>5563235</wp:posOffset>
                </wp:positionV>
                <wp:extent cx="1212215" cy="2220685"/>
                <wp:effectExtent l="0" t="0" r="0" b="0"/>
                <wp:wrapNone/>
                <wp:docPr id="452" name="Cuadro de texto 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1212215" cy="2220685"/>
                        </a:xfrm>
                        <a:prstGeom prst="rect">
                          <a:avLst/>
                        </a:prstGeom>
                        <a:noFill/>
                        <a:ln>
                          <a:noFill/>
                          <a:headEnd/>
                          <a:tailEnd/>
                        </a:ln>
                      </wps:spPr>
                      <wps:style>
                        <a:lnRef idx="2">
                          <a:schemeClr val="accent2"/>
                        </a:lnRef>
                        <a:fillRef idx="1001">
                          <a:schemeClr val="lt2"/>
                        </a:fillRef>
                        <a:effectRef idx="0">
                          <a:schemeClr val="accent2"/>
                        </a:effectRef>
                        <a:fontRef idx="minor">
                          <a:schemeClr val="dk1"/>
                        </a:fontRef>
                      </wps:style>
                      <wps:txbx>
                        <w:txbxContent>
                          <w:p w:rsidR="00061F01" w:rsidRPr="004B6EF5" w:rsidRDefault="00061F01" w:rsidP="00E2109A">
                            <w:pPr>
                              <w:pStyle w:val="TITULO-Nivel4"/>
                            </w:pPr>
                          </w:p>
                          <w:p w:rsidR="00061F01" w:rsidRDefault="00061F01" w:rsidP="006573E2">
                            <w:pPr>
                              <w:pStyle w:val="Capitulo"/>
                              <w:spacing w:before="0"/>
                            </w:pPr>
                            <w:r>
                              <w:t>4</w:t>
                            </w:r>
                          </w:p>
                        </w:txbxContent>
                      </wps:txbx>
                      <wps:bodyPr rot="0" vert="horz" wrap="square" lIns="91440" tIns="45720" rIns="91440" bIns="45720" anchor="t" anchorCtr="0">
                        <a:noAutofit/>
                      </wps:bodyPr>
                    </wps:wsp>
                  </a:graphicData>
                </a:graphic>
                <wp14:sizeRelV relativeFrom="margin">
                  <wp14:pctHeight>0</wp14:pctHeight>
                </wp14:sizeRelV>
              </wp:anchor>
            </w:drawing>
          </mc:Choice>
          <mc:Fallback>
            <w:pict>
              <v:shape w14:anchorId="75EA99CC" id="_x0000_s1036" type="#_x0000_t202" style="position:absolute;left:0;text-align:left;margin-left:392.55pt;margin-top:438.05pt;width:95.45pt;height:174.85pt;z-index:2517227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" filled="f" stroked="f" strokeweight="2pt">
                <o:lock v:ext="edit" aspectratio="t"/>
                <v:textbox>
                  <w:txbxContent>
                    <w:p w:rsidR="00061F01" w:rsidRPr="004B6EF5" w:rsidRDefault="00061F01" w:rsidP="00E2109A">
                      <w:pPr>
                        <w:pStyle w:val="TITULO-Nivel4"/>
                      </w:pPr>
                    </w:p>
                    <w:p w:rsidR="00061F01" w:rsidRDefault="00061F01" w:rsidP="006573E2">
                      <w:pPr>
                        <w:pStyle w:val="Capitulo"/>
                        <w:spacing w:before="0"/>
                      </w:pPr>
                      <w:r>
                        <w:t>4</w:t>
                      </w:r>
                    </w:p>
                  </w:txbxContent>
                </v:textbox>
              </v:shape>
            </w:pict>
          </mc:Fallback>
        </mc:AlternateContent>
      </w:r>
      <w:r w:rsidRPr="00902714">
        <w:rPr>
          <w:rFonts w:eastAsia="Times New Roman"/>
          <w:i/>
          <w:noProof/>
          <w:color w:val="7F7F7F" w:themeColor="text1" w:themeTint="80"/>
          <w:sz w:val="16"/>
          <w:szCs w:val="20"/>
          <w:lang w:eastAsia="es-ES"/>
        </w:rPr>
        <mc:AlternateContent>
          <mc:Choice Requires="wps">
            <w:drawing>
              <wp:anchor distT="0" distB="0" distL="114300" distR="114300" simplePos="0" relativeHeight="251721728" behindDoc="0" locked="0" layoutInCell="1" allowOverlap="1" wp14:anchorId="15085C67" wp14:editId="7CCDA73E">
                <wp:simplePos x="0" y="0"/>
                <wp:positionH relativeFrom="column">
                  <wp:posOffset>2254250</wp:posOffset>
                </wp:positionH>
                <wp:positionV relativeFrom="paragraph">
                  <wp:posOffset>5693410</wp:posOffset>
                </wp:positionV>
                <wp:extent cx="2683570" cy="3144520"/>
                <wp:effectExtent l="0" t="0" r="0" b="0"/>
                <wp:wrapNone/>
                <wp:docPr id="25" name="Cuadro de texto 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2683570" cy="3144520"/>
                        </a:xfrm>
                        <a:prstGeom prst="rect">
                          <a:avLst/>
                        </a:prstGeom>
                        <a:noFill/>
                        <a:ln>
                          <a:noFill/>
                          <a:headEnd/>
                          <a:tailEnd/>
                        </a:ln>
                      </wps:spPr>
                      <wps:style>
                        <a:lnRef idx="2">
                          <a:schemeClr val="accent2"/>
                        </a:lnRef>
                        <a:fillRef idx="1001">
                          <a:schemeClr val="lt2"/>
                        </a:fillRef>
                        <a:effectRef idx="0">
                          <a:schemeClr val="accent2"/>
                        </a:effectRef>
                        <a:fontRef idx="minor">
                          <a:schemeClr val="dk1"/>
                        </a:fontRef>
                      </wps:style>
                      <wps:txbx>
                        <w:txbxContent>
                          <w:p w:rsidR="00061F01" w:rsidRDefault="00061F01" w:rsidP="00902714">
                            <w:pPr>
                              <w:spacing w:before="0" w:line="240" w:lineRule="auto"/>
                              <w:jc w:val="right"/>
                              <w:rPr>
                                <w:rFonts w:ascii="Montserrat ExtraBold" w:hAnsi="Montserrat ExtraBold"/>
                                <w:color w:val="31849B" w:themeColor="accent5" w:themeShade="BF"/>
                                <w:sz w:val="48"/>
                                <w:szCs w:val="48"/>
                              </w:rPr>
                            </w:pPr>
                            <w:r>
                              <w:rPr>
                                <w:rFonts w:ascii="Montserrat ExtraBold" w:hAnsi="Montserrat ExtraBold"/>
                                <w:color w:val="31849B" w:themeColor="accent5" w:themeShade="BF"/>
                                <w:sz w:val="48"/>
                                <w:szCs w:val="48"/>
                              </w:rPr>
                              <w:t>Calidad</w:t>
                            </w:r>
                          </w:p>
                          <w:p w:rsidR="00061F01" w:rsidRPr="00D05EF7" w:rsidRDefault="00061F01" w:rsidP="003B7CE5">
                            <w:pPr>
                              <w:pStyle w:val="Indice"/>
                              <w:jc w:val="right"/>
                              <w:rPr>
                                <w:sz w:val="28"/>
                              </w:rPr>
                            </w:pPr>
                            <w:r w:rsidRPr="00D05EF7">
                              <w:rPr>
                                <w:sz w:val="28"/>
                              </w:rPr>
                              <w:t>Objetivos institucionales de calidad</w:t>
                            </w:r>
                          </w:p>
                          <w:p w:rsidR="00061F01" w:rsidRPr="00D05EF7" w:rsidRDefault="00061F01" w:rsidP="003B7CE5">
                            <w:pPr>
                              <w:pStyle w:val="Indice"/>
                              <w:jc w:val="right"/>
                              <w:rPr>
                                <w:sz w:val="28"/>
                              </w:rPr>
                            </w:pPr>
                            <w:r w:rsidRPr="00D05EF7">
                              <w:rPr>
                                <w:sz w:val="28"/>
                              </w:rPr>
                              <w:t>Comisiones Hospitalarias</w:t>
                            </w:r>
                          </w:p>
                          <w:p w:rsidR="00061F01" w:rsidRPr="00D05EF7" w:rsidRDefault="00061F01" w:rsidP="003B7CE5">
                            <w:pPr>
                              <w:pStyle w:val="Indice"/>
                              <w:jc w:val="right"/>
                              <w:rPr>
                                <w:sz w:val="28"/>
                              </w:rPr>
                            </w:pPr>
                            <w:r w:rsidRPr="00D05EF7">
                              <w:rPr>
                                <w:sz w:val="28"/>
                              </w:rPr>
                              <w:t>Grupos de Mejora</w:t>
                            </w:r>
                          </w:p>
                          <w:p w:rsidR="00061F01" w:rsidRPr="00D05EF7" w:rsidRDefault="00061F01" w:rsidP="003B7CE5">
                            <w:pPr>
                              <w:pStyle w:val="Indice"/>
                              <w:jc w:val="right"/>
                              <w:rPr>
                                <w:sz w:val="28"/>
                              </w:rPr>
                            </w:pPr>
                            <w:r w:rsidRPr="00D05EF7">
                              <w:rPr>
                                <w:sz w:val="28"/>
                              </w:rPr>
                              <w:t>Certificaciones y Acreditaciones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5085C67" id="_x0000_s1037" type="#_x0000_t202" style="position:absolute;left:0;text-align:left;margin-left:177.5pt;margin-top:448.3pt;width:211.3pt;height:247.6pt;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" filled="f" stroked="f" strokeweight="2pt">
                <o:lock v:ext="edit" aspectratio="t"/>
                <v:textbox>
                  <w:txbxContent>
                    <w:p w:rsidR="00061F01" w:rsidRDefault="00061F01" w:rsidP="00902714">
                      <w:pPr>
                        <w:spacing w:before="0" w:line="240" w:lineRule="auto"/>
                        <w:jc w:val="right"/>
                        <w:rPr>
                          <w:rFonts w:ascii="Montserrat ExtraBold" w:hAnsi="Montserrat ExtraBold"/>
                          <w:color w:val="31849B" w:themeColor="accent5" w:themeShade="BF"/>
                          <w:sz w:val="48"/>
                          <w:szCs w:val="48"/>
                        </w:rPr>
                      </w:pPr>
                      <w:r>
                        <w:rPr>
                          <w:rFonts w:ascii="Montserrat ExtraBold" w:hAnsi="Montserrat ExtraBold"/>
                          <w:color w:val="31849B" w:themeColor="accent5" w:themeShade="BF"/>
                          <w:sz w:val="48"/>
                          <w:szCs w:val="48"/>
                        </w:rPr>
                        <w:t>Calidad</w:t>
                      </w:r>
                    </w:p>
                    <w:p w:rsidR="00061F01" w:rsidRPr="00D05EF7" w:rsidRDefault="00061F01" w:rsidP="003B7CE5">
                      <w:pPr>
                        <w:pStyle w:val="Indice"/>
                        <w:jc w:val="right"/>
                        <w:rPr>
                          <w:sz w:val="28"/>
                        </w:rPr>
                      </w:pPr>
                      <w:r w:rsidRPr="00D05EF7">
                        <w:rPr>
                          <w:sz w:val="28"/>
                        </w:rPr>
                        <w:t>Objetivos institucionales de calidad</w:t>
                      </w:r>
                    </w:p>
                    <w:p w:rsidR="00061F01" w:rsidRPr="00D05EF7" w:rsidRDefault="00061F01" w:rsidP="003B7CE5">
                      <w:pPr>
                        <w:pStyle w:val="Indice"/>
                        <w:jc w:val="right"/>
                        <w:rPr>
                          <w:sz w:val="28"/>
                        </w:rPr>
                      </w:pPr>
                      <w:r w:rsidRPr="00D05EF7">
                        <w:rPr>
                          <w:sz w:val="28"/>
                        </w:rPr>
                        <w:t>Comisiones Hospitalarias</w:t>
                      </w:r>
                    </w:p>
                    <w:p w:rsidR="00061F01" w:rsidRPr="00D05EF7" w:rsidRDefault="00061F01" w:rsidP="003B7CE5">
                      <w:pPr>
                        <w:pStyle w:val="Indice"/>
                        <w:jc w:val="right"/>
                        <w:rPr>
                          <w:sz w:val="28"/>
                        </w:rPr>
                      </w:pPr>
                      <w:r w:rsidRPr="00D05EF7">
                        <w:rPr>
                          <w:sz w:val="28"/>
                        </w:rPr>
                        <w:t>Grupos de Mejora</w:t>
                      </w:r>
                    </w:p>
                    <w:p w:rsidR="00061F01" w:rsidRPr="00D05EF7" w:rsidRDefault="00061F01" w:rsidP="003B7CE5">
                      <w:pPr>
                        <w:pStyle w:val="Indice"/>
                        <w:jc w:val="right"/>
                        <w:rPr>
                          <w:sz w:val="28"/>
                        </w:rPr>
                      </w:pPr>
                      <w:r w:rsidRPr="00D05EF7">
                        <w:rPr>
                          <w:sz w:val="28"/>
                        </w:rPr>
                        <w:t>Certificaciones y Acreditaciones</w:t>
                      </w:r>
                    </w:p>
                  </w:txbxContent>
                </v:textbox>
              </v:shape>
            </w:pict>
          </mc:Fallback>
        </mc:AlternateContent>
      </w:r>
      <w:r w:rsidR="003B7CE5">
        <w:rPr>
          <w:noProof/>
          <w:lang w:eastAsia="es-ES"/>
        </w:rPr>
        <w:drawing>
          <wp:anchor distT="0" distB="0" distL="114300" distR="114300" simplePos="0" relativeHeight="251759616" behindDoc="1" locked="0" layoutInCell="1" allowOverlap="1">
            <wp:simplePos x="0" y="0"/>
            <wp:positionH relativeFrom="page">
              <wp:posOffset>-838</wp:posOffset>
            </wp:positionH>
            <wp:positionV relativeFrom="paragraph">
              <wp:posOffset>-1028065</wp:posOffset>
            </wp:positionV>
            <wp:extent cx="7559204" cy="10690698"/>
            <wp:effectExtent l="0" t="0" r="3810" b="0"/>
            <wp:wrapNone/>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Seccion_04.jp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7559204" cy="10690698"/>
                    </a:xfrm>
                    <a:prstGeom prst="rect">
                      <a:avLst/>
                    </a:prstGeom>
                  </pic:spPr>
                </pic:pic>
              </a:graphicData>
            </a:graphic>
            <wp14:sizeRelH relativeFrom="margin">
              <wp14:pctWidth>0</wp14:pctWidth>
            </wp14:sizeRelH>
            <wp14:sizeRelV relativeFrom="margin">
              <wp14:pctHeight>0</wp14:pctHeight>
            </wp14:sizeRelV>
          </wp:anchor>
        </w:drawing>
      </w:r>
    </w:p>
    <w:p w:rsidR="00F31D28" w:rsidRDefault="00F31D28" w:rsidP="00F22E30">
      <w:pPr>
        <w:pStyle w:val="TITULO-Nivel1"/>
      </w:pPr>
      <w:bookmarkStart w:id="125" w:name="_Toc85783767"/>
      <w:r w:rsidRPr="002C3E72">
        <w:lastRenderedPageBreak/>
        <w:t>Calidad</w:t>
      </w:r>
      <w:bookmarkEnd w:id="123"/>
      <w:bookmarkEnd w:id="124"/>
      <w:bookmarkEnd w:id="125"/>
      <w:r w:rsidRPr="009E7227">
        <w:t xml:space="preserve"> </w:t>
      </w:r>
    </w:p>
    <w:p w:rsidR="00F004AB" w:rsidRPr="009E7227" w:rsidRDefault="00F004AB" w:rsidP="007C7F5F">
      <w:pPr>
        <w:pStyle w:val="TITULO-Nivel2"/>
      </w:pPr>
      <w:bookmarkStart w:id="126" w:name="_Toc318202544"/>
      <w:bookmarkStart w:id="127" w:name="_Toc75343960"/>
      <w:bookmarkStart w:id="128" w:name="_Toc85783768"/>
      <w:r w:rsidRPr="009E7227">
        <w:t>Objetivos institucionales de calida</w:t>
      </w:r>
      <w:bookmarkEnd w:id="126"/>
      <w:r w:rsidRPr="009E7227">
        <w:t>d</w:t>
      </w:r>
      <w:bookmarkEnd w:id="127"/>
      <w:bookmarkEnd w:id="128"/>
    </w:p>
    <w:p w:rsidR="00F82D07" w:rsidRPr="009E7227" w:rsidRDefault="00F82D07" w:rsidP="007C7F5F">
      <w:pPr>
        <w:pStyle w:val="Nombredetabla"/>
      </w:pPr>
      <w:r w:rsidRPr="009E7227">
        <w:t xml:space="preserve">Datos comparativos con grupo </w:t>
      </w:r>
      <w:r w:rsidR="005C77E7">
        <w:t>2</w:t>
      </w:r>
      <w:r w:rsidRPr="009E7227">
        <w:t xml:space="preserve"> y S</w:t>
      </w:r>
      <w:r w:rsidR="00E20401">
        <w:t>ervicio Madrileño de Salud</w:t>
      </w:r>
    </w:p>
    <w:p w:rsidR="00AB27E8" w:rsidRDefault="00AB27E8" w:rsidP="0068118A"/>
    <w:p w:rsidR="00AB27E8" w:rsidRDefault="00AB27E8" w:rsidP="0068118A"/>
    <w:tbl>
      <w:tblPr>
        <w:tblStyle w:val="TablaGeneral"/>
        <w:tblW w:w="5000" w:type="pct"/>
        <w:tblLook w:val="00A0" w:firstRow="1" w:lastRow="0" w:firstColumn="1" w:lastColumn="0" w:noHBand="0" w:noVBand="0"/>
      </w:tblPr>
      <w:tblGrid>
        <w:gridCol w:w="1962"/>
        <w:gridCol w:w="2502"/>
        <w:gridCol w:w="1176"/>
        <w:gridCol w:w="1046"/>
        <w:gridCol w:w="1251"/>
      </w:tblGrid>
      <w:tr w:rsidR="00AB27E8" w:rsidRPr="009E7227" w:rsidTr="00B34270">
        <w:trPr>
          <w:cnfStyle w:val="100000000000" w:firstRow="1" w:lastRow="0" w:firstColumn="0" w:lastColumn="0" w:oddVBand="0" w:evenVBand="0" w:oddHBand="0" w:evenHBand="0" w:firstRowFirstColumn="0" w:firstRowLastColumn="0" w:lastRowFirstColumn="0" w:lastRowLastColumn="0"/>
          <w:trHeight w:val="710"/>
        </w:trPr>
        <w:tc>
          <w:tcPr>
            <w:cnfStyle w:val="001000000000" w:firstRow="0" w:lastRow="0" w:firstColumn="1" w:lastColumn="0" w:oddVBand="0" w:evenVBand="0" w:oddHBand="0" w:evenHBand="0" w:firstRowFirstColumn="0" w:firstRowLastColumn="0" w:lastRowFirstColumn="0" w:lastRowLastColumn="0"/>
            <w:tcW w:w="5000" w:type="pct"/>
            <w:gridSpan w:val="5"/>
          </w:tcPr>
          <w:p w:rsidR="00AB27E8" w:rsidRPr="00087042" w:rsidRDefault="00AB27E8" w:rsidP="00B34270">
            <w:pPr>
              <w:jc w:val="center"/>
              <w:rPr>
                <w:rFonts w:ascii="Montserrat SemiBold" w:hAnsi="Montserrat SemiBold"/>
                <w:b w:val="0"/>
                <w:bCs/>
              </w:rPr>
            </w:pPr>
            <w:r w:rsidRPr="00087042">
              <w:rPr>
                <w:rFonts w:ascii="Montserrat SemiBold" w:hAnsi="Montserrat SemiBold"/>
                <w:b w:val="0"/>
              </w:rPr>
              <w:t>1. Promover la mejora de la seguridad del paciente en el hospital</w:t>
            </w:r>
          </w:p>
        </w:tc>
      </w:tr>
      <w:tr w:rsidR="00AB27E8" w:rsidRPr="009E7227" w:rsidTr="00B34270">
        <w:trPr>
          <w:trHeight w:val="931"/>
        </w:trPr>
        <w:tc>
          <w:tcPr>
            <w:cnfStyle w:val="001000000000" w:firstRow="0" w:lastRow="0" w:firstColumn="1" w:lastColumn="0" w:oddVBand="0" w:evenVBand="0" w:oddHBand="0" w:evenHBand="0" w:firstRowFirstColumn="0" w:firstRowLastColumn="0" w:lastRowFirstColumn="0" w:lastRowLastColumn="0"/>
            <w:tcW w:w="1236" w:type="pct"/>
            <w:hideMark/>
          </w:tcPr>
          <w:p w:rsidR="00AB27E8" w:rsidRPr="009E7227" w:rsidRDefault="00AB27E8" w:rsidP="00B34270">
            <w:r w:rsidRPr="009E7227">
              <w:t>INDICADOR</w:t>
            </w:r>
          </w:p>
        </w:tc>
        <w:tc>
          <w:tcPr>
            <w:tcW w:w="1576" w:type="pct"/>
            <w:hideMark/>
          </w:tcPr>
          <w:p w:rsidR="00AB27E8" w:rsidRPr="009E7227" w:rsidRDefault="005C77E7" w:rsidP="00044F92">
            <w:pPr>
              <w:jc w:val="left"/>
              <w:cnfStyle w:val="000000000000" w:firstRow="0" w:lastRow="0" w:firstColumn="0" w:lastColumn="0" w:oddVBand="0" w:evenVBand="0" w:oddHBand="0" w:evenHBand="0" w:firstRowFirstColumn="0" w:firstRowLastColumn="0" w:lastRowFirstColumn="0" w:lastRowLastColumn="0"/>
            </w:pPr>
            <w:r>
              <w:t>Fórmula/Meta</w:t>
            </w:r>
          </w:p>
        </w:tc>
        <w:tc>
          <w:tcPr>
            <w:cnfStyle w:val="000001000000" w:firstRow="0" w:lastRow="0" w:firstColumn="0" w:lastColumn="0" w:oddVBand="0" w:evenVBand="1" w:oddHBand="0" w:evenHBand="0" w:firstRowFirstColumn="0" w:firstRowLastColumn="0" w:lastRowFirstColumn="0" w:lastRowLastColumn="0"/>
            <w:tcW w:w="741" w:type="pct"/>
          </w:tcPr>
          <w:p w:rsidR="00AB27E8" w:rsidRPr="009E7227" w:rsidRDefault="00AB27E8" w:rsidP="00CB286D">
            <w:pPr>
              <w:jc w:val="center"/>
            </w:pPr>
            <w:r>
              <w:t>HU</w:t>
            </w:r>
            <w:r w:rsidR="00015093">
              <w:t xml:space="preserve"> REY JUAN CARLOS</w:t>
            </w:r>
          </w:p>
        </w:tc>
        <w:tc>
          <w:tcPr>
            <w:tcW w:w="659" w:type="pct"/>
          </w:tcPr>
          <w:p w:rsidR="00AB27E8" w:rsidRPr="009E7227" w:rsidRDefault="00015093" w:rsidP="00CB286D">
            <w:pPr>
              <w:jc w:val="center"/>
              <w:cnfStyle w:val="000000000000" w:firstRow="0" w:lastRow="0" w:firstColumn="0" w:lastColumn="0" w:oddVBand="0" w:evenVBand="0" w:oddHBand="0" w:evenHBand="0" w:firstRowFirstColumn="0" w:firstRowLastColumn="0" w:lastRowFirstColumn="0" w:lastRowLastColumn="0"/>
            </w:pPr>
            <w:r>
              <w:t>Grupo 2</w:t>
            </w:r>
          </w:p>
          <w:p w:rsidR="00AB27E8" w:rsidRPr="009E7227" w:rsidRDefault="00AB27E8" w:rsidP="00CB286D">
            <w:pPr>
              <w:jc w:val="center"/>
              <w:cnfStyle w:val="000000000000" w:firstRow="0" w:lastRow="0" w:firstColumn="0" w:lastColumn="0" w:oddVBand="0" w:evenVBand="0" w:oddHBand="0" w:evenHBand="0" w:firstRowFirstColumn="0" w:firstRowLastColumn="0" w:lastRowFirstColumn="0" w:lastRowLastColumn="0"/>
            </w:pPr>
            <w:r w:rsidRPr="009E7227">
              <w:t>(media)</w:t>
            </w:r>
          </w:p>
        </w:tc>
        <w:tc>
          <w:tcPr>
            <w:cnfStyle w:val="000001000000" w:firstRow="0" w:lastRow="0" w:firstColumn="0" w:lastColumn="0" w:oddVBand="0" w:evenVBand="1" w:oddHBand="0" w:evenHBand="0" w:firstRowFirstColumn="0" w:firstRowLastColumn="0" w:lastRowFirstColumn="0" w:lastRowLastColumn="0"/>
            <w:tcW w:w="788" w:type="pct"/>
          </w:tcPr>
          <w:p w:rsidR="00AB27E8" w:rsidRPr="009E7227" w:rsidRDefault="00AB27E8" w:rsidP="00CB286D">
            <w:pPr>
              <w:jc w:val="center"/>
            </w:pPr>
            <w:r w:rsidRPr="009E7227">
              <w:t>GLOBAL</w:t>
            </w:r>
          </w:p>
          <w:p w:rsidR="00AB27E8" w:rsidRPr="009E7227" w:rsidRDefault="00AB27E8" w:rsidP="00CB286D">
            <w:pPr>
              <w:jc w:val="center"/>
            </w:pPr>
            <w:r>
              <w:t>SERVICIO MADRILEÑO DE SALUD</w:t>
            </w:r>
          </w:p>
          <w:p w:rsidR="00AB27E8" w:rsidRPr="009E7227" w:rsidRDefault="00AB27E8" w:rsidP="00CB286D">
            <w:pPr>
              <w:jc w:val="center"/>
            </w:pPr>
            <w:r w:rsidRPr="009E7227">
              <w:t>(media)</w:t>
            </w:r>
          </w:p>
        </w:tc>
      </w:tr>
      <w:tr w:rsidR="00015093" w:rsidRPr="009E7227" w:rsidTr="0014233C">
        <w:trPr>
          <w:trHeight w:hRule="exact" w:val="849"/>
        </w:trPr>
        <w:tc>
          <w:tcPr>
            <w:cnfStyle w:val="001000000000" w:firstRow="0" w:lastRow="0" w:firstColumn="1" w:lastColumn="0" w:oddVBand="0" w:evenVBand="0" w:oddHBand="0" w:evenHBand="0" w:firstRowFirstColumn="0" w:firstRowLastColumn="0" w:lastRowFirstColumn="0" w:lastRowLastColumn="0"/>
            <w:tcW w:w="1236" w:type="pct"/>
            <w:vMerge w:val="restart"/>
            <w:hideMark/>
          </w:tcPr>
          <w:p w:rsidR="00015093" w:rsidRPr="009E7227" w:rsidRDefault="00015093" w:rsidP="00015093">
            <w:pPr>
              <w:jc w:val="left"/>
              <w:rPr>
                <w:sz w:val="24"/>
                <w:szCs w:val="24"/>
              </w:rPr>
            </w:pPr>
            <w:r w:rsidRPr="004E4D27">
              <w:t>PORCENTAJE DE ACTUACIONES CONSIDERADAS PRIORITARIAS REALIZADAS POR LAS UFGRS</w:t>
            </w:r>
          </w:p>
        </w:tc>
        <w:tc>
          <w:tcPr>
            <w:tcW w:w="1576" w:type="pct"/>
            <w:vAlign w:val="top"/>
          </w:tcPr>
          <w:p w:rsidR="00015093" w:rsidRPr="00B14581" w:rsidRDefault="00015093" w:rsidP="00044F92">
            <w:pPr>
              <w:jc w:val="left"/>
              <w:cnfStyle w:val="000000000000" w:firstRow="0" w:lastRow="0" w:firstColumn="0" w:lastColumn="0" w:oddVBand="0" w:evenVBand="0" w:oddHBand="0" w:evenHBand="0" w:firstRowFirstColumn="0" w:firstRowLastColumn="0" w:lastRowFirstColumn="0" w:lastRowLastColumn="0"/>
            </w:pPr>
            <w:r w:rsidRPr="00B14581">
              <w:t xml:space="preserve">Nº TOTAL de reuniones de la UFGRS mantenidas en el último trimestre                                 </w:t>
            </w:r>
          </w:p>
        </w:tc>
        <w:tc>
          <w:tcPr>
            <w:cnfStyle w:val="000001000000" w:firstRow="0" w:lastRow="0" w:firstColumn="0" w:lastColumn="0" w:oddVBand="0" w:evenVBand="1" w:oddHBand="0" w:evenHBand="0" w:firstRowFirstColumn="0" w:firstRowLastColumn="0" w:lastRowFirstColumn="0" w:lastRowLastColumn="0"/>
            <w:tcW w:w="741" w:type="pct"/>
          </w:tcPr>
          <w:p w:rsidR="00015093" w:rsidRPr="00B14581" w:rsidRDefault="00015093" w:rsidP="0014233C">
            <w:pPr>
              <w:jc w:val="right"/>
            </w:pPr>
            <w:r w:rsidRPr="00B14581">
              <w:t>3</w:t>
            </w:r>
          </w:p>
        </w:tc>
        <w:tc>
          <w:tcPr>
            <w:tcW w:w="659" w:type="pct"/>
          </w:tcPr>
          <w:p w:rsidR="00015093" w:rsidRPr="00B14581" w:rsidRDefault="00015093" w:rsidP="0014233C">
            <w:pPr>
              <w:jc w:val="right"/>
              <w:cnfStyle w:val="000000000000" w:firstRow="0" w:lastRow="0" w:firstColumn="0" w:lastColumn="0" w:oddVBand="0" w:evenVBand="0" w:oddHBand="0" w:evenHBand="0" w:firstRowFirstColumn="0" w:firstRowLastColumn="0" w:lastRowFirstColumn="0" w:lastRowLastColumn="0"/>
            </w:pPr>
            <w:r w:rsidRPr="00B14581">
              <w:t>2</w:t>
            </w:r>
          </w:p>
        </w:tc>
        <w:tc>
          <w:tcPr>
            <w:cnfStyle w:val="000001000000" w:firstRow="0" w:lastRow="0" w:firstColumn="0" w:lastColumn="0" w:oddVBand="0" w:evenVBand="1" w:oddHBand="0" w:evenHBand="0" w:firstRowFirstColumn="0" w:firstRowLastColumn="0" w:lastRowFirstColumn="0" w:lastRowLastColumn="0"/>
            <w:tcW w:w="788" w:type="pct"/>
          </w:tcPr>
          <w:p w:rsidR="00015093" w:rsidRPr="00B14581" w:rsidRDefault="00015093" w:rsidP="0014233C">
            <w:pPr>
              <w:jc w:val="right"/>
            </w:pPr>
            <w:r w:rsidRPr="00B14581">
              <w:t>2</w:t>
            </w:r>
          </w:p>
        </w:tc>
      </w:tr>
      <w:tr w:rsidR="00015093" w:rsidRPr="009E7227" w:rsidTr="0014233C">
        <w:trPr>
          <w:trHeight w:hRule="exact" w:val="1144"/>
        </w:trPr>
        <w:tc>
          <w:tcPr>
            <w:cnfStyle w:val="001000000000" w:firstRow="0" w:lastRow="0" w:firstColumn="1" w:lastColumn="0" w:oddVBand="0" w:evenVBand="0" w:oddHBand="0" w:evenHBand="0" w:firstRowFirstColumn="0" w:firstRowLastColumn="0" w:lastRowFirstColumn="0" w:lastRowLastColumn="0"/>
            <w:tcW w:w="1236" w:type="pct"/>
            <w:vMerge/>
            <w:hideMark/>
          </w:tcPr>
          <w:p w:rsidR="00015093" w:rsidRPr="009E7227" w:rsidRDefault="00015093" w:rsidP="00015093"/>
        </w:tc>
        <w:tc>
          <w:tcPr>
            <w:tcW w:w="1576" w:type="pct"/>
            <w:vAlign w:val="top"/>
          </w:tcPr>
          <w:p w:rsidR="00015093" w:rsidRPr="00B14581" w:rsidRDefault="00015093" w:rsidP="00044F92">
            <w:pPr>
              <w:jc w:val="left"/>
              <w:cnfStyle w:val="000000000000" w:firstRow="0" w:lastRow="0" w:firstColumn="0" w:lastColumn="0" w:oddVBand="0" w:evenVBand="0" w:oddHBand="0" w:evenHBand="0" w:firstRowFirstColumn="0" w:firstRowLastColumn="0" w:lastRowFirstColumn="0" w:lastRowLastColumn="0"/>
            </w:pPr>
            <w:r w:rsidRPr="00B14581">
              <w:t>Analizados los incidentes de seguridad en el hospital, notificados a través de “CISEMadrid"(si/no)</w:t>
            </w:r>
          </w:p>
        </w:tc>
        <w:tc>
          <w:tcPr>
            <w:cnfStyle w:val="000001000000" w:firstRow="0" w:lastRow="0" w:firstColumn="0" w:lastColumn="0" w:oddVBand="0" w:evenVBand="1" w:oddHBand="0" w:evenHBand="0" w:firstRowFirstColumn="0" w:firstRowLastColumn="0" w:lastRowFirstColumn="0" w:lastRowLastColumn="0"/>
            <w:tcW w:w="741" w:type="pct"/>
          </w:tcPr>
          <w:p w:rsidR="00015093" w:rsidRPr="00B14581" w:rsidRDefault="00015093" w:rsidP="0014233C">
            <w:pPr>
              <w:jc w:val="right"/>
            </w:pPr>
            <w:r w:rsidRPr="00B14581">
              <w:t>SÍ</w:t>
            </w:r>
          </w:p>
        </w:tc>
        <w:tc>
          <w:tcPr>
            <w:tcW w:w="659" w:type="pct"/>
          </w:tcPr>
          <w:p w:rsidR="00015093" w:rsidRPr="00B14581" w:rsidRDefault="00015093" w:rsidP="0014233C">
            <w:pPr>
              <w:jc w:val="right"/>
              <w:cnfStyle w:val="000000000000" w:firstRow="0" w:lastRow="0" w:firstColumn="0" w:lastColumn="0" w:oddVBand="0" w:evenVBand="0" w:oddHBand="0" w:evenHBand="0" w:firstRowFirstColumn="0" w:firstRowLastColumn="0" w:lastRowFirstColumn="0" w:lastRowLastColumn="0"/>
            </w:pPr>
            <w:r w:rsidRPr="00B14581">
              <w:t>100%</w:t>
            </w:r>
          </w:p>
        </w:tc>
        <w:tc>
          <w:tcPr>
            <w:cnfStyle w:val="000001000000" w:firstRow="0" w:lastRow="0" w:firstColumn="0" w:lastColumn="0" w:oddVBand="0" w:evenVBand="1" w:oddHBand="0" w:evenHBand="0" w:firstRowFirstColumn="0" w:firstRowLastColumn="0" w:lastRowFirstColumn="0" w:lastRowLastColumn="0"/>
            <w:tcW w:w="788" w:type="pct"/>
          </w:tcPr>
          <w:p w:rsidR="00015093" w:rsidRPr="00B14581" w:rsidRDefault="00015093" w:rsidP="0014233C">
            <w:pPr>
              <w:jc w:val="right"/>
            </w:pPr>
            <w:r w:rsidRPr="00B14581">
              <w:t>100%</w:t>
            </w:r>
          </w:p>
        </w:tc>
      </w:tr>
      <w:tr w:rsidR="00015093" w:rsidRPr="009E7227" w:rsidTr="0014233C">
        <w:trPr>
          <w:trHeight w:hRule="exact" w:val="1403"/>
        </w:trPr>
        <w:tc>
          <w:tcPr>
            <w:cnfStyle w:val="001000000000" w:firstRow="0" w:lastRow="0" w:firstColumn="1" w:lastColumn="0" w:oddVBand="0" w:evenVBand="0" w:oddHBand="0" w:evenHBand="0" w:firstRowFirstColumn="0" w:firstRowLastColumn="0" w:lastRowFirstColumn="0" w:lastRowLastColumn="0"/>
            <w:tcW w:w="1236" w:type="pct"/>
            <w:vMerge/>
            <w:hideMark/>
          </w:tcPr>
          <w:p w:rsidR="00015093" w:rsidRPr="009E7227" w:rsidRDefault="00015093" w:rsidP="00015093"/>
        </w:tc>
        <w:tc>
          <w:tcPr>
            <w:tcW w:w="1576" w:type="pct"/>
            <w:vAlign w:val="top"/>
          </w:tcPr>
          <w:p w:rsidR="00015093" w:rsidRPr="00B14581" w:rsidRDefault="00015093" w:rsidP="00044F92">
            <w:pPr>
              <w:jc w:val="left"/>
              <w:cnfStyle w:val="000000000000" w:firstRow="0" w:lastRow="0" w:firstColumn="0" w:lastColumn="0" w:oddVBand="0" w:evenVBand="0" w:oddHBand="0" w:evenHBand="0" w:firstRowFirstColumn="0" w:firstRowLastColumn="0" w:lastRowFirstColumn="0" w:lastRowLastColumn="0"/>
            </w:pPr>
            <w:r w:rsidRPr="00B14581">
              <w:t>Revisados los resultados del estudio ESHMAD en una reunión de la UFGRS proponiendo, en su caso,  acciones de mejora (si/no)</w:t>
            </w:r>
          </w:p>
        </w:tc>
        <w:tc>
          <w:tcPr>
            <w:cnfStyle w:val="000001000000" w:firstRow="0" w:lastRow="0" w:firstColumn="0" w:lastColumn="0" w:oddVBand="0" w:evenVBand="1" w:oddHBand="0" w:evenHBand="0" w:firstRowFirstColumn="0" w:firstRowLastColumn="0" w:lastRowFirstColumn="0" w:lastRowLastColumn="0"/>
            <w:tcW w:w="741" w:type="pct"/>
          </w:tcPr>
          <w:p w:rsidR="00015093" w:rsidRPr="00B14581" w:rsidRDefault="00015093" w:rsidP="0014233C">
            <w:pPr>
              <w:jc w:val="right"/>
            </w:pPr>
            <w:r w:rsidRPr="00B14581">
              <w:t>SÍ</w:t>
            </w:r>
          </w:p>
        </w:tc>
        <w:tc>
          <w:tcPr>
            <w:tcW w:w="659" w:type="pct"/>
          </w:tcPr>
          <w:p w:rsidR="00015093" w:rsidRPr="00B14581" w:rsidRDefault="00015093" w:rsidP="0014233C">
            <w:pPr>
              <w:jc w:val="right"/>
              <w:cnfStyle w:val="000000000000" w:firstRow="0" w:lastRow="0" w:firstColumn="0" w:lastColumn="0" w:oddVBand="0" w:evenVBand="0" w:oddHBand="0" w:evenHBand="0" w:firstRowFirstColumn="0" w:firstRowLastColumn="0" w:lastRowFirstColumn="0" w:lastRowLastColumn="0"/>
            </w:pPr>
            <w:r w:rsidRPr="00B14581">
              <w:t>100%</w:t>
            </w:r>
          </w:p>
        </w:tc>
        <w:tc>
          <w:tcPr>
            <w:cnfStyle w:val="000001000000" w:firstRow="0" w:lastRow="0" w:firstColumn="0" w:lastColumn="0" w:oddVBand="0" w:evenVBand="1" w:oddHBand="0" w:evenHBand="0" w:firstRowFirstColumn="0" w:firstRowLastColumn="0" w:lastRowFirstColumn="0" w:lastRowLastColumn="0"/>
            <w:tcW w:w="788" w:type="pct"/>
          </w:tcPr>
          <w:p w:rsidR="00015093" w:rsidRPr="00B14581" w:rsidRDefault="00015093" w:rsidP="0014233C">
            <w:pPr>
              <w:jc w:val="right"/>
            </w:pPr>
            <w:r w:rsidRPr="00B14581">
              <w:t>97%</w:t>
            </w:r>
          </w:p>
        </w:tc>
      </w:tr>
      <w:tr w:rsidR="00015093" w:rsidRPr="009E7227" w:rsidTr="00044F92">
        <w:trPr>
          <w:trHeight w:hRule="exact" w:val="2402"/>
        </w:trPr>
        <w:tc>
          <w:tcPr>
            <w:cnfStyle w:val="001000000000" w:firstRow="0" w:lastRow="0" w:firstColumn="1" w:lastColumn="0" w:oddVBand="0" w:evenVBand="0" w:oddHBand="0" w:evenHBand="0" w:firstRowFirstColumn="0" w:firstRowLastColumn="0" w:lastRowFirstColumn="0" w:lastRowLastColumn="0"/>
            <w:tcW w:w="1236" w:type="pct"/>
            <w:vMerge/>
            <w:hideMark/>
          </w:tcPr>
          <w:p w:rsidR="00015093" w:rsidRPr="009E7227" w:rsidRDefault="00015093" w:rsidP="00015093"/>
        </w:tc>
        <w:tc>
          <w:tcPr>
            <w:tcW w:w="1576" w:type="pct"/>
            <w:vAlign w:val="top"/>
          </w:tcPr>
          <w:p w:rsidR="00015093" w:rsidRPr="00B14581" w:rsidRDefault="00015093" w:rsidP="00044F92">
            <w:pPr>
              <w:jc w:val="left"/>
              <w:cnfStyle w:val="000000000000" w:firstRow="0" w:lastRow="0" w:firstColumn="0" w:lastColumn="0" w:oddVBand="0" w:evenVBand="0" w:oddHBand="0" w:evenHBand="0" w:firstRowFirstColumn="0" w:firstRowLastColumn="0" w:lastRowFirstColumn="0" w:lastRowLastColumn="0"/>
            </w:pPr>
            <w:r w:rsidRPr="00B14581">
              <w:t>Examinado las actuaciones sobre seguridad del paciente, desarrolladas en el centro durante la pandemia y en relación con el  SARS‐CoV‐2, procurando identificar buenas prácticas (si/no)</w:t>
            </w:r>
          </w:p>
        </w:tc>
        <w:tc>
          <w:tcPr>
            <w:cnfStyle w:val="000001000000" w:firstRow="0" w:lastRow="0" w:firstColumn="0" w:lastColumn="0" w:oddVBand="0" w:evenVBand="1" w:oddHBand="0" w:evenHBand="0" w:firstRowFirstColumn="0" w:firstRowLastColumn="0" w:lastRowFirstColumn="0" w:lastRowLastColumn="0"/>
            <w:tcW w:w="741" w:type="pct"/>
          </w:tcPr>
          <w:p w:rsidR="00015093" w:rsidRPr="00B14581" w:rsidRDefault="00015093" w:rsidP="0014233C">
            <w:pPr>
              <w:jc w:val="right"/>
            </w:pPr>
            <w:r w:rsidRPr="00B14581">
              <w:t>SÍ</w:t>
            </w:r>
          </w:p>
        </w:tc>
        <w:tc>
          <w:tcPr>
            <w:tcW w:w="659" w:type="pct"/>
          </w:tcPr>
          <w:p w:rsidR="00015093" w:rsidRPr="00B14581" w:rsidRDefault="00015093" w:rsidP="0014233C">
            <w:pPr>
              <w:jc w:val="right"/>
              <w:cnfStyle w:val="000000000000" w:firstRow="0" w:lastRow="0" w:firstColumn="0" w:lastColumn="0" w:oddVBand="0" w:evenVBand="0" w:oddHBand="0" w:evenHBand="0" w:firstRowFirstColumn="0" w:firstRowLastColumn="0" w:lastRowFirstColumn="0" w:lastRowLastColumn="0"/>
            </w:pPr>
            <w:r w:rsidRPr="00B14581">
              <w:t>100%</w:t>
            </w:r>
          </w:p>
        </w:tc>
        <w:tc>
          <w:tcPr>
            <w:cnfStyle w:val="000001000000" w:firstRow="0" w:lastRow="0" w:firstColumn="0" w:lastColumn="0" w:oddVBand="0" w:evenVBand="1" w:oddHBand="0" w:evenHBand="0" w:firstRowFirstColumn="0" w:firstRowLastColumn="0" w:lastRowFirstColumn="0" w:lastRowLastColumn="0"/>
            <w:tcW w:w="788" w:type="pct"/>
          </w:tcPr>
          <w:p w:rsidR="00015093" w:rsidRPr="00B14581" w:rsidRDefault="00015093" w:rsidP="0014233C">
            <w:pPr>
              <w:jc w:val="right"/>
            </w:pPr>
            <w:r w:rsidRPr="00B14581">
              <w:t>100%</w:t>
            </w:r>
          </w:p>
        </w:tc>
      </w:tr>
      <w:tr w:rsidR="00015093" w:rsidRPr="009E7227" w:rsidTr="0014233C">
        <w:trPr>
          <w:trHeight w:hRule="exact" w:val="879"/>
        </w:trPr>
        <w:tc>
          <w:tcPr>
            <w:cnfStyle w:val="001000000000" w:firstRow="0" w:lastRow="0" w:firstColumn="1" w:lastColumn="0" w:oddVBand="0" w:evenVBand="0" w:oddHBand="0" w:evenHBand="0" w:firstRowFirstColumn="0" w:firstRowLastColumn="0" w:lastRowFirstColumn="0" w:lastRowLastColumn="0"/>
            <w:tcW w:w="1236" w:type="pct"/>
            <w:vMerge/>
          </w:tcPr>
          <w:p w:rsidR="00015093" w:rsidRPr="009E7227" w:rsidRDefault="00015093" w:rsidP="00015093"/>
        </w:tc>
        <w:tc>
          <w:tcPr>
            <w:tcW w:w="1576" w:type="pct"/>
            <w:vAlign w:val="top"/>
          </w:tcPr>
          <w:p w:rsidR="00015093" w:rsidRPr="00B14581" w:rsidRDefault="00015093" w:rsidP="00044F92">
            <w:pPr>
              <w:jc w:val="left"/>
              <w:cnfStyle w:val="000000000000" w:firstRow="0" w:lastRow="0" w:firstColumn="0" w:lastColumn="0" w:oddVBand="0" w:evenVBand="0" w:oddHBand="0" w:evenHBand="0" w:firstRowFirstColumn="0" w:firstRowLastColumn="0" w:lastRowFirstColumn="0" w:lastRowLastColumn="0"/>
            </w:pPr>
            <w:r w:rsidRPr="00B14581">
              <w:t xml:space="preserve">Cumplimiento objetivo </w:t>
            </w:r>
            <w:r>
              <w:rPr>
                <w:rStyle w:val="Refdenotaalpie"/>
              </w:rPr>
              <w:footnoteReference w:id="1"/>
            </w:r>
          </w:p>
        </w:tc>
        <w:tc>
          <w:tcPr>
            <w:cnfStyle w:val="000001000000" w:firstRow="0" w:lastRow="0" w:firstColumn="0" w:lastColumn="0" w:oddVBand="0" w:evenVBand="1" w:oddHBand="0" w:evenHBand="0" w:firstRowFirstColumn="0" w:firstRowLastColumn="0" w:lastRowFirstColumn="0" w:lastRowLastColumn="0"/>
            <w:tcW w:w="741" w:type="pct"/>
          </w:tcPr>
          <w:p w:rsidR="00015093" w:rsidRPr="00B14581" w:rsidRDefault="00015093" w:rsidP="0014233C">
            <w:pPr>
              <w:jc w:val="right"/>
            </w:pPr>
            <w:r w:rsidRPr="00B14581">
              <w:t>100%</w:t>
            </w:r>
          </w:p>
        </w:tc>
        <w:tc>
          <w:tcPr>
            <w:tcW w:w="659" w:type="pct"/>
          </w:tcPr>
          <w:p w:rsidR="00015093" w:rsidRPr="00B14581" w:rsidRDefault="00015093" w:rsidP="0014233C">
            <w:pPr>
              <w:jc w:val="right"/>
              <w:cnfStyle w:val="000000000000" w:firstRow="0" w:lastRow="0" w:firstColumn="0" w:lastColumn="0" w:oddVBand="0" w:evenVBand="0" w:oddHBand="0" w:evenHBand="0" w:firstRowFirstColumn="0" w:firstRowLastColumn="0" w:lastRowFirstColumn="0" w:lastRowLastColumn="0"/>
            </w:pPr>
            <w:r w:rsidRPr="00B14581">
              <w:t>100%</w:t>
            </w:r>
          </w:p>
        </w:tc>
        <w:tc>
          <w:tcPr>
            <w:cnfStyle w:val="000001000000" w:firstRow="0" w:lastRow="0" w:firstColumn="0" w:lastColumn="0" w:oddVBand="0" w:evenVBand="1" w:oddHBand="0" w:evenHBand="0" w:firstRowFirstColumn="0" w:firstRowLastColumn="0" w:lastRowFirstColumn="0" w:lastRowLastColumn="0"/>
            <w:tcW w:w="788" w:type="pct"/>
          </w:tcPr>
          <w:p w:rsidR="00015093" w:rsidRDefault="00015093" w:rsidP="0014233C">
            <w:pPr>
              <w:jc w:val="right"/>
            </w:pPr>
            <w:r w:rsidRPr="00B14581">
              <w:t>97%</w:t>
            </w:r>
          </w:p>
        </w:tc>
      </w:tr>
    </w:tbl>
    <w:p w:rsidR="00AB27E8" w:rsidRDefault="00AB27E8" w:rsidP="0068118A"/>
    <w:p w:rsidR="00AB27E8" w:rsidRDefault="00AB27E8">
      <w:pPr>
        <w:spacing w:before="0" w:line="240" w:lineRule="auto"/>
        <w:jc w:val="left"/>
      </w:pPr>
      <w:r>
        <w:br w:type="page"/>
      </w:r>
    </w:p>
    <w:p w:rsidR="006A39F4" w:rsidRDefault="006A39F4" w:rsidP="0068118A"/>
    <w:p w:rsidR="00087042" w:rsidRPr="009E7227" w:rsidRDefault="00087042" w:rsidP="0068118A"/>
    <w:tbl>
      <w:tblPr>
        <w:tblStyle w:val="TablaGeneral"/>
        <w:tblW w:w="5000" w:type="pct"/>
        <w:tblLook w:val="00A0" w:firstRow="1" w:lastRow="0" w:firstColumn="1" w:lastColumn="0" w:noHBand="0" w:noVBand="0"/>
      </w:tblPr>
      <w:tblGrid>
        <w:gridCol w:w="1966"/>
        <w:gridCol w:w="2499"/>
        <w:gridCol w:w="1176"/>
        <w:gridCol w:w="1045"/>
        <w:gridCol w:w="1251"/>
      </w:tblGrid>
      <w:tr w:rsidR="00F82D07" w:rsidRPr="009E7227" w:rsidTr="00DA778C">
        <w:trPr>
          <w:cnfStyle w:val="100000000000" w:firstRow="1" w:lastRow="0" w:firstColumn="0" w:lastColumn="0" w:oddVBand="0" w:evenVBand="0" w:oddHBand="0" w:evenHBand="0" w:firstRowFirstColumn="0" w:firstRowLastColumn="0" w:lastRowFirstColumn="0" w:lastRowLastColumn="0"/>
          <w:trHeight w:val="609"/>
        </w:trPr>
        <w:tc>
          <w:tcPr>
            <w:cnfStyle w:val="001000000000" w:firstRow="0" w:lastRow="0" w:firstColumn="1" w:lastColumn="0" w:oddVBand="0" w:evenVBand="0" w:oddHBand="0" w:evenHBand="0" w:firstRowFirstColumn="0" w:firstRowLastColumn="0" w:lastRowFirstColumn="0" w:lastRowLastColumn="0"/>
            <w:tcW w:w="5000" w:type="pct"/>
            <w:gridSpan w:val="5"/>
          </w:tcPr>
          <w:p w:rsidR="00F82D07" w:rsidRPr="00B34270" w:rsidRDefault="004E4D27" w:rsidP="006A39F4">
            <w:pPr>
              <w:jc w:val="center"/>
              <w:rPr>
                <w:rFonts w:ascii="Montserrat SemiBold" w:hAnsi="Montserrat SemiBold"/>
                <w:b w:val="0"/>
              </w:rPr>
            </w:pPr>
            <w:r w:rsidRPr="00087042">
              <w:rPr>
                <w:rFonts w:ascii="Montserrat SemiBold" w:hAnsi="Montserrat SemiBold"/>
                <w:b w:val="0"/>
              </w:rPr>
              <w:t>2. Impulsar el compromiso de los equipos directivos con la seguridad del paciente</w:t>
            </w:r>
          </w:p>
        </w:tc>
      </w:tr>
      <w:tr w:rsidR="00015093" w:rsidRPr="009E7227" w:rsidTr="00AB27E8">
        <w:trPr>
          <w:trHeight w:val="1016"/>
        </w:trPr>
        <w:tc>
          <w:tcPr>
            <w:cnfStyle w:val="001000000000" w:firstRow="0" w:lastRow="0" w:firstColumn="1" w:lastColumn="0" w:oddVBand="0" w:evenVBand="0" w:oddHBand="0" w:evenHBand="0" w:firstRowFirstColumn="0" w:firstRowLastColumn="0" w:lastRowFirstColumn="0" w:lastRowLastColumn="0"/>
            <w:tcW w:w="1239" w:type="pct"/>
            <w:hideMark/>
          </w:tcPr>
          <w:p w:rsidR="00015093" w:rsidRPr="009E7227" w:rsidRDefault="00015093" w:rsidP="00015093">
            <w:pPr>
              <w:jc w:val="left"/>
            </w:pPr>
            <w:r w:rsidRPr="009E7227">
              <w:t>INDICADOR</w:t>
            </w:r>
          </w:p>
        </w:tc>
        <w:tc>
          <w:tcPr>
            <w:tcW w:w="1574" w:type="pct"/>
            <w:hideMark/>
          </w:tcPr>
          <w:p w:rsidR="00015093" w:rsidRPr="009E7227" w:rsidRDefault="005C77E7" w:rsidP="00044F92">
            <w:pPr>
              <w:jc w:val="left"/>
              <w:cnfStyle w:val="000000000000" w:firstRow="0" w:lastRow="0" w:firstColumn="0" w:lastColumn="0" w:oddVBand="0" w:evenVBand="0" w:oddHBand="0" w:evenHBand="0" w:firstRowFirstColumn="0" w:firstRowLastColumn="0" w:lastRowFirstColumn="0" w:lastRowLastColumn="0"/>
            </w:pPr>
            <w:r>
              <w:t>Fórmula/Meta</w:t>
            </w:r>
          </w:p>
        </w:tc>
        <w:tc>
          <w:tcPr>
            <w:cnfStyle w:val="000001000000" w:firstRow="0" w:lastRow="0" w:firstColumn="0" w:lastColumn="0" w:oddVBand="0" w:evenVBand="1" w:oddHBand="0" w:evenHBand="0" w:firstRowFirstColumn="0" w:firstRowLastColumn="0" w:lastRowFirstColumn="0" w:lastRowLastColumn="0"/>
            <w:tcW w:w="741" w:type="pct"/>
          </w:tcPr>
          <w:p w:rsidR="00015093" w:rsidRPr="009E7227" w:rsidRDefault="00015093" w:rsidP="00CB286D">
            <w:pPr>
              <w:jc w:val="center"/>
            </w:pPr>
            <w:r>
              <w:t>HU REY JUAN CARLOS</w:t>
            </w:r>
          </w:p>
        </w:tc>
        <w:tc>
          <w:tcPr>
            <w:tcW w:w="658" w:type="pct"/>
          </w:tcPr>
          <w:p w:rsidR="00015093" w:rsidRPr="009E7227" w:rsidRDefault="00015093" w:rsidP="00CB286D">
            <w:pPr>
              <w:jc w:val="center"/>
              <w:cnfStyle w:val="000000000000" w:firstRow="0" w:lastRow="0" w:firstColumn="0" w:lastColumn="0" w:oddVBand="0" w:evenVBand="0" w:oddHBand="0" w:evenHBand="0" w:firstRowFirstColumn="0" w:firstRowLastColumn="0" w:lastRowFirstColumn="0" w:lastRowLastColumn="0"/>
            </w:pPr>
            <w:r>
              <w:t>Grupo 2</w:t>
            </w:r>
          </w:p>
          <w:p w:rsidR="00015093" w:rsidRPr="009E7227" w:rsidRDefault="00015093" w:rsidP="00CB286D">
            <w:pPr>
              <w:jc w:val="center"/>
              <w:cnfStyle w:val="000000000000" w:firstRow="0" w:lastRow="0" w:firstColumn="0" w:lastColumn="0" w:oddVBand="0" w:evenVBand="0" w:oddHBand="0" w:evenHBand="0" w:firstRowFirstColumn="0" w:firstRowLastColumn="0" w:lastRowFirstColumn="0" w:lastRowLastColumn="0"/>
            </w:pPr>
            <w:r w:rsidRPr="009E7227">
              <w:t>(media)</w:t>
            </w:r>
          </w:p>
        </w:tc>
        <w:tc>
          <w:tcPr>
            <w:cnfStyle w:val="000001000000" w:firstRow="0" w:lastRow="0" w:firstColumn="0" w:lastColumn="0" w:oddVBand="0" w:evenVBand="1" w:oddHBand="0" w:evenHBand="0" w:firstRowFirstColumn="0" w:firstRowLastColumn="0" w:lastRowFirstColumn="0" w:lastRowLastColumn="0"/>
            <w:tcW w:w="788" w:type="pct"/>
          </w:tcPr>
          <w:p w:rsidR="00015093" w:rsidRPr="009E7227" w:rsidRDefault="00015093" w:rsidP="00CB286D">
            <w:pPr>
              <w:jc w:val="center"/>
            </w:pPr>
            <w:r w:rsidRPr="009E7227">
              <w:t>GLOBAL</w:t>
            </w:r>
          </w:p>
          <w:p w:rsidR="00015093" w:rsidRPr="009E7227" w:rsidRDefault="00015093" w:rsidP="00CB286D">
            <w:pPr>
              <w:jc w:val="center"/>
            </w:pPr>
            <w:r>
              <w:t>SERVICIO MADRILEÑO DE SALUD</w:t>
            </w:r>
          </w:p>
        </w:tc>
      </w:tr>
      <w:tr w:rsidR="00015093" w:rsidRPr="009E7227" w:rsidTr="0014233C">
        <w:trPr>
          <w:trHeight w:val="567"/>
        </w:trPr>
        <w:tc>
          <w:tcPr>
            <w:cnfStyle w:val="001000000000" w:firstRow="0" w:lastRow="0" w:firstColumn="1" w:lastColumn="0" w:oddVBand="0" w:evenVBand="0" w:oddHBand="0" w:evenHBand="0" w:firstRowFirstColumn="0" w:firstRowLastColumn="0" w:lastRowFirstColumn="0" w:lastRowLastColumn="0"/>
            <w:tcW w:w="1239" w:type="pct"/>
            <w:vMerge w:val="restart"/>
            <w:hideMark/>
          </w:tcPr>
          <w:p w:rsidR="00015093" w:rsidRPr="00902B67" w:rsidRDefault="00015093" w:rsidP="00015093">
            <w:pPr>
              <w:jc w:val="left"/>
            </w:pPr>
            <w:r>
              <w:t>PARTICIPACIÓN ACTIVA DE DIRECTIVOS EN REUNIONES O VISITAS A LAS UNIDADES: "RONDAS DE SEGURIDAD"</w:t>
            </w:r>
          </w:p>
        </w:tc>
        <w:tc>
          <w:tcPr>
            <w:tcW w:w="1574" w:type="pct"/>
            <w:vAlign w:val="top"/>
          </w:tcPr>
          <w:p w:rsidR="00015093" w:rsidRPr="00A853F0" w:rsidRDefault="00015093" w:rsidP="00044F92">
            <w:pPr>
              <w:jc w:val="left"/>
              <w:cnfStyle w:val="000000000000" w:firstRow="0" w:lastRow="0" w:firstColumn="0" w:lastColumn="0" w:oddVBand="0" w:evenVBand="0" w:oddHBand="0" w:evenHBand="0" w:firstRowFirstColumn="0" w:firstRowLastColumn="0" w:lastRowFirstColumn="0" w:lastRowLastColumn="0"/>
            </w:pPr>
            <w:r w:rsidRPr="00A853F0">
              <w:t xml:space="preserve">Nº total rondas UCI realizadas </w:t>
            </w:r>
          </w:p>
        </w:tc>
        <w:tc>
          <w:tcPr>
            <w:cnfStyle w:val="000001000000" w:firstRow="0" w:lastRow="0" w:firstColumn="0" w:lastColumn="0" w:oddVBand="0" w:evenVBand="1" w:oddHBand="0" w:evenHBand="0" w:firstRowFirstColumn="0" w:firstRowLastColumn="0" w:lastRowFirstColumn="0" w:lastRowLastColumn="0"/>
            <w:tcW w:w="741" w:type="pct"/>
          </w:tcPr>
          <w:p w:rsidR="00015093" w:rsidRPr="00A853F0" w:rsidRDefault="00015093" w:rsidP="0014233C">
            <w:pPr>
              <w:jc w:val="right"/>
            </w:pPr>
            <w:r w:rsidRPr="00A853F0">
              <w:t>0</w:t>
            </w:r>
          </w:p>
        </w:tc>
        <w:tc>
          <w:tcPr>
            <w:tcW w:w="658" w:type="pct"/>
          </w:tcPr>
          <w:p w:rsidR="00015093" w:rsidRPr="00A853F0" w:rsidRDefault="00015093" w:rsidP="0014233C">
            <w:pPr>
              <w:jc w:val="right"/>
              <w:cnfStyle w:val="000000000000" w:firstRow="0" w:lastRow="0" w:firstColumn="0" w:lastColumn="0" w:oddVBand="0" w:evenVBand="0" w:oddHBand="0" w:evenHBand="0" w:firstRowFirstColumn="0" w:firstRowLastColumn="0" w:lastRowFirstColumn="0" w:lastRowLastColumn="0"/>
            </w:pPr>
            <w:r w:rsidRPr="00A853F0">
              <w:t>1,1</w:t>
            </w:r>
          </w:p>
        </w:tc>
        <w:tc>
          <w:tcPr>
            <w:cnfStyle w:val="000001000000" w:firstRow="0" w:lastRow="0" w:firstColumn="0" w:lastColumn="0" w:oddVBand="0" w:evenVBand="1" w:oddHBand="0" w:evenHBand="0" w:firstRowFirstColumn="0" w:firstRowLastColumn="0" w:lastRowFirstColumn="0" w:lastRowLastColumn="0"/>
            <w:tcW w:w="788" w:type="pct"/>
          </w:tcPr>
          <w:p w:rsidR="00015093" w:rsidRPr="00A853F0" w:rsidRDefault="00015093" w:rsidP="0014233C">
            <w:pPr>
              <w:jc w:val="right"/>
            </w:pPr>
            <w:r w:rsidRPr="00A853F0">
              <w:t>0,9</w:t>
            </w:r>
          </w:p>
        </w:tc>
      </w:tr>
      <w:tr w:rsidR="00015093" w:rsidRPr="009E7227" w:rsidTr="0014233C">
        <w:trPr>
          <w:trHeight w:val="567"/>
        </w:trPr>
        <w:tc>
          <w:tcPr>
            <w:cnfStyle w:val="001000000000" w:firstRow="0" w:lastRow="0" w:firstColumn="1" w:lastColumn="0" w:oddVBand="0" w:evenVBand="0" w:oddHBand="0" w:evenHBand="0" w:firstRowFirstColumn="0" w:firstRowLastColumn="0" w:lastRowFirstColumn="0" w:lastRowLastColumn="0"/>
            <w:tcW w:w="1239" w:type="pct"/>
            <w:vMerge/>
            <w:hideMark/>
          </w:tcPr>
          <w:p w:rsidR="00015093" w:rsidRPr="009E7227" w:rsidRDefault="00015093" w:rsidP="00015093"/>
        </w:tc>
        <w:tc>
          <w:tcPr>
            <w:tcW w:w="1574" w:type="pct"/>
            <w:vAlign w:val="top"/>
          </w:tcPr>
          <w:p w:rsidR="00015093" w:rsidRPr="00A853F0" w:rsidRDefault="00015093" w:rsidP="00044F92">
            <w:pPr>
              <w:jc w:val="left"/>
              <w:cnfStyle w:val="000000000000" w:firstRow="0" w:lastRow="0" w:firstColumn="0" w:lastColumn="0" w:oddVBand="0" w:evenVBand="0" w:oddHBand="0" w:evenHBand="0" w:firstRowFirstColumn="0" w:firstRowLastColumn="0" w:lastRowFirstColumn="0" w:lastRowLastColumn="0"/>
            </w:pPr>
            <w:r w:rsidRPr="00A853F0">
              <w:t>Nº total rondas hospitalización pacientes COVID-19 incluidas las Unidades de Cuidados Respiratorios Intermedios</w:t>
            </w:r>
          </w:p>
        </w:tc>
        <w:tc>
          <w:tcPr>
            <w:cnfStyle w:val="000001000000" w:firstRow="0" w:lastRow="0" w:firstColumn="0" w:lastColumn="0" w:oddVBand="0" w:evenVBand="1" w:oddHBand="0" w:evenHBand="0" w:firstRowFirstColumn="0" w:firstRowLastColumn="0" w:lastRowFirstColumn="0" w:lastRowLastColumn="0"/>
            <w:tcW w:w="741" w:type="pct"/>
          </w:tcPr>
          <w:p w:rsidR="00015093" w:rsidRPr="00A853F0" w:rsidRDefault="00015093" w:rsidP="0014233C">
            <w:pPr>
              <w:jc w:val="right"/>
            </w:pPr>
            <w:r w:rsidRPr="00A853F0">
              <w:t>1</w:t>
            </w:r>
          </w:p>
        </w:tc>
        <w:tc>
          <w:tcPr>
            <w:tcW w:w="658" w:type="pct"/>
          </w:tcPr>
          <w:p w:rsidR="00015093" w:rsidRPr="00A853F0" w:rsidRDefault="00015093" w:rsidP="0014233C">
            <w:pPr>
              <w:jc w:val="right"/>
              <w:cnfStyle w:val="000000000000" w:firstRow="0" w:lastRow="0" w:firstColumn="0" w:lastColumn="0" w:oddVBand="0" w:evenVBand="0" w:oddHBand="0" w:evenHBand="0" w:firstRowFirstColumn="0" w:firstRowLastColumn="0" w:lastRowFirstColumn="0" w:lastRowLastColumn="0"/>
            </w:pPr>
            <w:r w:rsidRPr="00A853F0">
              <w:t>0,8</w:t>
            </w:r>
          </w:p>
        </w:tc>
        <w:tc>
          <w:tcPr>
            <w:cnfStyle w:val="000001000000" w:firstRow="0" w:lastRow="0" w:firstColumn="0" w:lastColumn="0" w:oddVBand="0" w:evenVBand="1" w:oddHBand="0" w:evenHBand="0" w:firstRowFirstColumn="0" w:firstRowLastColumn="0" w:lastRowFirstColumn="0" w:lastRowLastColumn="0"/>
            <w:tcW w:w="788" w:type="pct"/>
          </w:tcPr>
          <w:p w:rsidR="00015093" w:rsidRPr="00A853F0" w:rsidRDefault="00015093" w:rsidP="0014233C">
            <w:pPr>
              <w:jc w:val="right"/>
            </w:pPr>
            <w:r w:rsidRPr="00A853F0">
              <w:t>0,8</w:t>
            </w:r>
          </w:p>
        </w:tc>
      </w:tr>
      <w:tr w:rsidR="00015093" w:rsidRPr="009E7227" w:rsidTr="0014233C">
        <w:trPr>
          <w:trHeight w:val="399"/>
        </w:trPr>
        <w:tc>
          <w:tcPr>
            <w:cnfStyle w:val="001000000000" w:firstRow="0" w:lastRow="0" w:firstColumn="1" w:lastColumn="0" w:oddVBand="0" w:evenVBand="0" w:oddHBand="0" w:evenHBand="0" w:firstRowFirstColumn="0" w:firstRowLastColumn="0" w:lastRowFirstColumn="0" w:lastRowLastColumn="0"/>
            <w:tcW w:w="1239" w:type="pct"/>
            <w:vMerge/>
            <w:hideMark/>
          </w:tcPr>
          <w:p w:rsidR="00015093" w:rsidRPr="00902B67" w:rsidRDefault="00015093" w:rsidP="00015093"/>
        </w:tc>
        <w:tc>
          <w:tcPr>
            <w:tcW w:w="1574" w:type="pct"/>
            <w:vAlign w:val="top"/>
          </w:tcPr>
          <w:p w:rsidR="00015093" w:rsidRPr="00A853F0" w:rsidRDefault="00015093" w:rsidP="00044F92">
            <w:pPr>
              <w:jc w:val="left"/>
              <w:cnfStyle w:val="000000000000" w:firstRow="0" w:lastRow="0" w:firstColumn="0" w:lastColumn="0" w:oddVBand="0" w:evenVBand="0" w:oddHBand="0" w:evenHBand="0" w:firstRowFirstColumn="0" w:firstRowLastColumn="0" w:lastRowFirstColumn="0" w:lastRowLastColumn="0"/>
            </w:pPr>
            <w:r w:rsidRPr="00A853F0">
              <w:t>Nº total rondas urgencias realizadas</w:t>
            </w:r>
          </w:p>
        </w:tc>
        <w:tc>
          <w:tcPr>
            <w:cnfStyle w:val="000001000000" w:firstRow="0" w:lastRow="0" w:firstColumn="0" w:lastColumn="0" w:oddVBand="0" w:evenVBand="1" w:oddHBand="0" w:evenHBand="0" w:firstRowFirstColumn="0" w:firstRowLastColumn="0" w:lastRowFirstColumn="0" w:lastRowLastColumn="0"/>
            <w:tcW w:w="741" w:type="pct"/>
          </w:tcPr>
          <w:p w:rsidR="00015093" w:rsidRPr="00A853F0" w:rsidRDefault="00015093" w:rsidP="0014233C">
            <w:pPr>
              <w:jc w:val="right"/>
            </w:pPr>
            <w:r w:rsidRPr="00A853F0">
              <w:t>0</w:t>
            </w:r>
          </w:p>
        </w:tc>
        <w:tc>
          <w:tcPr>
            <w:tcW w:w="658" w:type="pct"/>
          </w:tcPr>
          <w:p w:rsidR="00015093" w:rsidRPr="00A853F0" w:rsidRDefault="00015093" w:rsidP="0014233C">
            <w:pPr>
              <w:jc w:val="right"/>
              <w:cnfStyle w:val="000000000000" w:firstRow="0" w:lastRow="0" w:firstColumn="0" w:lastColumn="0" w:oddVBand="0" w:evenVBand="0" w:oddHBand="0" w:evenHBand="0" w:firstRowFirstColumn="0" w:firstRowLastColumn="0" w:lastRowFirstColumn="0" w:lastRowLastColumn="0"/>
            </w:pPr>
            <w:r w:rsidRPr="00A853F0">
              <w:t>1,1</w:t>
            </w:r>
          </w:p>
        </w:tc>
        <w:tc>
          <w:tcPr>
            <w:cnfStyle w:val="000001000000" w:firstRow="0" w:lastRow="0" w:firstColumn="0" w:lastColumn="0" w:oddVBand="0" w:evenVBand="1" w:oddHBand="0" w:evenHBand="0" w:firstRowFirstColumn="0" w:firstRowLastColumn="0" w:lastRowFirstColumn="0" w:lastRowLastColumn="0"/>
            <w:tcW w:w="788" w:type="pct"/>
          </w:tcPr>
          <w:p w:rsidR="00015093" w:rsidRPr="00A853F0" w:rsidRDefault="00015093" w:rsidP="0014233C">
            <w:pPr>
              <w:jc w:val="right"/>
            </w:pPr>
            <w:r w:rsidRPr="00A853F0">
              <w:t>0,9</w:t>
            </w:r>
          </w:p>
        </w:tc>
      </w:tr>
      <w:tr w:rsidR="00015093" w:rsidRPr="009E7227" w:rsidTr="0014233C">
        <w:trPr>
          <w:trHeight w:val="561"/>
        </w:trPr>
        <w:tc>
          <w:tcPr>
            <w:cnfStyle w:val="001000000000" w:firstRow="0" w:lastRow="0" w:firstColumn="1" w:lastColumn="0" w:oddVBand="0" w:evenVBand="0" w:oddHBand="0" w:evenHBand="0" w:firstRowFirstColumn="0" w:firstRowLastColumn="0" w:lastRowFirstColumn="0" w:lastRowLastColumn="0"/>
            <w:tcW w:w="1239" w:type="pct"/>
            <w:vMerge/>
          </w:tcPr>
          <w:p w:rsidR="00015093" w:rsidRPr="009E7227" w:rsidRDefault="00015093" w:rsidP="00015093">
            <w:pPr>
              <w:jc w:val="left"/>
            </w:pPr>
          </w:p>
        </w:tc>
        <w:tc>
          <w:tcPr>
            <w:tcW w:w="1574" w:type="pct"/>
            <w:vAlign w:val="top"/>
          </w:tcPr>
          <w:p w:rsidR="00015093" w:rsidRPr="00A853F0" w:rsidRDefault="00015093" w:rsidP="00044F92">
            <w:pPr>
              <w:jc w:val="left"/>
              <w:cnfStyle w:val="000000000000" w:firstRow="0" w:lastRow="0" w:firstColumn="0" w:lastColumn="0" w:oddVBand="0" w:evenVBand="0" w:oddHBand="0" w:evenHBand="0" w:firstRowFirstColumn="0" w:firstRowLastColumn="0" w:lastRowFirstColumn="0" w:lastRowLastColumn="0"/>
            </w:pPr>
            <w:r w:rsidRPr="00A853F0">
              <w:t>Nº total rondas otras unidades/servicios</w:t>
            </w:r>
          </w:p>
        </w:tc>
        <w:tc>
          <w:tcPr>
            <w:cnfStyle w:val="000001000000" w:firstRow="0" w:lastRow="0" w:firstColumn="0" w:lastColumn="0" w:oddVBand="0" w:evenVBand="1" w:oddHBand="0" w:evenHBand="0" w:firstRowFirstColumn="0" w:firstRowLastColumn="0" w:lastRowFirstColumn="0" w:lastRowLastColumn="0"/>
            <w:tcW w:w="741" w:type="pct"/>
          </w:tcPr>
          <w:p w:rsidR="00015093" w:rsidRPr="00A853F0" w:rsidRDefault="00015093" w:rsidP="0014233C">
            <w:pPr>
              <w:jc w:val="right"/>
            </w:pPr>
            <w:r w:rsidRPr="00A853F0">
              <w:t>0</w:t>
            </w:r>
          </w:p>
        </w:tc>
        <w:tc>
          <w:tcPr>
            <w:tcW w:w="658" w:type="pct"/>
          </w:tcPr>
          <w:p w:rsidR="00015093" w:rsidRPr="00A853F0" w:rsidRDefault="00015093" w:rsidP="0014233C">
            <w:pPr>
              <w:jc w:val="right"/>
              <w:cnfStyle w:val="000000000000" w:firstRow="0" w:lastRow="0" w:firstColumn="0" w:lastColumn="0" w:oddVBand="0" w:evenVBand="0" w:oddHBand="0" w:evenHBand="0" w:firstRowFirstColumn="0" w:firstRowLastColumn="0" w:lastRowFirstColumn="0" w:lastRowLastColumn="0"/>
            </w:pPr>
            <w:r w:rsidRPr="00A853F0">
              <w:t>1</w:t>
            </w:r>
          </w:p>
        </w:tc>
        <w:tc>
          <w:tcPr>
            <w:cnfStyle w:val="000001000000" w:firstRow="0" w:lastRow="0" w:firstColumn="0" w:lastColumn="0" w:oddVBand="0" w:evenVBand="1" w:oddHBand="0" w:evenHBand="0" w:firstRowFirstColumn="0" w:firstRowLastColumn="0" w:lastRowFirstColumn="0" w:lastRowLastColumn="0"/>
            <w:tcW w:w="788" w:type="pct"/>
          </w:tcPr>
          <w:p w:rsidR="00015093" w:rsidRPr="00A853F0" w:rsidRDefault="00015093" w:rsidP="0014233C">
            <w:pPr>
              <w:jc w:val="right"/>
            </w:pPr>
            <w:r w:rsidRPr="00A853F0">
              <w:t>1</w:t>
            </w:r>
          </w:p>
        </w:tc>
      </w:tr>
      <w:tr w:rsidR="00015093" w:rsidRPr="009E7227" w:rsidTr="0014233C">
        <w:trPr>
          <w:trHeight w:val="561"/>
        </w:trPr>
        <w:tc>
          <w:tcPr>
            <w:cnfStyle w:val="001000000000" w:firstRow="0" w:lastRow="0" w:firstColumn="1" w:lastColumn="0" w:oddVBand="0" w:evenVBand="0" w:oddHBand="0" w:evenHBand="0" w:firstRowFirstColumn="0" w:firstRowLastColumn="0" w:lastRowFirstColumn="0" w:lastRowLastColumn="0"/>
            <w:tcW w:w="1239" w:type="pct"/>
            <w:vMerge/>
            <w:hideMark/>
          </w:tcPr>
          <w:p w:rsidR="00015093" w:rsidRPr="009E7227" w:rsidRDefault="00015093" w:rsidP="00015093">
            <w:pPr>
              <w:jc w:val="left"/>
            </w:pPr>
          </w:p>
        </w:tc>
        <w:tc>
          <w:tcPr>
            <w:tcW w:w="1574" w:type="pct"/>
            <w:vAlign w:val="top"/>
          </w:tcPr>
          <w:p w:rsidR="00015093" w:rsidRPr="00A853F0" w:rsidRDefault="00015093" w:rsidP="00044F92">
            <w:pPr>
              <w:jc w:val="left"/>
              <w:cnfStyle w:val="000000000000" w:firstRow="0" w:lastRow="0" w:firstColumn="0" w:lastColumn="0" w:oddVBand="0" w:evenVBand="0" w:oddHBand="0" w:evenHBand="0" w:firstRowFirstColumn="0" w:firstRowLastColumn="0" w:lastRowFirstColumn="0" w:lastRowLastColumn="0"/>
            </w:pPr>
            <w:r w:rsidRPr="00A853F0">
              <w:t>Nº total de rondas</w:t>
            </w:r>
          </w:p>
        </w:tc>
        <w:tc>
          <w:tcPr>
            <w:cnfStyle w:val="000001000000" w:firstRow="0" w:lastRow="0" w:firstColumn="0" w:lastColumn="0" w:oddVBand="0" w:evenVBand="1" w:oddHBand="0" w:evenHBand="0" w:firstRowFirstColumn="0" w:firstRowLastColumn="0" w:lastRowFirstColumn="0" w:lastRowLastColumn="0"/>
            <w:tcW w:w="741" w:type="pct"/>
          </w:tcPr>
          <w:p w:rsidR="00015093" w:rsidRPr="00A853F0" w:rsidRDefault="00015093" w:rsidP="0014233C">
            <w:pPr>
              <w:jc w:val="right"/>
            </w:pPr>
            <w:r w:rsidRPr="00A853F0">
              <w:t>1</w:t>
            </w:r>
          </w:p>
        </w:tc>
        <w:tc>
          <w:tcPr>
            <w:tcW w:w="658" w:type="pct"/>
          </w:tcPr>
          <w:p w:rsidR="00015093" w:rsidRPr="00A853F0" w:rsidRDefault="00015093" w:rsidP="0014233C">
            <w:pPr>
              <w:jc w:val="right"/>
              <w:cnfStyle w:val="000000000000" w:firstRow="0" w:lastRow="0" w:firstColumn="0" w:lastColumn="0" w:oddVBand="0" w:evenVBand="0" w:oddHBand="0" w:evenHBand="0" w:firstRowFirstColumn="0" w:firstRowLastColumn="0" w:lastRowFirstColumn="0" w:lastRowLastColumn="0"/>
            </w:pPr>
            <w:r w:rsidRPr="00A853F0">
              <w:t>4,1</w:t>
            </w:r>
          </w:p>
        </w:tc>
        <w:tc>
          <w:tcPr>
            <w:cnfStyle w:val="000001000000" w:firstRow="0" w:lastRow="0" w:firstColumn="0" w:lastColumn="0" w:oddVBand="0" w:evenVBand="1" w:oddHBand="0" w:evenHBand="0" w:firstRowFirstColumn="0" w:firstRowLastColumn="0" w:lastRowFirstColumn="0" w:lastRowLastColumn="0"/>
            <w:tcW w:w="788" w:type="pct"/>
          </w:tcPr>
          <w:p w:rsidR="00015093" w:rsidRPr="00A853F0" w:rsidRDefault="00015093" w:rsidP="0014233C">
            <w:pPr>
              <w:jc w:val="right"/>
            </w:pPr>
            <w:r w:rsidRPr="00A853F0">
              <w:t>3,1</w:t>
            </w:r>
          </w:p>
        </w:tc>
      </w:tr>
      <w:tr w:rsidR="00015093" w:rsidRPr="009E7227" w:rsidTr="0014233C">
        <w:trPr>
          <w:trHeight w:val="561"/>
        </w:trPr>
        <w:tc>
          <w:tcPr>
            <w:cnfStyle w:val="001000000000" w:firstRow="0" w:lastRow="0" w:firstColumn="1" w:lastColumn="0" w:oddVBand="0" w:evenVBand="0" w:oddHBand="0" w:evenHBand="0" w:firstRowFirstColumn="0" w:firstRowLastColumn="0" w:lastRowFirstColumn="0" w:lastRowLastColumn="0"/>
            <w:tcW w:w="1239" w:type="pct"/>
            <w:vMerge/>
          </w:tcPr>
          <w:p w:rsidR="00015093" w:rsidRPr="009E7227" w:rsidRDefault="00015093" w:rsidP="00015093">
            <w:pPr>
              <w:jc w:val="left"/>
            </w:pPr>
          </w:p>
        </w:tc>
        <w:tc>
          <w:tcPr>
            <w:tcW w:w="1574" w:type="pct"/>
            <w:vAlign w:val="top"/>
          </w:tcPr>
          <w:p w:rsidR="00015093" w:rsidRPr="00A853F0" w:rsidRDefault="00015093" w:rsidP="00044F92">
            <w:pPr>
              <w:jc w:val="left"/>
              <w:cnfStyle w:val="000000000000" w:firstRow="0" w:lastRow="0" w:firstColumn="0" w:lastColumn="0" w:oddVBand="0" w:evenVBand="0" w:oddHBand="0" w:evenHBand="0" w:firstRowFirstColumn="0" w:firstRowLastColumn="0" w:lastRowFirstColumn="0" w:lastRowLastColumn="0"/>
            </w:pPr>
            <w:r w:rsidRPr="00A853F0">
              <w:t>Cumplimiento objetivo</w:t>
            </w:r>
          </w:p>
        </w:tc>
        <w:tc>
          <w:tcPr>
            <w:cnfStyle w:val="000001000000" w:firstRow="0" w:lastRow="0" w:firstColumn="0" w:lastColumn="0" w:oddVBand="0" w:evenVBand="1" w:oddHBand="0" w:evenHBand="0" w:firstRowFirstColumn="0" w:firstRowLastColumn="0" w:lastRowFirstColumn="0" w:lastRowLastColumn="0"/>
            <w:tcW w:w="741" w:type="pct"/>
          </w:tcPr>
          <w:p w:rsidR="00015093" w:rsidRPr="00A853F0" w:rsidRDefault="00015093" w:rsidP="0014233C">
            <w:pPr>
              <w:jc w:val="right"/>
            </w:pPr>
            <w:r w:rsidRPr="00A853F0">
              <w:t>100%</w:t>
            </w:r>
          </w:p>
        </w:tc>
        <w:tc>
          <w:tcPr>
            <w:tcW w:w="658" w:type="pct"/>
          </w:tcPr>
          <w:p w:rsidR="00015093" w:rsidRPr="00A853F0" w:rsidRDefault="00015093" w:rsidP="0014233C">
            <w:pPr>
              <w:jc w:val="right"/>
              <w:cnfStyle w:val="000000000000" w:firstRow="0" w:lastRow="0" w:firstColumn="0" w:lastColumn="0" w:oddVBand="0" w:evenVBand="0" w:oddHBand="0" w:evenHBand="0" w:firstRowFirstColumn="0" w:firstRowLastColumn="0" w:lastRowFirstColumn="0" w:lastRowLastColumn="0"/>
            </w:pPr>
            <w:r w:rsidRPr="00A853F0">
              <w:t>100%</w:t>
            </w:r>
          </w:p>
        </w:tc>
        <w:tc>
          <w:tcPr>
            <w:cnfStyle w:val="000001000000" w:firstRow="0" w:lastRow="0" w:firstColumn="0" w:lastColumn="0" w:oddVBand="0" w:evenVBand="1" w:oddHBand="0" w:evenHBand="0" w:firstRowFirstColumn="0" w:firstRowLastColumn="0" w:lastRowFirstColumn="0" w:lastRowLastColumn="0"/>
            <w:tcW w:w="788" w:type="pct"/>
          </w:tcPr>
          <w:p w:rsidR="00015093" w:rsidRDefault="00015093" w:rsidP="0014233C">
            <w:pPr>
              <w:jc w:val="right"/>
            </w:pPr>
            <w:r w:rsidRPr="00A853F0">
              <w:t>91%</w:t>
            </w:r>
          </w:p>
        </w:tc>
      </w:tr>
    </w:tbl>
    <w:p w:rsidR="00F82D07" w:rsidRDefault="00F82D07" w:rsidP="0068118A"/>
    <w:p w:rsidR="00087042" w:rsidRPr="009E7227" w:rsidRDefault="00087042" w:rsidP="0068118A"/>
    <w:tbl>
      <w:tblPr>
        <w:tblStyle w:val="TablaGeneral"/>
        <w:tblW w:w="5000" w:type="pct"/>
        <w:tblLayout w:type="fixed"/>
        <w:tblLook w:val="00A0" w:firstRow="1" w:lastRow="0" w:firstColumn="1" w:lastColumn="0" w:noHBand="0" w:noVBand="0"/>
      </w:tblPr>
      <w:tblGrid>
        <w:gridCol w:w="1982"/>
        <w:gridCol w:w="2516"/>
        <w:gridCol w:w="1194"/>
        <w:gridCol w:w="970"/>
        <w:gridCol w:w="1275"/>
      </w:tblGrid>
      <w:tr w:rsidR="00F82D07" w:rsidRPr="009E7227" w:rsidTr="006A39F4">
        <w:trPr>
          <w:cnfStyle w:val="100000000000" w:firstRow="1" w:lastRow="0" w:firstColumn="0" w:lastColumn="0" w:oddVBand="0" w:evenVBand="0" w:oddHBand="0" w:evenHBand="0" w:firstRowFirstColumn="0" w:firstRowLastColumn="0" w:lastRowFirstColumn="0" w:lastRowLastColumn="0"/>
          <w:trHeight w:val="480"/>
        </w:trPr>
        <w:tc>
          <w:tcPr>
            <w:cnfStyle w:val="001000000000" w:firstRow="0" w:lastRow="0" w:firstColumn="1" w:lastColumn="0" w:oddVBand="0" w:evenVBand="0" w:oddHBand="0" w:evenHBand="0" w:firstRowFirstColumn="0" w:firstRowLastColumn="0" w:lastRowFirstColumn="0" w:lastRowLastColumn="0"/>
            <w:tcW w:w="5000" w:type="pct"/>
            <w:gridSpan w:val="5"/>
            <w:noWrap/>
          </w:tcPr>
          <w:p w:rsidR="00F82D07" w:rsidRPr="00B34270" w:rsidRDefault="00DA778C" w:rsidP="006A39F4">
            <w:pPr>
              <w:jc w:val="center"/>
              <w:rPr>
                <w:rFonts w:ascii="Montserrat SemiBold" w:hAnsi="Montserrat SemiBold"/>
                <w:b w:val="0"/>
              </w:rPr>
            </w:pPr>
            <w:r w:rsidRPr="00B34270">
              <w:rPr>
                <w:rFonts w:ascii="Montserrat SemiBold" w:hAnsi="Montserrat SemiBold"/>
                <w:b w:val="0"/>
              </w:rPr>
              <w:t>3. Identificar áreas de mejora para consolidar y optimizar la seguridad del paciente quirúrgico</w:t>
            </w:r>
          </w:p>
        </w:tc>
      </w:tr>
      <w:tr w:rsidR="00015093" w:rsidRPr="009E7227" w:rsidTr="00087042">
        <w:trPr>
          <w:trHeight w:val="480"/>
        </w:trPr>
        <w:tc>
          <w:tcPr>
            <w:cnfStyle w:val="001000000000" w:firstRow="0" w:lastRow="0" w:firstColumn="1" w:lastColumn="0" w:oddVBand="0" w:evenVBand="0" w:oddHBand="0" w:evenHBand="0" w:firstRowFirstColumn="0" w:firstRowLastColumn="0" w:lastRowFirstColumn="0" w:lastRowLastColumn="0"/>
            <w:tcW w:w="1249" w:type="pct"/>
            <w:noWrap/>
            <w:hideMark/>
          </w:tcPr>
          <w:p w:rsidR="00015093" w:rsidRPr="009E7227" w:rsidRDefault="00015093" w:rsidP="00015093">
            <w:pPr>
              <w:jc w:val="left"/>
            </w:pPr>
            <w:r w:rsidRPr="009E7227">
              <w:t>INDICADORES</w:t>
            </w:r>
          </w:p>
        </w:tc>
        <w:tc>
          <w:tcPr>
            <w:tcW w:w="1585" w:type="pct"/>
            <w:hideMark/>
          </w:tcPr>
          <w:p w:rsidR="00015093" w:rsidRPr="009E7227" w:rsidRDefault="005C77E7" w:rsidP="00044F92">
            <w:pPr>
              <w:jc w:val="left"/>
              <w:cnfStyle w:val="000000000000" w:firstRow="0" w:lastRow="0" w:firstColumn="0" w:lastColumn="0" w:oddVBand="0" w:evenVBand="0" w:oddHBand="0" w:evenHBand="0" w:firstRowFirstColumn="0" w:firstRowLastColumn="0" w:lastRowFirstColumn="0" w:lastRowLastColumn="0"/>
            </w:pPr>
            <w:r>
              <w:t>Fórmula/Meta</w:t>
            </w:r>
          </w:p>
        </w:tc>
        <w:tc>
          <w:tcPr>
            <w:cnfStyle w:val="000001000000" w:firstRow="0" w:lastRow="0" w:firstColumn="0" w:lastColumn="0" w:oddVBand="0" w:evenVBand="1" w:oddHBand="0" w:evenHBand="0" w:firstRowFirstColumn="0" w:firstRowLastColumn="0" w:lastRowFirstColumn="0" w:lastRowLastColumn="0"/>
            <w:tcW w:w="752" w:type="pct"/>
          </w:tcPr>
          <w:p w:rsidR="00015093" w:rsidRPr="009E7227" w:rsidRDefault="00015093" w:rsidP="00CB286D">
            <w:pPr>
              <w:jc w:val="center"/>
            </w:pPr>
            <w:r>
              <w:t>HU REY JUAN CARLOS</w:t>
            </w:r>
          </w:p>
        </w:tc>
        <w:tc>
          <w:tcPr>
            <w:tcW w:w="611" w:type="pct"/>
          </w:tcPr>
          <w:p w:rsidR="00015093" w:rsidRPr="009E7227" w:rsidRDefault="00015093" w:rsidP="00CB286D">
            <w:pPr>
              <w:jc w:val="center"/>
              <w:cnfStyle w:val="000000000000" w:firstRow="0" w:lastRow="0" w:firstColumn="0" w:lastColumn="0" w:oddVBand="0" w:evenVBand="0" w:oddHBand="0" w:evenHBand="0" w:firstRowFirstColumn="0" w:firstRowLastColumn="0" w:lastRowFirstColumn="0" w:lastRowLastColumn="0"/>
            </w:pPr>
            <w:r>
              <w:t>Grupo 2</w:t>
            </w:r>
          </w:p>
          <w:p w:rsidR="00015093" w:rsidRPr="009E7227" w:rsidRDefault="00015093" w:rsidP="00CB286D">
            <w:pPr>
              <w:jc w:val="center"/>
              <w:cnfStyle w:val="000000000000" w:firstRow="0" w:lastRow="0" w:firstColumn="0" w:lastColumn="0" w:oddVBand="0" w:evenVBand="0" w:oddHBand="0" w:evenHBand="0" w:firstRowFirstColumn="0" w:firstRowLastColumn="0" w:lastRowFirstColumn="0" w:lastRowLastColumn="0"/>
            </w:pPr>
            <w:r w:rsidRPr="009E7227">
              <w:t>(media)</w:t>
            </w:r>
          </w:p>
        </w:tc>
        <w:tc>
          <w:tcPr>
            <w:cnfStyle w:val="000001000000" w:firstRow="0" w:lastRow="0" w:firstColumn="0" w:lastColumn="0" w:oddVBand="0" w:evenVBand="1" w:oddHBand="0" w:evenHBand="0" w:firstRowFirstColumn="0" w:firstRowLastColumn="0" w:lastRowFirstColumn="0" w:lastRowLastColumn="0"/>
            <w:tcW w:w="803" w:type="pct"/>
          </w:tcPr>
          <w:p w:rsidR="00015093" w:rsidRPr="009E7227" w:rsidRDefault="00015093" w:rsidP="00CB286D">
            <w:pPr>
              <w:jc w:val="center"/>
            </w:pPr>
            <w:r w:rsidRPr="009E7227">
              <w:t>GLOBAL</w:t>
            </w:r>
          </w:p>
          <w:p w:rsidR="00015093" w:rsidRPr="009E7227" w:rsidRDefault="00015093" w:rsidP="00CB286D">
            <w:pPr>
              <w:jc w:val="center"/>
            </w:pPr>
            <w:r>
              <w:t>SERVICIO MADRILEÑO DE SALUD</w:t>
            </w:r>
          </w:p>
        </w:tc>
      </w:tr>
      <w:tr w:rsidR="00015093" w:rsidRPr="009E7227" w:rsidTr="00087042">
        <w:trPr>
          <w:trHeight w:val="360"/>
        </w:trPr>
        <w:tc>
          <w:tcPr>
            <w:cnfStyle w:val="001000000000" w:firstRow="0" w:lastRow="0" w:firstColumn="1" w:lastColumn="0" w:oddVBand="0" w:evenVBand="0" w:oddHBand="0" w:evenHBand="0" w:firstRowFirstColumn="0" w:firstRowLastColumn="0" w:lastRowFirstColumn="0" w:lastRowLastColumn="0"/>
            <w:tcW w:w="1249" w:type="pct"/>
            <w:vMerge w:val="restart"/>
          </w:tcPr>
          <w:p w:rsidR="00015093" w:rsidRPr="009E7D6D" w:rsidRDefault="00015093" w:rsidP="00015093">
            <w:pPr>
              <w:jc w:val="left"/>
            </w:pPr>
            <w:r w:rsidRPr="00DA778C">
              <w:t>DESARROLLO DE LA SEGURIDAD EN EL PACIENTE QUIRÚRGICO</w:t>
            </w:r>
          </w:p>
        </w:tc>
        <w:tc>
          <w:tcPr>
            <w:tcW w:w="1585" w:type="pct"/>
            <w:vAlign w:val="top"/>
          </w:tcPr>
          <w:p w:rsidR="00015093" w:rsidRPr="00706395" w:rsidRDefault="00015093" w:rsidP="00044F92">
            <w:pPr>
              <w:jc w:val="left"/>
              <w:cnfStyle w:val="000000000000" w:firstRow="0" w:lastRow="0" w:firstColumn="0" w:lastColumn="0" w:oddVBand="0" w:evenVBand="0" w:oddHBand="0" w:evenHBand="0" w:firstRowFirstColumn="0" w:firstRowLastColumn="0" w:lastRowFirstColumn="0" w:lastRowLastColumn="0"/>
            </w:pPr>
            <w:r w:rsidRPr="00706395">
              <w:t>Informe realizado(si/no)</w:t>
            </w:r>
          </w:p>
        </w:tc>
        <w:tc>
          <w:tcPr>
            <w:cnfStyle w:val="000001000000" w:firstRow="0" w:lastRow="0" w:firstColumn="0" w:lastColumn="0" w:oddVBand="0" w:evenVBand="1" w:oddHBand="0" w:evenHBand="0" w:firstRowFirstColumn="0" w:firstRowLastColumn="0" w:lastRowFirstColumn="0" w:lastRowLastColumn="0"/>
            <w:tcW w:w="752" w:type="pct"/>
          </w:tcPr>
          <w:p w:rsidR="00015093" w:rsidRPr="00706395" w:rsidRDefault="00015093" w:rsidP="0014233C">
            <w:pPr>
              <w:jc w:val="right"/>
            </w:pPr>
            <w:r w:rsidRPr="00706395">
              <w:t>SI</w:t>
            </w:r>
          </w:p>
        </w:tc>
        <w:tc>
          <w:tcPr>
            <w:tcW w:w="611" w:type="pct"/>
          </w:tcPr>
          <w:p w:rsidR="00015093" w:rsidRPr="00706395" w:rsidRDefault="00015093" w:rsidP="0014233C">
            <w:pPr>
              <w:jc w:val="right"/>
              <w:cnfStyle w:val="000000000000" w:firstRow="0" w:lastRow="0" w:firstColumn="0" w:lastColumn="0" w:oddVBand="0" w:evenVBand="0" w:oddHBand="0" w:evenHBand="0" w:firstRowFirstColumn="0" w:firstRowLastColumn="0" w:lastRowFirstColumn="0" w:lastRowLastColumn="0"/>
            </w:pPr>
            <w:r w:rsidRPr="00706395">
              <w:t>100%</w:t>
            </w:r>
          </w:p>
        </w:tc>
        <w:tc>
          <w:tcPr>
            <w:cnfStyle w:val="000001000000" w:firstRow="0" w:lastRow="0" w:firstColumn="0" w:lastColumn="0" w:oddVBand="0" w:evenVBand="1" w:oddHBand="0" w:evenHBand="0" w:firstRowFirstColumn="0" w:firstRowLastColumn="0" w:lastRowFirstColumn="0" w:lastRowLastColumn="0"/>
            <w:tcW w:w="803" w:type="pct"/>
          </w:tcPr>
          <w:p w:rsidR="00015093" w:rsidRPr="00706395" w:rsidRDefault="00015093" w:rsidP="0014233C">
            <w:pPr>
              <w:jc w:val="right"/>
            </w:pPr>
            <w:r w:rsidRPr="00706395">
              <w:t>96%</w:t>
            </w:r>
          </w:p>
        </w:tc>
      </w:tr>
      <w:tr w:rsidR="00015093" w:rsidRPr="009E7227" w:rsidTr="00087042">
        <w:trPr>
          <w:trHeight w:val="567"/>
        </w:trPr>
        <w:tc>
          <w:tcPr>
            <w:cnfStyle w:val="001000000000" w:firstRow="0" w:lastRow="0" w:firstColumn="1" w:lastColumn="0" w:oddVBand="0" w:evenVBand="0" w:oddHBand="0" w:evenHBand="0" w:firstRowFirstColumn="0" w:firstRowLastColumn="0" w:lastRowFirstColumn="0" w:lastRowLastColumn="0"/>
            <w:tcW w:w="1249" w:type="pct"/>
            <w:vMerge/>
          </w:tcPr>
          <w:p w:rsidR="00015093" w:rsidRPr="009E7D6D" w:rsidRDefault="00015093" w:rsidP="00015093"/>
        </w:tc>
        <w:tc>
          <w:tcPr>
            <w:tcW w:w="1585" w:type="pct"/>
            <w:vAlign w:val="top"/>
          </w:tcPr>
          <w:p w:rsidR="00015093" w:rsidRPr="00706395" w:rsidRDefault="00015093" w:rsidP="00044F92">
            <w:pPr>
              <w:jc w:val="left"/>
              <w:cnfStyle w:val="000000000000" w:firstRow="0" w:lastRow="0" w:firstColumn="0" w:lastColumn="0" w:oddVBand="0" w:evenVBand="0" w:oddHBand="0" w:evenHBand="0" w:firstRowFirstColumn="0" w:firstRowLastColumn="0" w:lastRowFirstColumn="0" w:lastRowLastColumn="0"/>
            </w:pPr>
            <w:r w:rsidRPr="00706395">
              <w:t>Informe áreas de mejora(si/no)</w:t>
            </w:r>
          </w:p>
        </w:tc>
        <w:tc>
          <w:tcPr>
            <w:cnfStyle w:val="000001000000" w:firstRow="0" w:lastRow="0" w:firstColumn="0" w:lastColumn="0" w:oddVBand="0" w:evenVBand="1" w:oddHBand="0" w:evenHBand="0" w:firstRowFirstColumn="0" w:firstRowLastColumn="0" w:lastRowFirstColumn="0" w:lastRowLastColumn="0"/>
            <w:tcW w:w="752" w:type="pct"/>
          </w:tcPr>
          <w:p w:rsidR="00015093" w:rsidRPr="00706395" w:rsidRDefault="00015093" w:rsidP="0014233C">
            <w:pPr>
              <w:jc w:val="right"/>
            </w:pPr>
            <w:r w:rsidRPr="00706395">
              <w:t>SI</w:t>
            </w:r>
          </w:p>
        </w:tc>
        <w:tc>
          <w:tcPr>
            <w:tcW w:w="611" w:type="pct"/>
          </w:tcPr>
          <w:p w:rsidR="00015093" w:rsidRPr="00706395" w:rsidRDefault="00015093" w:rsidP="0014233C">
            <w:pPr>
              <w:jc w:val="right"/>
              <w:cnfStyle w:val="000000000000" w:firstRow="0" w:lastRow="0" w:firstColumn="0" w:lastColumn="0" w:oddVBand="0" w:evenVBand="0" w:oddHBand="0" w:evenHBand="0" w:firstRowFirstColumn="0" w:firstRowLastColumn="0" w:lastRowFirstColumn="0" w:lastRowLastColumn="0"/>
            </w:pPr>
            <w:r w:rsidRPr="00706395">
              <w:t>100%</w:t>
            </w:r>
          </w:p>
        </w:tc>
        <w:tc>
          <w:tcPr>
            <w:cnfStyle w:val="000001000000" w:firstRow="0" w:lastRow="0" w:firstColumn="0" w:lastColumn="0" w:oddVBand="0" w:evenVBand="1" w:oddHBand="0" w:evenHBand="0" w:firstRowFirstColumn="0" w:firstRowLastColumn="0" w:lastRowFirstColumn="0" w:lastRowLastColumn="0"/>
            <w:tcW w:w="803" w:type="pct"/>
          </w:tcPr>
          <w:p w:rsidR="00015093" w:rsidRPr="00706395" w:rsidRDefault="00015093" w:rsidP="0014233C">
            <w:pPr>
              <w:jc w:val="right"/>
            </w:pPr>
            <w:r w:rsidRPr="00706395">
              <w:t>96%</w:t>
            </w:r>
          </w:p>
        </w:tc>
      </w:tr>
      <w:tr w:rsidR="00015093" w:rsidRPr="009E7227" w:rsidTr="00087042">
        <w:trPr>
          <w:trHeight w:val="567"/>
        </w:trPr>
        <w:tc>
          <w:tcPr>
            <w:cnfStyle w:val="001000000000" w:firstRow="0" w:lastRow="0" w:firstColumn="1" w:lastColumn="0" w:oddVBand="0" w:evenVBand="0" w:oddHBand="0" w:evenHBand="0" w:firstRowFirstColumn="0" w:firstRowLastColumn="0" w:lastRowFirstColumn="0" w:lastRowLastColumn="0"/>
            <w:tcW w:w="1249" w:type="pct"/>
            <w:vMerge/>
          </w:tcPr>
          <w:p w:rsidR="00015093" w:rsidRPr="009E7D6D" w:rsidRDefault="00015093" w:rsidP="00015093"/>
        </w:tc>
        <w:tc>
          <w:tcPr>
            <w:tcW w:w="1585" w:type="pct"/>
            <w:vAlign w:val="top"/>
          </w:tcPr>
          <w:p w:rsidR="00015093" w:rsidRPr="00706395" w:rsidRDefault="00015093" w:rsidP="00044F92">
            <w:pPr>
              <w:jc w:val="left"/>
              <w:cnfStyle w:val="000000000000" w:firstRow="0" w:lastRow="0" w:firstColumn="0" w:lastColumn="0" w:oddVBand="0" w:evenVBand="0" w:oddHBand="0" w:evenHBand="0" w:firstRowFirstColumn="0" w:firstRowLastColumn="0" w:lastRowFirstColumn="0" w:lastRowLastColumn="0"/>
            </w:pPr>
            <w:r w:rsidRPr="00706395">
              <w:t>Cumplimiento objetivo</w:t>
            </w:r>
          </w:p>
        </w:tc>
        <w:tc>
          <w:tcPr>
            <w:cnfStyle w:val="000001000000" w:firstRow="0" w:lastRow="0" w:firstColumn="0" w:lastColumn="0" w:oddVBand="0" w:evenVBand="1" w:oddHBand="0" w:evenHBand="0" w:firstRowFirstColumn="0" w:firstRowLastColumn="0" w:lastRowFirstColumn="0" w:lastRowLastColumn="0"/>
            <w:tcW w:w="752" w:type="pct"/>
          </w:tcPr>
          <w:p w:rsidR="00015093" w:rsidRPr="00706395" w:rsidRDefault="00015093" w:rsidP="0014233C">
            <w:pPr>
              <w:jc w:val="right"/>
            </w:pPr>
            <w:r w:rsidRPr="00706395">
              <w:t>100%</w:t>
            </w:r>
          </w:p>
        </w:tc>
        <w:tc>
          <w:tcPr>
            <w:tcW w:w="611" w:type="pct"/>
          </w:tcPr>
          <w:p w:rsidR="00015093" w:rsidRPr="00706395" w:rsidRDefault="00015093" w:rsidP="0014233C">
            <w:pPr>
              <w:jc w:val="right"/>
              <w:cnfStyle w:val="000000000000" w:firstRow="0" w:lastRow="0" w:firstColumn="0" w:lastColumn="0" w:oddVBand="0" w:evenVBand="0" w:oddHBand="0" w:evenHBand="0" w:firstRowFirstColumn="0" w:firstRowLastColumn="0" w:lastRowFirstColumn="0" w:lastRowLastColumn="0"/>
            </w:pPr>
            <w:r w:rsidRPr="00706395">
              <w:t>100%</w:t>
            </w:r>
          </w:p>
        </w:tc>
        <w:tc>
          <w:tcPr>
            <w:cnfStyle w:val="000001000000" w:firstRow="0" w:lastRow="0" w:firstColumn="0" w:lastColumn="0" w:oddVBand="0" w:evenVBand="1" w:oddHBand="0" w:evenHBand="0" w:firstRowFirstColumn="0" w:firstRowLastColumn="0" w:lastRowFirstColumn="0" w:lastRowLastColumn="0"/>
            <w:tcW w:w="803" w:type="pct"/>
          </w:tcPr>
          <w:p w:rsidR="00015093" w:rsidRDefault="00015093" w:rsidP="0014233C">
            <w:pPr>
              <w:jc w:val="right"/>
            </w:pPr>
            <w:r w:rsidRPr="00706395">
              <w:t>96%</w:t>
            </w:r>
          </w:p>
        </w:tc>
      </w:tr>
    </w:tbl>
    <w:p w:rsidR="00AB27E8" w:rsidRDefault="00AB27E8" w:rsidP="0068118A"/>
    <w:p w:rsidR="00F82D07" w:rsidRDefault="00F82D07" w:rsidP="0068118A"/>
    <w:p w:rsidR="00015093" w:rsidRDefault="00015093" w:rsidP="0068118A"/>
    <w:p w:rsidR="00015093" w:rsidRDefault="00015093" w:rsidP="0068118A"/>
    <w:p w:rsidR="00015093" w:rsidRDefault="00015093" w:rsidP="0068118A"/>
    <w:p w:rsidR="00015093" w:rsidRDefault="00015093" w:rsidP="0068118A"/>
    <w:p w:rsidR="00015093" w:rsidRDefault="00015093" w:rsidP="0068118A"/>
    <w:p w:rsidR="00015093" w:rsidRDefault="00015093" w:rsidP="0068118A"/>
    <w:tbl>
      <w:tblPr>
        <w:tblStyle w:val="TablaGeneral"/>
        <w:tblW w:w="5000" w:type="pct"/>
        <w:tblLayout w:type="fixed"/>
        <w:tblLook w:val="04A0" w:firstRow="1" w:lastRow="0" w:firstColumn="1" w:lastColumn="0" w:noHBand="0" w:noVBand="1"/>
      </w:tblPr>
      <w:tblGrid>
        <w:gridCol w:w="1982"/>
        <w:gridCol w:w="2556"/>
        <w:gridCol w:w="1133"/>
        <w:gridCol w:w="994"/>
        <w:gridCol w:w="1272"/>
      </w:tblGrid>
      <w:tr w:rsidR="00F82D07" w:rsidRPr="009E7227" w:rsidTr="00581AD2">
        <w:trPr>
          <w:cnfStyle w:val="100000000000" w:firstRow="1" w:lastRow="0" w:firstColumn="0" w:lastColumn="0" w:oddVBand="0" w:evenVBand="0" w:oddHBand="0" w:evenHBand="0" w:firstRowFirstColumn="0" w:firstRowLastColumn="0" w:lastRowFirstColumn="0" w:lastRowLastColumn="0"/>
          <w:trHeight w:val="670"/>
        </w:trPr>
        <w:tc>
          <w:tcPr>
            <w:cnfStyle w:val="001000000000" w:firstRow="0" w:lastRow="0" w:firstColumn="1" w:lastColumn="0" w:oddVBand="0" w:evenVBand="0" w:oddHBand="0" w:evenHBand="0" w:firstRowFirstColumn="0" w:firstRowLastColumn="0" w:lastRowFirstColumn="0" w:lastRowLastColumn="0"/>
            <w:tcW w:w="5000" w:type="pct"/>
            <w:gridSpan w:val="5"/>
            <w:noWrap/>
          </w:tcPr>
          <w:p w:rsidR="00F82D07" w:rsidRPr="006C4CAE" w:rsidRDefault="00015093" w:rsidP="006C4CAE">
            <w:pPr>
              <w:jc w:val="center"/>
              <w:rPr>
                <w:rFonts w:ascii="Montserrat SemiBold" w:hAnsi="Montserrat SemiBold"/>
                <w:b w:val="0"/>
                <w:color w:val="FFFFFF" w:themeColor="background1"/>
              </w:rPr>
            </w:pPr>
            <w:r>
              <w:rPr>
                <w:rFonts w:ascii="Montserrat SemiBold" w:hAnsi="Montserrat SemiBold"/>
                <w:b w:val="0"/>
              </w:rPr>
              <w:t>4</w:t>
            </w:r>
            <w:r w:rsidR="00DA778C" w:rsidRPr="00DA778C">
              <w:rPr>
                <w:rFonts w:ascii="Montserrat SemiBold" w:hAnsi="Montserrat SemiBold"/>
                <w:b w:val="0"/>
              </w:rPr>
              <w:t>. Favorecer la adherencia a la práctica de la higiene de manos</w:t>
            </w:r>
          </w:p>
        </w:tc>
      </w:tr>
      <w:tr w:rsidR="00015093" w:rsidRPr="009E7227" w:rsidTr="00AB27E8">
        <w:trPr>
          <w:trHeight w:val="1059"/>
        </w:trPr>
        <w:tc>
          <w:tcPr>
            <w:cnfStyle w:val="001000000000" w:firstRow="0" w:lastRow="0" w:firstColumn="1" w:lastColumn="0" w:oddVBand="0" w:evenVBand="0" w:oddHBand="0" w:evenHBand="0" w:firstRowFirstColumn="0" w:firstRowLastColumn="0" w:lastRowFirstColumn="0" w:lastRowLastColumn="0"/>
            <w:tcW w:w="1249" w:type="pct"/>
            <w:noWrap/>
            <w:hideMark/>
          </w:tcPr>
          <w:p w:rsidR="00015093" w:rsidRPr="009E7227" w:rsidRDefault="00015093" w:rsidP="00015093">
            <w:pPr>
              <w:jc w:val="left"/>
              <w:rPr>
                <w:szCs w:val="18"/>
              </w:rPr>
            </w:pPr>
            <w:r w:rsidRPr="009E7227">
              <w:t>INDICADORES</w:t>
            </w:r>
            <w:r w:rsidRPr="009E7227">
              <w:rPr>
                <w:szCs w:val="18"/>
              </w:rPr>
              <w:br w:type="page"/>
            </w:r>
          </w:p>
        </w:tc>
        <w:tc>
          <w:tcPr>
            <w:tcW w:w="1610" w:type="pct"/>
            <w:hideMark/>
          </w:tcPr>
          <w:p w:rsidR="00015093" w:rsidRPr="009E7227" w:rsidRDefault="005C77E7" w:rsidP="00044F92">
            <w:pPr>
              <w:jc w:val="left"/>
              <w:cnfStyle w:val="000000000000" w:firstRow="0" w:lastRow="0" w:firstColumn="0" w:lastColumn="0" w:oddVBand="0" w:evenVBand="0" w:oddHBand="0" w:evenHBand="0" w:firstRowFirstColumn="0" w:firstRowLastColumn="0" w:lastRowFirstColumn="0" w:lastRowLastColumn="0"/>
              <w:rPr>
                <w:i/>
                <w:iCs/>
                <w:sz w:val="18"/>
                <w:szCs w:val="18"/>
              </w:rPr>
            </w:pPr>
            <w:r>
              <w:t>Fórmula/Meta</w:t>
            </w:r>
          </w:p>
        </w:tc>
        <w:tc>
          <w:tcPr>
            <w:tcW w:w="714" w:type="pct"/>
            <w:shd w:val="clear" w:color="auto" w:fill="EBF6F9"/>
          </w:tcPr>
          <w:p w:rsidR="00015093" w:rsidRPr="009E7227" w:rsidRDefault="00015093" w:rsidP="00CB286D">
            <w:pPr>
              <w:jc w:val="center"/>
              <w:cnfStyle w:val="000000000000" w:firstRow="0" w:lastRow="0" w:firstColumn="0" w:lastColumn="0" w:oddVBand="0" w:evenVBand="0" w:oddHBand="0" w:evenHBand="0" w:firstRowFirstColumn="0" w:firstRowLastColumn="0" w:lastRowFirstColumn="0" w:lastRowLastColumn="0"/>
            </w:pPr>
            <w:r>
              <w:t>HU REY JUAN CARLOS</w:t>
            </w:r>
          </w:p>
        </w:tc>
        <w:tc>
          <w:tcPr>
            <w:tcW w:w="626" w:type="pct"/>
          </w:tcPr>
          <w:p w:rsidR="00015093" w:rsidRPr="009E7227" w:rsidRDefault="00015093" w:rsidP="00CB286D">
            <w:pPr>
              <w:jc w:val="center"/>
              <w:cnfStyle w:val="000000000000" w:firstRow="0" w:lastRow="0" w:firstColumn="0" w:lastColumn="0" w:oddVBand="0" w:evenVBand="0" w:oddHBand="0" w:evenHBand="0" w:firstRowFirstColumn="0" w:firstRowLastColumn="0" w:lastRowFirstColumn="0" w:lastRowLastColumn="0"/>
            </w:pPr>
            <w:r>
              <w:t>Grupo 2</w:t>
            </w:r>
          </w:p>
          <w:p w:rsidR="00015093" w:rsidRPr="009E7227" w:rsidRDefault="00015093" w:rsidP="00CB286D">
            <w:pPr>
              <w:jc w:val="center"/>
              <w:cnfStyle w:val="000000000000" w:firstRow="0" w:lastRow="0" w:firstColumn="0" w:lastColumn="0" w:oddVBand="0" w:evenVBand="0" w:oddHBand="0" w:evenHBand="0" w:firstRowFirstColumn="0" w:firstRowLastColumn="0" w:lastRowFirstColumn="0" w:lastRowLastColumn="0"/>
            </w:pPr>
            <w:r w:rsidRPr="009E7227">
              <w:t>(media)</w:t>
            </w:r>
          </w:p>
        </w:tc>
        <w:tc>
          <w:tcPr>
            <w:tcW w:w="801" w:type="pct"/>
            <w:shd w:val="clear" w:color="auto" w:fill="EBF6F9"/>
          </w:tcPr>
          <w:p w:rsidR="00015093" w:rsidRPr="009E7227" w:rsidRDefault="00015093" w:rsidP="00CB286D">
            <w:pPr>
              <w:jc w:val="center"/>
              <w:cnfStyle w:val="000000000000" w:firstRow="0" w:lastRow="0" w:firstColumn="0" w:lastColumn="0" w:oddVBand="0" w:evenVBand="0" w:oddHBand="0" w:evenHBand="0" w:firstRowFirstColumn="0" w:firstRowLastColumn="0" w:lastRowFirstColumn="0" w:lastRowLastColumn="0"/>
            </w:pPr>
            <w:r w:rsidRPr="009E7227">
              <w:t>GLOBAL</w:t>
            </w:r>
          </w:p>
          <w:p w:rsidR="00015093" w:rsidRPr="009E7227" w:rsidRDefault="00015093" w:rsidP="00CB286D">
            <w:pPr>
              <w:jc w:val="center"/>
              <w:cnfStyle w:val="000000000000" w:firstRow="0" w:lastRow="0" w:firstColumn="0" w:lastColumn="0" w:oddVBand="0" w:evenVBand="0" w:oddHBand="0" w:evenHBand="0" w:firstRowFirstColumn="0" w:firstRowLastColumn="0" w:lastRowFirstColumn="0" w:lastRowLastColumn="0"/>
              <w:rPr>
                <w:color w:val="FFFFFF" w:themeColor="background1"/>
              </w:rPr>
            </w:pPr>
            <w:r>
              <w:t>SERVICIO MADRILEÑO DE SALUD</w:t>
            </w:r>
          </w:p>
        </w:tc>
      </w:tr>
      <w:tr w:rsidR="00015093" w:rsidRPr="009E7227" w:rsidTr="0014233C">
        <w:trPr>
          <w:trHeight w:val="709"/>
        </w:trPr>
        <w:tc>
          <w:tcPr>
            <w:cnfStyle w:val="001000000000" w:firstRow="0" w:lastRow="0" w:firstColumn="1" w:lastColumn="0" w:oddVBand="0" w:evenVBand="0" w:oddHBand="0" w:evenHBand="0" w:firstRowFirstColumn="0" w:firstRowLastColumn="0" w:lastRowFirstColumn="0" w:lastRowLastColumn="0"/>
            <w:tcW w:w="1249" w:type="pct"/>
            <w:vMerge w:val="restart"/>
          </w:tcPr>
          <w:p w:rsidR="00015093" w:rsidRPr="00D7245D" w:rsidRDefault="00015093" w:rsidP="00015093">
            <w:pPr>
              <w:jc w:val="left"/>
            </w:pPr>
            <w:r w:rsidRPr="00D7245D">
              <w:t>DESARROLLO DE ACTUACIONES PARA MEJORAR HIGIENE DE MANOS</w:t>
            </w:r>
          </w:p>
          <w:p w:rsidR="00015093" w:rsidRPr="00D7245D" w:rsidRDefault="00015093" w:rsidP="00015093">
            <w:pPr>
              <w:jc w:val="left"/>
            </w:pPr>
          </w:p>
        </w:tc>
        <w:tc>
          <w:tcPr>
            <w:tcW w:w="1610" w:type="pct"/>
            <w:vAlign w:val="top"/>
          </w:tcPr>
          <w:p w:rsidR="00015093" w:rsidRPr="00D45D38" w:rsidRDefault="00015093" w:rsidP="00044F92">
            <w:pPr>
              <w:jc w:val="left"/>
              <w:cnfStyle w:val="000000000000" w:firstRow="0" w:lastRow="0" w:firstColumn="0" w:lastColumn="0" w:oddVBand="0" w:evenVBand="0" w:oddHBand="0" w:evenHBand="0" w:firstRowFirstColumn="0" w:firstRowLastColumn="0" w:lastRowFirstColumn="0" w:lastRowLastColumn="0"/>
            </w:pPr>
            <w:r w:rsidRPr="00D45D38">
              <w:t>Mantiene nivel alcanzado el año previo en autoevaluación de la OMS  (si/no)</w:t>
            </w:r>
          </w:p>
        </w:tc>
        <w:tc>
          <w:tcPr>
            <w:tcW w:w="714" w:type="pct"/>
            <w:shd w:val="clear" w:color="auto" w:fill="EBF6F9"/>
          </w:tcPr>
          <w:p w:rsidR="00015093" w:rsidRPr="00D45D38" w:rsidRDefault="00015093" w:rsidP="0014233C">
            <w:pPr>
              <w:jc w:val="right"/>
              <w:cnfStyle w:val="000000000000" w:firstRow="0" w:lastRow="0" w:firstColumn="0" w:lastColumn="0" w:oddVBand="0" w:evenVBand="0" w:oddHBand="0" w:evenHBand="0" w:firstRowFirstColumn="0" w:firstRowLastColumn="0" w:lastRowFirstColumn="0" w:lastRowLastColumn="0"/>
            </w:pPr>
            <w:r w:rsidRPr="00D45D38">
              <w:t>SI</w:t>
            </w:r>
          </w:p>
        </w:tc>
        <w:tc>
          <w:tcPr>
            <w:tcW w:w="626" w:type="pct"/>
          </w:tcPr>
          <w:p w:rsidR="00015093" w:rsidRPr="00D45D38" w:rsidRDefault="00015093" w:rsidP="0014233C">
            <w:pPr>
              <w:jc w:val="right"/>
              <w:cnfStyle w:val="000000000000" w:firstRow="0" w:lastRow="0" w:firstColumn="0" w:lastColumn="0" w:oddVBand="0" w:evenVBand="0" w:oddHBand="0" w:evenHBand="0" w:firstRowFirstColumn="0" w:firstRowLastColumn="0" w:lastRowFirstColumn="0" w:lastRowLastColumn="0"/>
            </w:pPr>
            <w:r w:rsidRPr="00D45D38">
              <w:t>92,3%</w:t>
            </w:r>
          </w:p>
        </w:tc>
        <w:tc>
          <w:tcPr>
            <w:tcW w:w="801" w:type="pct"/>
            <w:shd w:val="clear" w:color="auto" w:fill="EBF6F9"/>
          </w:tcPr>
          <w:p w:rsidR="00015093" w:rsidRPr="00D45D38" w:rsidRDefault="00015093" w:rsidP="0014233C">
            <w:pPr>
              <w:jc w:val="right"/>
              <w:cnfStyle w:val="000000000000" w:firstRow="0" w:lastRow="0" w:firstColumn="0" w:lastColumn="0" w:oddVBand="0" w:evenVBand="0" w:oddHBand="0" w:evenHBand="0" w:firstRowFirstColumn="0" w:firstRowLastColumn="0" w:lastRowFirstColumn="0" w:lastRowLastColumn="0"/>
            </w:pPr>
            <w:r w:rsidRPr="00D45D38">
              <w:t>88%</w:t>
            </w:r>
          </w:p>
        </w:tc>
      </w:tr>
      <w:tr w:rsidR="00015093" w:rsidRPr="009E7227" w:rsidTr="0014233C">
        <w:trPr>
          <w:trHeight w:val="78"/>
        </w:trPr>
        <w:tc>
          <w:tcPr>
            <w:cnfStyle w:val="001000000000" w:firstRow="0" w:lastRow="0" w:firstColumn="1" w:lastColumn="0" w:oddVBand="0" w:evenVBand="0" w:oddHBand="0" w:evenHBand="0" w:firstRowFirstColumn="0" w:firstRowLastColumn="0" w:lastRowFirstColumn="0" w:lastRowLastColumn="0"/>
            <w:tcW w:w="1249" w:type="pct"/>
            <w:vMerge/>
            <w:vAlign w:val="top"/>
          </w:tcPr>
          <w:p w:rsidR="00015093" w:rsidRPr="009E7227" w:rsidRDefault="00015093" w:rsidP="00015093">
            <w:pPr>
              <w:jc w:val="left"/>
            </w:pPr>
          </w:p>
        </w:tc>
        <w:tc>
          <w:tcPr>
            <w:tcW w:w="1610" w:type="pct"/>
            <w:vAlign w:val="top"/>
          </w:tcPr>
          <w:p w:rsidR="00015093" w:rsidRPr="00D45D38" w:rsidRDefault="00015093" w:rsidP="00044F92">
            <w:pPr>
              <w:jc w:val="left"/>
              <w:cnfStyle w:val="000000000000" w:firstRow="0" w:lastRow="0" w:firstColumn="0" w:lastColumn="0" w:oddVBand="0" w:evenVBand="0" w:oddHBand="0" w:evenHBand="0" w:firstRowFirstColumn="0" w:firstRowLastColumn="0" w:lastRowFirstColumn="0" w:lastRowLastColumn="0"/>
            </w:pPr>
            <w:r w:rsidRPr="00D45D38">
              <w:t xml:space="preserve">% de preparados de base alcohólica (PBA) en cada punto de atención (fijos o de bolsillo) &gt;95% y difusión de carteles recordatorio/informativos sobre higiene de manos en todo el centro (si/no)       </w:t>
            </w:r>
          </w:p>
        </w:tc>
        <w:tc>
          <w:tcPr>
            <w:tcW w:w="714" w:type="pct"/>
            <w:shd w:val="clear" w:color="auto" w:fill="EBF6F9"/>
          </w:tcPr>
          <w:p w:rsidR="00015093" w:rsidRPr="00D45D38" w:rsidRDefault="00015093" w:rsidP="0014233C">
            <w:pPr>
              <w:jc w:val="right"/>
              <w:cnfStyle w:val="000000000000" w:firstRow="0" w:lastRow="0" w:firstColumn="0" w:lastColumn="0" w:oddVBand="0" w:evenVBand="0" w:oddHBand="0" w:evenHBand="0" w:firstRowFirstColumn="0" w:firstRowLastColumn="0" w:lastRowFirstColumn="0" w:lastRowLastColumn="0"/>
            </w:pPr>
            <w:r w:rsidRPr="00D45D38">
              <w:t>SI</w:t>
            </w:r>
          </w:p>
        </w:tc>
        <w:tc>
          <w:tcPr>
            <w:tcW w:w="626" w:type="pct"/>
          </w:tcPr>
          <w:p w:rsidR="00015093" w:rsidRPr="00D45D38" w:rsidRDefault="00015093" w:rsidP="0014233C">
            <w:pPr>
              <w:jc w:val="right"/>
              <w:cnfStyle w:val="000000000000" w:firstRow="0" w:lastRow="0" w:firstColumn="0" w:lastColumn="0" w:oddVBand="0" w:evenVBand="0" w:oddHBand="0" w:evenHBand="0" w:firstRowFirstColumn="0" w:firstRowLastColumn="0" w:lastRowFirstColumn="0" w:lastRowLastColumn="0"/>
            </w:pPr>
            <w:r w:rsidRPr="00D45D38">
              <w:t>100%</w:t>
            </w:r>
          </w:p>
        </w:tc>
        <w:tc>
          <w:tcPr>
            <w:tcW w:w="801" w:type="pct"/>
          </w:tcPr>
          <w:p w:rsidR="00015093" w:rsidRPr="00D45D38" w:rsidRDefault="00015093" w:rsidP="0014233C">
            <w:pPr>
              <w:jc w:val="right"/>
              <w:cnfStyle w:val="000000000000" w:firstRow="0" w:lastRow="0" w:firstColumn="0" w:lastColumn="0" w:oddVBand="0" w:evenVBand="0" w:oddHBand="0" w:evenHBand="0" w:firstRowFirstColumn="0" w:firstRowLastColumn="0" w:lastRowFirstColumn="0" w:lastRowLastColumn="0"/>
            </w:pPr>
            <w:r w:rsidRPr="00D45D38">
              <w:t>91%</w:t>
            </w:r>
          </w:p>
        </w:tc>
      </w:tr>
      <w:tr w:rsidR="00015093" w:rsidRPr="009E7227" w:rsidTr="0014233C">
        <w:trPr>
          <w:trHeight w:val="78"/>
        </w:trPr>
        <w:tc>
          <w:tcPr>
            <w:cnfStyle w:val="001000000000" w:firstRow="0" w:lastRow="0" w:firstColumn="1" w:lastColumn="0" w:oddVBand="0" w:evenVBand="0" w:oddHBand="0" w:evenHBand="0" w:firstRowFirstColumn="0" w:firstRowLastColumn="0" w:lastRowFirstColumn="0" w:lastRowLastColumn="0"/>
            <w:tcW w:w="1249" w:type="pct"/>
            <w:vMerge/>
            <w:vAlign w:val="top"/>
          </w:tcPr>
          <w:p w:rsidR="00015093" w:rsidRPr="009E7227" w:rsidRDefault="00015093" w:rsidP="00015093">
            <w:pPr>
              <w:jc w:val="left"/>
            </w:pPr>
          </w:p>
        </w:tc>
        <w:tc>
          <w:tcPr>
            <w:tcW w:w="1610" w:type="pct"/>
            <w:vAlign w:val="top"/>
          </w:tcPr>
          <w:p w:rsidR="00015093" w:rsidRPr="00D45D38" w:rsidRDefault="00015093" w:rsidP="00044F92">
            <w:pPr>
              <w:jc w:val="left"/>
              <w:cnfStyle w:val="000000000000" w:firstRow="0" w:lastRow="0" w:firstColumn="0" w:lastColumn="0" w:oddVBand="0" w:evenVBand="0" w:oddHBand="0" w:evenHBand="0" w:firstRowFirstColumn="0" w:firstRowLastColumn="0" w:lastRowFirstColumn="0" w:lastRowLastColumn="0"/>
            </w:pPr>
            <w:r w:rsidRPr="00D45D38">
              <w:t>Realizada formación en higiene de manos entre los profesionales, en especial los de nueva incorporación, bien de forma presencial u online (si/no)</w:t>
            </w:r>
          </w:p>
        </w:tc>
        <w:tc>
          <w:tcPr>
            <w:tcW w:w="714" w:type="pct"/>
            <w:shd w:val="clear" w:color="auto" w:fill="EBF6F9"/>
          </w:tcPr>
          <w:p w:rsidR="00015093" w:rsidRPr="00D45D38" w:rsidRDefault="00015093" w:rsidP="0014233C">
            <w:pPr>
              <w:jc w:val="right"/>
              <w:cnfStyle w:val="000000000000" w:firstRow="0" w:lastRow="0" w:firstColumn="0" w:lastColumn="0" w:oddVBand="0" w:evenVBand="0" w:oddHBand="0" w:evenHBand="0" w:firstRowFirstColumn="0" w:firstRowLastColumn="0" w:lastRowFirstColumn="0" w:lastRowLastColumn="0"/>
            </w:pPr>
            <w:r w:rsidRPr="00D45D38">
              <w:t>SI</w:t>
            </w:r>
          </w:p>
        </w:tc>
        <w:tc>
          <w:tcPr>
            <w:tcW w:w="626" w:type="pct"/>
          </w:tcPr>
          <w:p w:rsidR="00015093" w:rsidRPr="00D45D38" w:rsidRDefault="00015093" w:rsidP="0014233C">
            <w:pPr>
              <w:jc w:val="right"/>
              <w:cnfStyle w:val="000000000000" w:firstRow="0" w:lastRow="0" w:firstColumn="0" w:lastColumn="0" w:oddVBand="0" w:evenVBand="0" w:oddHBand="0" w:evenHBand="0" w:firstRowFirstColumn="0" w:firstRowLastColumn="0" w:lastRowFirstColumn="0" w:lastRowLastColumn="0"/>
            </w:pPr>
            <w:r w:rsidRPr="00D45D38">
              <w:t>100%</w:t>
            </w:r>
          </w:p>
        </w:tc>
        <w:tc>
          <w:tcPr>
            <w:tcW w:w="801" w:type="pct"/>
          </w:tcPr>
          <w:p w:rsidR="00015093" w:rsidRPr="00D45D38" w:rsidRDefault="00015093" w:rsidP="0014233C">
            <w:pPr>
              <w:jc w:val="right"/>
              <w:cnfStyle w:val="000000000000" w:firstRow="0" w:lastRow="0" w:firstColumn="0" w:lastColumn="0" w:oddVBand="0" w:evenVBand="0" w:oddHBand="0" w:evenHBand="0" w:firstRowFirstColumn="0" w:firstRowLastColumn="0" w:lastRowFirstColumn="0" w:lastRowLastColumn="0"/>
            </w:pPr>
            <w:r w:rsidRPr="00D45D38">
              <w:t>100%</w:t>
            </w:r>
          </w:p>
        </w:tc>
      </w:tr>
      <w:tr w:rsidR="00015093" w:rsidRPr="009E7227" w:rsidTr="0014233C">
        <w:trPr>
          <w:trHeight w:val="78"/>
        </w:trPr>
        <w:tc>
          <w:tcPr>
            <w:cnfStyle w:val="001000000000" w:firstRow="0" w:lastRow="0" w:firstColumn="1" w:lastColumn="0" w:oddVBand="0" w:evenVBand="0" w:oddHBand="0" w:evenHBand="0" w:firstRowFirstColumn="0" w:firstRowLastColumn="0" w:lastRowFirstColumn="0" w:lastRowLastColumn="0"/>
            <w:tcW w:w="1249" w:type="pct"/>
            <w:vMerge/>
            <w:vAlign w:val="top"/>
          </w:tcPr>
          <w:p w:rsidR="00015093" w:rsidRPr="009E7227" w:rsidRDefault="00015093" w:rsidP="00015093">
            <w:pPr>
              <w:jc w:val="left"/>
            </w:pPr>
          </w:p>
        </w:tc>
        <w:tc>
          <w:tcPr>
            <w:tcW w:w="1610" w:type="pct"/>
            <w:vAlign w:val="top"/>
          </w:tcPr>
          <w:p w:rsidR="00015093" w:rsidRPr="00D45D38" w:rsidRDefault="00015093" w:rsidP="00044F92">
            <w:pPr>
              <w:jc w:val="left"/>
              <w:cnfStyle w:val="000000000000" w:firstRow="0" w:lastRow="0" w:firstColumn="0" w:lastColumn="0" w:oddVBand="0" w:evenVBand="0" w:oddHBand="0" w:evenHBand="0" w:firstRowFirstColumn="0" w:firstRowLastColumn="0" w:lastRowFirstColumn="0" w:lastRowLastColumn="0"/>
            </w:pPr>
            <w:r w:rsidRPr="00D45D38">
              <w:t>Cumplimiento objetivo</w:t>
            </w:r>
          </w:p>
        </w:tc>
        <w:tc>
          <w:tcPr>
            <w:tcW w:w="714" w:type="pct"/>
            <w:shd w:val="clear" w:color="auto" w:fill="EBF6F9"/>
          </w:tcPr>
          <w:p w:rsidR="00015093" w:rsidRPr="00D45D38" w:rsidRDefault="00015093" w:rsidP="0014233C">
            <w:pPr>
              <w:jc w:val="right"/>
              <w:cnfStyle w:val="000000000000" w:firstRow="0" w:lastRow="0" w:firstColumn="0" w:lastColumn="0" w:oddVBand="0" w:evenVBand="0" w:oddHBand="0" w:evenHBand="0" w:firstRowFirstColumn="0" w:firstRowLastColumn="0" w:lastRowFirstColumn="0" w:lastRowLastColumn="0"/>
            </w:pPr>
            <w:r w:rsidRPr="00D45D38">
              <w:t>100%</w:t>
            </w:r>
          </w:p>
        </w:tc>
        <w:tc>
          <w:tcPr>
            <w:tcW w:w="626" w:type="pct"/>
          </w:tcPr>
          <w:p w:rsidR="00015093" w:rsidRPr="00D45D38" w:rsidRDefault="00015093" w:rsidP="0014233C">
            <w:pPr>
              <w:jc w:val="right"/>
              <w:cnfStyle w:val="000000000000" w:firstRow="0" w:lastRow="0" w:firstColumn="0" w:lastColumn="0" w:oddVBand="0" w:evenVBand="0" w:oddHBand="0" w:evenHBand="0" w:firstRowFirstColumn="0" w:firstRowLastColumn="0" w:lastRowFirstColumn="0" w:lastRowLastColumn="0"/>
            </w:pPr>
            <w:r w:rsidRPr="00D45D38">
              <w:t>92,3%</w:t>
            </w:r>
          </w:p>
        </w:tc>
        <w:tc>
          <w:tcPr>
            <w:tcW w:w="801" w:type="pct"/>
          </w:tcPr>
          <w:p w:rsidR="00015093" w:rsidRDefault="00015093" w:rsidP="0014233C">
            <w:pPr>
              <w:jc w:val="right"/>
              <w:cnfStyle w:val="000000000000" w:firstRow="0" w:lastRow="0" w:firstColumn="0" w:lastColumn="0" w:oddVBand="0" w:evenVBand="0" w:oddHBand="0" w:evenHBand="0" w:firstRowFirstColumn="0" w:firstRowLastColumn="0" w:lastRowFirstColumn="0" w:lastRowLastColumn="0"/>
            </w:pPr>
            <w:r w:rsidRPr="00D45D38">
              <w:t>88%</w:t>
            </w:r>
          </w:p>
        </w:tc>
      </w:tr>
    </w:tbl>
    <w:p w:rsidR="00A815F5" w:rsidRDefault="00A815F5" w:rsidP="0068118A"/>
    <w:tbl>
      <w:tblPr>
        <w:tblStyle w:val="TablaGeneral"/>
        <w:tblW w:w="5000" w:type="pct"/>
        <w:tblLayout w:type="fixed"/>
        <w:tblLook w:val="00A0" w:firstRow="1" w:lastRow="0" w:firstColumn="1" w:lastColumn="0" w:noHBand="0" w:noVBand="0"/>
      </w:tblPr>
      <w:tblGrid>
        <w:gridCol w:w="1982"/>
        <w:gridCol w:w="2516"/>
        <w:gridCol w:w="1194"/>
        <w:gridCol w:w="970"/>
        <w:gridCol w:w="1275"/>
      </w:tblGrid>
      <w:tr w:rsidR="00A815F5" w:rsidRPr="009E7227" w:rsidTr="00087042">
        <w:trPr>
          <w:cnfStyle w:val="100000000000" w:firstRow="1" w:lastRow="0" w:firstColumn="0" w:lastColumn="0" w:oddVBand="0" w:evenVBand="0" w:oddHBand="0" w:evenHBand="0" w:firstRowFirstColumn="0" w:firstRowLastColumn="0" w:lastRowFirstColumn="0" w:lastRowLastColumn="0"/>
          <w:cantSplit/>
          <w:trHeight w:val="480"/>
        </w:trPr>
        <w:tc>
          <w:tcPr>
            <w:cnfStyle w:val="001000000000" w:firstRow="0" w:lastRow="0" w:firstColumn="1" w:lastColumn="0" w:oddVBand="0" w:evenVBand="0" w:oddHBand="0" w:evenHBand="0" w:firstRowFirstColumn="0" w:firstRowLastColumn="0" w:lastRowFirstColumn="0" w:lastRowLastColumn="0"/>
            <w:tcW w:w="5000" w:type="pct"/>
            <w:gridSpan w:val="5"/>
            <w:noWrap/>
          </w:tcPr>
          <w:p w:rsidR="00A815F5" w:rsidRPr="00AB27E8" w:rsidRDefault="00015093" w:rsidP="00372A21">
            <w:pPr>
              <w:jc w:val="center"/>
              <w:rPr>
                <w:rFonts w:ascii="Montserrat SemiBold" w:hAnsi="Montserrat SemiBold"/>
                <w:b w:val="0"/>
              </w:rPr>
            </w:pPr>
            <w:r>
              <w:rPr>
                <w:rFonts w:ascii="Montserrat SemiBold" w:hAnsi="Montserrat SemiBold"/>
                <w:b w:val="0"/>
              </w:rPr>
              <w:t>5</w:t>
            </w:r>
            <w:r w:rsidR="00AB27E8" w:rsidRPr="00AB27E8">
              <w:rPr>
                <w:rFonts w:ascii="Montserrat SemiBold" w:hAnsi="Montserrat SemiBold"/>
                <w:b w:val="0"/>
              </w:rPr>
              <w:t>. FOMENTAR ACTUACIONES PARA MEJORAR LA CALIDAD PERCIBIDA DE LOS USUARIOS</w:t>
            </w:r>
          </w:p>
        </w:tc>
      </w:tr>
      <w:tr w:rsidR="00015093" w:rsidRPr="009E7227" w:rsidTr="00087042">
        <w:trPr>
          <w:cantSplit/>
          <w:trHeight w:val="480"/>
        </w:trPr>
        <w:tc>
          <w:tcPr>
            <w:cnfStyle w:val="001000000000" w:firstRow="0" w:lastRow="0" w:firstColumn="1" w:lastColumn="0" w:oddVBand="0" w:evenVBand="0" w:oddHBand="0" w:evenHBand="0" w:firstRowFirstColumn="0" w:firstRowLastColumn="0" w:lastRowFirstColumn="0" w:lastRowLastColumn="0"/>
            <w:tcW w:w="1249" w:type="pct"/>
            <w:noWrap/>
            <w:hideMark/>
          </w:tcPr>
          <w:p w:rsidR="00015093" w:rsidRPr="009E7227" w:rsidRDefault="00015093" w:rsidP="00015093">
            <w:pPr>
              <w:jc w:val="left"/>
            </w:pPr>
            <w:r w:rsidRPr="009E7227">
              <w:t>INDICADORES</w:t>
            </w:r>
          </w:p>
        </w:tc>
        <w:tc>
          <w:tcPr>
            <w:tcW w:w="1585" w:type="pct"/>
            <w:hideMark/>
          </w:tcPr>
          <w:p w:rsidR="00015093" w:rsidRPr="009E7227" w:rsidRDefault="005C77E7" w:rsidP="00044F92">
            <w:pPr>
              <w:jc w:val="left"/>
              <w:cnfStyle w:val="000000000000" w:firstRow="0" w:lastRow="0" w:firstColumn="0" w:lastColumn="0" w:oddVBand="0" w:evenVBand="0" w:oddHBand="0" w:evenHBand="0" w:firstRowFirstColumn="0" w:firstRowLastColumn="0" w:lastRowFirstColumn="0" w:lastRowLastColumn="0"/>
            </w:pPr>
            <w:r>
              <w:t>Fórmula/Meta</w:t>
            </w:r>
          </w:p>
        </w:tc>
        <w:tc>
          <w:tcPr>
            <w:cnfStyle w:val="000001000000" w:firstRow="0" w:lastRow="0" w:firstColumn="0" w:lastColumn="0" w:oddVBand="0" w:evenVBand="1" w:oddHBand="0" w:evenHBand="0" w:firstRowFirstColumn="0" w:firstRowLastColumn="0" w:lastRowFirstColumn="0" w:lastRowLastColumn="0"/>
            <w:tcW w:w="752" w:type="pct"/>
          </w:tcPr>
          <w:p w:rsidR="00015093" w:rsidRPr="009E7227" w:rsidRDefault="00015093" w:rsidP="00CB286D">
            <w:pPr>
              <w:jc w:val="center"/>
            </w:pPr>
            <w:r>
              <w:t>HU REY JUAN CARLOS</w:t>
            </w:r>
          </w:p>
        </w:tc>
        <w:tc>
          <w:tcPr>
            <w:tcW w:w="611" w:type="pct"/>
          </w:tcPr>
          <w:p w:rsidR="00015093" w:rsidRPr="009E7227" w:rsidRDefault="00015093" w:rsidP="00CB286D">
            <w:pPr>
              <w:jc w:val="center"/>
              <w:cnfStyle w:val="000000000000" w:firstRow="0" w:lastRow="0" w:firstColumn="0" w:lastColumn="0" w:oddVBand="0" w:evenVBand="0" w:oddHBand="0" w:evenHBand="0" w:firstRowFirstColumn="0" w:firstRowLastColumn="0" w:lastRowFirstColumn="0" w:lastRowLastColumn="0"/>
            </w:pPr>
            <w:r>
              <w:t>Grupo 2</w:t>
            </w:r>
          </w:p>
          <w:p w:rsidR="00015093" w:rsidRPr="009E7227" w:rsidRDefault="00015093" w:rsidP="00CB286D">
            <w:pPr>
              <w:jc w:val="center"/>
              <w:cnfStyle w:val="000000000000" w:firstRow="0" w:lastRow="0" w:firstColumn="0" w:lastColumn="0" w:oddVBand="0" w:evenVBand="0" w:oddHBand="0" w:evenHBand="0" w:firstRowFirstColumn="0" w:firstRowLastColumn="0" w:lastRowFirstColumn="0" w:lastRowLastColumn="0"/>
            </w:pPr>
            <w:r w:rsidRPr="009E7227">
              <w:t>(media)</w:t>
            </w:r>
          </w:p>
        </w:tc>
        <w:tc>
          <w:tcPr>
            <w:cnfStyle w:val="000001000000" w:firstRow="0" w:lastRow="0" w:firstColumn="0" w:lastColumn="0" w:oddVBand="0" w:evenVBand="1" w:oddHBand="0" w:evenHBand="0" w:firstRowFirstColumn="0" w:firstRowLastColumn="0" w:lastRowFirstColumn="0" w:lastRowLastColumn="0"/>
            <w:tcW w:w="803" w:type="pct"/>
          </w:tcPr>
          <w:p w:rsidR="00015093" w:rsidRPr="009E7227" w:rsidRDefault="00015093" w:rsidP="00CB286D">
            <w:pPr>
              <w:jc w:val="center"/>
            </w:pPr>
            <w:r w:rsidRPr="009E7227">
              <w:t>GLOBAL</w:t>
            </w:r>
          </w:p>
          <w:p w:rsidR="00015093" w:rsidRPr="009E7227" w:rsidRDefault="00015093" w:rsidP="00CB286D">
            <w:pPr>
              <w:jc w:val="center"/>
            </w:pPr>
            <w:r>
              <w:t>SERVICIO MADRILEÑO DE SALUD</w:t>
            </w:r>
          </w:p>
        </w:tc>
      </w:tr>
      <w:tr w:rsidR="00015093" w:rsidRPr="009E7227" w:rsidTr="00087042">
        <w:trPr>
          <w:cantSplit/>
          <w:trHeight w:val="634"/>
        </w:trPr>
        <w:tc>
          <w:tcPr>
            <w:cnfStyle w:val="001000000000" w:firstRow="0" w:lastRow="0" w:firstColumn="1" w:lastColumn="0" w:oddVBand="0" w:evenVBand="0" w:oddHBand="0" w:evenHBand="0" w:firstRowFirstColumn="0" w:firstRowLastColumn="0" w:lastRowFirstColumn="0" w:lastRowLastColumn="0"/>
            <w:tcW w:w="1249" w:type="pct"/>
            <w:vMerge w:val="restart"/>
          </w:tcPr>
          <w:p w:rsidR="00015093" w:rsidRPr="009E7D6D" w:rsidRDefault="00015093" w:rsidP="00015093">
            <w:pPr>
              <w:jc w:val="left"/>
            </w:pPr>
            <w:r w:rsidRPr="00A815F5">
              <w:t>DESPLIEGUE DE PROCESOS ORGANIZATIVOS PARA LA MEJORA DE LA CALIDAD PERCIBIDA</w:t>
            </w:r>
          </w:p>
        </w:tc>
        <w:tc>
          <w:tcPr>
            <w:tcW w:w="1585" w:type="pct"/>
            <w:vAlign w:val="top"/>
          </w:tcPr>
          <w:p w:rsidR="00015093" w:rsidRPr="003A2850" w:rsidRDefault="00015093" w:rsidP="00044F92">
            <w:pPr>
              <w:jc w:val="left"/>
              <w:cnfStyle w:val="000000000000" w:firstRow="0" w:lastRow="0" w:firstColumn="0" w:lastColumn="0" w:oddVBand="0" w:evenVBand="0" w:oddHBand="0" w:evenHBand="0" w:firstRowFirstColumn="0" w:firstRowLastColumn="0" w:lastRowFirstColumn="0" w:lastRowLastColumn="0"/>
            </w:pPr>
            <w:r w:rsidRPr="003A2850">
              <w:t>Nº de reuniones del Comités Calidad Percibida</w:t>
            </w:r>
          </w:p>
        </w:tc>
        <w:tc>
          <w:tcPr>
            <w:cnfStyle w:val="000001000000" w:firstRow="0" w:lastRow="0" w:firstColumn="0" w:lastColumn="0" w:oddVBand="0" w:evenVBand="1" w:oddHBand="0" w:evenHBand="0" w:firstRowFirstColumn="0" w:firstRowLastColumn="0" w:lastRowFirstColumn="0" w:lastRowLastColumn="0"/>
            <w:tcW w:w="752" w:type="pct"/>
          </w:tcPr>
          <w:p w:rsidR="00015093" w:rsidRPr="00816940" w:rsidRDefault="00015093" w:rsidP="0014233C">
            <w:pPr>
              <w:jc w:val="right"/>
            </w:pPr>
            <w:r>
              <w:t>4</w:t>
            </w:r>
          </w:p>
        </w:tc>
        <w:tc>
          <w:tcPr>
            <w:tcW w:w="611" w:type="pct"/>
          </w:tcPr>
          <w:p w:rsidR="00015093" w:rsidRPr="00816940" w:rsidRDefault="00015093" w:rsidP="0014233C">
            <w:pPr>
              <w:jc w:val="right"/>
              <w:cnfStyle w:val="000000000000" w:firstRow="0" w:lastRow="0" w:firstColumn="0" w:lastColumn="0" w:oddVBand="0" w:evenVBand="0" w:oddHBand="0" w:evenHBand="0" w:firstRowFirstColumn="0" w:firstRowLastColumn="0" w:lastRowFirstColumn="0" w:lastRowLastColumn="0"/>
            </w:pPr>
            <w:r>
              <w:t>3</w:t>
            </w:r>
          </w:p>
        </w:tc>
        <w:tc>
          <w:tcPr>
            <w:cnfStyle w:val="000001000000" w:firstRow="0" w:lastRow="0" w:firstColumn="0" w:lastColumn="0" w:oddVBand="0" w:evenVBand="1" w:oddHBand="0" w:evenHBand="0" w:firstRowFirstColumn="0" w:firstRowLastColumn="0" w:lastRowFirstColumn="0" w:lastRowLastColumn="0"/>
            <w:tcW w:w="803" w:type="pct"/>
          </w:tcPr>
          <w:p w:rsidR="00015093" w:rsidRPr="00816940" w:rsidRDefault="00015093" w:rsidP="0014233C">
            <w:pPr>
              <w:jc w:val="right"/>
            </w:pPr>
            <w:r>
              <w:t>3</w:t>
            </w:r>
          </w:p>
        </w:tc>
      </w:tr>
      <w:tr w:rsidR="00280550" w:rsidRPr="009E7227" w:rsidTr="00087042">
        <w:trPr>
          <w:cantSplit/>
          <w:trHeight w:val="567"/>
        </w:trPr>
        <w:tc>
          <w:tcPr>
            <w:cnfStyle w:val="001000000000" w:firstRow="0" w:lastRow="0" w:firstColumn="1" w:lastColumn="0" w:oddVBand="0" w:evenVBand="0" w:oddHBand="0" w:evenHBand="0" w:firstRowFirstColumn="0" w:firstRowLastColumn="0" w:lastRowFirstColumn="0" w:lastRowLastColumn="0"/>
            <w:tcW w:w="1249" w:type="pct"/>
            <w:vMerge/>
          </w:tcPr>
          <w:p w:rsidR="00280550" w:rsidRPr="009E7D6D" w:rsidRDefault="00280550" w:rsidP="00280550"/>
        </w:tc>
        <w:tc>
          <w:tcPr>
            <w:tcW w:w="1585" w:type="pct"/>
            <w:vAlign w:val="top"/>
          </w:tcPr>
          <w:p w:rsidR="00280550" w:rsidRPr="003A2850" w:rsidRDefault="00280550" w:rsidP="00044F92">
            <w:pPr>
              <w:jc w:val="left"/>
              <w:cnfStyle w:val="000000000000" w:firstRow="0" w:lastRow="0" w:firstColumn="0" w:lastColumn="0" w:oddVBand="0" w:evenVBand="0" w:oddHBand="0" w:evenHBand="0" w:firstRowFirstColumn="0" w:firstRowLastColumn="0" w:lastRowFirstColumn="0" w:lastRowLastColumn="0"/>
            </w:pPr>
            <w:r w:rsidRPr="003A2850">
              <w:t>Planteadas acciones de mejora en Consultas externas (si/no)</w:t>
            </w:r>
          </w:p>
        </w:tc>
        <w:tc>
          <w:tcPr>
            <w:cnfStyle w:val="000001000000" w:firstRow="0" w:lastRow="0" w:firstColumn="0" w:lastColumn="0" w:oddVBand="0" w:evenVBand="1" w:oddHBand="0" w:evenHBand="0" w:firstRowFirstColumn="0" w:firstRowLastColumn="0" w:lastRowFirstColumn="0" w:lastRowLastColumn="0"/>
            <w:tcW w:w="752" w:type="pct"/>
          </w:tcPr>
          <w:p w:rsidR="00280550" w:rsidRPr="00816940" w:rsidRDefault="00280550" w:rsidP="0014233C">
            <w:pPr>
              <w:jc w:val="right"/>
            </w:pPr>
            <w:r>
              <w:t>SÍ realizada</w:t>
            </w:r>
          </w:p>
        </w:tc>
        <w:tc>
          <w:tcPr>
            <w:tcW w:w="611" w:type="pct"/>
          </w:tcPr>
          <w:p w:rsidR="00280550" w:rsidRPr="00BB7697" w:rsidRDefault="00280550" w:rsidP="0014233C">
            <w:pPr>
              <w:jc w:val="right"/>
              <w:cnfStyle w:val="000000000000" w:firstRow="0" w:lastRow="0" w:firstColumn="0" w:lastColumn="0" w:oddVBand="0" w:evenVBand="0" w:oddHBand="0" w:evenHBand="0" w:firstRowFirstColumn="0" w:firstRowLastColumn="0" w:lastRowFirstColumn="0" w:lastRowLastColumn="0"/>
            </w:pPr>
            <w:r>
              <w:t>100%</w:t>
            </w:r>
          </w:p>
        </w:tc>
        <w:tc>
          <w:tcPr>
            <w:cnfStyle w:val="000001000000" w:firstRow="0" w:lastRow="0" w:firstColumn="0" w:lastColumn="0" w:oddVBand="0" w:evenVBand="1" w:oddHBand="0" w:evenHBand="0" w:firstRowFirstColumn="0" w:firstRowLastColumn="0" w:lastRowFirstColumn="0" w:lastRowLastColumn="0"/>
            <w:tcW w:w="803" w:type="pct"/>
          </w:tcPr>
          <w:p w:rsidR="00280550" w:rsidRPr="00816940" w:rsidRDefault="00280550" w:rsidP="0014233C">
            <w:pPr>
              <w:jc w:val="right"/>
            </w:pPr>
            <w:r>
              <w:t>93%</w:t>
            </w:r>
          </w:p>
        </w:tc>
      </w:tr>
      <w:tr w:rsidR="00280550" w:rsidRPr="009E7227" w:rsidTr="00087042">
        <w:trPr>
          <w:cantSplit/>
          <w:trHeight w:val="567"/>
        </w:trPr>
        <w:tc>
          <w:tcPr>
            <w:cnfStyle w:val="001000000000" w:firstRow="0" w:lastRow="0" w:firstColumn="1" w:lastColumn="0" w:oddVBand="0" w:evenVBand="0" w:oddHBand="0" w:evenHBand="0" w:firstRowFirstColumn="0" w:firstRowLastColumn="0" w:lastRowFirstColumn="0" w:lastRowLastColumn="0"/>
            <w:tcW w:w="1249" w:type="pct"/>
            <w:vMerge/>
          </w:tcPr>
          <w:p w:rsidR="00280550" w:rsidRPr="009E7D6D" w:rsidRDefault="00280550" w:rsidP="00280550"/>
        </w:tc>
        <w:tc>
          <w:tcPr>
            <w:tcW w:w="1585" w:type="pct"/>
            <w:vAlign w:val="top"/>
          </w:tcPr>
          <w:p w:rsidR="00280550" w:rsidRPr="003A2850" w:rsidRDefault="00280550" w:rsidP="00044F92">
            <w:pPr>
              <w:jc w:val="left"/>
              <w:cnfStyle w:val="000000000000" w:firstRow="0" w:lastRow="0" w:firstColumn="0" w:lastColumn="0" w:oddVBand="0" w:evenVBand="0" w:oddHBand="0" w:evenHBand="0" w:firstRowFirstColumn="0" w:firstRowLastColumn="0" w:lastRowFirstColumn="0" w:lastRowLastColumn="0"/>
            </w:pPr>
            <w:r w:rsidRPr="003A2850">
              <w:t>Planteadas acciones de mejora en hospitalización (si/no)</w:t>
            </w:r>
          </w:p>
        </w:tc>
        <w:tc>
          <w:tcPr>
            <w:cnfStyle w:val="000001000000" w:firstRow="0" w:lastRow="0" w:firstColumn="0" w:lastColumn="0" w:oddVBand="0" w:evenVBand="1" w:oddHBand="0" w:evenHBand="0" w:firstRowFirstColumn="0" w:firstRowLastColumn="0" w:lastRowFirstColumn="0" w:lastRowLastColumn="0"/>
            <w:tcW w:w="752" w:type="pct"/>
          </w:tcPr>
          <w:p w:rsidR="00280550" w:rsidRPr="00816940" w:rsidRDefault="00280550" w:rsidP="0014233C">
            <w:pPr>
              <w:jc w:val="right"/>
            </w:pPr>
            <w:r>
              <w:t>SÍ realizada</w:t>
            </w:r>
          </w:p>
        </w:tc>
        <w:tc>
          <w:tcPr>
            <w:tcW w:w="611" w:type="pct"/>
          </w:tcPr>
          <w:p w:rsidR="00280550" w:rsidRPr="00BB7697" w:rsidRDefault="00280550" w:rsidP="0014233C">
            <w:pPr>
              <w:jc w:val="right"/>
              <w:cnfStyle w:val="000000000000" w:firstRow="0" w:lastRow="0" w:firstColumn="0" w:lastColumn="0" w:oddVBand="0" w:evenVBand="0" w:oddHBand="0" w:evenHBand="0" w:firstRowFirstColumn="0" w:firstRowLastColumn="0" w:lastRowFirstColumn="0" w:lastRowLastColumn="0"/>
            </w:pPr>
            <w:r>
              <w:t>100%</w:t>
            </w:r>
          </w:p>
        </w:tc>
        <w:tc>
          <w:tcPr>
            <w:cnfStyle w:val="000001000000" w:firstRow="0" w:lastRow="0" w:firstColumn="0" w:lastColumn="0" w:oddVBand="0" w:evenVBand="1" w:oddHBand="0" w:evenHBand="0" w:firstRowFirstColumn="0" w:firstRowLastColumn="0" w:lastRowFirstColumn="0" w:lastRowLastColumn="0"/>
            <w:tcW w:w="803" w:type="pct"/>
          </w:tcPr>
          <w:p w:rsidR="00280550" w:rsidRPr="00816940" w:rsidRDefault="00280550" w:rsidP="0014233C">
            <w:pPr>
              <w:jc w:val="right"/>
            </w:pPr>
            <w:r>
              <w:t>88%</w:t>
            </w:r>
          </w:p>
        </w:tc>
      </w:tr>
      <w:tr w:rsidR="00015093" w:rsidRPr="009E7227" w:rsidTr="00087042">
        <w:trPr>
          <w:cantSplit/>
          <w:trHeight w:val="567"/>
        </w:trPr>
        <w:tc>
          <w:tcPr>
            <w:cnfStyle w:val="001000000000" w:firstRow="0" w:lastRow="0" w:firstColumn="1" w:lastColumn="0" w:oddVBand="0" w:evenVBand="0" w:oddHBand="0" w:evenHBand="0" w:firstRowFirstColumn="0" w:firstRowLastColumn="0" w:lastRowFirstColumn="0" w:lastRowLastColumn="0"/>
            <w:tcW w:w="1249" w:type="pct"/>
            <w:vMerge/>
          </w:tcPr>
          <w:p w:rsidR="00015093" w:rsidRPr="009E7D6D" w:rsidRDefault="00015093" w:rsidP="00015093"/>
        </w:tc>
        <w:tc>
          <w:tcPr>
            <w:tcW w:w="1585" w:type="pct"/>
            <w:vAlign w:val="top"/>
          </w:tcPr>
          <w:p w:rsidR="00015093" w:rsidRPr="003A2850" w:rsidRDefault="00015093" w:rsidP="00044F92">
            <w:pPr>
              <w:jc w:val="left"/>
              <w:cnfStyle w:val="000000000000" w:firstRow="0" w:lastRow="0" w:firstColumn="0" w:lastColumn="0" w:oddVBand="0" w:evenVBand="0" w:oddHBand="0" w:evenHBand="0" w:firstRowFirstColumn="0" w:firstRowLastColumn="0" w:lastRowFirstColumn="0" w:lastRowLastColumn="0"/>
            </w:pPr>
            <w:r w:rsidRPr="003A2850">
              <w:t>Planteadas acciones de mejora en urgencias (si/no)</w:t>
            </w:r>
          </w:p>
        </w:tc>
        <w:tc>
          <w:tcPr>
            <w:cnfStyle w:val="000001000000" w:firstRow="0" w:lastRow="0" w:firstColumn="0" w:lastColumn="0" w:oddVBand="0" w:evenVBand="1" w:oddHBand="0" w:evenHBand="0" w:firstRowFirstColumn="0" w:firstRowLastColumn="0" w:lastRowFirstColumn="0" w:lastRowLastColumn="0"/>
            <w:tcW w:w="752" w:type="pct"/>
          </w:tcPr>
          <w:p w:rsidR="00015093" w:rsidRPr="00816940" w:rsidRDefault="00280550" w:rsidP="0014233C">
            <w:pPr>
              <w:jc w:val="right"/>
            </w:pPr>
            <w:r>
              <w:t>SÍ realizada</w:t>
            </w:r>
          </w:p>
        </w:tc>
        <w:tc>
          <w:tcPr>
            <w:tcW w:w="611" w:type="pct"/>
          </w:tcPr>
          <w:p w:rsidR="00015093" w:rsidRPr="00816940" w:rsidRDefault="00280550" w:rsidP="0014233C">
            <w:pPr>
              <w:jc w:val="right"/>
              <w:cnfStyle w:val="000000000000" w:firstRow="0" w:lastRow="0" w:firstColumn="0" w:lastColumn="0" w:oddVBand="0" w:evenVBand="0" w:oddHBand="0" w:evenHBand="0" w:firstRowFirstColumn="0" w:firstRowLastColumn="0" w:lastRowFirstColumn="0" w:lastRowLastColumn="0"/>
            </w:pPr>
            <w:r>
              <w:t>92,3%</w:t>
            </w:r>
          </w:p>
        </w:tc>
        <w:tc>
          <w:tcPr>
            <w:cnfStyle w:val="000001000000" w:firstRow="0" w:lastRow="0" w:firstColumn="0" w:lastColumn="0" w:oddVBand="0" w:evenVBand="1" w:oddHBand="0" w:evenHBand="0" w:firstRowFirstColumn="0" w:firstRowLastColumn="0" w:lastRowFirstColumn="0" w:lastRowLastColumn="0"/>
            <w:tcW w:w="803" w:type="pct"/>
          </w:tcPr>
          <w:p w:rsidR="00015093" w:rsidRPr="00816940" w:rsidRDefault="00280550" w:rsidP="0014233C">
            <w:pPr>
              <w:jc w:val="right"/>
            </w:pPr>
            <w:r>
              <w:t>85%</w:t>
            </w:r>
          </w:p>
        </w:tc>
      </w:tr>
      <w:tr w:rsidR="00015093" w:rsidRPr="009E7227" w:rsidTr="00087042">
        <w:trPr>
          <w:cantSplit/>
          <w:trHeight w:val="567"/>
        </w:trPr>
        <w:tc>
          <w:tcPr>
            <w:cnfStyle w:val="001000000000" w:firstRow="0" w:lastRow="0" w:firstColumn="1" w:lastColumn="0" w:oddVBand="0" w:evenVBand="0" w:oddHBand="0" w:evenHBand="0" w:firstRowFirstColumn="0" w:firstRowLastColumn="0" w:lastRowFirstColumn="0" w:lastRowLastColumn="0"/>
            <w:tcW w:w="1249" w:type="pct"/>
            <w:vMerge/>
          </w:tcPr>
          <w:p w:rsidR="00015093" w:rsidRPr="009E7D6D" w:rsidRDefault="00015093" w:rsidP="00015093"/>
        </w:tc>
        <w:tc>
          <w:tcPr>
            <w:tcW w:w="1585" w:type="pct"/>
            <w:vAlign w:val="top"/>
          </w:tcPr>
          <w:p w:rsidR="00015093" w:rsidRPr="003A2850" w:rsidRDefault="00015093" w:rsidP="00044F92">
            <w:pPr>
              <w:jc w:val="left"/>
              <w:cnfStyle w:val="000000000000" w:firstRow="0" w:lastRow="0" w:firstColumn="0" w:lastColumn="0" w:oddVBand="0" w:evenVBand="0" w:oddHBand="0" w:evenHBand="0" w:firstRowFirstColumn="0" w:firstRowLastColumn="0" w:lastRowFirstColumn="0" w:lastRowLastColumn="0"/>
            </w:pPr>
            <w:r w:rsidRPr="003A2850">
              <w:t>Planteadas acciones de mejora en cirugía ambulatoria (si/no)</w:t>
            </w:r>
          </w:p>
        </w:tc>
        <w:tc>
          <w:tcPr>
            <w:cnfStyle w:val="000001000000" w:firstRow="0" w:lastRow="0" w:firstColumn="0" w:lastColumn="0" w:oddVBand="0" w:evenVBand="1" w:oddHBand="0" w:evenHBand="0" w:firstRowFirstColumn="0" w:firstRowLastColumn="0" w:lastRowFirstColumn="0" w:lastRowLastColumn="0"/>
            <w:tcW w:w="752" w:type="pct"/>
          </w:tcPr>
          <w:p w:rsidR="00015093" w:rsidRPr="00816940" w:rsidRDefault="00280550" w:rsidP="0014233C">
            <w:pPr>
              <w:jc w:val="right"/>
            </w:pPr>
            <w:r>
              <w:t>SÍ realizada</w:t>
            </w:r>
          </w:p>
        </w:tc>
        <w:tc>
          <w:tcPr>
            <w:tcW w:w="611" w:type="pct"/>
          </w:tcPr>
          <w:p w:rsidR="00015093" w:rsidRPr="00816940" w:rsidRDefault="00280550" w:rsidP="0014233C">
            <w:pPr>
              <w:jc w:val="right"/>
              <w:cnfStyle w:val="000000000000" w:firstRow="0" w:lastRow="0" w:firstColumn="0" w:lastColumn="0" w:oddVBand="0" w:evenVBand="0" w:oddHBand="0" w:evenHBand="0" w:firstRowFirstColumn="0" w:firstRowLastColumn="0" w:lastRowFirstColumn="0" w:lastRowLastColumn="0"/>
            </w:pPr>
            <w:r>
              <w:t>83,3%</w:t>
            </w:r>
          </w:p>
        </w:tc>
        <w:tc>
          <w:tcPr>
            <w:cnfStyle w:val="000001000000" w:firstRow="0" w:lastRow="0" w:firstColumn="0" w:lastColumn="0" w:oddVBand="0" w:evenVBand="1" w:oddHBand="0" w:evenHBand="0" w:firstRowFirstColumn="0" w:firstRowLastColumn="0" w:lastRowFirstColumn="0" w:lastRowLastColumn="0"/>
            <w:tcW w:w="803" w:type="pct"/>
          </w:tcPr>
          <w:p w:rsidR="00015093" w:rsidRPr="00816940" w:rsidRDefault="00280550" w:rsidP="0014233C">
            <w:pPr>
              <w:jc w:val="right"/>
            </w:pPr>
            <w:r>
              <w:t>75%</w:t>
            </w:r>
          </w:p>
        </w:tc>
      </w:tr>
      <w:tr w:rsidR="00015093" w:rsidRPr="009E7227" w:rsidTr="00087042">
        <w:trPr>
          <w:cantSplit/>
          <w:trHeight w:val="567"/>
        </w:trPr>
        <w:tc>
          <w:tcPr>
            <w:cnfStyle w:val="001000000000" w:firstRow="0" w:lastRow="0" w:firstColumn="1" w:lastColumn="0" w:oddVBand="0" w:evenVBand="0" w:oddHBand="0" w:evenHBand="0" w:firstRowFirstColumn="0" w:firstRowLastColumn="0" w:lastRowFirstColumn="0" w:lastRowLastColumn="0"/>
            <w:tcW w:w="1249" w:type="pct"/>
            <w:vMerge/>
          </w:tcPr>
          <w:p w:rsidR="00015093" w:rsidRPr="009E7D6D" w:rsidRDefault="00015093" w:rsidP="00015093"/>
        </w:tc>
        <w:tc>
          <w:tcPr>
            <w:tcW w:w="1585" w:type="pct"/>
            <w:vAlign w:val="top"/>
          </w:tcPr>
          <w:p w:rsidR="00015093" w:rsidRPr="003A2850" w:rsidRDefault="00015093" w:rsidP="00044F92">
            <w:pPr>
              <w:jc w:val="left"/>
              <w:cnfStyle w:val="000000000000" w:firstRow="0" w:lastRow="0" w:firstColumn="0" w:lastColumn="0" w:oddVBand="0" w:evenVBand="0" w:oddHBand="0" w:evenHBand="0" w:firstRowFirstColumn="0" w:firstRowLastColumn="0" w:lastRowFirstColumn="0" w:lastRowLastColumn="0"/>
            </w:pPr>
            <w:r w:rsidRPr="003A2850">
              <w:t>Realizada comparación encuesta 2018-2019 (si/no)</w:t>
            </w:r>
          </w:p>
        </w:tc>
        <w:tc>
          <w:tcPr>
            <w:cnfStyle w:val="000001000000" w:firstRow="0" w:lastRow="0" w:firstColumn="0" w:lastColumn="0" w:oddVBand="0" w:evenVBand="1" w:oddHBand="0" w:evenHBand="0" w:firstRowFirstColumn="0" w:firstRowLastColumn="0" w:lastRowFirstColumn="0" w:lastRowLastColumn="0"/>
            <w:tcW w:w="752" w:type="pct"/>
          </w:tcPr>
          <w:p w:rsidR="00015093" w:rsidRPr="00816940" w:rsidRDefault="00280550" w:rsidP="0014233C">
            <w:pPr>
              <w:jc w:val="right"/>
            </w:pPr>
            <w:r>
              <w:t>SÍ</w:t>
            </w:r>
          </w:p>
        </w:tc>
        <w:tc>
          <w:tcPr>
            <w:tcW w:w="611" w:type="pct"/>
          </w:tcPr>
          <w:p w:rsidR="00015093" w:rsidRPr="00816940" w:rsidRDefault="00280550" w:rsidP="0014233C">
            <w:pPr>
              <w:jc w:val="right"/>
              <w:cnfStyle w:val="000000000000" w:firstRow="0" w:lastRow="0" w:firstColumn="0" w:lastColumn="0" w:oddVBand="0" w:evenVBand="0" w:oddHBand="0" w:evenHBand="0" w:firstRowFirstColumn="0" w:firstRowLastColumn="0" w:lastRowFirstColumn="0" w:lastRowLastColumn="0"/>
            </w:pPr>
            <w:r>
              <w:t>76,9%</w:t>
            </w:r>
          </w:p>
        </w:tc>
        <w:tc>
          <w:tcPr>
            <w:cnfStyle w:val="000001000000" w:firstRow="0" w:lastRow="0" w:firstColumn="0" w:lastColumn="0" w:oddVBand="0" w:evenVBand="1" w:oddHBand="0" w:evenHBand="0" w:firstRowFirstColumn="0" w:firstRowLastColumn="0" w:lastRowFirstColumn="0" w:lastRowLastColumn="0"/>
            <w:tcW w:w="803" w:type="pct"/>
          </w:tcPr>
          <w:p w:rsidR="00015093" w:rsidRPr="00816940" w:rsidRDefault="00280550" w:rsidP="0014233C">
            <w:pPr>
              <w:jc w:val="right"/>
            </w:pPr>
            <w:r>
              <w:t>85%</w:t>
            </w:r>
          </w:p>
        </w:tc>
      </w:tr>
      <w:tr w:rsidR="00015093" w:rsidRPr="009E7227" w:rsidTr="00087042">
        <w:trPr>
          <w:cantSplit/>
          <w:trHeight w:val="567"/>
        </w:trPr>
        <w:tc>
          <w:tcPr>
            <w:cnfStyle w:val="001000000000" w:firstRow="0" w:lastRow="0" w:firstColumn="1" w:lastColumn="0" w:oddVBand="0" w:evenVBand="0" w:oddHBand="0" w:evenHBand="0" w:firstRowFirstColumn="0" w:firstRowLastColumn="0" w:lastRowFirstColumn="0" w:lastRowLastColumn="0"/>
            <w:tcW w:w="1249" w:type="pct"/>
            <w:vMerge/>
          </w:tcPr>
          <w:p w:rsidR="00015093" w:rsidRPr="009E7D6D" w:rsidRDefault="00015093" w:rsidP="00015093"/>
        </w:tc>
        <w:tc>
          <w:tcPr>
            <w:tcW w:w="1585" w:type="pct"/>
            <w:vAlign w:val="top"/>
          </w:tcPr>
          <w:p w:rsidR="00015093" w:rsidRPr="003A2850" w:rsidRDefault="00015093" w:rsidP="00044F92">
            <w:pPr>
              <w:jc w:val="left"/>
              <w:cnfStyle w:val="000000000000" w:firstRow="0" w:lastRow="0" w:firstColumn="0" w:lastColumn="0" w:oddVBand="0" w:evenVBand="0" w:oddHBand="0" w:evenHBand="0" w:firstRowFirstColumn="0" w:firstRowLastColumn="0" w:lastRowFirstColumn="0" w:lastRowLastColumn="0"/>
            </w:pPr>
            <w:r w:rsidRPr="003A2850">
              <w:t xml:space="preserve">Aplicadas técnicas cualitativas en los segmentos de menor valoración derivadas de la encuesta de satisfacción 2019 (si/no)                                                                                 </w:t>
            </w:r>
          </w:p>
        </w:tc>
        <w:tc>
          <w:tcPr>
            <w:cnfStyle w:val="000001000000" w:firstRow="0" w:lastRow="0" w:firstColumn="0" w:lastColumn="0" w:oddVBand="0" w:evenVBand="1" w:oddHBand="0" w:evenHBand="0" w:firstRowFirstColumn="0" w:firstRowLastColumn="0" w:lastRowFirstColumn="0" w:lastRowLastColumn="0"/>
            <w:tcW w:w="752" w:type="pct"/>
          </w:tcPr>
          <w:p w:rsidR="00015093" w:rsidRPr="00816940" w:rsidRDefault="00280550" w:rsidP="0014233C">
            <w:pPr>
              <w:jc w:val="right"/>
            </w:pPr>
            <w:r>
              <w:t>SÍ</w:t>
            </w:r>
          </w:p>
        </w:tc>
        <w:tc>
          <w:tcPr>
            <w:tcW w:w="611" w:type="pct"/>
          </w:tcPr>
          <w:p w:rsidR="00015093" w:rsidRPr="00816940" w:rsidRDefault="00280550" w:rsidP="0014233C">
            <w:pPr>
              <w:jc w:val="right"/>
              <w:cnfStyle w:val="000000000000" w:firstRow="0" w:lastRow="0" w:firstColumn="0" w:lastColumn="0" w:oddVBand="0" w:evenVBand="0" w:oddHBand="0" w:evenHBand="0" w:firstRowFirstColumn="0" w:firstRowLastColumn="0" w:lastRowFirstColumn="0" w:lastRowLastColumn="0"/>
            </w:pPr>
            <w:r>
              <w:t>23,1%</w:t>
            </w:r>
          </w:p>
        </w:tc>
        <w:tc>
          <w:tcPr>
            <w:cnfStyle w:val="000001000000" w:firstRow="0" w:lastRow="0" w:firstColumn="0" w:lastColumn="0" w:oddVBand="0" w:evenVBand="1" w:oddHBand="0" w:evenHBand="0" w:firstRowFirstColumn="0" w:firstRowLastColumn="0" w:lastRowFirstColumn="0" w:lastRowLastColumn="0"/>
            <w:tcW w:w="803" w:type="pct"/>
          </w:tcPr>
          <w:p w:rsidR="00015093" w:rsidRPr="00816940" w:rsidRDefault="00280550" w:rsidP="0014233C">
            <w:pPr>
              <w:jc w:val="right"/>
            </w:pPr>
            <w:r>
              <w:t>35%</w:t>
            </w:r>
          </w:p>
        </w:tc>
      </w:tr>
      <w:tr w:rsidR="00280550" w:rsidRPr="009E7227" w:rsidTr="00087042">
        <w:trPr>
          <w:cantSplit/>
          <w:trHeight w:val="567"/>
        </w:trPr>
        <w:tc>
          <w:tcPr>
            <w:cnfStyle w:val="001000000000" w:firstRow="0" w:lastRow="0" w:firstColumn="1" w:lastColumn="0" w:oddVBand="0" w:evenVBand="0" w:oddHBand="0" w:evenHBand="0" w:firstRowFirstColumn="0" w:firstRowLastColumn="0" w:lastRowFirstColumn="0" w:lastRowLastColumn="0"/>
            <w:tcW w:w="1249" w:type="pct"/>
            <w:vMerge/>
          </w:tcPr>
          <w:p w:rsidR="00280550" w:rsidRPr="009E7D6D" w:rsidRDefault="00280550" w:rsidP="00280550"/>
        </w:tc>
        <w:tc>
          <w:tcPr>
            <w:tcW w:w="1585" w:type="pct"/>
            <w:vAlign w:val="top"/>
          </w:tcPr>
          <w:p w:rsidR="00280550" w:rsidRPr="003A2850" w:rsidRDefault="00280550" w:rsidP="00044F92">
            <w:pPr>
              <w:jc w:val="left"/>
              <w:cnfStyle w:val="000000000000" w:firstRow="0" w:lastRow="0" w:firstColumn="0" w:lastColumn="0" w:oddVBand="0" w:evenVBand="0" w:oddHBand="0" w:evenHBand="0" w:firstRowFirstColumn="0" w:firstRowLastColumn="0" w:lastRowFirstColumn="0" w:lastRowLastColumn="0"/>
            </w:pPr>
            <w:r w:rsidRPr="003A2850">
              <w:t xml:space="preserve">Cumplimentada información sobre situación del Comité de Calidad Percibida </w:t>
            </w:r>
          </w:p>
        </w:tc>
        <w:tc>
          <w:tcPr>
            <w:cnfStyle w:val="000001000000" w:firstRow="0" w:lastRow="0" w:firstColumn="0" w:lastColumn="0" w:oddVBand="0" w:evenVBand="1" w:oddHBand="0" w:evenHBand="0" w:firstRowFirstColumn="0" w:firstRowLastColumn="0" w:lastRowFirstColumn="0" w:lastRowLastColumn="0"/>
            <w:tcW w:w="752" w:type="pct"/>
          </w:tcPr>
          <w:p w:rsidR="00280550" w:rsidRPr="00BB7697" w:rsidRDefault="00280550" w:rsidP="0014233C">
            <w:pPr>
              <w:jc w:val="right"/>
            </w:pPr>
            <w:r>
              <w:t>SÍ</w:t>
            </w:r>
          </w:p>
        </w:tc>
        <w:tc>
          <w:tcPr>
            <w:tcW w:w="611" w:type="pct"/>
          </w:tcPr>
          <w:p w:rsidR="00280550" w:rsidRPr="00BB7697" w:rsidRDefault="00280550" w:rsidP="0014233C">
            <w:pPr>
              <w:jc w:val="right"/>
              <w:cnfStyle w:val="000000000000" w:firstRow="0" w:lastRow="0" w:firstColumn="0" w:lastColumn="0" w:oddVBand="0" w:evenVBand="0" w:oddHBand="0" w:evenHBand="0" w:firstRowFirstColumn="0" w:firstRowLastColumn="0" w:lastRowFirstColumn="0" w:lastRowLastColumn="0"/>
            </w:pPr>
            <w:r>
              <w:t>100%</w:t>
            </w:r>
          </w:p>
        </w:tc>
        <w:tc>
          <w:tcPr>
            <w:cnfStyle w:val="000001000000" w:firstRow="0" w:lastRow="0" w:firstColumn="0" w:lastColumn="0" w:oddVBand="0" w:evenVBand="1" w:oddHBand="0" w:evenHBand="0" w:firstRowFirstColumn="0" w:firstRowLastColumn="0" w:lastRowFirstColumn="0" w:lastRowLastColumn="0"/>
            <w:tcW w:w="803" w:type="pct"/>
          </w:tcPr>
          <w:p w:rsidR="00280550" w:rsidRPr="00BB7697" w:rsidRDefault="00280550" w:rsidP="0014233C">
            <w:pPr>
              <w:jc w:val="right"/>
            </w:pPr>
            <w:r>
              <w:t>100%</w:t>
            </w:r>
          </w:p>
        </w:tc>
      </w:tr>
      <w:tr w:rsidR="00280550" w:rsidRPr="009E7227" w:rsidTr="00087042">
        <w:trPr>
          <w:cantSplit/>
          <w:trHeight w:val="567"/>
        </w:trPr>
        <w:tc>
          <w:tcPr>
            <w:cnfStyle w:val="001000000000" w:firstRow="0" w:lastRow="0" w:firstColumn="1" w:lastColumn="0" w:oddVBand="0" w:evenVBand="0" w:oddHBand="0" w:evenHBand="0" w:firstRowFirstColumn="0" w:firstRowLastColumn="0" w:lastRowFirstColumn="0" w:lastRowLastColumn="0"/>
            <w:tcW w:w="1249" w:type="pct"/>
            <w:vMerge/>
          </w:tcPr>
          <w:p w:rsidR="00280550" w:rsidRPr="009E7D6D" w:rsidRDefault="00280550" w:rsidP="00280550"/>
        </w:tc>
        <w:tc>
          <w:tcPr>
            <w:tcW w:w="1585" w:type="pct"/>
            <w:vAlign w:val="top"/>
          </w:tcPr>
          <w:p w:rsidR="00280550" w:rsidRDefault="00280550" w:rsidP="00044F92">
            <w:pPr>
              <w:jc w:val="left"/>
              <w:cnfStyle w:val="000000000000" w:firstRow="0" w:lastRow="0" w:firstColumn="0" w:lastColumn="0" w:oddVBand="0" w:evenVBand="0" w:oddHBand="0" w:evenHBand="0" w:firstRowFirstColumn="0" w:firstRowLastColumn="0" w:lastRowFirstColumn="0" w:lastRowLastColumn="0"/>
            </w:pPr>
            <w:r w:rsidRPr="003A2850">
              <w:t>Cumplimiento objetivo</w:t>
            </w:r>
          </w:p>
        </w:tc>
        <w:tc>
          <w:tcPr>
            <w:cnfStyle w:val="000001000000" w:firstRow="0" w:lastRow="0" w:firstColumn="0" w:lastColumn="0" w:oddVBand="0" w:evenVBand="1" w:oddHBand="0" w:evenHBand="0" w:firstRowFirstColumn="0" w:firstRowLastColumn="0" w:lastRowFirstColumn="0" w:lastRowLastColumn="0"/>
            <w:tcW w:w="752" w:type="pct"/>
          </w:tcPr>
          <w:p w:rsidR="00280550" w:rsidRPr="00BB7697" w:rsidRDefault="00280550" w:rsidP="0014233C">
            <w:pPr>
              <w:jc w:val="right"/>
            </w:pPr>
            <w:r>
              <w:t>100%</w:t>
            </w:r>
          </w:p>
        </w:tc>
        <w:tc>
          <w:tcPr>
            <w:tcW w:w="611" w:type="pct"/>
          </w:tcPr>
          <w:p w:rsidR="00280550" w:rsidRPr="00BB7697" w:rsidRDefault="00280550" w:rsidP="0014233C">
            <w:pPr>
              <w:jc w:val="right"/>
              <w:cnfStyle w:val="000000000000" w:firstRow="0" w:lastRow="0" w:firstColumn="0" w:lastColumn="0" w:oddVBand="0" w:evenVBand="0" w:oddHBand="0" w:evenHBand="0" w:firstRowFirstColumn="0" w:firstRowLastColumn="0" w:lastRowFirstColumn="0" w:lastRowLastColumn="0"/>
            </w:pPr>
            <w:r>
              <w:t>100%</w:t>
            </w:r>
          </w:p>
        </w:tc>
        <w:tc>
          <w:tcPr>
            <w:cnfStyle w:val="000001000000" w:firstRow="0" w:lastRow="0" w:firstColumn="0" w:lastColumn="0" w:oddVBand="0" w:evenVBand="1" w:oddHBand="0" w:evenHBand="0" w:firstRowFirstColumn="0" w:firstRowLastColumn="0" w:lastRowFirstColumn="0" w:lastRowLastColumn="0"/>
            <w:tcW w:w="803" w:type="pct"/>
          </w:tcPr>
          <w:p w:rsidR="00280550" w:rsidRDefault="00280550" w:rsidP="0014233C">
            <w:pPr>
              <w:jc w:val="right"/>
            </w:pPr>
            <w:r>
              <w:t>91%</w:t>
            </w:r>
          </w:p>
        </w:tc>
      </w:tr>
      <w:tr w:rsidR="00280550" w:rsidRPr="006A39F4" w:rsidTr="00087042">
        <w:trPr>
          <w:cantSplit/>
          <w:trHeight w:val="410"/>
        </w:trPr>
        <w:tc>
          <w:tcPr>
            <w:cnfStyle w:val="001000000000" w:firstRow="0" w:lastRow="0" w:firstColumn="1" w:lastColumn="0" w:oddVBand="0" w:evenVBand="0" w:oddHBand="0" w:evenHBand="0" w:firstRowFirstColumn="0" w:firstRowLastColumn="0" w:lastRowFirstColumn="0" w:lastRowLastColumn="0"/>
            <w:tcW w:w="5000" w:type="pct"/>
            <w:gridSpan w:val="5"/>
            <w:shd w:val="clear" w:color="auto" w:fill="DAEEF3" w:themeFill="accent5" w:themeFillTint="33"/>
            <w:noWrap/>
          </w:tcPr>
          <w:p w:rsidR="00280550" w:rsidRPr="006A39F4" w:rsidRDefault="00280550" w:rsidP="00280550">
            <w:pPr>
              <w:jc w:val="center"/>
              <w:rPr>
                <w:rFonts w:ascii="Montserrat SemiBold" w:hAnsi="Montserrat SemiBold"/>
                <w:color w:val="595959" w:themeColor="text1" w:themeTint="A6"/>
                <w:sz w:val="20"/>
              </w:rPr>
            </w:pPr>
            <w:r>
              <w:rPr>
                <w:rFonts w:ascii="Montserrat SemiBold" w:hAnsi="Montserrat SemiBold"/>
                <w:color w:val="595959" w:themeColor="text1" w:themeTint="A6"/>
                <w:sz w:val="20"/>
              </w:rPr>
              <w:t>6</w:t>
            </w:r>
            <w:r w:rsidRPr="00A815F5">
              <w:rPr>
                <w:rFonts w:ascii="Montserrat SemiBold" w:hAnsi="Montserrat SemiBold"/>
                <w:color w:val="595959" w:themeColor="text1" w:themeTint="A6"/>
                <w:sz w:val="20"/>
              </w:rPr>
              <w:t>. REVISAR Y MEJORAR LOS RESULTADOS CLAVE DE LA ORGANIZACIÓN</w:t>
            </w:r>
            <w:r>
              <w:rPr>
                <w:rFonts w:ascii="Montserrat SemiBold" w:hAnsi="Montserrat SemiBold"/>
                <w:color w:val="595959" w:themeColor="text1" w:themeTint="A6"/>
                <w:sz w:val="20"/>
              </w:rPr>
              <w:t>*</w:t>
            </w:r>
          </w:p>
        </w:tc>
      </w:tr>
    </w:tbl>
    <w:p w:rsidR="00F004AB" w:rsidRDefault="00044F92" w:rsidP="00044F92">
      <w:pPr>
        <w:pStyle w:val="Piedetabla"/>
      </w:pPr>
      <w:r w:rsidRPr="00280550">
        <w:t>* Objetivo no aplicable por el retraso en la publicación del Observatorio de Resultados, a fecha de evaluación.</w:t>
      </w:r>
    </w:p>
    <w:p w:rsidR="00044F92" w:rsidRDefault="00044F92" w:rsidP="00044F92">
      <w:pPr>
        <w:pStyle w:val="Piedetabla"/>
        <w:rPr>
          <w:rFonts w:cs="Arial"/>
          <w:color w:val="000080"/>
          <w:sz w:val="28"/>
        </w:rPr>
      </w:pPr>
    </w:p>
    <w:tbl>
      <w:tblPr>
        <w:tblStyle w:val="TablaGeneral"/>
        <w:tblW w:w="5000" w:type="pct"/>
        <w:tblLayout w:type="fixed"/>
        <w:tblLook w:val="04A0" w:firstRow="1" w:lastRow="0" w:firstColumn="1" w:lastColumn="0" w:noHBand="0" w:noVBand="1"/>
      </w:tblPr>
      <w:tblGrid>
        <w:gridCol w:w="1981"/>
        <w:gridCol w:w="2556"/>
        <w:gridCol w:w="1133"/>
        <w:gridCol w:w="994"/>
        <w:gridCol w:w="1273"/>
      </w:tblGrid>
      <w:tr w:rsidR="00A815F5" w:rsidRPr="009E7227" w:rsidTr="00372A21">
        <w:trPr>
          <w:cnfStyle w:val="100000000000" w:firstRow="1" w:lastRow="0" w:firstColumn="0" w:lastColumn="0" w:oddVBand="0" w:evenVBand="0" w:oddHBand="0" w:evenHBand="0" w:firstRowFirstColumn="0" w:firstRowLastColumn="0" w:lastRowFirstColumn="0" w:lastRowLastColumn="0"/>
          <w:trHeight w:val="670"/>
        </w:trPr>
        <w:tc>
          <w:tcPr>
            <w:cnfStyle w:val="001000000000" w:firstRow="0" w:lastRow="0" w:firstColumn="1" w:lastColumn="0" w:oddVBand="0" w:evenVBand="0" w:oddHBand="0" w:evenHBand="0" w:firstRowFirstColumn="0" w:firstRowLastColumn="0" w:lastRowFirstColumn="0" w:lastRowLastColumn="0"/>
            <w:tcW w:w="5000" w:type="pct"/>
            <w:gridSpan w:val="5"/>
            <w:noWrap/>
          </w:tcPr>
          <w:p w:rsidR="00A815F5" w:rsidRPr="006C4CAE" w:rsidRDefault="00280550" w:rsidP="00372A21">
            <w:pPr>
              <w:jc w:val="center"/>
              <w:rPr>
                <w:rFonts w:ascii="Montserrat SemiBold" w:hAnsi="Montserrat SemiBold"/>
                <w:b w:val="0"/>
                <w:color w:val="FFFFFF" w:themeColor="background1"/>
              </w:rPr>
            </w:pPr>
            <w:bookmarkStart w:id="129" w:name="_Toc74228264"/>
            <w:bookmarkStart w:id="130" w:name="_Toc75343961"/>
            <w:r>
              <w:rPr>
                <w:rFonts w:ascii="Montserrat SemiBold" w:hAnsi="Montserrat SemiBold"/>
                <w:b w:val="0"/>
              </w:rPr>
              <w:t>7</w:t>
            </w:r>
            <w:r w:rsidR="00A815F5" w:rsidRPr="00A815F5">
              <w:rPr>
                <w:rFonts w:ascii="Montserrat SemiBold" w:hAnsi="Montserrat SemiBold"/>
                <w:b w:val="0"/>
              </w:rPr>
              <w:t>. Promover  y desplegar el marco de reconocimiento de la Responsabilidad Social en las Gerencias</w:t>
            </w:r>
          </w:p>
        </w:tc>
      </w:tr>
      <w:tr w:rsidR="00015093" w:rsidRPr="009E7227" w:rsidTr="00372A21">
        <w:trPr>
          <w:trHeight w:val="1059"/>
        </w:trPr>
        <w:tc>
          <w:tcPr>
            <w:cnfStyle w:val="001000000000" w:firstRow="0" w:lastRow="0" w:firstColumn="1" w:lastColumn="0" w:oddVBand="0" w:evenVBand="0" w:oddHBand="0" w:evenHBand="0" w:firstRowFirstColumn="0" w:firstRowLastColumn="0" w:lastRowFirstColumn="0" w:lastRowLastColumn="0"/>
            <w:tcW w:w="1248" w:type="pct"/>
            <w:noWrap/>
            <w:hideMark/>
          </w:tcPr>
          <w:p w:rsidR="00015093" w:rsidRPr="009E7227" w:rsidRDefault="00015093" w:rsidP="00015093">
            <w:pPr>
              <w:jc w:val="left"/>
              <w:rPr>
                <w:szCs w:val="18"/>
              </w:rPr>
            </w:pPr>
            <w:r w:rsidRPr="009E7227">
              <w:t>INDICADORES</w:t>
            </w:r>
            <w:r w:rsidRPr="009E7227">
              <w:rPr>
                <w:szCs w:val="18"/>
              </w:rPr>
              <w:br w:type="page"/>
            </w:r>
          </w:p>
        </w:tc>
        <w:tc>
          <w:tcPr>
            <w:tcW w:w="1610" w:type="pct"/>
            <w:hideMark/>
          </w:tcPr>
          <w:p w:rsidR="00015093" w:rsidRPr="009E7227" w:rsidRDefault="005C77E7" w:rsidP="00044F92">
            <w:pPr>
              <w:jc w:val="left"/>
              <w:cnfStyle w:val="000000000000" w:firstRow="0" w:lastRow="0" w:firstColumn="0" w:lastColumn="0" w:oddVBand="0" w:evenVBand="0" w:oddHBand="0" w:evenHBand="0" w:firstRowFirstColumn="0" w:firstRowLastColumn="0" w:lastRowFirstColumn="0" w:lastRowLastColumn="0"/>
              <w:rPr>
                <w:i/>
                <w:iCs/>
                <w:sz w:val="18"/>
                <w:szCs w:val="18"/>
              </w:rPr>
            </w:pPr>
            <w:r>
              <w:t>Fórmula/Meta</w:t>
            </w:r>
          </w:p>
        </w:tc>
        <w:tc>
          <w:tcPr>
            <w:tcW w:w="714" w:type="pct"/>
            <w:shd w:val="clear" w:color="auto" w:fill="EBF6F9"/>
          </w:tcPr>
          <w:p w:rsidR="00015093" w:rsidRPr="009E7227" w:rsidRDefault="00015093" w:rsidP="00CB286D">
            <w:pPr>
              <w:jc w:val="center"/>
              <w:cnfStyle w:val="000000000000" w:firstRow="0" w:lastRow="0" w:firstColumn="0" w:lastColumn="0" w:oddVBand="0" w:evenVBand="0" w:oddHBand="0" w:evenHBand="0" w:firstRowFirstColumn="0" w:firstRowLastColumn="0" w:lastRowFirstColumn="0" w:lastRowLastColumn="0"/>
            </w:pPr>
            <w:r>
              <w:t>HU REY JUAN CARLOS</w:t>
            </w:r>
          </w:p>
        </w:tc>
        <w:tc>
          <w:tcPr>
            <w:tcW w:w="626" w:type="pct"/>
          </w:tcPr>
          <w:p w:rsidR="00015093" w:rsidRPr="009E7227" w:rsidRDefault="00015093" w:rsidP="00CB286D">
            <w:pPr>
              <w:jc w:val="center"/>
              <w:cnfStyle w:val="000000000000" w:firstRow="0" w:lastRow="0" w:firstColumn="0" w:lastColumn="0" w:oddVBand="0" w:evenVBand="0" w:oddHBand="0" w:evenHBand="0" w:firstRowFirstColumn="0" w:firstRowLastColumn="0" w:lastRowFirstColumn="0" w:lastRowLastColumn="0"/>
            </w:pPr>
            <w:r>
              <w:t>Grupo 2</w:t>
            </w:r>
          </w:p>
          <w:p w:rsidR="00015093" w:rsidRPr="009E7227" w:rsidRDefault="00015093" w:rsidP="00CB286D">
            <w:pPr>
              <w:jc w:val="center"/>
              <w:cnfStyle w:val="000000000000" w:firstRow="0" w:lastRow="0" w:firstColumn="0" w:lastColumn="0" w:oddVBand="0" w:evenVBand="0" w:oddHBand="0" w:evenHBand="0" w:firstRowFirstColumn="0" w:firstRowLastColumn="0" w:lastRowFirstColumn="0" w:lastRowLastColumn="0"/>
            </w:pPr>
            <w:r w:rsidRPr="009E7227">
              <w:t>(media)</w:t>
            </w:r>
          </w:p>
        </w:tc>
        <w:tc>
          <w:tcPr>
            <w:tcW w:w="802" w:type="pct"/>
            <w:shd w:val="clear" w:color="auto" w:fill="EBF6F9"/>
          </w:tcPr>
          <w:p w:rsidR="00015093" w:rsidRPr="009E7227" w:rsidRDefault="00015093" w:rsidP="00CB286D">
            <w:pPr>
              <w:jc w:val="center"/>
              <w:cnfStyle w:val="000000000000" w:firstRow="0" w:lastRow="0" w:firstColumn="0" w:lastColumn="0" w:oddVBand="0" w:evenVBand="0" w:oddHBand="0" w:evenHBand="0" w:firstRowFirstColumn="0" w:firstRowLastColumn="0" w:lastRowFirstColumn="0" w:lastRowLastColumn="0"/>
            </w:pPr>
            <w:r w:rsidRPr="009E7227">
              <w:t>GLOBAL</w:t>
            </w:r>
          </w:p>
          <w:p w:rsidR="00015093" w:rsidRPr="009E7227" w:rsidRDefault="00015093" w:rsidP="00CB286D">
            <w:pPr>
              <w:jc w:val="center"/>
              <w:cnfStyle w:val="000000000000" w:firstRow="0" w:lastRow="0" w:firstColumn="0" w:lastColumn="0" w:oddVBand="0" w:evenVBand="0" w:oddHBand="0" w:evenHBand="0" w:firstRowFirstColumn="0" w:firstRowLastColumn="0" w:lastRowFirstColumn="0" w:lastRowLastColumn="0"/>
              <w:rPr>
                <w:color w:val="FFFFFF" w:themeColor="background1"/>
              </w:rPr>
            </w:pPr>
            <w:r>
              <w:t>SERVICIO MADRILEÑO DE SALUD</w:t>
            </w:r>
          </w:p>
        </w:tc>
      </w:tr>
      <w:tr w:rsidR="00280550" w:rsidRPr="009E7227" w:rsidTr="0014233C">
        <w:trPr>
          <w:trHeight w:val="709"/>
        </w:trPr>
        <w:tc>
          <w:tcPr>
            <w:cnfStyle w:val="001000000000" w:firstRow="0" w:lastRow="0" w:firstColumn="1" w:lastColumn="0" w:oddVBand="0" w:evenVBand="0" w:oddHBand="0" w:evenHBand="0" w:firstRowFirstColumn="0" w:firstRowLastColumn="0" w:lastRowFirstColumn="0" w:lastRowLastColumn="0"/>
            <w:tcW w:w="1248" w:type="pct"/>
            <w:vMerge w:val="restart"/>
          </w:tcPr>
          <w:p w:rsidR="00280550" w:rsidRPr="00D7245D" w:rsidRDefault="00280550" w:rsidP="00280550">
            <w:pPr>
              <w:jc w:val="left"/>
            </w:pPr>
            <w:r w:rsidRPr="00A815F5">
              <w:t>DESPLIEGUE DE ACTUACIONES PARA LA PROMOCIÓN DE LA RSS</w:t>
            </w:r>
          </w:p>
        </w:tc>
        <w:tc>
          <w:tcPr>
            <w:tcW w:w="1610" w:type="pct"/>
            <w:vAlign w:val="top"/>
          </w:tcPr>
          <w:p w:rsidR="00280550" w:rsidRPr="00DF0BB6" w:rsidRDefault="00280550" w:rsidP="00044F92">
            <w:pPr>
              <w:jc w:val="left"/>
              <w:cnfStyle w:val="000000000000" w:firstRow="0" w:lastRow="0" w:firstColumn="0" w:lastColumn="0" w:oddVBand="0" w:evenVBand="0" w:oddHBand="0" w:evenHBand="0" w:firstRowFirstColumn="0" w:firstRowLastColumn="0" w:lastRowFirstColumn="0" w:lastRowLastColumn="0"/>
            </w:pPr>
            <w:r w:rsidRPr="00DF0BB6">
              <w:t>Revisado informe (si/no)</w:t>
            </w:r>
          </w:p>
        </w:tc>
        <w:tc>
          <w:tcPr>
            <w:tcW w:w="714" w:type="pct"/>
            <w:shd w:val="clear" w:color="auto" w:fill="EBF6F9"/>
          </w:tcPr>
          <w:p w:rsidR="00280550" w:rsidRPr="00DF0BB6" w:rsidRDefault="00280550" w:rsidP="0014233C">
            <w:pPr>
              <w:jc w:val="right"/>
              <w:cnfStyle w:val="000000000000" w:firstRow="0" w:lastRow="0" w:firstColumn="0" w:lastColumn="0" w:oddVBand="0" w:evenVBand="0" w:oddHBand="0" w:evenHBand="0" w:firstRowFirstColumn="0" w:firstRowLastColumn="0" w:lastRowFirstColumn="0" w:lastRowLastColumn="0"/>
            </w:pPr>
            <w:r w:rsidRPr="00DF0BB6">
              <w:t>SÍ</w:t>
            </w:r>
          </w:p>
        </w:tc>
        <w:tc>
          <w:tcPr>
            <w:tcW w:w="626" w:type="pct"/>
          </w:tcPr>
          <w:p w:rsidR="00280550" w:rsidRPr="00DF0BB6" w:rsidRDefault="00280550" w:rsidP="0014233C">
            <w:pPr>
              <w:jc w:val="right"/>
              <w:cnfStyle w:val="000000000000" w:firstRow="0" w:lastRow="0" w:firstColumn="0" w:lastColumn="0" w:oddVBand="0" w:evenVBand="0" w:oddHBand="0" w:evenHBand="0" w:firstRowFirstColumn="0" w:firstRowLastColumn="0" w:lastRowFirstColumn="0" w:lastRowLastColumn="0"/>
            </w:pPr>
            <w:r w:rsidRPr="00DF0BB6">
              <w:t>100%</w:t>
            </w:r>
          </w:p>
        </w:tc>
        <w:tc>
          <w:tcPr>
            <w:tcW w:w="802" w:type="pct"/>
            <w:shd w:val="clear" w:color="auto" w:fill="EBF6F9"/>
          </w:tcPr>
          <w:p w:rsidR="00280550" w:rsidRPr="00DF0BB6" w:rsidRDefault="00280550" w:rsidP="0014233C">
            <w:pPr>
              <w:jc w:val="right"/>
              <w:cnfStyle w:val="000000000000" w:firstRow="0" w:lastRow="0" w:firstColumn="0" w:lastColumn="0" w:oddVBand="0" w:evenVBand="0" w:oddHBand="0" w:evenHBand="0" w:firstRowFirstColumn="0" w:firstRowLastColumn="0" w:lastRowFirstColumn="0" w:lastRowLastColumn="0"/>
            </w:pPr>
            <w:r w:rsidRPr="00DF0BB6">
              <w:t>94%</w:t>
            </w:r>
          </w:p>
        </w:tc>
      </w:tr>
      <w:tr w:rsidR="00280550" w:rsidRPr="009E7227" w:rsidTr="0014233C">
        <w:trPr>
          <w:trHeight w:val="78"/>
        </w:trPr>
        <w:tc>
          <w:tcPr>
            <w:cnfStyle w:val="001000000000" w:firstRow="0" w:lastRow="0" w:firstColumn="1" w:lastColumn="0" w:oddVBand="0" w:evenVBand="0" w:oddHBand="0" w:evenHBand="0" w:firstRowFirstColumn="0" w:firstRowLastColumn="0" w:lastRowFirstColumn="0" w:lastRowLastColumn="0"/>
            <w:tcW w:w="1248" w:type="pct"/>
            <w:vMerge/>
            <w:vAlign w:val="top"/>
          </w:tcPr>
          <w:p w:rsidR="00280550" w:rsidRPr="009E7227" w:rsidRDefault="00280550" w:rsidP="00280550">
            <w:pPr>
              <w:jc w:val="left"/>
            </w:pPr>
          </w:p>
        </w:tc>
        <w:tc>
          <w:tcPr>
            <w:tcW w:w="1610" w:type="pct"/>
            <w:vAlign w:val="top"/>
          </w:tcPr>
          <w:p w:rsidR="00280550" w:rsidRPr="00DF0BB6" w:rsidRDefault="00280550" w:rsidP="00044F92">
            <w:pPr>
              <w:jc w:val="left"/>
              <w:cnfStyle w:val="000000000000" w:firstRow="0" w:lastRow="0" w:firstColumn="0" w:lastColumn="0" w:oddVBand="0" w:evenVBand="0" w:oddHBand="0" w:evenHBand="0" w:firstRowFirstColumn="0" w:firstRowLastColumn="0" w:lastRowFirstColumn="0" w:lastRowLastColumn="0"/>
            </w:pPr>
            <w:r w:rsidRPr="00DF0BB6">
              <w:t xml:space="preserve">Identificadas áreas de mejora (si/no)  </w:t>
            </w:r>
          </w:p>
        </w:tc>
        <w:tc>
          <w:tcPr>
            <w:tcW w:w="714" w:type="pct"/>
            <w:shd w:val="clear" w:color="auto" w:fill="EBF6F9"/>
          </w:tcPr>
          <w:p w:rsidR="00280550" w:rsidRPr="00DF0BB6" w:rsidRDefault="00280550" w:rsidP="0014233C">
            <w:pPr>
              <w:jc w:val="right"/>
              <w:cnfStyle w:val="000000000000" w:firstRow="0" w:lastRow="0" w:firstColumn="0" w:lastColumn="0" w:oddVBand="0" w:evenVBand="0" w:oddHBand="0" w:evenHBand="0" w:firstRowFirstColumn="0" w:firstRowLastColumn="0" w:lastRowFirstColumn="0" w:lastRowLastColumn="0"/>
            </w:pPr>
            <w:r w:rsidRPr="00DF0BB6">
              <w:t>SÍ</w:t>
            </w:r>
          </w:p>
        </w:tc>
        <w:tc>
          <w:tcPr>
            <w:tcW w:w="626" w:type="pct"/>
          </w:tcPr>
          <w:p w:rsidR="00280550" w:rsidRPr="00DF0BB6" w:rsidRDefault="00280550" w:rsidP="0014233C">
            <w:pPr>
              <w:jc w:val="right"/>
              <w:cnfStyle w:val="000000000000" w:firstRow="0" w:lastRow="0" w:firstColumn="0" w:lastColumn="0" w:oddVBand="0" w:evenVBand="0" w:oddHBand="0" w:evenHBand="0" w:firstRowFirstColumn="0" w:firstRowLastColumn="0" w:lastRowFirstColumn="0" w:lastRowLastColumn="0"/>
            </w:pPr>
            <w:r w:rsidRPr="00DF0BB6">
              <w:t>100%</w:t>
            </w:r>
          </w:p>
        </w:tc>
        <w:tc>
          <w:tcPr>
            <w:tcW w:w="802" w:type="pct"/>
          </w:tcPr>
          <w:p w:rsidR="00280550" w:rsidRPr="00DF0BB6" w:rsidRDefault="00280550" w:rsidP="0014233C">
            <w:pPr>
              <w:jc w:val="right"/>
              <w:cnfStyle w:val="000000000000" w:firstRow="0" w:lastRow="0" w:firstColumn="0" w:lastColumn="0" w:oddVBand="0" w:evenVBand="0" w:oddHBand="0" w:evenHBand="0" w:firstRowFirstColumn="0" w:firstRowLastColumn="0" w:lastRowFirstColumn="0" w:lastRowLastColumn="0"/>
            </w:pPr>
            <w:r w:rsidRPr="00DF0BB6">
              <w:t>94%</w:t>
            </w:r>
          </w:p>
        </w:tc>
      </w:tr>
      <w:tr w:rsidR="00280550" w:rsidRPr="009E7227" w:rsidTr="0014233C">
        <w:trPr>
          <w:trHeight w:val="78"/>
        </w:trPr>
        <w:tc>
          <w:tcPr>
            <w:cnfStyle w:val="001000000000" w:firstRow="0" w:lastRow="0" w:firstColumn="1" w:lastColumn="0" w:oddVBand="0" w:evenVBand="0" w:oddHBand="0" w:evenHBand="0" w:firstRowFirstColumn="0" w:firstRowLastColumn="0" w:lastRowFirstColumn="0" w:lastRowLastColumn="0"/>
            <w:tcW w:w="1248" w:type="pct"/>
            <w:vMerge/>
            <w:vAlign w:val="top"/>
          </w:tcPr>
          <w:p w:rsidR="00280550" w:rsidRPr="009E7227" w:rsidRDefault="00280550" w:rsidP="00280550">
            <w:pPr>
              <w:jc w:val="left"/>
            </w:pPr>
          </w:p>
        </w:tc>
        <w:tc>
          <w:tcPr>
            <w:tcW w:w="1610" w:type="pct"/>
            <w:vAlign w:val="top"/>
          </w:tcPr>
          <w:p w:rsidR="00280550" w:rsidRPr="00DF0BB6" w:rsidRDefault="00280550" w:rsidP="00044F92">
            <w:pPr>
              <w:jc w:val="left"/>
              <w:cnfStyle w:val="000000000000" w:firstRow="0" w:lastRow="0" w:firstColumn="0" w:lastColumn="0" w:oddVBand="0" w:evenVBand="0" w:oddHBand="0" w:evenHBand="0" w:firstRowFirstColumn="0" w:firstRowLastColumn="0" w:lastRowFirstColumn="0" w:lastRowLastColumn="0"/>
            </w:pPr>
            <w:r w:rsidRPr="00DF0BB6">
              <w:t>Cumplimiento objetivo</w:t>
            </w:r>
          </w:p>
        </w:tc>
        <w:tc>
          <w:tcPr>
            <w:tcW w:w="714" w:type="pct"/>
            <w:shd w:val="clear" w:color="auto" w:fill="EBF6F9"/>
          </w:tcPr>
          <w:p w:rsidR="00280550" w:rsidRPr="00DF0BB6" w:rsidRDefault="00280550" w:rsidP="0014233C">
            <w:pPr>
              <w:jc w:val="right"/>
              <w:cnfStyle w:val="000000000000" w:firstRow="0" w:lastRow="0" w:firstColumn="0" w:lastColumn="0" w:oddVBand="0" w:evenVBand="0" w:oddHBand="0" w:evenHBand="0" w:firstRowFirstColumn="0" w:firstRowLastColumn="0" w:lastRowFirstColumn="0" w:lastRowLastColumn="0"/>
            </w:pPr>
            <w:r w:rsidRPr="00DF0BB6">
              <w:t>100%</w:t>
            </w:r>
          </w:p>
        </w:tc>
        <w:tc>
          <w:tcPr>
            <w:tcW w:w="626" w:type="pct"/>
          </w:tcPr>
          <w:p w:rsidR="00280550" w:rsidRPr="00DF0BB6" w:rsidRDefault="00280550" w:rsidP="0014233C">
            <w:pPr>
              <w:jc w:val="right"/>
              <w:cnfStyle w:val="000000000000" w:firstRow="0" w:lastRow="0" w:firstColumn="0" w:lastColumn="0" w:oddVBand="0" w:evenVBand="0" w:oddHBand="0" w:evenHBand="0" w:firstRowFirstColumn="0" w:firstRowLastColumn="0" w:lastRowFirstColumn="0" w:lastRowLastColumn="0"/>
            </w:pPr>
            <w:r w:rsidRPr="00DF0BB6">
              <w:t>100%</w:t>
            </w:r>
          </w:p>
        </w:tc>
        <w:tc>
          <w:tcPr>
            <w:tcW w:w="802" w:type="pct"/>
          </w:tcPr>
          <w:p w:rsidR="00280550" w:rsidRDefault="00280550" w:rsidP="0014233C">
            <w:pPr>
              <w:jc w:val="right"/>
              <w:cnfStyle w:val="000000000000" w:firstRow="0" w:lastRow="0" w:firstColumn="0" w:lastColumn="0" w:oddVBand="0" w:evenVBand="0" w:oddHBand="0" w:evenHBand="0" w:firstRowFirstColumn="0" w:firstRowLastColumn="0" w:lastRowFirstColumn="0" w:lastRowLastColumn="0"/>
            </w:pPr>
            <w:r w:rsidRPr="00DF0BB6">
              <w:t>94%</w:t>
            </w:r>
          </w:p>
        </w:tc>
      </w:tr>
    </w:tbl>
    <w:p w:rsidR="00372A21" w:rsidRDefault="00372A21">
      <w:pPr>
        <w:spacing w:before="0" w:line="240" w:lineRule="auto"/>
        <w:jc w:val="left"/>
      </w:pPr>
    </w:p>
    <w:tbl>
      <w:tblPr>
        <w:tblStyle w:val="TablaGeneral"/>
        <w:tblW w:w="5000" w:type="pct"/>
        <w:tblLayout w:type="fixed"/>
        <w:tblLook w:val="00A0" w:firstRow="1" w:lastRow="0" w:firstColumn="1" w:lastColumn="0" w:noHBand="0" w:noVBand="0"/>
      </w:tblPr>
      <w:tblGrid>
        <w:gridCol w:w="1982"/>
        <w:gridCol w:w="2516"/>
        <w:gridCol w:w="1194"/>
        <w:gridCol w:w="970"/>
        <w:gridCol w:w="1275"/>
      </w:tblGrid>
      <w:tr w:rsidR="00372A21" w:rsidRPr="009E7227" w:rsidTr="00372A21">
        <w:trPr>
          <w:cnfStyle w:val="100000000000" w:firstRow="1" w:lastRow="0" w:firstColumn="0" w:lastColumn="0" w:oddVBand="0" w:evenVBand="0" w:oddHBand="0" w:evenHBand="0" w:firstRowFirstColumn="0" w:firstRowLastColumn="0" w:lastRowFirstColumn="0" w:lastRowLastColumn="0"/>
          <w:trHeight w:val="480"/>
        </w:trPr>
        <w:tc>
          <w:tcPr>
            <w:cnfStyle w:val="001000000000" w:firstRow="0" w:lastRow="0" w:firstColumn="1" w:lastColumn="0" w:oddVBand="0" w:evenVBand="0" w:oddHBand="0" w:evenHBand="0" w:firstRowFirstColumn="0" w:firstRowLastColumn="0" w:lastRowFirstColumn="0" w:lastRowLastColumn="0"/>
            <w:tcW w:w="5000" w:type="pct"/>
            <w:gridSpan w:val="5"/>
            <w:noWrap/>
          </w:tcPr>
          <w:p w:rsidR="00372A21" w:rsidRPr="006C4CAE" w:rsidRDefault="00280550" w:rsidP="00372A21">
            <w:pPr>
              <w:jc w:val="center"/>
              <w:rPr>
                <w:rFonts w:ascii="Montserrat SemiBold" w:hAnsi="Montserrat SemiBold"/>
                <w:b w:val="0"/>
              </w:rPr>
            </w:pPr>
            <w:r>
              <w:rPr>
                <w:rFonts w:ascii="Montserrat SemiBold" w:hAnsi="Montserrat SemiBold"/>
                <w:b w:val="0"/>
              </w:rPr>
              <w:t>8</w:t>
            </w:r>
            <w:r w:rsidR="00372A21" w:rsidRPr="00372A21">
              <w:rPr>
                <w:rFonts w:ascii="Montserrat SemiBold" w:hAnsi="Montserrat SemiBold"/>
                <w:b w:val="0"/>
              </w:rPr>
              <w:t>. Fomentar actuaciones para la mejora de la atención al dolor</w:t>
            </w:r>
          </w:p>
        </w:tc>
      </w:tr>
      <w:tr w:rsidR="00015093" w:rsidRPr="009E7227" w:rsidTr="00AB27E8">
        <w:trPr>
          <w:trHeight w:val="480"/>
        </w:trPr>
        <w:tc>
          <w:tcPr>
            <w:cnfStyle w:val="001000000000" w:firstRow="0" w:lastRow="0" w:firstColumn="1" w:lastColumn="0" w:oddVBand="0" w:evenVBand="0" w:oddHBand="0" w:evenHBand="0" w:firstRowFirstColumn="0" w:firstRowLastColumn="0" w:lastRowFirstColumn="0" w:lastRowLastColumn="0"/>
            <w:tcW w:w="1249" w:type="pct"/>
            <w:noWrap/>
            <w:hideMark/>
          </w:tcPr>
          <w:p w:rsidR="00015093" w:rsidRPr="009E7227" w:rsidRDefault="00015093" w:rsidP="00015093">
            <w:pPr>
              <w:jc w:val="left"/>
            </w:pPr>
            <w:r w:rsidRPr="009E7227">
              <w:t>INDICADORES</w:t>
            </w:r>
          </w:p>
        </w:tc>
        <w:tc>
          <w:tcPr>
            <w:tcW w:w="1585" w:type="pct"/>
            <w:hideMark/>
          </w:tcPr>
          <w:p w:rsidR="00015093" w:rsidRPr="009E7227" w:rsidRDefault="005C77E7" w:rsidP="00044F92">
            <w:pPr>
              <w:jc w:val="left"/>
              <w:cnfStyle w:val="000000000000" w:firstRow="0" w:lastRow="0" w:firstColumn="0" w:lastColumn="0" w:oddVBand="0" w:evenVBand="0" w:oddHBand="0" w:evenHBand="0" w:firstRowFirstColumn="0" w:firstRowLastColumn="0" w:lastRowFirstColumn="0" w:lastRowLastColumn="0"/>
            </w:pPr>
            <w:r>
              <w:t>Fórmula/Meta</w:t>
            </w:r>
          </w:p>
        </w:tc>
        <w:tc>
          <w:tcPr>
            <w:cnfStyle w:val="000001000000" w:firstRow="0" w:lastRow="0" w:firstColumn="0" w:lastColumn="0" w:oddVBand="0" w:evenVBand="1" w:oddHBand="0" w:evenHBand="0" w:firstRowFirstColumn="0" w:firstRowLastColumn="0" w:lastRowFirstColumn="0" w:lastRowLastColumn="0"/>
            <w:tcW w:w="752" w:type="pct"/>
          </w:tcPr>
          <w:p w:rsidR="00015093" w:rsidRPr="009E7227" w:rsidRDefault="00015093" w:rsidP="00CB286D">
            <w:pPr>
              <w:jc w:val="center"/>
            </w:pPr>
            <w:r>
              <w:t>HU REY JUAN CARLOS</w:t>
            </w:r>
          </w:p>
        </w:tc>
        <w:tc>
          <w:tcPr>
            <w:tcW w:w="611" w:type="pct"/>
          </w:tcPr>
          <w:p w:rsidR="00015093" w:rsidRPr="009E7227" w:rsidRDefault="00015093" w:rsidP="00CB286D">
            <w:pPr>
              <w:jc w:val="center"/>
              <w:cnfStyle w:val="000000000000" w:firstRow="0" w:lastRow="0" w:firstColumn="0" w:lastColumn="0" w:oddVBand="0" w:evenVBand="0" w:oddHBand="0" w:evenHBand="0" w:firstRowFirstColumn="0" w:firstRowLastColumn="0" w:lastRowFirstColumn="0" w:lastRowLastColumn="0"/>
            </w:pPr>
            <w:r>
              <w:t>Grupo 2</w:t>
            </w:r>
          </w:p>
          <w:p w:rsidR="00015093" w:rsidRPr="009E7227" w:rsidRDefault="00015093" w:rsidP="00CB286D">
            <w:pPr>
              <w:jc w:val="center"/>
              <w:cnfStyle w:val="000000000000" w:firstRow="0" w:lastRow="0" w:firstColumn="0" w:lastColumn="0" w:oddVBand="0" w:evenVBand="0" w:oddHBand="0" w:evenHBand="0" w:firstRowFirstColumn="0" w:firstRowLastColumn="0" w:lastRowFirstColumn="0" w:lastRowLastColumn="0"/>
            </w:pPr>
            <w:r w:rsidRPr="009E7227">
              <w:t>(media)</w:t>
            </w:r>
          </w:p>
        </w:tc>
        <w:tc>
          <w:tcPr>
            <w:cnfStyle w:val="000001000000" w:firstRow="0" w:lastRow="0" w:firstColumn="0" w:lastColumn="0" w:oddVBand="0" w:evenVBand="1" w:oddHBand="0" w:evenHBand="0" w:firstRowFirstColumn="0" w:firstRowLastColumn="0" w:lastRowFirstColumn="0" w:lastRowLastColumn="0"/>
            <w:tcW w:w="803" w:type="pct"/>
          </w:tcPr>
          <w:p w:rsidR="00015093" w:rsidRPr="009E7227" w:rsidRDefault="00015093" w:rsidP="00CB286D">
            <w:pPr>
              <w:jc w:val="center"/>
            </w:pPr>
            <w:r w:rsidRPr="009E7227">
              <w:t>GLOBAL</w:t>
            </w:r>
          </w:p>
          <w:p w:rsidR="00015093" w:rsidRPr="009E7227" w:rsidRDefault="00015093" w:rsidP="00CB286D">
            <w:pPr>
              <w:jc w:val="center"/>
            </w:pPr>
            <w:r>
              <w:t>SERVICIO MADRILEÑO DE SALUD</w:t>
            </w:r>
          </w:p>
        </w:tc>
      </w:tr>
      <w:tr w:rsidR="00280550" w:rsidRPr="009E7227" w:rsidTr="0014233C">
        <w:trPr>
          <w:trHeight w:val="360"/>
        </w:trPr>
        <w:tc>
          <w:tcPr>
            <w:cnfStyle w:val="001000000000" w:firstRow="0" w:lastRow="0" w:firstColumn="1" w:lastColumn="0" w:oddVBand="0" w:evenVBand="0" w:oddHBand="0" w:evenHBand="0" w:firstRowFirstColumn="0" w:firstRowLastColumn="0" w:lastRowFirstColumn="0" w:lastRowLastColumn="0"/>
            <w:tcW w:w="1249" w:type="pct"/>
            <w:vMerge w:val="restart"/>
          </w:tcPr>
          <w:p w:rsidR="00280550" w:rsidRPr="009E7D6D" w:rsidRDefault="00280550" w:rsidP="00280550">
            <w:pPr>
              <w:jc w:val="left"/>
            </w:pPr>
            <w:r w:rsidRPr="00372A21">
              <w:t>DESPLIEGUE DE PROCESOS ORGANIZATIVOS PARA LA MEJORA DE LA ATENCIÓN AL DOLOR</w:t>
            </w:r>
          </w:p>
        </w:tc>
        <w:tc>
          <w:tcPr>
            <w:tcW w:w="1585" w:type="pct"/>
            <w:vAlign w:val="top"/>
          </w:tcPr>
          <w:p w:rsidR="00280550" w:rsidRPr="006B2349" w:rsidRDefault="00280550" w:rsidP="00044F92">
            <w:pPr>
              <w:jc w:val="left"/>
              <w:cnfStyle w:val="000000000000" w:firstRow="0" w:lastRow="0" w:firstColumn="0" w:lastColumn="0" w:oddVBand="0" w:evenVBand="0" w:oddHBand="0" w:evenHBand="0" w:firstRowFirstColumn="0" w:firstRowLastColumn="0" w:lastRowFirstColumn="0" w:lastRowLastColumn="0"/>
            </w:pPr>
            <w:r w:rsidRPr="006B2349">
              <w:t>Nº reuniones Comité del Dolor</w:t>
            </w:r>
          </w:p>
        </w:tc>
        <w:tc>
          <w:tcPr>
            <w:cnfStyle w:val="000001000000" w:firstRow="0" w:lastRow="0" w:firstColumn="0" w:lastColumn="0" w:oddVBand="0" w:evenVBand="1" w:oddHBand="0" w:evenHBand="0" w:firstRowFirstColumn="0" w:firstRowLastColumn="0" w:lastRowFirstColumn="0" w:lastRowLastColumn="0"/>
            <w:tcW w:w="752" w:type="pct"/>
          </w:tcPr>
          <w:p w:rsidR="00280550" w:rsidRPr="006B2349" w:rsidRDefault="00280550" w:rsidP="0014233C">
            <w:pPr>
              <w:jc w:val="right"/>
            </w:pPr>
            <w:r w:rsidRPr="006B2349">
              <w:t>4</w:t>
            </w:r>
          </w:p>
        </w:tc>
        <w:tc>
          <w:tcPr>
            <w:tcW w:w="611" w:type="pct"/>
          </w:tcPr>
          <w:p w:rsidR="00280550" w:rsidRPr="006B2349" w:rsidRDefault="00280550" w:rsidP="0014233C">
            <w:pPr>
              <w:jc w:val="right"/>
              <w:cnfStyle w:val="000000000000" w:firstRow="0" w:lastRow="0" w:firstColumn="0" w:lastColumn="0" w:oddVBand="0" w:evenVBand="0" w:oddHBand="0" w:evenHBand="0" w:firstRowFirstColumn="0" w:firstRowLastColumn="0" w:lastRowFirstColumn="0" w:lastRowLastColumn="0"/>
            </w:pPr>
            <w:r w:rsidRPr="006B2349">
              <w:t>3</w:t>
            </w:r>
          </w:p>
        </w:tc>
        <w:tc>
          <w:tcPr>
            <w:cnfStyle w:val="000001000000" w:firstRow="0" w:lastRow="0" w:firstColumn="0" w:lastColumn="0" w:oddVBand="0" w:evenVBand="1" w:oddHBand="0" w:evenHBand="0" w:firstRowFirstColumn="0" w:firstRowLastColumn="0" w:lastRowFirstColumn="0" w:lastRowLastColumn="0"/>
            <w:tcW w:w="803" w:type="pct"/>
          </w:tcPr>
          <w:p w:rsidR="00280550" w:rsidRPr="006B2349" w:rsidRDefault="00280550" w:rsidP="0014233C">
            <w:pPr>
              <w:jc w:val="right"/>
            </w:pPr>
            <w:r w:rsidRPr="006B2349">
              <w:t>2</w:t>
            </w:r>
          </w:p>
        </w:tc>
      </w:tr>
      <w:tr w:rsidR="00280550" w:rsidRPr="009E7227" w:rsidTr="0014233C">
        <w:trPr>
          <w:trHeight w:val="567"/>
        </w:trPr>
        <w:tc>
          <w:tcPr>
            <w:cnfStyle w:val="001000000000" w:firstRow="0" w:lastRow="0" w:firstColumn="1" w:lastColumn="0" w:oddVBand="0" w:evenVBand="0" w:oddHBand="0" w:evenHBand="0" w:firstRowFirstColumn="0" w:firstRowLastColumn="0" w:lastRowFirstColumn="0" w:lastRowLastColumn="0"/>
            <w:tcW w:w="1249" w:type="pct"/>
            <w:vMerge/>
          </w:tcPr>
          <w:p w:rsidR="00280550" w:rsidRPr="009E7D6D" w:rsidRDefault="00280550" w:rsidP="00280550"/>
        </w:tc>
        <w:tc>
          <w:tcPr>
            <w:tcW w:w="1585" w:type="pct"/>
            <w:vAlign w:val="top"/>
          </w:tcPr>
          <w:p w:rsidR="00280550" w:rsidRPr="006B2349" w:rsidRDefault="00280550" w:rsidP="00044F92">
            <w:pPr>
              <w:jc w:val="left"/>
              <w:cnfStyle w:val="000000000000" w:firstRow="0" w:lastRow="0" w:firstColumn="0" w:lastColumn="0" w:oddVBand="0" w:evenVBand="0" w:oddHBand="0" w:evenHBand="0" w:firstRowFirstColumn="0" w:firstRowLastColumn="0" w:lastRowFirstColumn="0" w:lastRowLastColumn="0"/>
            </w:pPr>
            <w:r w:rsidRPr="006B2349">
              <w:t>Continuidad asistencial con atención primaria (si/no)</w:t>
            </w:r>
          </w:p>
        </w:tc>
        <w:tc>
          <w:tcPr>
            <w:cnfStyle w:val="000001000000" w:firstRow="0" w:lastRow="0" w:firstColumn="0" w:lastColumn="0" w:oddVBand="0" w:evenVBand="1" w:oddHBand="0" w:evenHBand="0" w:firstRowFirstColumn="0" w:firstRowLastColumn="0" w:lastRowFirstColumn="0" w:lastRowLastColumn="0"/>
            <w:tcW w:w="752" w:type="pct"/>
          </w:tcPr>
          <w:p w:rsidR="00280550" w:rsidRPr="006B2349" w:rsidRDefault="00280550" w:rsidP="0014233C">
            <w:pPr>
              <w:jc w:val="right"/>
            </w:pPr>
            <w:r w:rsidRPr="006B2349">
              <w:t>SI</w:t>
            </w:r>
          </w:p>
        </w:tc>
        <w:tc>
          <w:tcPr>
            <w:tcW w:w="611" w:type="pct"/>
          </w:tcPr>
          <w:p w:rsidR="00280550" w:rsidRPr="006B2349" w:rsidRDefault="00280550" w:rsidP="0014233C">
            <w:pPr>
              <w:jc w:val="right"/>
              <w:cnfStyle w:val="000000000000" w:firstRow="0" w:lastRow="0" w:firstColumn="0" w:lastColumn="0" w:oddVBand="0" w:evenVBand="0" w:oddHBand="0" w:evenHBand="0" w:firstRowFirstColumn="0" w:firstRowLastColumn="0" w:lastRowFirstColumn="0" w:lastRowLastColumn="0"/>
            </w:pPr>
            <w:r w:rsidRPr="006B2349">
              <w:t>92,3%</w:t>
            </w:r>
          </w:p>
        </w:tc>
        <w:tc>
          <w:tcPr>
            <w:cnfStyle w:val="000001000000" w:firstRow="0" w:lastRow="0" w:firstColumn="0" w:lastColumn="0" w:oddVBand="0" w:evenVBand="1" w:oddHBand="0" w:evenHBand="0" w:firstRowFirstColumn="0" w:firstRowLastColumn="0" w:lastRowFirstColumn="0" w:lastRowLastColumn="0"/>
            <w:tcW w:w="803" w:type="pct"/>
          </w:tcPr>
          <w:p w:rsidR="00280550" w:rsidRPr="006B2349" w:rsidRDefault="00280550" w:rsidP="0014233C">
            <w:pPr>
              <w:jc w:val="right"/>
            </w:pPr>
            <w:r w:rsidRPr="006B2349">
              <w:t>85%</w:t>
            </w:r>
          </w:p>
        </w:tc>
      </w:tr>
      <w:tr w:rsidR="00280550" w:rsidRPr="009E7227" w:rsidTr="0014233C">
        <w:trPr>
          <w:trHeight w:val="567"/>
        </w:trPr>
        <w:tc>
          <w:tcPr>
            <w:cnfStyle w:val="001000000000" w:firstRow="0" w:lastRow="0" w:firstColumn="1" w:lastColumn="0" w:oddVBand="0" w:evenVBand="0" w:oddHBand="0" w:evenHBand="0" w:firstRowFirstColumn="0" w:firstRowLastColumn="0" w:lastRowFirstColumn="0" w:lastRowLastColumn="0"/>
            <w:tcW w:w="1249" w:type="pct"/>
            <w:vMerge/>
          </w:tcPr>
          <w:p w:rsidR="00280550" w:rsidRPr="009E7D6D" w:rsidRDefault="00280550" w:rsidP="00280550"/>
        </w:tc>
        <w:tc>
          <w:tcPr>
            <w:tcW w:w="1585" w:type="pct"/>
            <w:vAlign w:val="top"/>
          </w:tcPr>
          <w:p w:rsidR="00280550" w:rsidRPr="006B2349" w:rsidRDefault="00280550" w:rsidP="00044F92">
            <w:pPr>
              <w:jc w:val="left"/>
              <w:cnfStyle w:val="000000000000" w:firstRow="0" w:lastRow="0" w:firstColumn="0" w:lastColumn="0" w:oddVBand="0" w:evenVBand="0" w:oddHBand="0" w:evenHBand="0" w:firstRowFirstColumn="0" w:firstRowLastColumn="0" w:lastRowFirstColumn="0" w:lastRowLastColumn="0"/>
            </w:pPr>
            <w:r w:rsidRPr="006B2349">
              <w:t>Actuaciones dolor-SARS‐CoV‐2 (si/no)</w:t>
            </w:r>
          </w:p>
        </w:tc>
        <w:tc>
          <w:tcPr>
            <w:cnfStyle w:val="000001000000" w:firstRow="0" w:lastRow="0" w:firstColumn="0" w:lastColumn="0" w:oddVBand="0" w:evenVBand="1" w:oddHBand="0" w:evenHBand="0" w:firstRowFirstColumn="0" w:firstRowLastColumn="0" w:lastRowFirstColumn="0" w:lastRowLastColumn="0"/>
            <w:tcW w:w="752" w:type="pct"/>
          </w:tcPr>
          <w:p w:rsidR="00280550" w:rsidRPr="006B2349" w:rsidRDefault="00280550" w:rsidP="0014233C">
            <w:pPr>
              <w:jc w:val="right"/>
            </w:pPr>
            <w:r w:rsidRPr="006B2349">
              <w:t>SI</w:t>
            </w:r>
          </w:p>
        </w:tc>
        <w:tc>
          <w:tcPr>
            <w:tcW w:w="611" w:type="pct"/>
          </w:tcPr>
          <w:p w:rsidR="00280550" w:rsidRPr="006B2349" w:rsidRDefault="00280550" w:rsidP="0014233C">
            <w:pPr>
              <w:jc w:val="right"/>
              <w:cnfStyle w:val="000000000000" w:firstRow="0" w:lastRow="0" w:firstColumn="0" w:lastColumn="0" w:oddVBand="0" w:evenVBand="0" w:oddHBand="0" w:evenHBand="0" w:firstRowFirstColumn="0" w:firstRowLastColumn="0" w:lastRowFirstColumn="0" w:lastRowLastColumn="0"/>
            </w:pPr>
            <w:r w:rsidRPr="006B2349">
              <w:t>92,3%</w:t>
            </w:r>
          </w:p>
        </w:tc>
        <w:tc>
          <w:tcPr>
            <w:cnfStyle w:val="000001000000" w:firstRow="0" w:lastRow="0" w:firstColumn="0" w:lastColumn="0" w:oddVBand="0" w:evenVBand="1" w:oddHBand="0" w:evenHBand="0" w:firstRowFirstColumn="0" w:firstRowLastColumn="0" w:lastRowFirstColumn="0" w:lastRowLastColumn="0"/>
            <w:tcW w:w="803" w:type="pct"/>
          </w:tcPr>
          <w:p w:rsidR="00280550" w:rsidRPr="006B2349" w:rsidRDefault="00280550" w:rsidP="0014233C">
            <w:pPr>
              <w:jc w:val="right"/>
            </w:pPr>
            <w:r w:rsidRPr="006B2349">
              <w:t>76%</w:t>
            </w:r>
          </w:p>
        </w:tc>
      </w:tr>
      <w:tr w:rsidR="00280550" w:rsidRPr="009E7227" w:rsidTr="0014233C">
        <w:trPr>
          <w:trHeight w:val="567"/>
        </w:trPr>
        <w:tc>
          <w:tcPr>
            <w:cnfStyle w:val="001000000000" w:firstRow="0" w:lastRow="0" w:firstColumn="1" w:lastColumn="0" w:oddVBand="0" w:evenVBand="0" w:oddHBand="0" w:evenHBand="0" w:firstRowFirstColumn="0" w:firstRowLastColumn="0" w:lastRowFirstColumn="0" w:lastRowLastColumn="0"/>
            <w:tcW w:w="1249" w:type="pct"/>
            <w:vMerge/>
          </w:tcPr>
          <w:p w:rsidR="00280550" w:rsidRPr="009E7D6D" w:rsidRDefault="00280550" w:rsidP="00280550"/>
        </w:tc>
        <w:tc>
          <w:tcPr>
            <w:tcW w:w="1585" w:type="pct"/>
            <w:vAlign w:val="top"/>
          </w:tcPr>
          <w:p w:rsidR="00280550" w:rsidRPr="006B2349" w:rsidRDefault="00280550" w:rsidP="00044F92">
            <w:pPr>
              <w:jc w:val="left"/>
              <w:cnfStyle w:val="000000000000" w:firstRow="0" w:lastRow="0" w:firstColumn="0" w:lastColumn="0" w:oddVBand="0" w:evenVBand="0" w:oddHBand="0" w:evenHBand="0" w:firstRowFirstColumn="0" w:firstRowLastColumn="0" w:lastRowFirstColumn="0" w:lastRowLastColumn="0"/>
            </w:pPr>
            <w:r w:rsidRPr="006B2349">
              <w:t>Cumplimiento objetivo</w:t>
            </w:r>
          </w:p>
        </w:tc>
        <w:tc>
          <w:tcPr>
            <w:cnfStyle w:val="000001000000" w:firstRow="0" w:lastRow="0" w:firstColumn="0" w:lastColumn="0" w:oddVBand="0" w:evenVBand="1" w:oddHBand="0" w:evenHBand="0" w:firstRowFirstColumn="0" w:firstRowLastColumn="0" w:lastRowFirstColumn="0" w:lastRowLastColumn="0"/>
            <w:tcW w:w="752" w:type="pct"/>
          </w:tcPr>
          <w:p w:rsidR="00280550" w:rsidRPr="006B2349" w:rsidRDefault="00280550" w:rsidP="0014233C">
            <w:pPr>
              <w:jc w:val="right"/>
            </w:pPr>
            <w:r w:rsidRPr="006B2349">
              <w:t>100%</w:t>
            </w:r>
          </w:p>
        </w:tc>
        <w:tc>
          <w:tcPr>
            <w:tcW w:w="611" w:type="pct"/>
          </w:tcPr>
          <w:p w:rsidR="00280550" w:rsidRPr="006B2349" w:rsidRDefault="00280550" w:rsidP="0014233C">
            <w:pPr>
              <w:jc w:val="right"/>
              <w:cnfStyle w:val="000000000000" w:firstRow="0" w:lastRow="0" w:firstColumn="0" w:lastColumn="0" w:oddVBand="0" w:evenVBand="0" w:oddHBand="0" w:evenHBand="0" w:firstRowFirstColumn="0" w:firstRowLastColumn="0" w:lastRowFirstColumn="0" w:lastRowLastColumn="0"/>
            </w:pPr>
            <w:r w:rsidRPr="006B2349">
              <w:t>85%</w:t>
            </w:r>
          </w:p>
        </w:tc>
        <w:tc>
          <w:tcPr>
            <w:cnfStyle w:val="000001000000" w:firstRow="0" w:lastRow="0" w:firstColumn="0" w:lastColumn="0" w:oddVBand="0" w:evenVBand="1" w:oddHBand="0" w:evenHBand="0" w:firstRowFirstColumn="0" w:firstRowLastColumn="0" w:lastRowFirstColumn="0" w:lastRowLastColumn="0"/>
            <w:tcW w:w="803" w:type="pct"/>
          </w:tcPr>
          <w:p w:rsidR="00280550" w:rsidRDefault="00280550" w:rsidP="0014233C">
            <w:pPr>
              <w:jc w:val="right"/>
            </w:pPr>
            <w:r w:rsidRPr="006B2349">
              <w:t>79%</w:t>
            </w:r>
          </w:p>
        </w:tc>
      </w:tr>
    </w:tbl>
    <w:p w:rsidR="00280550" w:rsidRDefault="00280550"/>
    <w:p w:rsidR="00280550" w:rsidRDefault="00280550" w:rsidP="00CB286D">
      <w:pPr>
        <w:pStyle w:val="Piedetabla"/>
      </w:pPr>
    </w:p>
    <w:tbl>
      <w:tblPr>
        <w:tblStyle w:val="TablaGeneral"/>
        <w:tblW w:w="5000" w:type="pct"/>
        <w:tblLayout w:type="fixed"/>
        <w:tblLook w:val="00A0" w:firstRow="1" w:lastRow="0" w:firstColumn="1" w:lastColumn="0" w:noHBand="0" w:noVBand="0"/>
      </w:tblPr>
      <w:tblGrid>
        <w:gridCol w:w="1982"/>
        <w:gridCol w:w="2516"/>
        <w:gridCol w:w="1194"/>
        <w:gridCol w:w="970"/>
        <w:gridCol w:w="1275"/>
      </w:tblGrid>
      <w:tr w:rsidR="00372A21" w:rsidRPr="006A39F4" w:rsidTr="00372A21">
        <w:trPr>
          <w:cnfStyle w:val="100000000000" w:firstRow="1" w:lastRow="0" w:firstColumn="0" w:lastColumn="0" w:oddVBand="0" w:evenVBand="0" w:oddHBand="0" w:evenHBand="0" w:firstRowFirstColumn="0" w:firstRowLastColumn="0" w:lastRowFirstColumn="0" w:lastRowLastColumn="0"/>
          <w:trHeight w:val="410"/>
        </w:trPr>
        <w:tc>
          <w:tcPr>
            <w:cnfStyle w:val="001000000000" w:firstRow="0" w:lastRow="0" w:firstColumn="1" w:lastColumn="0" w:oddVBand="0" w:evenVBand="0" w:oddHBand="0" w:evenHBand="0" w:firstRowFirstColumn="0" w:firstRowLastColumn="0" w:lastRowFirstColumn="0" w:lastRowLastColumn="0"/>
            <w:tcW w:w="5000" w:type="pct"/>
            <w:gridSpan w:val="5"/>
            <w:noWrap/>
          </w:tcPr>
          <w:p w:rsidR="00372A21" w:rsidRPr="00CB286D" w:rsidRDefault="00280550" w:rsidP="00372A21">
            <w:pPr>
              <w:jc w:val="center"/>
              <w:rPr>
                <w:rFonts w:ascii="Montserrat SemiBold" w:hAnsi="Montserrat SemiBold"/>
                <w:b w:val="0"/>
              </w:rPr>
            </w:pPr>
            <w:r w:rsidRPr="00CB286D">
              <w:rPr>
                <w:rFonts w:ascii="Montserrat SemiBold" w:hAnsi="Montserrat SemiBold"/>
                <w:b w:val="0"/>
              </w:rPr>
              <w:t>9</w:t>
            </w:r>
            <w:r w:rsidR="00372A21" w:rsidRPr="00CB286D">
              <w:rPr>
                <w:rFonts w:ascii="Montserrat SemiBold" w:hAnsi="Montserrat SemiBold"/>
                <w:b w:val="0"/>
              </w:rPr>
              <w:t>. FOMENTAR ACTUACIONES PARA LA COOPERACIÓN SANITARIA DE ÁMBITO INTERNACIONAL</w:t>
            </w:r>
          </w:p>
        </w:tc>
      </w:tr>
      <w:tr w:rsidR="00015093" w:rsidRPr="009E7227" w:rsidTr="00AB27E8">
        <w:trPr>
          <w:trHeight w:val="800"/>
        </w:trPr>
        <w:tc>
          <w:tcPr>
            <w:cnfStyle w:val="001000000000" w:firstRow="0" w:lastRow="0" w:firstColumn="1" w:lastColumn="0" w:oddVBand="0" w:evenVBand="0" w:oddHBand="0" w:evenHBand="0" w:firstRowFirstColumn="0" w:firstRowLastColumn="0" w:lastRowFirstColumn="0" w:lastRowLastColumn="0"/>
            <w:tcW w:w="1249" w:type="pct"/>
            <w:noWrap/>
            <w:hideMark/>
          </w:tcPr>
          <w:p w:rsidR="00015093" w:rsidRPr="009E7227" w:rsidRDefault="00015093" w:rsidP="00015093">
            <w:r w:rsidRPr="009E7227">
              <w:t>INDICADORES</w:t>
            </w:r>
          </w:p>
        </w:tc>
        <w:tc>
          <w:tcPr>
            <w:tcW w:w="1585" w:type="pct"/>
            <w:hideMark/>
          </w:tcPr>
          <w:p w:rsidR="00015093" w:rsidRPr="009E7227" w:rsidRDefault="005C77E7" w:rsidP="00044F92">
            <w:pPr>
              <w:jc w:val="left"/>
              <w:cnfStyle w:val="000000000000" w:firstRow="0" w:lastRow="0" w:firstColumn="0" w:lastColumn="0" w:oddVBand="0" w:evenVBand="0" w:oddHBand="0" w:evenHBand="0" w:firstRowFirstColumn="0" w:firstRowLastColumn="0" w:lastRowFirstColumn="0" w:lastRowLastColumn="0"/>
              <w:rPr>
                <w:i/>
                <w:iCs/>
                <w:sz w:val="18"/>
                <w:szCs w:val="18"/>
              </w:rPr>
            </w:pPr>
            <w:r>
              <w:t>Fórmula/Meta</w:t>
            </w:r>
          </w:p>
        </w:tc>
        <w:tc>
          <w:tcPr>
            <w:cnfStyle w:val="000001000000" w:firstRow="0" w:lastRow="0" w:firstColumn="0" w:lastColumn="0" w:oddVBand="0" w:evenVBand="1" w:oddHBand="0" w:evenHBand="0" w:firstRowFirstColumn="0" w:firstRowLastColumn="0" w:lastRowFirstColumn="0" w:lastRowLastColumn="0"/>
            <w:tcW w:w="752" w:type="pct"/>
          </w:tcPr>
          <w:p w:rsidR="00015093" w:rsidRPr="009E7227" w:rsidRDefault="00015093" w:rsidP="00CB286D">
            <w:pPr>
              <w:jc w:val="center"/>
            </w:pPr>
            <w:r>
              <w:t>HU REY JUAN CARLOS</w:t>
            </w:r>
          </w:p>
        </w:tc>
        <w:tc>
          <w:tcPr>
            <w:tcW w:w="611" w:type="pct"/>
          </w:tcPr>
          <w:p w:rsidR="00015093" w:rsidRPr="009E7227" w:rsidRDefault="00015093" w:rsidP="00CB286D">
            <w:pPr>
              <w:jc w:val="center"/>
              <w:cnfStyle w:val="000000000000" w:firstRow="0" w:lastRow="0" w:firstColumn="0" w:lastColumn="0" w:oddVBand="0" w:evenVBand="0" w:oddHBand="0" w:evenHBand="0" w:firstRowFirstColumn="0" w:firstRowLastColumn="0" w:lastRowFirstColumn="0" w:lastRowLastColumn="0"/>
            </w:pPr>
            <w:r>
              <w:t>Grupo 2</w:t>
            </w:r>
          </w:p>
          <w:p w:rsidR="00015093" w:rsidRPr="009E7227" w:rsidRDefault="00015093" w:rsidP="00CB286D">
            <w:pPr>
              <w:jc w:val="center"/>
              <w:cnfStyle w:val="000000000000" w:firstRow="0" w:lastRow="0" w:firstColumn="0" w:lastColumn="0" w:oddVBand="0" w:evenVBand="0" w:oddHBand="0" w:evenHBand="0" w:firstRowFirstColumn="0" w:firstRowLastColumn="0" w:lastRowFirstColumn="0" w:lastRowLastColumn="0"/>
            </w:pPr>
            <w:r w:rsidRPr="009E7227">
              <w:t>(media)</w:t>
            </w:r>
          </w:p>
        </w:tc>
        <w:tc>
          <w:tcPr>
            <w:cnfStyle w:val="000001000000" w:firstRow="0" w:lastRow="0" w:firstColumn="0" w:lastColumn="0" w:oddVBand="0" w:evenVBand="1" w:oddHBand="0" w:evenHBand="0" w:firstRowFirstColumn="0" w:firstRowLastColumn="0" w:lastRowFirstColumn="0" w:lastRowLastColumn="0"/>
            <w:tcW w:w="803" w:type="pct"/>
          </w:tcPr>
          <w:p w:rsidR="00015093" w:rsidRPr="009E7227" w:rsidRDefault="00015093" w:rsidP="00CB286D">
            <w:pPr>
              <w:spacing w:line="240" w:lineRule="auto"/>
              <w:jc w:val="center"/>
            </w:pPr>
            <w:r w:rsidRPr="009E7227">
              <w:t>GLOBAL</w:t>
            </w:r>
          </w:p>
          <w:p w:rsidR="00015093" w:rsidRPr="009E7227" w:rsidRDefault="00015093" w:rsidP="00CB286D">
            <w:pPr>
              <w:spacing w:line="240" w:lineRule="auto"/>
              <w:jc w:val="center"/>
              <w:rPr>
                <w:color w:val="FFFFFF" w:themeColor="background1"/>
              </w:rPr>
            </w:pPr>
            <w:r>
              <w:t>SERVICIO MADRILEÑO DE SALUD</w:t>
            </w:r>
          </w:p>
        </w:tc>
      </w:tr>
      <w:tr w:rsidR="00280550" w:rsidRPr="009E7227" w:rsidTr="0014233C">
        <w:trPr>
          <w:trHeight w:val="567"/>
        </w:trPr>
        <w:tc>
          <w:tcPr>
            <w:cnfStyle w:val="001000000000" w:firstRow="0" w:lastRow="0" w:firstColumn="1" w:lastColumn="0" w:oddVBand="0" w:evenVBand="0" w:oddHBand="0" w:evenHBand="0" w:firstRowFirstColumn="0" w:firstRowLastColumn="0" w:lastRowFirstColumn="0" w:lastRowLastColumn="0"/>
            <w:tcW w:w="1249" w:type="pct"/>
            <w:vMerge w:val="restart"/>
            <w:vAlign w:val="top"/>
          </w:tcPr>
          <w:p w:rsidR="00280550" w:rsidRPr="0080287E" w:rsidRDefault="00280550" w:rsidP="00280550">
            <w:pPr>
              <w:jc w:val="left"/>
            </w:pPr>
            <w:r w:rsidRPr="00372A21">
              <w:t>DESPLIEGUE DE PROCESOS ORGANIZATIVOS PARA LA MEJORA DE LA COOPERACIÓN SANITARIA</w:t>
            </w:r>
          </w:p>
        </w:tc>
        <w:tc>
          <w:tcPr>
            <w:tcW w:w="1585" w:type="pct"/>
            <w:vAlign w:val="top"/>
          </w:tcPr>
          <w:p w:rsidR="00280550" w:rsidRPr="00DF6E07" w:rsidRDefault="00280550" w:rsidP="00044F92">
            <w:pPr>
              <w:jc w:val="left"/>
              <w:cnfStyle w:val="000000000000" w:firstRow="0" w:lastRow="0" w:firstColumn="0" w:lastColumn="0" w:oddVBand="0" w:evenVBand="0" w:oddHBand="0" w:evenHBand="0" w:firstRowFirstColumn="0" w:firstRowLastColumn="0" w:lastRowFirstColumn="0" w:lastRowLastColumn="0"/>
            </w:pPr>
            <w:r w:rsidRPr="00DF6E07">
              <w:t>Establecido un referente de cooperación sanitaria en el hospital (si/no)</w:t>
            </w:r>
          </w:p>
        </w:tc>
        <w:tc>
          <w:tcPr>
            <w:cnfStyle w:val="000001000000" w:firstRow="0" w:lastRow="0" w:firstColumn="0" w:lastColumn="0" w:oddVBand="0" w:evenVBand="1" w:oddHBand="0" w:evenHBand="0" w:firstRowFirstColumn="0" w:firstRowLastColumn="0" w:lastRowFirstColumn="0" w:lastRowLastColumn="0"/>
            <w:tcW w:w="752" w:type="pct"/>
          </w:tcPr>
          <w:p w:rsidR="00280550" w:rsidRPr="00DF6E07" w:rsidRDefault="00280550" w:rsidP="0014233C">
            <w:pPr>
              <w:jc w:val="right"/>
            </w:pPr>
            <w:r w:rsidRPr="00DF6E07">
              <w:t>SI</w:t>
            </w:r>
          </w:p>
        </w:tc>
        <w:tc>
          <w:tcPr>
            <w:tcW w:w="611" w:type="pct"/>
          </w:tcPr>
          <w:p w:rsidR="00280550" w:rsidRPr="00DF6E07" w:rsidRDefault="00280550" w:rsidP="0014233C">
            <w:pPr>
              <w:jc w:val="right"/>
              <w:cnfStyle w:val="000000000000" w:firstRow="0" w:lastRow="0" w:firstColumn="0" w:lastColumn="0" w:oddVBand="0" w:evenVBand="0" w:oddHBand="0" w:evenHBand="0" w:firstRowFirstColumn="0" w:firstRowLastColumn="0" w:lastRowFirstColumn="0" w:lastRowLastColumn="0"/>
            </w:pPr>
            <w:r w:rsidRPr="00DF6E07">
              <w:t>100%</w:t>
            </w:r>
          </w:p>
        </w:tc>
        <w:tc>
          <w:tcPr>
            <w:cnfStyle w:val="000001000000" w:firstRow="0" w:lastRow="0" w:firstColumn="0" w:lastColumn="0" w:oddVBand="0" w:evenVBand="1" w:oddHBand="0" w:evenHBand="0" w:firstRowFirstColumn="0" w:firstRowLastColumn="0" w:lastRowFirstColumn="0" w:lastRowLastColumn="0"/>
            <w:tcW w:w="803" w:type="pct"/>
          </w:tcPr>
          <w:p w:rsidR="00280550" w:rsidRPr="00DF6E07" w:rsidRDefault="00280550" w:rsidP="0014233C">
            <w:pPr>
              <w:jc w:val="right"/>
            </w:pPr>
            <w:r w:rsidRPr="00DF6E07">
              <w:t>100%</w:t>
            </w:r>
          </w:p>
        </w:tc>
      </w:tr>
      <w:tr w:rsidR="00280550" w:rsidRPr="009E7227" w:rsidTr="0014233C">
        <w:trPr>
          <w:trHeight w:val="567"/>
        </w:trPr>
        <w:tc>
          <w:tcPr>
            <w:cnfStyle w:val="001000000000" w:firstRow="0" w:lastRow="0" w:firstColumn="1" w:lastColumn="0" w:oddVBand="0" w:evenVBand="0" w:oddHBand="0" w:evenHBand="0" w:firstRowFirstColumn="0" w:firstRowLastColumn="0" w:lastRowFirstColumn="0" w:lastRowLastColumn="0"/>
            <w:tcW w:w="1249" w:type="pct"/>
            <w:vMerge/>
            <w:vAlign w:val="top"/>
          </w:tcPr>
          <w:p w:rsidR="00280550" w:rsidRPr="009E7227" w:rsidRDefault="00280550" w:rsidP="00280550"/>
        </w:tc>
        <w:tc>
          <w:tcPr>
            <w:tcW w:w="1585" w:type="pct"/>
            <w:vAlign w:val="top"/>
          </w:tcPr>
          <w:p w:rsidR="00280550" w:rsidRPr="00DF6E07" w:rsidRDefault="00280550" w:rsidP="00044F92">
            <w:pPr>
              <w:jc w:val="left"/>
              <w:cnfStyle w:val="000000000000" w:firstRow="0" w:lastRow="0" w:firstColumn="0" w:lastColumn="0" w:oddVBand="0" w:evenVBand="0" w:oddHBand="0" w:evenHBand="0" w:firstRowFirstColumn="0" w:firstRowLastColumn="0" w:lastRowFirstColumn="0" w:lastRowLastColumn="0"/>
            </w:pPr>
            <w:r w:rsidRPr="00DF6E07">
              <w:t>Elaborada memoria de las actividades de cooperación desarrolladas (si/no)</w:t>
            </w:r>
          </w:p>
        </w:tc>
        <w:tc>
          <w:tcPr>
            <w:cnfStyle w:val="000001000000" w:firstRow="0" w:lastRow="0" w:firstColumn="0" w:lastColumn="0" w:oddVBand="0" w:evenVBand="1" w:oddHBand="0" w:evenHBand="0" w:firstRowFirstColumn="0" w:firstRowLastColumn="0" w:lastRowFirstColumn="0" w:lastRowLastColumn="0"/>
            <w:tcW w:w="752" w:type="pct"/>
          </w:tcPr>
          <w:p w:rsidR="00280550" w:rsidRPr="00DF6E07" w:rsidRDefault="00280550" w:rsidP="0014233C">
            <w:pPr>
              <w:jc w:val="right"/>
            </w:pPr>
            <w:r w:rsidRPr="00DF6E07">
              <w:t>SI</w:t>
            </w:r>
          </w:p>
        </w:tc>
        <w:tc>
          <w:tcPr>
            <w:tcW w:w="611" w:type="pct"/>
          </w:tcPr>
          <w:p w:rsidR="00280550" w:rsidRPr="00DF6E07" w:rsidRDefault="00280550" w:rsidP="0014233C">
            <w:pPr>
              <w:jc w:val="right"/>
              <w:cnfStyle w:val="000000000000" w:firstRow="0" w:lastRow="0" w:firstColumn="0" w:lastColumn="0" w:oddVBand="0" w:evenVBand="0" w:oddHBand="0" w:evenHBand="0" w:firstRowFirstColumn="0" w:firstRowLastColumn="0" w:lastRowFirstColumn="0" w:lastRowLastColumn="0"/>
            </w:pPr>
            <w:r w:rsidRPr="00DF6E07">
              <w:t>69%</w:t>
            </w:r>
          </w:p>
        </w:tc>
        <w:tc>
          <w:tcPr>
            <w:cnfStyle w:val="000001000000" w:firstRow="0" w:lastRow="0" w:firstColumn="0" w:lastColumn="0" w:oddVBand="0" w:evenVBand="1" w:oddHBand="0" w:evenHBand="0" w:firstRowFirstColumn="0" w:firstRowLastColumn="0" w:lastRowFirstColumn="0" w:lastRowLastColumn="0"/>
            <w:tcW w:w="803" w:type="pct"/>
          </w:tcPr>
          <w:p w:rsidR="00280550" w:rsidRPr="00DF6E07" w:rsidRDefault="00280550" w:rsidP="0014233C">
            <w:pPr>
              <w:jc w:val="right"/>
            </w:pPr>
            <w:r w:rsidRPr="00DF6E07">
              <w:t>62%</w:t>
            </w:r>
          </w:p>
        </w:tc>
      </w:tr>
      <w:tr w:rsidR="00280550" w:rsidRPr="009E7227" w:rsidTr="0014233C">
        <w:trPr>
          <w:trHeight w:val="567"/>
        </w:trPr>
        <w:tc>
          <w:tcPr>
            <w:cnfStyle w:val="001000000000" w:firstRow="0" w:lastRow="0" w:firstColumn="1" w:lastColumn="0" w:oddVBand="0" w:evenVBand="0" w:oddHBand="0" w:evenHBand="0" w:firstRowFirstColumn="0" w:firstRowLastColumn="0" w:lastRowFirstColumn="0" w:lastRowLastColumn="0"/>
            <w:tcW w:w="1249" w:type="pct"/>
            <w:vMerge/>
            <w:vAlign w:val="top"/>
          </w:tcPr>
          <w:p w:rsidR="00280550" w:rsidRPr="009E7227" w:rsidRDefault="00280550" w:rsidP="00280550"/>
        </w:tc>
        <w:tc>
          <w:tcPr>
            <w:tcW w:w="1585" w:type="pct"/>
            <w:vAlign w:val="top"/>
          </w:tcPr>
          <w:p w:rsidR="00280550" w:rsidRPr="00DF6E07" w:rsidRDefault="00280550" w:rsidP="00044F92">
            <w:pPr>
              <w:jc w:val="left"/>
              <w:cnfStyle w:val="000000000000" w:firstRow="0" w:lastRow="0" w:firstColumn="0" w:lastColumn="0" w:oddVBand="0" w:evenVBand="0" w:oddHBand="0" w:evenHBand="0" w:firstRowFirstColumn="0" w:firstRowLastColumn="0" w:lastRowFirstColumn="0" w:lastRowLastColumn="0"/>
            </w:pPr>
            <w:r w:rsidRPr="00DF6E07">
              <w:t>Cumplimiento objetivo</w:t>
            </w:r>
          </w:p>
        </w:tc>
        <w:tc>
          <w:tcPr>
            <w:cnfStyle w:val="000001000000" w:firstRow="0" w:lastRow="0" w:firstColumn="0" w:lastColumn="0" w:oddVBand="0" w:evenVBand="1" w:oddHBand="0" w:evenHBand="0" w:firstRowFirstColumn="0" w:firstRowLastColumn="0" w:lastRowFirstColumn="0" w:lastRowLastColumn="0"/>
            <w:tcW w:w="752" w:type="pct"/>
          </w:tcPr>
          <w:p w:rsidR="00280550" w:rsidRPr="00DF6E07" w:rsidRDefault="00280550" w:rsidP="0014233C">
            <w:pPr>
              <w:jc w:val="right"/>
            </w:pPr>
            <w:r w:rsidRPr="00DF6E07">
              <w:t>100%</w:t>
            </w:r>
          </w:p>
        </w:tc>
        <w:tc>
          <w:tcPr>
            <w:tcW w:w="611" w:type="pct"/>
          </w:tcPr>
          <w:p w:rsidR="00280550" w:rsidRPr="00DF6E07" w:rsidRDefault="00280550" w:rsidP="0014233C">
            <w:pPr>
              <w:jc w:val="right"/>
              <w:cnfStyle w:val="000000000000" w:firstRow="0" w:lastRow="0" w:firstColumn="0" w:lastColumn="0" w:oddVBand="0" w:evenVBand="0" w:oddHBand="0" w:evenHBand="0" w:firstRowFirstColumn="0" w:firstRowLastColumn="0" w:lastRowFirstColumn="0" w:lastRowLastColumn="0"/>
            </w:pPr>
            <w:r w:rsidRPr="00DF6E07">
              <w:t>69%</w:t>
            </w:r>
          </w:p>
        </w:tc>
        <w:tc>
          <w:tcPr>
            <w:cnfStyle w:val="000001000000" w:firstRow="0" w:lastRow="0" w:firstColumn="0" w:lastColumn="0" w:oddVBand="0" w:evenVBand="1" w:oddHBand="0" w:evenHBand="0" w:firstRowFirstColumn="0" w:firstRowLastColumn="0" w:lastRowFirstColumn="0" w:lastRowLastColumn="0"/>
            <w:tcW w:w="803" w:type="pct"/>
          </w:tcPr>
          <w:p w:rsidR="00280550" w:rsidRDefault="00280550" w:rsidP="0014233C">
            <w:pPr>
              <w:jc w:val="right"/>
            </w:pPr>
            <w:r w:rsidRPr="00DF6E07">
              <w:t>62%</w:t>
            </w:r>
          </w:p>
        </w:tc>
      </w:tr>
    </w:tbl>
    <w:p w:rsidR="00A815F5" w:rsidRDefault="00A815F5" w:rsidP="008A626B">
      <w:pPr>
        <w:pStyle w:val="Piedetabla"/>
        <w:rPr>
          <w:caps/>
          <w:noProof/>
          <w:color w:val="3898B2"/>
          <w:spacing w:val="-6"/>
          <w:sz w:val="24"/>
        </w:rPr>
      </w:pPr>
      <w:r>
        <w:br w:type="page"/>
      </w:r>
    </w:p>
    <w:p w:rsidR="00F31D28" w:rsidRDefault="00F31D28" w:rsidP="006C4CAE">
      <w:pPr>
        <w:pStyle w:val="TITULO-Nivel2"/>
      </w:pPr>
      <w:bookmarkStart w:id="131" w:name="_Toc85783769"/>
      <w:r w:rsidRPr="002C3E72">
        <w:lastRenderedPageBreak/>
        <w:t>Comisiones Hospitalarias</w:t>
      </w:r>
      <w:bookmarkEnd w:id="129"/>
      <w:bookmarkEnd w:id="130"/>
      <w:bookmarkEnd w:id="131"/>
    </w:p>
    <w:p w:rsidR="00F31D28" w:rsidRDefault="00F31D28" w:rsidP="0068118A">
      <w:pPr>
        <w:pStyle w:val="Ttulo3Memoria"/>
      </w:pPr>
    </w:p>
    <w:tbl>
      <w:tblPr>
        <w:tblStyle w:val="TablaGeneral"/>
        <w:tblW w:w="8222" w:type="dxa"/>
        <w:tblCellMar>
          <w:left w:w="57" w:type="dxa"/>
          <w:right w:w="57" w:type="dxa"/>
        </w:tblCellMar>
        <w:tblLook w:val="01A0" w:firstRow="1" w:lastRow="0" w:firstColumn="1" w:lastColumn="1" w:noHBand="0" w:noVBand="0"/>
      </w:tblPr>
      <w:tblGrid>
        <w:gridCol w:w="4735"/>
        <w:gridCol w:w="1708"/>
        <w:gridCol w:w="1779"/>
      </w:tblGrid>
      <w:tr w:rsidR="00B07044" w:rsidRPr="00614307" w:rsidTr="00B07044">
        <w:trPr>
          <w:cnfStyle w:val="100000000000" w:firstRow="1" w:lastRow="0" w:firstColumn="0" w:lastColumn="0" w:oddVBand="0" w:evenVBand="0" w:oddHBand="0" w:evenHBand="0" w:firstRowFirstColumn="0" w:firstRowLastColumn="0" w:lastRowFirstColumn="0" w:lastRowLastColumn="0"/>
          <w:trHeight w:val="534"/>
        </w:trPr>
        <w:tc>
          <w:tcPr>
            <w:cnfStyle w:val="001000000000" w:firstRow="0" w:lastRow="0" w:firstColumn="1" w:lastColumn="0" w:oddVBand="0" w:evenVBand="0" w:oddHBand="0" w:evenHBand="0" w:firstRowFirstColumn="0" w:firstRowLastColumn="0" w:lastRowFirstColumn="0" w:lastRowLastColumn="0"/>
            <w:tcW w:w="4735" w:type="dxa"/>
          </w:tcPr>
          <w:p w:rsidR="00B07044" w:rsidRPr="00614307" w:rsidRDefault="00B07044" w:rsidP="00B07044">
            <w:pPr>
              <w:rPr>
                <w:sz w:val="18"/>
                <w:szCs w:val="18"/>
              </w:rPr>
            </w:pPr>
            <w:r w:rsidRPr="00614307">
              <w:rPr>
                <w:sz w:val="18"/>
                <w:szCs w:val="18"/>
              </w:rPr>
              <w:t>Nombre</w:t>
            </w:r>
          </w:p>
        </w:tc>
        <w:tc>
          <w:tcPr>
            <w:tcW w:w="1708" w:type="dxa"/>
          </w:tcPr>
          <w:p w:rsidR="00B07044" w:rsidRPr="00614307" w:rsidRDefault="00B07044" w:rsidP="00087042">
            <w:pPr>
              <w:ind w:left="-27"/>
              <w:jc w:val="center"/>
              <w:cnfStyle w:val="100000000000" w:firstRow="1" w:lastRow="0" w:firstColumn="0" w:lastColumn="0" w:oddVBand="0" w:evenVBand="0" w:oddHBand="0" w:evenHBand="0" w:firstRowFirstColumn="0" w:firstRowLastColumn="0" w:lastRowFirstColumn="0" w:lastRowLastColumn="0"/>
              <w:rPr>
                <w:sz w:val="18"/>
                <w:szCs w:val="18"/>
              </w:rPr>
            </w:pPr>
            <w:r w:rsidRPr="00614307">
              <w:rPr>
                <w:sz w:val="18"/>
                <w:szCs w:val="18"/>
              </w:rPr>
              <w:t>Nº integrantes</w:t>
            </w:r>
          </w:p>
        </w:tc>
        <w:tc>
          <w:tcPr>
            <w:cnfStyle w:val="000001000000" w:firstRow="0" w:lastRow="0" w:firstColumn="0" w:lastColumn="0" w:oddVBand="0" w:evenVBand="1" w:oddHBand="0" w:evenHBand="0" w:firstRowFirstColumn="0" w:firstRowLastColumn="0" w:lastRowFirstColumn="0" w:lastRowLastColumn="0"/>
            <w:tcW w:w="1779" w:type="dxa"/>
          </w:tcPr>
          <w:p w:rsidR="00B07044" w:rsidRPr="00614307" w:rsidRDefault="00B07044" w:rsidP="00087042">
            <w:pPr>
              <w:jc w:val="center"/>
              <w:rPr>
                <w:sz w:val="18"/>
                <w:szCs w:val="18"/>
              </w:rPr>
            </w:pPr>
            <w:r w:rsidRPr="00614307">
              <w:rPr>
                <w:sz w:val="18"/>
                <w:szCs w:val="18"/>
              </w:rPr>
              <w:t>Número reuniones</w:t>
            </w:r>
          </w:p>
        </w:tc>
      </w:tr>
      <w:tr w:rsidR="00B07044" w:rsidRPr="00614307" w:rsidTr="00B07044">
        <w:trPr>
          <w:trHeight w:val="283"/>
        </w:trPr>
        <w:tc>
          <w:tcPr>
            <w:cnfStyle w:val="001000000000" w:firstRow="0" w:lastRow="0" w:firstColumn="1" w:lastColumn="0" w:oddVBand="0" w:evenVBand="0" w:oddHBand="0" w:evenHBand="0" w:firstRowFirstColumn="0" w:firstRowLastColumn="0" w:lastRowFirstColumn="0" w:lastRowLastColumn="0"/>
            <w:tcW w:w="4735" w:type="dxa"/>
          </w:tcPr>
          <w:p w:rsidR="00B07044" w:rsidRPr="00614307" w:rsidRDefault="00B07044" w:rsidP="00B07044">
            <w:pPr>
              <w:jc w:val="left"/>
              <w:rPr>
                <w:szCs w:val="18"/>
              </w:rPr>
            </w:pPr>
            <w:r w:rsidRPr="00614307">
              <w:rPr>
                <w:szCs w:val="18"/>
              </w:rPr>
              <w:t>Comisión Central de Calidad</w:t>
            </w:r>
          </w:p>
        </w:tc>
        <w:tc>
          <w:tcPr>
            <w:tcW w:w="1708" w:type="dxa"/>
            <w:vAlign w:val="top"/>
          </w:tcPr>
          <w:p w:rsidR="00B07044" w:rsidRPr="00087042" w:rsidRDefault="00B07044" w:rsidP="00B07044">
            <w:pPr>
              <w:jc w:val="right"/>
              <w:cnfStyle w:val="000000000000" w:firstRow="0" w:lastRow="0" w:firstColumn="0" w:lastColumn="0" w:oddVBand="0" w:evenVBand="0" w:oddHBand="0" w:evenHBand="0" w:firstRowFirstColumn="0" w:firstRowLastColumn="0" w:lastRowFirstColumn="0" w:lastRowLastColumn="0"/>
              <w:rPr>
                <w:sz w:val="18"/>
                <w:szCs w:val="18"/>
              </w:rPr>
            </w:pPr>
            <w:r w:rsidRPr="00087042">
              <w:rPr>
                <w:sz w:val="18"/>
                <w:szCs w:val="18"/>
              </w:rPr>
              <w:t>22</w:t>
            </w:r>
          </w:p>
        </w:tc>
        <w:tc>
          <w:tcPr>
            <w:cnfStyle w:val="000001000000" w:firstRow="0" w:lastRow="0" w:firstColumn="0" w:lastColumn="0" w:oddVBand="0" w:evenVBand="1" w:oddHBand="0" w:evenHBand="0" w:firstRowFirstColumn="0" w:firstRowLastColumn="0" w:lastRowFirstColumn="0" w:lastRowLastColumn="0"/>
            <w:tcW w:w="1779" w:type="dxa"/>
          </w:tcPr>
          <w:p w:rsidR="00B07044" w:rsidRPr="00087042" w:rsidRDefault="00B07044" w:rsidP="00B07044">
            <w:pPr>
              <w:jc w:val="right"/>
              <w:rPr>
                <w:sz w:val="18"/>
                <w:szCs w:val="18"/>
                <w:highlight w:val="yellow"/>
              </w:rPr>
            </w:pPr>
            <w:r w:rsidRPr="00087042">
              <w:rPr>
                <w:sz w:val="18"/>
                <w:szCs w:val="18"/>
              </w:rPr>
              <w:t>0</w:t>
            </w:r>
          </w:p>
        </w:tc>
      </w:tr>
      <w:tr w:rsidR="00B07044" w:rsidRPr="00614307" w:rsidTr="00B07044">
        <w:trPr>
          <w:trHeight w:val="283"/>
        </w:trPr>
        <w:tc>
          <w:tcPr>
            <w:cnfStyle w:val="001000000000" w:firstRow="0" w:lastRow="0" w:firstColumn="1" w:lastColumn="0" w:oddVBand="0" w:evenVBand="0" w:oddHBand="0" w:evenHBand="0" w:firstRowFirstColumn="0" w:firstRowLastColumn="0" w:lastRowFirstColumn="0" w:lastRowLastColumn="0"/>
            <w:tcW w:w="4735" w:type="dxa"/>
          </w:tcPr>
          <w:p w:rsidR="00B07044" w:rsidRPr="00614307" w:rsidRDefault="00B07044" w:rsidP="00B07044">
            <w:pPr>
              <w:jc w:val="left"/>
              <w:rPr>
                <w:szCs w:val="18"/>
              </w:rPr>
            </w:pPr>
            <w:r w:rsidRPr="00614307">
              <w:rPr>
                <w:szCs w:val="18"/>
              </w:rPr>
              <w:t>Comisión Farmacia</w:t>
            </w:r>
          </w:p>
        </w:tc>
        <w:tc>
          <w:tcPr>
            <w:tcW w:w="1708" w:type="dxa"/>
            <w:vAlign w:val="top"/>
          </w:tcPr>
          <w:p w:rsidR="00B07044" w:rsidRPr="00087042" w:rsidRDefault="00B07044" w:rsidP="00B07044">
            <w:pPr>
              <w:jc w:val="right"/>
              <w:cnfStyle w:val="000000000000" w:firstRow="0" w:lastRow="0" w:firstColumn="0" w:lastColumn="0" w:oddVBand="0" w:evenVBand="0" w:oddHBand="0" w:evenHBand="0" w:firstRowFirstColumn="0" w:firstRowLastColumn="0" w:lastRowFirstColumn="0" w:lastRowLastColumn="0"/>
              <w:rPr>
                <w:sz w:val="18"/>
                <w:szCs w:val="18"/>
              </w:rPr>
            </w:pPr>
            <w:r w:rsidRPr="00087042">
              <w:rPr>
                <w:sz w:val="18"/>
                <w:szCs w:val="18"/>
              </w:rPr>
              <w:t>12</w:t>
            </w:r>
          </w:p>
        </w:tc>
        <w:tc>
          <w:tcPr>
            <w:cnfStyle w:val="000001000000" w:firstRow="0" w:lastRow="0" w:firstColumn="0" w:lastColumn="0" w:oddVBand="0" w:evenVBand="1" w:oddHBand="0" w:evenHBand="0" w:firstRowFirstColumn="0" w:firstRowLastColumn="0" w:lastRowFirstColumn="0" w:lastRowLastColumn="0"/>
            <w:tcW w:w="1779" w:type="dxa"/>
          </w:tcPr>
          <w:p w:rsidR="00B07044" w:rsidRPr="00087042" w:rsidRDefault="00B07044" w:rsidP="00B07044">
            <w:pPr>
              <w:jc w:val="right"/>
              <w:rPr>
                <w:sz w:val="18"/>
                <w:szCs w:val="18"/>
                <w:highlight w:val="yellow"/>
              </w:rPr>
            </w:pPr>
            <w:r w:rsidRPr="00087042">
              <w:rPr>
                <w:sz w:val="18"/>
                <w:szCs w:val="18"/>
              </w:rPr>
              <w:t>7</w:t>
            </w:r>
          </w:p>
        </w:tc>
      </w:tr>
      <w:tr w:rsidR="00B07044" w:rsidRPr="00614307" w:rsidTr="00B07044">
        <w:trPr>
          <w:trHeight w:val="283"/>
        </w:trPr>
        <w:tc>
          <w:tcPr>
            <w:cnfStyle w:val="001000000000" w:firstRow="0" w:lastRow="0" w:firstColumn="1" w:lastColumn="0" w:oddVBand="0" w:evenVBand="0" w:oddHBand="0" w:evenHBand="0" w:firstRowFirstColumn="0" w:firstRowLastColumn="0" w:lastRowFirstColumn="0" w:lastRowLastColumn="0"/>
            <w:tcW w:w="4735" w:type="dxa"/>
          </w:tcPr>
          <w:p w:rsidR="00B07044" w:rsidRPr="00614307" w:rsidRDefault="00B07044" w:rsidP="00B07044">
            <w:pPr>
              <w:jc w:val="left"/>
              <w:rPr>
                <w:szCs w:val="18"/>
              </w:rPr>
            </w:pPr>
            <w:r w:rsidRPr="00614307">
              <w:rPr>
                <w:szCs w:val="18"/>
              </w:rPr>
              <w:t>Comisión Clínico-Consultiva de Historias Clínicas y Documentación</w:t>
            </w:r>
          </w:p>
        </w:tc>
        <w:tc>
          <w:tcPr>
            <w:tcW w:w="1708" w:type="dxa"/>
            <w:vAlign w:val="top"/>
          </w:tcPr>
          <w:p w:rsidR="00B07044" w:rsidRPr="00087042" w:rsidRDefault="00B07044" w:rsidP="00B07044">
            <w:pPr>
              <w:jc w:val="right"/>
              <w:cnfStyle w:val="000000000000" w:firstRow="0" w:lastRow="0" w:firstColumn="0" w:lastColumn="0" w:oddVBand="0" w:evenVBand="0" w:oddHBand="0" w:evenHBand="0" w:firstRowFirstColumn="0" w:firstRowLastColumn="0" w:lastRowFirstColumn="0" w:lastRowLastColumn="0"/>
              <w:rPr>
                <w:sz w:val="18"/>
                <w:szCs w:val="18"/>
              </w:rPr>
            </w:pPr>
            <w:r w:rsidRPr="00087042">
              <w:rPr>
                <w:sz w:val="18"/>
                <w:szCs w:val="18"/>
              </w:rPr>
              <w:t>18</w:t>
            </w:r>
          </w:p>
        </w:tc>
        <w:tc>
          <w:tcPr>
            <w:cnfStyle w:val="000001000000" w:firstRow="0" w:lastRow="0" w:firstColumn="0" w:lastColumn="0" w:oddVBand="0" w:evenVBand="1" w:oddHBand="0" w:evenHBand="0" w:firstRowFirstColumn="0" w:firstRowLastColumn="0" w:lastRowFirstColumn="0" w:lastRowLastColumn="0"/>
            <w:tcW w:w="1779" w:type="dxa"/>
            <w:vAlign w:val="top"/>
          </w:tcPr>
          <w:p w:rsidR="00B07044" w:rsidRPr="00087042" w:rsidRDefault="00B07044" w:rsidP="00B07044">
            <w:pPr>
              <w:jc w:val="right"/>
              <w:rPr>
                <w:sz w:val="18"/>
                <w:szCs w:val="18"/>
                <w:highlight w:val="yellow"/>
              </w:rPr>
            </w:pPr>
            <w:r w:rsidRPr="00087042">
              <w:rPr>
                <w:sz w:val="18"/>
                <w:szCs w:val="18"/>
              </w:rPr>
              <w:t>2</w:t>
            </w:r>
          </w:p>
        </w:tc>
      </w:tr>
      <w:tr w:rsidR="00B07044" w:rsidRPr="00614307" w:rsidTr="00B07044">
        <w:trPr>
          <w:trHeight w:val="283"/>
        </w:trPr>
        <w:tc>
          <w:tcPr>
            <w:cnfStyle w:val="001000000000" w:firstRow="0" w:lastRow="0" w:firstColumn="1" w:lastColumn="0" w:oddVBand="0" w:evenVBand="0" w:oddHBand="0" w:evenHBand="0" w:firstRowFirstColumn="0" w:firstRowLastColumn="0" w:lastRowFirstColumn="0" w:lastRowLastColumn="0"/>
            <w:tcW w:w="4735" w:type="dxa"/>
          </w:tcPr>
          <w:p w:rsidR="00B07044" w:rsidRPr="00614307" w:rsidRDefault="00B07044" w:rsidP="00B07044">
            <w:pPr>
              <w:jc w:val="left"/>
              <w:rPr>
                <w:szCs w:val="18"/>
              </w:rPr>
            </w:pPr>
            <w:r w:rsidRPr="00614307">
              <w:rPr>
                <w:szCs w:val="18"/>
              </w:rPr>
              <w:t>Comisión Consultiva Infección Hospitalaria, Profilaxis y Política Antibiótica</w:t>
            </w:r>
          </w:p>
        </w:tc>
        <w:tc>
          <w:tcPr>
            <w:tcW w:w="1708" w:type="dxa"/>
            <w:vAlign w:val="top"/>
          </w:tcPr>
          <w:p w:rsidR="00B07044" w:rsidRPr="00087042" w:rsidRDefault="00B07044" w:rsidP="00B07044">
            <w:pPr>
              <w:jc w:val="right"/>
              <w:cnfStyle w:val="000000000000" w:firstRow="0" w:lastRow="0" w:firstColumn="0" w:lastColumn="0" w:oddVBand="0" w:evenVBand="0" w:oddHBand="0" w:evenHBand="0" w:firstRowFirstColumn="0" w:firstRowLastColumn="0" w:lastRowFirstColumn="0" w:lastRowLastColumn="0"/>
              <w:rPr>
                <w:sz w:val="18"/>
                <w:szCs w:val="18"/>
              </w:rPr>
            </w:pPr>
            <w:r w:rsidRPr="00087042">
              <w:rPr>
                <w:sz w:val="18"/>
                <w:szCs w:val="18"/>
              </w:rPr>
              <w:t>17</w:t>
            </w:r>
          </w:p>
        </w:tc>
        <w:tc>
          <w:tcPr>
            <w:cnfStyle w:val="000001000000" w:firstRow="0" w:lastRow="0" w:firstColumn="0" w:lastColumn="0" w:oddVBand="0" w:evenVBand="1" w:oddHBand="0" w:evenHBand="0" w:firstRowFirstColumn="0" w:firstRowLastColumn="0" w:lastRowFirstColumn="0" w:lastRowLastColumn="0"/>
            <w:tcW w:w="1779" w:type="dxa"/>
            <w:vAlign w:val="top"/>
          </w:tcPr>
          <w:p w:rsidR="00B07044" w:rsidRPr="00087042" w:rsidRDefault="00B07044" w:rsidP="00B07044">
            <w:pPr>
              <w:jc w:val="right"/>
              <w:rPr>
                <w:sz w:val="18"/>
                <w:szCs w:val="18"/>
                <w:highlight w:val="yellow"/>
              </w:rPr>
            </w:pPr>
            <w:r w:rsidRPr="00087042">
              <w:rPr>
                <w:sz w:val="18"/>
                <w:szCs w:val="18"/>
              </w:rPr>
              <w:t>4</w:t>
            </w:r>
          </w:p>
        </w:tc>
      </w:tr>
      <w:tr w:rsidR="00B07044" w:rsidRPr="00614307" w:rsidTr="00B07044">
        <w:trPr>
          <w:trHeight w:val="283"/>
        </w:trPr>
        <w:tc>
          <w:tcPr>
            <w:cnfStyle w:val="001000000000" w:firstRow="0" w:lastRow="0" w:firstColumn="1" w:lastColumn="0" w:oddVBand="0" w:evenVBand="0" w:oddHBand="0" w:evenHBand="0" w:firstRowFirstColumn="0" w:firstRowLastColumn="0" w:lastRowFirstColumn="0" w:lastRowLastColumn="0"/>
            <w:tcW w:w="4735" w:type="dxa"/>
          </w:tcPr>
          <w:p w:rsidR="00B07044" w:rsidRPr="00614307" w:rsidRDefault="00B07044" w:rsidP="00B07044">
            <w:pPr>
              <w:jc w:val="left"/>
              <w:rPr>
                <w:szCs w:val="18"/>
              </w:rPr>
            </w:pPr>
            <w:r w:rsidRPr="00614307">
              <w:rPr>
                <w:szCs w:val="18"/>
              </w:rPr>
              <w:t>Comisión de Docencia</w:t>
            </w:r>
          </w:p>
        </w:tc>
        <w:tc>
          <w:tcPr>
            <w:tcW w:w="1708" w:type="dxa"/>
            <w:vAlign w:val="top"/>
          </w:tcPr>
          <w:p w:rsidR="00B07044" w:rsidRPr="00087042" w:rsidRDefault="00B07044" w:rsidP="00B07044">
            <w:pPr>
              <w:jc w:val="right"/>
              <w:cnfStyle w:val="000000000000" w:firstRow="0" w:lastRow="0" w:firstColumn="0" w:lastColumn="0" w:oddVBand="0" w:evenVBand="0" w:oddHBand="0" w:evenHBand="0" w:firstRowFirstColumn="0" w:firstRowLastColumn="0" w:lastRowFirstColumn="0" w:lastRowLastColumn="0"/>
              <w:rPr>
                <w:sz w:val="18"/>
                <w:szCs w:val="18"/>
              </w:rPr>
            </w:pPr>
            <w:r w:rsidRPr="00087042">
              <w:rPr>
                <w:sz w:val="18"/>
                <w:szCs w:val="18"/>
              </w:rPr>
              <w:t>13</w:t>
            </w:r>
          </w:p>
        </w:tc>
        <w:tc>
          <w:tcPr>
            <w:cnfStyle w:val="000001000000" w:firstRow="0" w:lastRow="0" w:firstColumn="0" w:lastColumn="0" w:oddVBand="0" w:evenVBand="1" w:oddHBand="0" w:evenHBand="0" w:firstRowFirstColumn="0" w:firstRowLastColumn="0" w:lastRowFirstColumn="0" w:lastRowLastColumn="0"/>
            <w:tcW w:w="1779" w:type="dxa"/>
            <w:vAlign w:val="top"/>
          </w:tcPr>
          <w:p w:rsidR="00B07044" w:rsidRPr="00087042" w:rsidRDefault="00B07044" w:rsidP="00B07044">
            <w:pPr>
              <w:jc w:val="right"/>
              <w:rPr>
                <w:sz w:val="18"/>
                <w:szCs w:val="18"/>
                <w:highlight w:val="yellow"/>
              </w:rPr>
            </w:pPr>
            <w:r w:rsidRPr="00087042">
              <w:rPr>
                <w:sz w:val="18"/>
                <w:szCs w:val="18"/>
              </w:rPr>
              <w:t>3</w:t>
            </w:r>
          </w:p>
        </w:tc>
      </w:tr>
      <w:tr w:rsidR="00B07044" w:rsidRPr="00614307" w:rsidTr="00B07044">
        <w:trPr>
          <w:trHeight w:val="283"/>
        </w:trPr>
        <w:tc>
          <w:tcPr>
            <w:cnfStyle w:val="001000000000" w:firstRow="0" w:lastRow="0" w:firstColumn="1" w:lastColumn="0" w:oddVBand="0" w:evenVBand="0" w:oddHBand="0" w:evenHBand="0" w:firstRowFirstColumn="0" w:firstRowLastColumn="0" w:lastRowFirstColumn="0" w:lastRowLastColumn="0"/>
            <w:tcW w:w="4735" w:type="dxa"/>
          </w:tcPr>
          <w:p w:rsidR="00B07044" w:rsidRPr="00614307" w:rsidRDefault="00B07044" w:rsidP="00B07044">
            <w:pPr>
              <w:jc w:val="left"/>
              <w:rPr>
                <w:szCs w:val="18"/>
              </w:rPr>
            </w:pPr>
            <w:r w:rsidRPr="00614307">
              <w:rPr>
                <w:szCs w:val="18"/>
              </w:rPr>
              <w:t>Comisión de Mortalidad</w:t>
            </w:r>
          </w:p>
        </w:tc>
        <w:tc>
          <w:tcPr>
            <w:tcW w:w="1708" w:type="dxa"/>
            <w:vAlign w:val="top"/>
          </w:tcPr>
          <w:p w:rsidR="00B07044" w:rsidRPr="00087042" w:rsidRDefault="00B07044" w:rsidP="00B07044">
            <w:pPr>
              <w:jc w:val="right"/>
              <w:cnfStyle w:val="000000000000" w:firstRow="0" w:lastRow="0" w:firstColumn="0" w:lastColumn="0" w:oddVBand="0" w:evenVBand="0" w:oddHBand="0" w:evenHBand="0" w:firstRowFirstColumn="0" w:firstRowLastColumn="0" w:lastRowFirstColumn="0" w:lastRowLastColumn="0"/>
              <w:rPr>
                <w:sz w:val="18"/>
                <w:szCs w:val="18"/>
              </w:rPr>
            </w:pPr>
            <w:r w:rsidRPr="00087042">
              <w:rPr>
                <w:sz w:val="18"/>
                <w:szCs w:val="18"/>
              </w:rPr>
              <w:t>10</w:t>
            </w:r>
          </w:p>
        </w:tc>
        <w:tc>
          <w:tcPr>
            <w:cnfStyle w:val="000001000000" w:firstRow="0" w:lastRow="0" w:firstColumn="0" w:lastColumn="0" w:oddVBand="0" w:evenVBand="1" w:oddHBand="0" w:evenHBand="0" w:firstRowFirstColumn="0" w:firstRowLastColumn="0" w:lastRowFirstColumn="0" w:lastRowLastColumn="0"/>
            <w:tcW w:w="1779" w:type="dxa"/>
            <w:vAlign w:val="top"/>
          </w:tcPr>
          <w:p w:rsidR="00B07044" w:rsidRPr="00087042" w:rsidRDefault="00B07044" w:rsidP="00B07044">
            <w:pPr>
              <w:jc w:val="right"/>
              <w:rPr>
                <w:sz w:val="18"/>
                <w:szCs w:val="18"/>
                <w:highlight w:val="yellow"/>
              </w:rPr>
            </w:pPr>
            <w:r w:rsidRPr="00087042">
              <w:rPr>
                <w:sz w:val="18"/>
                <w:szCs w:val="18"/>
              </w:rPr>
              <w:t>6</w:t>
            </w:r>
          </w:p>
        </w:tc>
      </w:tr>
      <w:tr w:rsidR="00B07044" w:rsidRPr="00614307" w:rsidTr="00B07044">
        <w:trPr>
          <w:trHeight w:val="283"/>
        </w:trPr>
        <w:tc>
          <w:tcPr>
            <w:cnfStyle w:val="001000000000" w:firstRow="0" w:lastRow="0" w:firstColumn="1" w:lastColumn="0" w:oddVBand="0" w:evenVBand="0" w:oddHBand="0" w:evenHBand="0" w:firstRowFirstColumn="0" w:firstRowLastColumn="0" w:lastRowFirstColumn="0" w:lastRowLastColumn="0"/>
            <w:tcW w:w="4735" w:type="dxa"/>
          </w:tcPr>
          <w:p w:rsidR="00B07044" w:rsidRPr="00614307" w:rsidRDefault="00B07044" w:rsidP="00B07044">
            <w:pPr>
              <w:jc w:val="left"/>
              <w:rPr>
                <w:szCs w:val="18"/>
              </w:rPr>
            </w:pPr>
            <w:r w:rsidRPr="00614307">
              <w:rPr>
                <w:szCs w:val="18"/>
              </w:rPr>
              <w:t>Comisión de la Unidad Funcional de Riesgos Sanitarios</w:t>
            </w:r>
          </w:p>
        </w:tc>
        <w:tc>
          <w:tcPr>
            <w:tcW w:w="1708" w:type="dxa"/>
            <w:vAlign w:val="top"/>
          </w:tcPr>
          <w:p w:rsidR="00B07044" w:rsidRPr="00087042" w:rsidRDefault="00B07044" w:rsidP="00B07044">
            <w:pPr>
              <w:jc w:val="right"/>
              <w:cnfStyle w:val="000000000000" w:firstRow="0" w:lastRow="0" w:firstColumn="0" w:lastColumn="0" w:oddVBand="0" w:evenVBand="0" w:oddHBand="0" w:evenHBand="0" w:firstRowFirstColumn="0" w:firstRowLastColumn="0" w:lastRowFirstColumn="0" w:lastRowLastColumn="0"/>
              <w:rPr>
                <w:sz w:val="18"/>
                <w:szCs w:val="18"/>
              </w:rPr>
            </w:pPr>
            <w:r w:rsidRPr="00087042">
              <w:rPr>
                <w:sz w:val="18"/>
                <w:szCs w:val="18"/>
              </w:rPr>
              <w:t>26</w:t>
            </w:r>
          </w:p>
        </w:tc>
        <w:tc>
          <w:tcPr>
            <w:cnfStyle w:val="000001000000" w:firstRow="0" w:lastRow="0" w:firstColumn="0" w:lastColumn="0" w:oddVBand="0" w:evenVBand="1" w:oddHBand="0" w:evenHBand="0" w:firstRowFirstColumn="0" w:firstRowLastColumn="0" w:lastRowFirstColumn="0" w:lastRowLastColumn="0"/>
            <w:tcW w:w="1779" w:type="dxa"/>
            <w:vAlign w:val="top"/>
          </w:tcPr>
          <w:p w:rsidR="00B07044" w:rsidRPr="00087042" w:rsidRDefault="00B07044" w:rsidP="00B07044">
            <w:pPr>
              <w:jc w:val="right"/>
              <w:rPr>
                <w:sz w:val="18"/>
                <w:szCs w:val="18"/>
                <w:highlight w:val="yellow"/>
              </w:rPr>
            </w:pPr>
            <w:r w:rsidRPr="00087042">
              <w:rPr>
                <w:sz w:val="18"/>
                <w:szCs w:val="18"/>
              </w:rPr>
              <w:t>6</w:t>
            </w:r>
          </w:p>
        </w:tc>
      </w:tr>
      <w:tr w:rsidR="00B07044" w:rsidRPr="00614307" w:rsidTr="00B07044">
        <w:trPr>
          <w:trHeight w:val="283"/>
        </w:trPr>
        <w:tc>
          <w:tcPr>
            <w:cnfStyle w:val="001000000000" w:firstRow="0" w:lastRow="0" w:firstColumn="1" w:lastColumn="0" w:oddVBand="0" w:evenVBand="0" w:oddHBand="0" w:evenHBand="0" w:firstRowFirstColumn="0" w:firstRowLastColumn="0" w:lastRowFirstColumn="0" w:lastRowLastColumn="0"/>
            <w:tcW w:w="4735" w:type="dxa"/>
          </w:tcPr>
          <w:p w:rsidR="00B07044" w:rsidRPr="00614307" w:rsidRDefault="00B07044" w:rsidP="00B07044">
            <w:pPr>
              <w:jc w:val="left"/>
              <w:rPr>
                <w:szCs w:val="18"/>
              </w:rPr>
            </w:pPr>
            <w:r w:rsidRPr="00614307">
              <w:rPr>
                <w:szCs w:val="18"/>
              </w:rPr>
              <w:t>Comisión Ética Asistencial</w:t>
            </w:r>
          </w:p>
        </w:tc>
        <w:tc>
          <w:tcPr>
            <w:tcW w:w="1708" w:type="dxa"/>
            <w:vAlign w:val="top"/>
          </w:tcPr>
          <w:p w:rsidR="00B07044" w:rsidRPr="00087042" w:rsidRDefault="00B07044" w:rsidP="00B07044">
            <w:pPr>
              <w:jc w:val="right"/>
              <w:cnfStyle w:val="000000000000" w:firstRow="0" w:lastRow="0" w:firstColumn="0" w:lastColumn="0" w:oddVBand="0" w:evenVBand="0" w:oddHBand="0" w:evenHBand="0" w:firstRowFirstColumn="0" w:firstRowLastColumn="0" w:lastRowFirstColumn="0" w:lastRowLastColumn="0"/>
              <w:rPr>
                <w:sz w:val="18"/>
                <w:szCs w:val="18"/>
              </w:rPr>
            </w:pPr>
            <w:r w:rsidRPr="00087042">
              <w:rPr>
                <w:sz w:val="18"/>
                <w:szCs w:val="18"/>
              </w:rPr>
              <w:t>17</w:t>
            </w:r>
          </w:p>
        </w:tc>
        <w:tc>
          <w:tcPr>
            <w:cnfStyle w:val="000001000000" w:firstRow="0" w:lastRow="0" w:firstColumn="0" w:lastColumn="0" w:oddVBand="0" w:evenVBand="1" w:oddHBand="0" w:evenHBand="0" w:firstRowFirstColumn="0" w:firstRowLastColumn="0" w:lastRowFirstColumn="0" w:lastRowLastColumn="0"/>
            <w:tcW w:w="1779" w:type="dxa"/>
            <w:vAlign w:val="top"/>
          </w:tcPr>
          <w:p w:rsidR="00B07044" w:rsidRPr="00087042" w:rsidRDefault="00B07044" w:rsidP="00B07044">
            <w:pPr>
              <w:jc w:val="right"/>
              <w:rPr>
                <w:sz w:val="18"/>
                <w:szCs w:val="18"/>
                <w:highlight w:val="yellow"/>
              </w:rPr>
            </w:pPr>
            <w:r w:rsidRPr="00087042">
              <w:rPr>
                <w:sz w:val="18"/>
                <w:szCs w:val="18"/>
              </w:rPr>
              <w:t>11</w:t>
            </w:r>
          </w:p>
        </w:tc>
      </w:tr>
      <w:tr w:rsidR="00B07044" w:rsidRPr="00614307" w:rsidTr="00B07044">
        <w:trPr>
          <w:trHeight w:val="283"/>
        </w:trPr>
        <w:tc>
          <w:tcPr>
            <w:cnfStyle w:val="001000000000" w:firstRow="0" w:lastRow="0" w:firstColumn="1" w:lastColumn="0" w:oddVBand="0" w:evenVBand="0" w:oddHBand="0" w:evenHBand="0" w:firstRowFirstColumn="0" w:firstRowLastColumn="0" w:lastRowFirstColumn="0" w:lastRowLastColumn="0"/>
            <w:tcW w:w="4735" w:type="dxa"/>
          </w:tcPr>
          <w:p w:rsidR="00B07044" w:rsidRPr="00614307" w:rsidRDefault="00B07044" w:rsidP="00B07044">
            <w:pPr>
              <w:jc w:val="left"/>
              <w:rPr>
                <w:szCs w:val="18"/>
              </w:rPr>
            </w:pPr>
            <w:r w:rsidRPr="00614307">
              <w:rPr>
                <w:szCs w:val="18"/>
              </w:rPr>
              <w:t>Comisión de Investigación</w:t>
            </w:r>
          </w:p>
        </w:tc>
        <w:tc>
          <w:tcPr>
            <w:tcW w:w="1708" w:type="dxa"/>
            <w:vAlign w:val="top"/>
          </w:tcPr>
          <w:p w:rsidR="00B07044" w:rsidRPr="00087042" w:rsidRDefault="00B07044" w:rsidP="00B07044">
            <w:pPr>
              <w:jc w:val="right"/>
              <w:cnfStyle w:val="000000000000" w:firstRow="0" w:lastRow="0" w:firstColumn="0" w:lastColumn="0" w:oddVBand="0" w:evenVBand="0" w:oddHBand="0" w:evenHBand="0" w:firstRowFirstColumn="0" w:firstRowLastColumn="0" w:lastRowFirstColumn="0" w:lastRowLastColumn="0"/>
              <w:rPr>
                <w:sz w:val="18"/>
                <w:szCs w:val="18"/>
              </w:rPr>
            </w:pPr>
            <w:r w:rsidRPr="00087042">
              <w:rPr>
                <w:sz w:val="18"/>
                <w:szCs w:val="18"/>
              </w:rPr>
              <w:t>19</w:t>
            </w:r>
          </w:p>
        </w:tc>
        <w:tc>
          <w:tcPr>
            <w:cnfStyle w:val="000001000000" w:firstRow="0" w:lastRow="0" w:firstColumn="0" w:lastColumn="0" w:oddVBand="0" w:evenVBand="1" w:oddHBand="0" w:evenHBand="0" w:firstRowFirstColumn="0" w:firstRowLastColumn="0" w:lastRowFirstColumn="0" w:lastRowLastColumn="0"/>
            <w:tcW w:w="1779" w:type="dxa"/>
            <w:vAlign w:val="top"/>
          </w:tcPr>
          <w:p w:rsidR="00B07044" w:rsidRPr="00087042" w:rsidRDefault="00B07044" w:rsidP="00B07044">
            <w:pPr>
              <w:jc w:val="right"/>
              <w:rPr>
                <w:sz w:val="18"/>
                <w:szCs w:val="18"/>
              </w:rPr>
            </w:pPr>
            <w:r w:rsidRPr="00087042">
              <w:rPr>
                <w:sz w:val="18"/>
                <w:szCs w:val="18"/>
              </w:rPr>
              <w:t>4</w:t>
            </w:r>
          </w:p>
        </w:tc>
      </w:tr>
      <w:tr w:rsidR="00B07044" w:rsidRPr="00614307" w:rsidTr="00B07044">
        <w:trPr>
          <w:trHeight w:val="283"/>
        </w:trPr>
        <w:tc>
          <w:tcPr>
            <w:cnfStyle w:val="001000000000" w:firstRow="0" w:lastRow="0" w:firstColumn="1" w:lastColumn="0" w:oddVBand="0" w:evenVBand="0" w:oddHBand="0" w:evenHBand="0" w:firstRowFirstColumn="0" w:firstRowLastColumn="0" w:lastRowFirstColumn="0" w:lastRowLastColumn="0"/>
            <w:tcW w:w="4735" w:type="dxa"/>
          </w:tcPr>
          <w:p w:rsidR="00B07044" w:rsidRPr="00614307" w:rsidRDefault="00B07044" w:rsidP="00B07044">
            <w:pPr>
              <w:jc w:val="left"/>
              <w:rPr>
                <w:szCs w:val="18"/>
              </w:rPr>
            </w:pPr>
            <w:r w:rsidRPr="00614307">
              <w:rPr>
                <w:szCs w:val="18"/>
              </w:rPr>
              <w:t>Comisión de Tumores</w:t>
            </w:r>
          </w:p>
        </w:tc>
        <w:tc>
          <w:tcPr>
            <w:tcW w:w="1708" w:type="dxa"/>
            <w:vAlign w:val="top"/>
          </w:tcPr>
          <w:p w:rsidR="00B07044" w:rsidRPr="00087042" w:rsidRDefault="00B07044" w:rsidP="00B07044">
            <w:pPr>
              <w:jc w:val="right"/>
              <w:cnfStyle w:val="000000000000" w:firstRow="0" w:lastRow="0" w:firstColumn="0" w:lastColumn="0" w:oddVBand="0" w:evenVBand="0" w:oddHBand="0" w:evenHBand="0" w:firstRowFirstColumn="0" w:firstRowLastColumn="0" w:lastRowFirstColumn="0" w:lastRowLastColumn="0"/>
              <w:rPr>
                <w:sz w:val="18"/>
                <w:szCs w:val="18"/>
              </w:rPr>
            </w:pPr>
            <w:r w:rsidRPr="00087042">
              <w:rPr>
                <w:sz w:val="18"/>
                <w:szCs w:val="18"/>
              </w:rPr>
              <w:t>15</w:t>
            </w:r>
          </w:p>
        </w:tc>
        <w:tc>
          <w:tcPr>
            <w:cnfStyle w:val="000001000000" w:firstRow="0" w:lastRow="0" w:firstColumn="0" w:lastColumn="0" w:oddVBand="0" w:evenVBand="1" w:oddHBand="0" w:evenHBand="0" w:firstRowFirstColumn="0" w:firstRowLastColumn="0" w:lastRowFirstColumn="0" w:lastRowLastColumn="0"/>
            <w:tcW w:w="1779" w:type="dxa"/>
            <w:vAlign w:val="top"/>
          </w:tcPr>
          <w:p w:rsidR="00B07044" w:rsidRPr="00087042" w:rsidRDefault="00B07044" w:rsidP="00B07044">
            <w:pPr>
              <w:jc w:val="right"/>
              <w:rPr>
                <w:sz w:val="18"/>
                <w:szCs w:val="18"/>
                <w:highlight w:val="yellow"/>
              </w:rPr>
            </w:pPr>
            <w:r w:rsidRPr="00087042">
              <w:rPr>
                <w:sz w:val="18"/>
                <w:szCs w:val="18"/>
              </w:rPr>
              <w:t xml:space="preserve">Reuniones comités específicos </w:t>
            </w:r>
          </w:p>
        </w:tc>
      </w:tr>
      <w:tr w:rsidR="00B07044" w:rsidRPr="00614307" w:rsidTr="00B07044">
        <w:trPr>
          <w:trHeight w:val="283"/>
        </w:trPr>
        <w:tc>
          <w:tcPr>
            <w:cnfStyle w:val="001000000000" w:firstRow="0" w:lastRow="0" w:firstColumn="1" w:lastColumn="0" w:oddVBand="0" w:evenVBand="0" w:oddHBand="0" w:evenHBand="0" w:firstRowFirstColumn="0" w:firstRowLastColumn="0" w:lastRowFirstColumn="0" w:lastRowLastColumn="0"/>
            <w:tcW w:w="4735" w:type="dxa"/>
          </w:tcPr>
          <w:p w:rsidR="00B07044" w:rsidRPr="00614307" w:rsidRDefault="00087042" w:rsidP="00B07044">
            <w:pPr>
              <w:jc w:val="left"/>
              <w:rPr>
                <w:szCs w:val="18"/>
              </w:rPr>
            </w:pPr>
            <w:r>
              <w:rPr>
                <w:szCs w:val="18"/>
              </w:rPr>
              <w:t>Comisión Transfusiones y H</w:t>
            </w:r>
            <w:r w:rsidR="00B07044" w:rsidRPr="00614307">
              <w:rPr>
                <w:szCs w:val="18"/>
              </w:rPr>
              <w:t>emoterapia</w:t>
            </w:r>
          </w:p>
        </w:tc>
        <w:tc>
          <w:tcPr>
            <w:tcW w:w="1708" w:type="dxa"/>
            <w:vAlign w:val="top"/>
          </w:tcPr>
          <w:p w:rsidR="00B07044" w:rsidRPr="00087042" w:rsidRDefault="00B07044" w:rsidP="00B07044">
            <w:pPr>
              <w:jc w:val="right"/>
              <w:cnfStyle w:val="000000000000" w:firstRow="0" w:lastRow="0" w:firstColumn="0" w:lastColumn="0" w:oddVBand="0" w:evenVBand="0" w:oddHBand="0" w:evenHBand="0" w:firstRowFirstColumn="0" w:firstRowLastColumn="0" w:lastRowFirstColumn="0" w:lastRowLastColumn="0"/>
              <w:rPr>
                <w:sz w:val="18"/>
                <w:szCs w:val="18"/>
              </w:rPr>
            </w:pPr>
            <w:r w:rsidRPr="00087042">
              <w:rPr>
                <w:sz w:val="18"/>
                <w:szCs w:val="18"/>
              </w:rPr>
              <w:t>13</w:t>
            </w:r>
          </w:p>
        </w:tc>
        <w:tc>
          <w:tcPr>
            <w:cnfStyle w:val="000001000000" w:firstRow="0" w:lastRow="0" w:firstColumn="0" w:lastColumn="0" w:oddVBand="0" w:evenVBand="1" w:oddHBand="0" w:evenHBand="0" w:firstRowFirstColumn="0" w:firstRowLastColumn="0" w:lastRowFirstColumn="0" w:lastRowLastColumn="0"/>
            <w:tcW w:w="1779" w:type="dxa"/>
            <w:vAlign w:val="top"/>
          </w:tcPr>
          <w:p w:rsidR="00B07044" w:rsidRPr="00087042" w:rsidRDefault="00B07044" w:rsidP="00B07044">
            <w:pPr>
              <w:jc w:val="right"/>
              <w:rPr>
                <w:sz w:val="18"/>
                <w:szCs w:val="18"/>
              </w:rPr>
            </w:pPr>
            <w:r w:rsidRPr="00087042">
              <w:rPr>
                <w:sz w:val="18"/>
                <w:szCs w:val="18"/>
              </w:rPr>
              <w:t>1</w:t>
            </w:r>
          </w:p>
        </w:tc>
      </w:tr>
      <w:tr w:rsidR="00B07044" w:rsidRPr="00614307" w:rsidTr="00B07044">
        <w:trPr>
          <w:trHeight w:val="283"/>
        </w:trPr>
        <w:tc>
          <w:tcPr>
            <w:cnfStyle w:val="001000000000" w:firstRow="0" w:lastRow="0" w:firstColumn="1" w:lastColumn="0" w:oddVBand="0" w:evenVBand="0" w:oddHBand="0" w:evenHBand="0" w:firstRowFirstColumn="0" w:firstRowLastColumn="0" w:lastRowFirstColumn="0" w:lastRowLastColumn="0"/>
            <w:tcW w:w="4735" w:type="dxa"/>
          </w:tcPr>
          <w:p w:rsidR="00B07044" w:rsidRPr="00614307" w:rsidRDefault="00B07044" w:rsidP="00B07044">
            <w:pPr>
              <w:jc w:val="left"/>
              <w:rPr>
                <w:szCs w:val="18"/>
              </w:rPr>
            </w:pPr>
            <w:r w:rsidRPr="00614307">
              <w:rPr>
                <w:szCs w:val="18"/>
              </w:rPr>
              <w:t>Comisión de Trasplantes</w:t>
            </w:r>
          </w:p>
        </w:tc>
        <w:tc>
          <w:tcPr>
            <w:tcW w:w="1708" w:type="dxa"/>
            <w:vAlign w:val="top"/>
          </w:tcPr>
          <w:p w:rsidR="00B07044" w:rsidRPr="00087042" w:rsidRDefault="00B07044" w:rsidP="00B07044">
            <w:pPr>
              <w:jc w:val="right"/>
              <w:cnfStyle w:val="000000000000" w:firstRow="0" w:lastRow="0" w:firstColumn="0" w:lastColumn="0" w:oddVBand="0" w:evenVBand="0" w:oddHBand="0" w:evenHBand="0" w:firstRowFirstColumn="0" w:firstRowLastColumn="0" w:lastRowFirstColumn="0" w:lastRowLastColumn="0"/>
              <w:rPr>
                <w:sz w:val="18"/>
                <w:szCs w:val="18"/>
              </w:rPr>
            </w:pPr>
            <w:r w:rsidRPr="00087042">
              <w:rPr>
                <w:sz w:val="18"/>
                <w:szCs w:val="18"/>
              </w:rPr>
              <w:t>17</w:t>
            </w:r>
          </w:p>
        </w:tc>
        <w:tc>
          <w:tcPr>
            <w:cnfStyle w:val="000001000000" w:firstRow="0" w:lastRow="0" w:firstColumn="0" w:lastColumn="0" w:oddVBand="0" w:evenVBand="1" w:oddHBand="0" w:evenHBand="0" w:firstRowFirstColumn="0" w:firstRowLastColumn="0" w:lastRowFirstColumn="0" w:lastRowLastColumn="0"/>
            <w:tcW w:w="1779" w:type="dxa"/>
            <w:vAlign w:val="top"/>
          </w:tcPr>
          <w:p w:rsidR="00B07044" w:rsidRPr="00087042" w:rsidRDefault="00B07044" w:rsidP="00B07044">
            <w:pPr>
              <w:jc w:val="right"/>
              <w:rPr>
                <w:sz w:val="18"/>
                <w:szCs w:val="18"/>
              </w:rPr>
            </w:pPr>
            <w:r w:rsidRPr="00087042">
              <w:rPr>
                <w:sz w:val="18"/>
                <w:szCs w:val="18"/>
              </w:rPr>
              <w:t>1</w:t>
            </w:r>
          </w:p>
        </w:tc>
      </w:tr>
      <w:tr w:rsidR="00B07044" w:rsidRPr="00614307" w:rsidTr="00B07044">
        <w:trPr>
          <w:trHeight w:val="283"/>
        </w:trPr>
        <w:tc>
          <w:tcPr>
            <w:cnfStyle w:val="001000000000" w:firstRow="0" w:lastRow="0" w:firstColumn="1" w:lastColumn="0" w:oddVBand="0" w:evenVBand="0" w:oddHBand="0" w:evenHBand="0" w:firstRowFirstColumn="0" w:firstRowLastColumn="0" w:lastRowFirstColumn="0" w:lastRowLastColumn="0"/>
            <w:tcW w:w="4735" w:type="dxa"/>
          </w:tcPr>
          <w:p w:rsidR="00B07044" w:rsidRPr="00614307" w:rsidRDefault="00B07044" w:rsidP="00B07044">
            <w:pPr>
              <w:jc w:val="left"/>
              <w:rPr>
                <w:szCs w:val="18"/>
              </w:rPr>
            </w:pPr>
            <w:r w:rsidRPr="00614307">
              <w:rPr>
                <w:szCs w:val="18"/>
              </w:rPr>
              <w:t>Comisión de Garantía y Control de Calidad en Oncología Radioterápica</w:t>
            </w:r>
          </w:p>
        </w:tc>
        <w:tc>
          <w:tcPr>
            <w:tcW w:w="1708" w:type="dxa"/>
            <w:vAlign w:val="top"/>
          </w:tcPr>
          <w:p w:rsidR="00B07044" w:rsidRPr="00087042" w:rsidRDefault="00B07044" w:rsidP="00B07044">
            <w:pPr>
              <w:jc w:val="right"/>
              <w:cnfStyle w:val="000000000000" w:firstRow="0" w:lastRow="0" w:firstColumn="0" w:lastColumn="0" w:oddVBand="0" w:evenVBand="0" w:oddHBand="0" w:evenHBand="0" w:firstRowFirstColumn="0" w:firstRowLastColumn="0" w:lastRowFirstColumn="0" w:lastRowLastColumn="0"/>
              <w:rPr>
                <w:sz w:val="18"/>
                <w:szCs w:val="18"/>
              </w:rPr>
            </w:pPr>
            <w:r w:rsidRPr="00087042">
              <w:rPr>
                <w:sz w:val="18"/>
                <w:szCs w:val="18"/>
              </w:rPr>
              <w:t>9</w:t>
            </w:r>
          </w:p>
        </w:tc>
        <w:tc>
          <w:tcPr>
            <w:cnfStyle w:val="000001000000" w:firstRow="0" w:lastRow="0" w:firstColumn="0" w:lastColumn="0" w:oddVBand="0" w:evenVBand="1" w:oddHBand="0" w:evenHBand="0" w:firstRowFirstColumn="0" w:firstRowLastColumn="0" w:lastRowFirstColumn="0" w:lastRowLastColumn="0"/>
            <w:tcW w:w="1779" w:type="dxa"/>
            <w:vAlign w:val="top"/>
          </w:tcPr>
          <w:p w:rsidR="00B07044" w:rsidRPr="00087042" w:rsidRDefault="00B07044" w:rsidP="00B07044">
            <w:pPr>
              <w:jc w:val="right"/>
              <w:rPr>
                <w:sz w:val="18"/>
                <w:szCs w:val="18"/>
              </w:rPr>
            </w:pPr>
            <w:r w:rsidRPr="00087042">
              <w:rPr>
                <w:sz w:val="18"/>
                <w:szCs w:val="18"/>
              </w:rPr>
              <w:t>3</w:t>
            </w:r>
          </w:p>
        </w:tc>
      </w:tr>
      <w:tr w:rsidR="00B07044" w:rsidRPr="00614307" w:rsidTr="00B07044">
        <w:trPr>
          <w:trHeight w:val="283"/>
        </w:trPr>
        <w:tc>
          <w:tcPr>
            <w:cnfStyle w:val="001000000000" w:firstRow="0" w:lastRow="0" w:firstColumn="1" w:lastColumn="0" w:oddVBand="0" w:evenVBand="0" w:oddHBand="0" w:evenHBand="0" w:firstRowFirstColumn="0" w:firstRowLastColumn="0" w:lastRowFirstColumn="0" w:lastRowLastColumn="0"/>
            <w:tcW w:w="4735" w:type="dxa"/>
          </w:tcPr>
          <w:p w:rsidR="00B07044" w:rsidRPr="00614307" w:rsidRDefault="00B07044" w:rsidP="00B07044">
            <w:pPr>
              <w:jc w:val="left"/>
              <w:rPr>
                <w:szCs w:val="18"/>
              </w:rPr>
            </w:pPr>
            <w:r w:rsidRPr="00614307">
              <w:rPr>
                <w:szCs w:val="18"/>
              </w:rPr>
              <w:t>Comisión del Dolor</w:t>
            </w:r>
          </w:p>
        </w:tc>
        <w:tc>
          <w:tcPr>
            <w:tcW w:w="1708" w:type="dxa"/>
            <w:vAlign w:val="top"/>
          </w:tcPr>
          <w:p w:rsidR="00B07044" w:rsidRPr="00087042" w:rsidRDefault="00B07044" w:rsidP="00B07044">
            <w:pPr>
              <w:jc w:val="right"/>
              <w:cnfStyle w:val="000000000000" w:firstRow="0" w:lastRow="0" w:firstColumn="0" w:lastColumn="0" w:oddVBand="0" w:evenVBand="0" w:oddHBand="0" w:evenHBand="0" w:firstRowFirstColumn="0" w:firstRowLastColumn="0" w:lastRowFirstColumn="0" w:lastRowLastColumn="0"/>
              <w:rPr>
                <w:sz w:val="18"/>
                <w:szCs w:val="18"/>
              </w:rPr>
            </w:pPr>
            <w:r w:rsidRPr="00087042">
              <w:rPr>
                <w:sz w:val="18"/>
                <w:szCs w:val="18"/>
              </w:rPr>
              <w:t>13</w:t>
            </w:r>
          </w:p>
        </w:tc>
        <w:tc>
          <w:tcPr>
            <w:cnfStyle w:val="000001000000" w:firstRow="0" w:lastRow="0" w:firstColumn="0" w:lastColumn="0" w:oddVBand="0" w:evenVBand="1" w:oddHBand="0" w:evenHBand="0" w:firstRowFirstColumn="0" w:firstRowLastColumn="0" w:lastRowFirstColumn="0" w:lastRowLastColumn="0"/>
            <w:tcW w:w="1779" w:type="dxa"/>
            <w:vAlign w:val="top"/>
          </w:tcPr>
          <w:p w:rsidR="00B07044" w:rsidRPr="00087042" w:rsidRDefault="00B07044" w:rsidP="00B07044">
            <w:pPr>
              <w:jc w:val="right"/>
              <w:rPr>
                <w:sz w:val="18"/>
                <w:szCs w:val="18"/>
              </w:rPr>
            </w:pPr>
            <w:r w:rsidRPr="00087042">
              <w:rPr>
                <w:sz w:val="18"/>
                <w:szCs w:val="18"/>
              </w:rPr>
              <w:t>4</w:t>
            </w:r>
          </w:p>
        </w:tc>
      </w:tr>
      <w:tr w:rsidR="00B07044" w:rsidRPr="00614307" w:rsidTr="00B07044">
        <w:trPr>
          <w:trHeight w:val="283"/>
        </w:trPr>
        <w:tc>
          <w:tcPr>
            <w:cnfStyle w:val="001000000000" w:firstRow="0" w:lastRow="0" w:firstColumn="1" w:lastColumn="0" w:oddVBand="0" w:evenVBand="0" w:oddHBand="0" w:evenHBand="0" w:firstRowFirstColumn="0" w:firstRowLastColumn="0" w:lastRowFirstColumn="0" w:lastRowLastColumn="0"/>
            <w:tcW w:w="4735" w:type="dxa"/>
          </w:tcPr>
          <w:p w:rsidR="00B07044" w:rsidRPr="00614307" w:rsidRDefault="00B07044" w:rsidP="00B07044">
            <w:pPr>
              <w:jc w:val="left"/>
              <w:rPr>
                <w:szCs w:val="18"/>
              </w:rPr>
            </w:pPr>
            <w:r w:rsidRPr="00614307">
              <w:rPr>
                <w:szCs w:val="18"/>
              </w:rPr>
              <w:t>Comisión del Sueño</w:t>
            </w:r>
          </w:p>
        </w:tc>
        <w:tc>
          <w:tcPr>
            <w:tcW w:w="1708" w:type="dxa"/>
            <w:vAlign w:val="top"/>
          </w:tcPr>
          <w:p w:rsidR="00B07044" w:rsidRPr="00087042" w:rsidRDefault="00B07044" w:rsidP="00B07044">
            <w:pPr>
              <w:jc w:val="right"/>
              <w:cnfStyle w:val="000000000000" w:firstRow="0" w:lastRow="0" w:firstColumn="0" w:lastColumn="0" w:oddVBand="0" w:evenVBand="0" w:oddHBand="0" w:evenHBand="0" w:firstRowFirstColumn="0" w:firstRowLastColumn="0" w:lastRowFirstColumn="0" w:lastRowLastColumn="0"/>
              <w:rPr>
                <w:sz w:val="18"/>
                <w:szCs w:val="18"/>
                <w:highlight w:val="yellow"/>
              </w:rPr>
            </w:pPr>
            <w:r w:rsidRPr="00087042">
              <w:rPr>
                <w:sz w:val="18"/>
                <w:szCs w:val="18"/>
              </w:rPr>
              <w:t>23</w:t>
            </w:r>
          </w:p>
        </w:tc>
        <w:tc>
          <w:tcPr>
            <w:cnfStyle w:val="000001000000" w:firstRow="0" w:lastRow="0" w:firstColumn="0" w:lastColumn="0" w:oddVBand="0" w:evenVBand="1" w:oddHBand="0" w:evenHBand="0" w:firstRowFirstColumn="0" w:firstRowLastColumn="0" w:lastRowFirstColumn="0" w:lastRowLastColumn="0"/>
            <w:tcW w:w="1779" w:type="dxa"/>
            <w:vAlign w:val="top"/>
          </w:tcPr>
          <w:p w:rsidR="00B07044" w:rsidRPr="00087042" w:rsidRDefault="00B07044" w:rsidP="00B07044">
            <w:pPr>
              <w:jc w:val="right"/>
              <w:rPr>
                <w:sz w:val="18"/>
                <w:szCs w:val="18"/>
                <w:highlight w:val="yellow"/>
              </w:rPr>
            </w:pPr>
            <w:r w:rsidRPr="00087042">
              <w:rPr>
                <w:sz w:val="18"/>
                <w:szCs w:val="18"/>
              </w:rPr>
              <w:t>5</w:t>
            </w:r>
          </w:p>
        </w:tc>
      </w:tr>
      <w:tr w:rsidR="00B07044" w:rsidRPr="00614307" w:rsidTr="00B07044">
        <w:trPr>
          <w:trHeight w:val="283"/>
        </w:trPr>
        <w:tc>
          <w:tcPr>
            <w:cnfStyle w:val="001000000000" w:firstRow="0" w:lastRow="0" w:firstColumn="1" w:lastColumn="0" w:oddVBand="0" w:evenVBand="0" w:oddHBand="0" w:evenHBand="0" w:firstRowFirstColumn="0" w:firstRowLastColumn="0" w:lastRowFirstColumn="0" w:lastRowLastColumn="0"/>
            <w:tcW w:w="4735" w:type="dxa"/>
          </w:tcPr>
          <w:p w:rsidR="00B07044" w:rsidRPr="00614307" w:rsidRDefault="00B07044" w:rsidP="00B07044">
            <w:pPr>
              <w:jc w:val="left"/>
              <w:rPr>
                <w:szCs w:val="18"/>
              </w:rPr>
            </w:pPr>
            <w:r w:rsidRPr="00614307">
              <w:rPr>
                <w:szCs w:val="18"/>
              </w:rPr>
              <w:t>Comisión de Nutrición</w:t>
            </w:r>
          </w:p>
        </w:tc>
        <w:tc>
          <w:tcPr>
            <w:tcW w:w="1708" w:type="dxa"/>
            <w:vAlign w:val="top"/>
          </w:tcPr>
          <w:p w:rsidR="00B07044" w:rsidRPr="00087042" w:rsidRDefault="00B07044" w:rsidP="00B07044">
            <w:pPr>
              <w:jc w:val="right"/>
              <w:cnfStyle w:val="000000000000" w:firstRow="0" w:lastRow="0" w:firstColumn="0" w:lastColumn="0" w:oddVBand="0" w:evenVBand="0" w:oddHBand="0" w:evenHBand="0" w:firstRowFirstColumn="0" w:firstRowLastColumn="0" w:lastRowFirstColumn="0" w:lastRowLastColumn="0"/>
              <w:rPr>
                <w:sz w:val="18"/>
                <w:szCs w:val="18"/>
              </w:rPr>
            </w:pPr>
            <w:r w:rsidRPr="00087042">
              <w:rPr>
                <w:sz w:val="18"/>
                <w:szCs w:val="18"/>
              </w:rPr>
              <w:t>13</w:t>
            </w:r>
          </w:p>
        </w:tc>
        <w:tc>
          <w:tcPr>
            <w:cnfStyle w:val="000001000000" w:firstRow="0" w:lastRow="0" w:firstColumn="0" w:lastColumn="0" w:oddVBand="0" w:evenVBand="1" w:oddHBand="0" w:evenHBand="0" w:firstRowFirstColumn="0" w:firstRowLastColumn="0" w:lastRowFirstColumn="0" w:lastRowLastColumn="0"/>
            <w:tcW w:w="1779" w:type="dxa"/>
            <w:vAlign w:val="top"/>
          </w:tcPr>
          <w:p w:rsidR="00B07044" w:rsidRPr="00087042" w:rsidRDefault="00B07044" w:rsidP="00B07044">
            <w:pPr>
              <w:jc w:val="right"/>
              <w:rPr>
                <w:sz w:val="18"/>
                <w:szCs w:val="18"/>
              </w:rPr>
            </w:pPr>
            <w:r w:rsidRPr="00087042">
              <w:rPr>
                <w:sz w:val="18"/>
                <w:szCs w:val="18"/>
              </w:rPr>
              <w:t>1</w:t>
            </w:r>
          </w:p>
        </w:tc>
      </w:tr>
      <w:tr w:rsidR="00B07044" w:rsidRPr="00614307" w:rsidTr="00B07044">
        <w:trPr>
          <w:trHeight w:val="283"/>
        </w:trPr>
        <w:tc>
          <w:tcPr>
            <w:cnfStyle w:val="001000000000" w:firstRow="0" w:lastRow="0" w:firstColumn="1" w:lastColumn="0" w:oddVBand="0" w:evenVBand="0" w:oddHBand="0" w:evenHBand="0" w:firstRowFirstColumn="0" w:firstRowLastColumn="0" w:lastRowFirstColumn="0" w:lastRowLastColumn="0"/>
            <w:tcW w:w="4735" w:type="dxa"/>
          </w:tcPr>
          <w:p w:rsidR="00B07044" w:rsidRPr="00614307" w:rsidRDefault="00B07044" w:rsidP="00B07044">
            <w:pPr>
              <w:jc w:val="left"/>
              <w:rPr>
                <w:szCs w:val="18"/>
              </w:rPr>
            </w:pPr>
            <w:r w:rsidRPr="00614307">
              <w:rPr>
                <w:rFonts w:eastAsia="MS Mincho" w:cs="Arial"/>
                <w:szCs w:val="18"/>
              </w:rPr>
              <w:t>Comité Antitabaquismo</w:t>
            </w:r>
          </w:p>
        </w:tc>
        <w:tc>
          <w:tcPr>
            <w:tcW w:w="1708" w:type="dxa"/>
            <w:vAlign w:val="top"/>
          </w:tcPr>
          <w:p w:rsidR="00B07044" w:rsidRPr="00087042" w:rsidRDefault="00B07044" w:rsidP="00B07044">
            <w:pPr>
              <w:jc w:val="right"/>
              <w:cnfStyle w:val="000000000000" w:firstRow="0" w:lastRow="0" w:firstColumn="0" w:lastColumn="0" w:oddVBand="0" w:evenVBand="0" w:oddHBand="0" w:evenHBand="0" w:firstRowFirstColumn="0" w:firstRowLastColumn="0" w:lastRowFirstColumn="0" w:lastRowLastColumn="0"/>
              <w:rPr>
                <w:sz w:val="18"/>
                <w:szCs w:val="18"/>
              </w:rPr>
            </w:pPr>
            <w:r w:rsidRPr="00087042">
              <w:rPr>
                <w:sz w:val="18"/>
                <w:szCs w:val="18"/>
              </w:rPr>
              <w:t>14</w:t>
            </w:r>
          </w:p>
        </w:tc>
        <w:tc>
          <w:tcPr>
            <w:cnfStyle w:val="000001000000" w:firstRow="0" w:lastRow="0" w:firstColumn="0" w:lastColumn="0" w:oddVBand="0" w:evenVBand="1" w:oddHBand="0" w:evenHBand="0" w:firstRowFirstColumn="0" w:firstRowLastColumn="0" w:lastRowFirstColumn="0" w:lastRowLastColumn="0"/>
            <w:tcW w:w="1779" w:type="dxa"/>
          </w:tcPr>
          <w:p w:rsidR="00B07044" w:rsidRPr="00087042" w:rsidRDefault="00B07044" w:rsidP="00B07044">
            <w:pPr>
              <w:jc w:val="right"/>
              <w:rPr>
                <w:sz w:val="18"/>
                <w:szCs w:val="18"/>
              </w:rPr>
            </w:pPr>
            <w:r w:rsidRPr="00087042">
              <w:rPr>
                <w:sz w:val="18"/>
                <w:szCs w:val="18"/>
              </w:rPr>
              <w:t>1</w:t>
            </w:r>
          </w:p>
        </w:tc>
      </w:tr>
      <w:tr w:rsidR="00B07044" w:rsidRPr="00614307" w:rsidTr="00B07044">
        <w:trPr>
          <w:trHeight w:val="283"/>
        </w:trPr>
        <w:tc>
          <w:tcPr>
            <w:cnfStyle w:val="001000000000" w:firstRow="0" w:lastRow="0" w:firstColumn="1" w:lastColumn="0" w:oddVBand="0" w:evenVBand="0" w:oddHBand="0" w:evenHBand="0" w:firstRowFirstColumn="0" w:firstRowLastColumn="0" w:lastRowFirstColumn="0" w:lastRowLastColumn="0"/>
            <w:tcW w:w="4735" w:type="dxa"/>
          </w:tcPr>
          <w:p w:rsidR="00B07044" w:rsidRPr="00614307" w:rsidRDefault="00B07044" w:rsidP="00B07044">
            <w:pPr>
              <w:jc w:val="left"/>
              <w:rPr>
                <w:szCs w:val="18"/>
              </w:rPr>
            </w:pPr>
            <w:r w:rsidRPr="00614307">
              <w:rPr>
                <w:rFonts w:eastAsia="MS Mincho" w:cs="Arial"/>
                <w:szCs w:val="18"/>
              </w:rPr>
              <w:t>Comité Calidad Percibida</w:t>
            </w:r>
          </w:p>
        </w:tc>
        <w:tc>
          <w:tcPr>
            <w:tcW w:w="1708" w:type="dxa"/>
            <w:vAlign w:val="top"/>
          </w:tcPr>
          <w:p w:rsidR="00B07044" w:rsidRPr="00087042" w:rsidRDefault="00B07044" w:rsidP="00B07044">
            <w:pPr>
              <w:jc w:val="right"/>
              <w:cnfStyle w:val="000000000000" w:firstRow="0" w:lastRow="0" w:firstColumn="0" w:lastColumn="0" w:oddVBand="0" w:evenVBand="0" w:oddHBand="0" w:evenHBand="0" w:firstRowFirstColumn="0" w:firstRowLastColumn="0" w:lastRowFirstColumn="0" w:lastRowLastColumn="0"/>
              <w:rPr>
                <w:sz w:val="18"/>
                <w:szCs w:val="18"/>
              </w:rPr>
            </w:pPr>
            <w:r w:rsidRPr="00087042">
              <w:rPr>
                <w:sz w:val="18"/>
                <w:szCs w:val="18"/>
              </w:rPr>
              <w:t>23</w:t>
            </w:r>
          </w:p>
        </w:tc>
        <w:tc>
          <w:tcPr>
            <w:cnfStyle w:val="000001000000" w:firstRow="0" w:lastRow="0" w:firstColumn="0" w:lastColumn="0" w:oddVBand="0" w:evenVBand="1" w:oddHBand="0" w:evenHBand="0" w:firstRowFirstColumn="0" w:firstRowLastColumn="0" w:lastRowFirstColumn="0" w:lastRowLastColumn="0"/>
            <w:tcW w:w="1779" w:type="dxa"/>
          </w:tcPr>
          <w:p w:rsidR="00B07044" w:rsidRPr="00087042" w:rsidRDefault="00B07044" w:rsidP="00B07044">
            <w:pPr>
              <w:jc w:val="right"/>
              <w:rPr>
                <w:sz w:val="18"/>
                <w:szCs w:val="18"/>
              </w:rPr>
            </w:pPr>
            <w:r w:rsidRPr="00087042">
              <w:rPr>
                <w:sz w:val="18"/>
                <w:szCs w:val="18"/>
              </w:rPr>
              <w:t>4</w:t>
            </w:r>
          </w:p>
        </w:tc>
      </w:tr>
      <w:tr w:rsidR="00B07044" w:rsidRPr="00614307" w:rsidTr="00B07044">
        <w:trPr>
          <w:trHeight w:val="283"/>
        </w:trPr>
        <w:tc>
          <w:tcPr>
            <w:cnfStyle w:val="001000000000" w:firstRow="0" w:lastRow="0" w:firstColumn="1" w:lastColumn="0" w:oddVBand="0" w:evenVBand="0" w:oddHBand="0" w:evenHBand="0" w:firstRowFirstColumn="0" w:firstRowLastColumn="0" w:lastRowFirstColumn="0" w:lastRowLastColumn="0"/>
            <w:tcW w:w="4735" w:type="dxa"/>
          </w:tcPr>
          <w:p w:rsidR="00B07044" w:rsidRPr="00614307" w:rsidRDefault="00B07044" w:rsidP="00B07044">
            <w:pPr>
              <w:jc w:val="left"/>
              <w:rPr>
                <w:szCs w:val="18"/>
              </w:rPr>
            </w:pPr>
            <w:r w:rsidRPr="00614307">
              <w:rPr>
                <w:rFonts w:eastAsia="MS Mincho" w:cs="Arial"/>
                <w:szCs w:val="18"/>
              </w:rPr>
              <w:t>Comité de Salud, Seguridad y Medio Ambiente</w:t>
            </w:r>
          </w:p>
        </w:tc>
        <w:tc>
          <w:tcPr>
            <w:tcW w:w="1708" w:type="dxa"/>
            <w:vAlign w:val="top"/>
          </w:tcPr>
          <w:p w:rsidR="00B07044" w:rsidRPr="00087042" w:rsidRDefault="00B07044" w:rsidP="00B07044">
            <w:pPr>
              <w:jc w:val="right"/>
              <w:cnfStyle w:val="000000000000" w:firstRow="0" w:lastRow="0" w:firstColumn="0" w:lastColumn="0" w:oddVBand="0" w:evenVBand="0" w:oddHBand="0" w:evenHBand="0" w:firstRowFirstColumn="0" w:firstRowLastColumn="0" w:lastRowFirstColumn="0" w:lastRowLastColumn="0"/>
              <w:rPr>
                <w:sz w:val="18"/>
                <w:szCs w:val="18"/>
              </w:rPr>
            </w:pPr>
            <w:r w:rsidRPr="00087042">
              <w:rPr>
                <w:sz w:val="18"/>
                <w:szCs w:val="18"/>
              </w:rPr>
              <w:t>11</w:t>
            </w:r>
          </w:p>
        </w:tc>
        <w:tc>
          <w:tcPr>
            <w:cnfStyle w:val="000001000000" w:firstRow="0" w:lastRow="0" w:firstColumn="0" w:lastColumn="0" w:oddVBand="0" w:evenVBand="1" w:oddHBand="0" w:evenHBand="0" w:firstRowFirstColumn="0" w:firstRowLastColumn="0" w:lastRowFirstColumn="0" w:lastRowLastColumn="0"/>
            <w:tcW w:w="1779" w:type="dxa"/>
          </w:tcPr>
          <w:p w:rsidR="00B07044" w:rsidRPr="00087042" w:rsidRDefault="00B07044" w:rsidP="00B07044">
            <w:pPr>
              <w:jc w:val="right"/>
              <w:rPr>
                <w:sz w:val="18"/>
                <w:szCs w:val="18"/>
              </w:rPr>
            </w:pPr>
            <w:r w:rsidRPr="00087042">
              <w:rPr>
                <w:sz w:val="18"/>
                <w:szCs w:val="18"/>
              </w:rPr>
              <w:t>7</w:t>
            </w:r>
          </w:p>
        </w:tc>
      </w:tr>
      <w:tr w:rsidR="00B07044" w:rsidRPr="00614307" w:rsidTr="00B07044">
        <w:trPr>
          <w:trHeight w:val="283"/>
        </w:trPr>
        <w:tc>
          <w:tcPr>
            <w:cnfStyle w:val="001000000000" w:firstRow="0" w:lastRow="0" w:firstColumn="1" w:lastColumn="0" w:oddVBand="0" w:evenVBand="0" w:oddHBand="0" w:evenHBand="0" w:firstRowFirstColumn="0" w:firstRowLastColumn="0" w:lastRowFirstColumn="0" w:lastRowLastColumn="0"/>
            <w:tcW w:w="4735" w:type="dxa"/>
          </w:tcPr>
          <w:p w:rsidR="00B07044" w:rsidRPr="00614307" w:rsidRDefault="00B07044" w:rsidP="00B07044">
            <w:pPr>
              <w:jc w:val="left"/>
              <w:rPr>
                <w:szCs w:val="18"/>
              </w:rPr>
            </w:pPr>
            <w:r w:rsidRPr="00614307">
              <w:rPr>
                <w:rFonts w:eastAsia="MS Mincho" w:cs="Arial"/>
                <w:szCs w:val="18"/>
              </w:rPr>
              <w:t>Comité Lactancia Materna</w:t>
            </w:r>
          </w:p>
        </w:tc>
        <w:tc>
          <w:tcPr>
            <w:tcW w:w="1708" w:type="dxa"/>
            <w:vAlign w:val="top"/>
          </w:tcPr>
          <w:p w:rsidR="00B07044" w:rsidRPr="00087042" w:rsidRDefault="00B07044" w:rsidP="00B07044">
            <w:pPr>
              <w:jc w:val="right"/>
              <w:cnfStyle w:val="000000000000" w:firstRow="0" w:lastRow="0" w:firstColumn="0" w:lastColumn="0" w:oddVBand="0" w:evenVBand="0" w:oddHBand="0" w:evenHBand="0" w:firstRowFirstColumn="0" w:firstRowLastColumn="0" w:lastRowFirstColumn="0" w:lastRowLastColumn="0"/>
              <w:rPr>
                <w:sz w:val="18"/>
                <w:szCs w:val="18"/>
              </w:rPr>
            </w:pPr>
            <w:r w:rsidRPr="00087042">
              <w:rPr>
                <w:sz w:val="18"/>
                <w:szCs w:val="18"/>
              </w:rPr>
              <w:t>21</w:t>
            </w:r>
          </w:p>
        </w:tc>
        <w:tc>
          <w:tcPr>
            <w:cnfStyle w:val="000001000000" w:firstRow="0" w:lastRow="0" w:firstColumn="0" w:lastColumn="0" w:oddVBand="0" w:evenVBand="1" w:oddHBand="0" w:evenHBand="0" w:firstRowFirstColumn="0" w:firstRowLastColumn="0" w:lastRowFirstColumn="0" w:lastRowLastColumn="0"/>
            <w:tcW w:w="1779" w:type="dxa"/>
          </w:tcPr>
          <w:p w:rsidR="00B07044" w:rsidRPr="00087042" w:rsidRDefault="00B07044" w:rsidP="00B07044">
            <w:pPr>
              <w:jc w:val="right"/>
              <w:rPr>
                <w:sz w:val="18"/>
                <w:szCs w:val="18"/>
              </w:rPr>
            </w:pPr>
            <w:r w:rsidRPr="00087042">
              <w:rPr>
                <w:sz w:val="18"/>
                <w:szCs w:val="18"/>
              </w:rPr>
              <w:t>2</w:t>
            </w:r>
          </w:p>
        </w:tc>
      </w:tr>
      <w:tr w:rsidR="00B07044" w:rsidRPr="00614307" w:rsidTr="00B07044">
        <w:trPr>
          <w:trHeight w:val="283"/>
        </w:trPr>
        <w:tc>
          <w:tcPr>
            <w:cnfStyle w:val="001000000000" w:firstRow="0" w:lastRow="0" w:firstColumn="1" w:lastColumn="0" w:oddVBand="0" w:evenVBand="0" w:oddHBand="0" w:evenHBand="0" w:firstRowFirstColumn="0" w:firstRowLastColumn="0" w:lastRowFirstColumn="0" w:lastRowLastColumn="0"/>
            <w:tcW w:w="4735" w:type="dxa"/>
          </w:tcPr>
          <w:p w:rsidR="00B07044" w:rsidRPr="00614307" w:rsidRDefault="00B07044" w:rsidP="00B07044">
            <w:pPr>
              <w:jc w:val="left"/>
              <w:rPr>
                <w:szCs w:val="18"/>
              </w:rPr>
            </w:pPr>
            <w:r w:rsidRPr="00614307">
              <w:rPr>
                <w:rFonts w:eastAsia="MS Mincho" w:cs="Arial"/>
                <w:szCs w:val="18"/>
              </w:rPr>
              <w:t>Comité Seguridad Datos</w:t>
            </w:r>
          </w:p>
        </w:tc>
        <w:tc>
          <w:tcPr>
            <w:tcW w:w="1708" w:type="dxa"/>
            <w:vAlign w:val="top"/>
          </w:tcPr>
          <w:p w:rsidR="00B07044" w:rsidRPr="00087042" w:rsidRDefault="00B07044" w:rsidP="00B07044">
            <w:pPr>
              <w:jc w:val="right"/>
              <w:cnfStyle w:val="000000000000" w:firstRow="0" w:lastRow="0" w:firstColumn="0" w:lastColumn="0" w:oddVBand="0" w:evenVBand="0" w:oddHBand="0" w:evenHBand="0" w:firstRowFirstColumn="0" w:firstRowLastColumn="0" w:lastRowFirstColumn="0" w:lastRowLastColumn="0"/>
              <w:rPr>
                <w:sz w:val="18"/>
                <w:szCs w:val="18"/>
              </w:rPr>
            </w:pPr>
            <w:r w:rsidRPr="00087042">
              <w:rPr>
                <w:sz w:val="18"/>
                <w:szCs w:val="18"/>
              </w:rPr>
              <w:t>12</w:t>
            </w:r>
          </w:p>
        </w:tc>
        <w:tc>
          <w:tcPr>
            <w:cnfStyle w:val="000001000000" w:firstRow="0" w:lastRow="0" w:firstColumn="0" w:lastColumn="0" w:oddVBand="0" w:evenVBand="1" w:oddHBand="0" w:evenHBand="0" w:firstRowFirstColumn="0" w:firstRowLastColumn="0" w:lastRowFirstColumn="0" w:lastRowLastColumn="0"/>
            <w:tcW w:w="1779" w:type="dxa"/>
          </w:tcPr>
          <w:p w:rsidR="00B07044" w:rsidRPr="00087042" w:rsidRDefault="00B07044" w:rsidP="00B07044">
            <w:pPr>
              <w:jc w:val="right"/>
              <w:rPr>
                <w:sz w:val="18"/>
                <w:szCs w:val="18"/>
                <w:highlight w:val="cyan"/>
              </w:rPr>
            </w:pPr>
            <w:r w:rsidRPr="00087042">
              <w:rPr>
                <w:sz w:val="18"/>
                <w:szCs w:val="18"/>
              </w:rPr>
              <w:t>2</w:t>
            </w:r>
          </w:p>
        </w:tc>
      </w:tr>
      <w:tr w:rsidR="00B07044" w:rsidRPr="00614307" w:rsidTr="00B07044">
        <w:trPr>
          <w:trHeight w:val="283"/>
        </w:trPr>
        <w:tc>
          <w:tcPr>
            <w:cnfStyle w:val="001000000000" w:firstRow="0" w:lastRow="0" w:firstColumn="1" w:lastColumn="0" w:oddVBand="0" w:evenVBand="0" w:oddHBand="0" w:evenHBand="0" w:firstRowFirstColumn="0" w:firstRowLastColumn="0" w:lastRowFirstColumn="0" w:lastRowLastColumn="0"/>
            <w:tcW w:w="4735" w:type="dxa"/>
          </w:tcPr>
          <w:p w:rsidR="00B07044" w:rsidRPr="00614307" w:rsidRDefault="00B07044" w:rsidP="00B07044">
            <w:pPr>
              <w:jc w:val="left"/>
              <w:rPr>
                <w:szCs w:val="18"/>
              </w:rPr>
            </w:pPr>
            <w:r w:rsidRPr="00614307">
              <w:rPr>
                <w:rFonts w:eastAsia="MS Mincho" w:cs="Arial"/>
                <w:szCs w:val="18"/>
              </w:rPr>
              <w:t xml:space="preserve">Comité Violencia de Género </w:t>
            </w:r>
          </w:p>
        </w:tc>
        <w:tc>
          <w:tcPr>
            <w:tcW w:w="1708" w:type="dxa"/>
            <w:vAlign w:val="top"/>
          </w:tcPr>
          <w:p w:rsidR="00B07044" w:rsidRPr="00087042" w:rsidRDefault="00B07044" w:rsidP="00B07044">
            <w:pPr>
              <w:jc w:val="right"/>
              <w:cnfStyle w:val="000000000000" w:firstRow="0" w:lastRow="0" w:firstColumn="0" w:lastColumn="0" w:oddVBand="0" w:evenVBand="0" w:oddHBand="0" w:evenHBand="0" w:firstRowFirstColumn="0" w:firstRowLastColumn="0" w:lastRowFirstColumn="0" w:lastRowLastColumn="0"/>
              <w:rPr>
                <w:sz w:val="18"/>
                <w:szCs w:val="18"/>
              </w:rPr>
            </w:pPr>
            <w:r w:rsidRPr="00087042">
              <w:rPr>
                <w:sz w:val="18"/>
                <w:szCs w:val="18"/>
              </w:rPr>
              <w:t>14</w:t>
            </w:r>
          </w:p>
        </w:tc>
        <w:tc>
          <w:tcPr>
            <w:cnfStyle w:val="000001000000" w:firstRow="0" w:lastRow="0" w:firstColumn="0" w:lastColumn="0" w:oddVBand="0" w:evenVBand="1" w:oddHBand="0" w:evenHBand="0" w:firstRowFirstColumn="0" w:firstRowLastColumn="0" w:lastRowFirstColumn="0" w:lastRowLastColumn="0"/>
            <w:tcW w:w="1779" w:type="dxa"/>
          </w:tcPr>
          <w:p w:rsidR="00B07044" w:rsidRPr="00087042" w:rsidRDefault="00B07044" w:rsidP="00B07044">
            <w:pPr>
              <w:jc w:val="right"/>
              <w:rPr>
                <w:sz w:val="18"/>
                <w:szCs w:val="18"/>
                <w:highlight w:val="cyan"/>
              </w:rPr>
            </w:pPr>
            <w:r w:rsidRPr="00087042">
              <w:rPr>
                <w:sz w:val="18"/>
                <w:szCs w:val="18"/>
              </w:rPr>
              <w:t>1</w:t>
            </w:r>
          </w:p>
        </w:tc>
      </w:tr>
      <w:tr w:rsidR="00B07044" w:rsidRPr="00614307" w:rsidTr="00B07044">
        <w:trPr>
          <w:trHeight w:val="283"/>
        </w:trPr>
        <w:tc>
          <w:tcPr>
            <w:cnfStyle w:val="001000000000" w:firstRow="0" w:lastRow="0" w:firstColumn="1" w:lastColumn="0" w:oddVBand="0" w:evenVBand="0" w:oddHBand="0" w:evenHBand="0" w:firstRowFirstColumn="0" w:firstRowLastColumn="0" w:lastRowFirstColumn="0" w:lastRowLastColumn="0"/>
            <w:tcW w:w="4735" w:type="dxa"/>
          </w:tcPr>
          <w:p w:rsidR="00B07044" w:rsidRPr="00614307" w:rsidRDefault="00B07044" w:rsidP="00B07044">
            <w:pPr>
              <w:jc w:val="left"/>
              <w:rPr>
                <w:szCs w:val="18"/>
              </w:rPr>
            </w:pPr>
            <w:r w:rsidRPr="00614307">
              <w:rPr>
                <w:rFonts w:eastAsia="MS Mincho" w:cs="Arial"/>
                <w:szCs w:val="18"/>
              </w:rPr>
              <w:t>Comité Responsabilidad Social Sociosanitaria</w:t>
            </w:r>
          </w:p>
        </w:tc>
        <w:tc>
          <w:tcPr>
            <w:tcW w:w="1708" w:type="dxa"/>
            <w:vAlign w:val="top"/>
          </w:tcPr>
          <w:p w:rsidR="00B07044" w:rsidRPr="00087042" w:rsidRDefault="00B07044" w:rsidP="00B07044">
            <w:pPr>
              <w:jc w:val="right"/>
              <w:cnfStyle w:val="000000000000" w:firstRow="0" w:lastRow="0" w:firstColumn="0" w:lastColumn="0" w:oddVBand="0" w:evenVBand="0" w:oddHBand="0" w:evenHBand="0" w:firstRowFirstColumn="0" w:firstRowLastColumn="0" w:lastRowFirstColumn="0" w:lastRowLastColumn="0"/>
              <w:rPr>
                <w:sz w:val="18"/>
                <w:szCs w:val="18"/>
              </w:rPr>
            </w:pPr>
            <w:r w:rsidRPr="00087042">
              <w:rPr>
                <w:sz w:val="18"/>
                <w:szCs w:val="18"/>
              </w:rPr>
              <w:t>12</w:t>
            </w:r>
          </w:p>
        </w:tc>
        <w:tc>
          <w:tcPr>
            <w:cnfStyle w:val="000001000000" w:firstRow="0" w:lastRow="0" w:firstColumn="0" w:lastColumn="0" w:oddVBand="0" w:evenVBand="1" w:oddHBand="0" w:evenHBand="0" w:firstRowFirstColumn="0" w:firstRowLastColumn="0" w:lastRowFirstColumn="0" w:lastRowLastColumn="0"/>
            <w:tcW w:w="1779" w:type="dxa"/>
          </w:tcPr>
          <w:p w:rsidR="00B07044" w:rsidRPr="00087042" w:rsidRDefault="00B07044" w:rsidP="00B07044">
            <w:pPr>
              <w:jc w:val="right"/>
              <w:rPr>
                <w:sz w:val="18"/>
                <w:szCs w:val="18"/>
                <w:highlight w:val="cyan"/>
              </w:rPr>
            </w:pPr>
            <w:r w:rsidRPr="00087042">
              <w:rPr>
                <w:sz w:val="18"/>
                <w:szCs w:val="18"/>
              </w:rPr>
              <w:t>0</w:t>
            </w:r>
          </w:p>
        </w:tc>
      </w:tr>
      <w:tr w:rsidR="00B07044" w:rsidRPr="00614307" w:rsidTr="00B07044">
        <w:trPr>
          <w:trHeight w:val="283"/>
        </w:trPr>
        <w:tc>
          <w:tcPr>
            <w:cnfStyle w:val="001000000000" w:firstRow="0" w:lastRow="0" w:firstColumn="1" w:lastColumn="0" w:oddVBand="0" w:evenVBand="0" w:oddHBand="0" w:evenHBand="0" w:firstRowFirstColumn="0" w:firstRowLastColumn="0" w:lastRowFirstColumn="0" w:lastRowLastColumn="0"/>
            <w:tcW w:w="4735" w:type="dxa"/>
          </w:tcPr>
          <w:p w:rsidR="00B07044" w:rsidRPr="00614307" w:rsidRDefault="00B07044" w:rsidP="00B07044">
            <w:pPr>
              <w:jc w:val="left"/>
              <w:rPr>
                <w:szCs w:val="18"/>
              </w:rPr>
            </w:pPr>
            <w:r w:rsidRPr="00614307">
              <w:rPr>
                <w:rFonts w:eastAsia="MS Mincho" w:cs="Arial"/>
                <w:szCs w:val="18"/>
              </w:rPr>
              <w:t xml:space="preserve">Comité de Humanización </w:t>
            </w:r>
          </w:p>
        </w:tc>
        <w:tc>
          <w:tcPr>
            <w:tcW w:w="1708" w:type="dxa"/>
            <w:shd w:val="clear" w:color="auto" w:fill="auto"/>
            <w:vAlign w:val="top"/>
          </w:tcPr>
          <w:p w:rsidR="00B07044" w:rsidRPr="00087042" w:rsidRDefault="00B07044" w:rsidP="00B07044">
            <w:pPr>
              <w:jc w:val="right"/>
              <w:cnfStyle w:val="000000000000" w:firstRow="0" w:lastRow="0" w:firstColumn="0" w:lastColumn="0" w:oddVBand="0" w:evenVBand="0" w:oddHBand="0" w:evenHBand="0" w:firstRowFirstColumn="0" w:firstRowLastColumn="0" w:lastRowFirstColumn="0" w:lastRowLastColumn="0"/>
              <w:rPr>
                <w:sz w:val="18"/>
                <w:szCs w:val="18"/>
              </w:rPr>
            </w:pPr>
            <w:r w:rsidRPr="00087042">
              <w:rPr>
                <w:sz w:val="18"/>
                <w:szCs w:val="18"/>
              </w:rPr>
              <w:t>14</w:t>
            </w:r>
          </w:p>
        </w:tc>
        <w:tc>
          <w:tcPr>
            <w:cnfStyle w:val="000001000000" w:firstRow="0" w:lastRow="0" w:firstColumn="0" w:lastColumn="0" w:oddVBand="0" w:evenVBand="1" w:oddHBand="0" w:evenHBand="0" w:firstRowFirstColumn="0" w:firstRowLastColumn="0" w:lastRowFirstColumn="0" w:lastRowLastColumn="0"/>
            <w:tcW w:w="1779" w:type="dxa"/>
            <w:vAlign w:val="top"/>
          </w:tcPr>
          <w:p w:rsidR="00B07044" w:rsidRPr="00087042" w:rsidRDefault="00B07044" w:rsidP="00B07044">
            <w:pPr>
              <w:jc w:val="right"/>
              <w:rPr>
                <w:sz w:val="18"/>
                <w:szCs w:val="18"/>
              </w:rPr>
            </w:pPr>
            <w:r w:rsidRPr="00087042">
              <w:rPr>
                <w:sz w:val="18"/>
                <w:szCs w:val="18"/>
              </w:rPr>
              <w:t>5</w:t>
            </w:r>
          </w:p>
        </w:tc>
      </w:tr>
    </w:tbl>
    <w:p w:rsidR="00B07044" w:rsidRDefault="00B07044" w:rsidP="0068118A">
      <w:pPr>
        <w:pStyle w:val="Ttulo3Memoria"/>
      </w:pPr>
    </w:p>
    <w:p w:rsidR="006C4CAE" w:rsidRDefault="006C4CAE" w:rsidP="0068118A">
      <w:pPr>
        <w:pStyle w:val="Ttulo3Memoria"/>
      </w:pPr>
    </w:p>
    <w:p w:rsidR="00F31D28" w:rsidRPr="00DF27CC" w:rsidRDefault="00F31D28" w:rsidP="006C4CAE">
      <w:pPr>
        <w:pStyle w:val="TITULO-Nivel2"/>
      </w:pPr>
      <w:bookmarkStart w:id="132" w:name="_Toc74228265"/>
      <w:bookmarkStart w:id="133" w:name="_Toc75343962"/>
      <w:bookmarkStart w:id="134" w:name="_Toc85783770"/>
      <w:r w:rsidRPr="00DF27CC">
        <w:t>Grupos de Mejora</w:t>
      </w:r>
      <w:bookmarkEnd w:id="132"/>
      <w:bookmarkEnd w:id="133"/>
      <w:bookmarkEnd w:id="134"/>
    </w:p>
    <w:p w:rsidR="00F31D28" w:rsidRDefault="00F31D28" w:rsidP="0068118A">
      <w:pPr>
        <w:pStyle w:val="Ttulo3Memoria"/>
      </w:pPr>
    </w:p>
    <w:tbl>
      <w:tblPr>
        <w:tblStyle w:val="TablaGeneral"/>
        <w:tblW w:w="8080" w:type="dxa"/>
        <w:tblLook w:val="0120" w:firstRow="1" w:lastRow="0" w:firstColumn="0" w:lastColumn="1" w:noHBand="0" w:noVBand="0"/>
      </w:tblPr>
      <w:tblGrid>
        <w:gridCol w:w="8080"/>
      </w:tblGrid>
      <w:tr w:rsidR="00B07044" w:rsidRPr="006336B1" w:rsidTr="00B07044">
        <w:trPr>
          <w:cnfStyle w:val="100000000000" w:firstRow="1" w:lastRow="0" w:firstColumn="0" w:lastColumn="0" w:oddVBand="0" w:evenVBand="0" w:oddHBand="0" w:evenHBand="0" w:firstRowFirstColumn="0" w:firstRowLastColumn="0" w:lastRowFirstColumn="0" w:lastRowLastColumn="0"/>
          <w:trHeight w:val="58"/>
        </w:trPr>
        <w:tc>
          <w:tcPr>
            <w:tcW w:w="8080" w:type="dxa"/>
          </w:tcPr>
          <w:p w:rsidR="00B07044" w:rsidRPr="006336B1" w:rsidRDefault="00B07044" w:rsidP="00B07044">
            <w:pPr>
              <w:jc w:val="center"/>
              <w:rPr>
                <w:rFonts w:ascii="Montserrat SemiBold" w:hAnsi="Montserrat SemiBold"/>
              </w:rPr>
            </w:pPr>
            <w:r w:rsidRPr="006336B1">
              <w:rPr>
                <w:rFonts w:ascii="Montserrat SemiBold" w:hAnsi="Montserrat SemiBold"/>
              </w:rPr>
              <w:t>Nombre</w:t>
            </w:r>
          </w:p>
        </w:tc>
      </w:tr>
      <w:tr w:rsidR="00B07044" w:rsidRPr="006336B1" w:rsidTr="00B07044">
        <w:trPr>
          <w:trHeight w:val="283"/>
        </w:trPr>
        <w:tc>
          <w:tcPr>
            <w:tcW w:w="8080" w:type="dxa"/>
          </w:tcPr>
          <w:p w:rsidR="00B07044" w:rsidRPr="006336B1" w:rsidRDefault="00B07044" w:rsidP="00B07044">
            <w:pPr>
              <w:pStyle w:val="NormalWeb"/>
              <w:spacing w:before="0" w:beforeAutospacing="0" w:after="0" w:afterAutospacing="0" w:line="240" w:lineRule="auto"/>
              <w:rPr>
                <w:rFonts w:asciiTheme="minorHAnsi" w:hAnsiTheme="minorHAnsi" w:cstheme="minorHAnsi"/>
              </w:rPr>
            </w:pPr>
            <w:r w:rsidRPr="006336B1">
              <w:rPr>
                <w:rFonts w:asciiTheme="minorHAnsi" w:hAnsiTheme="minorHAnsi" w:cstheme="minorHAnsi"/>
              </w:rPr>
              <w:t>Grupo de Mejora Casiopea</w:t>
            </w:r>
          </w:p>
        </w:tc>
      </w:tr>
      <w:tr w:rsidR="00B07044" w:rsidRPr="006336B1" w:rsidTr="00B07044">
        <w:trPr>
          <w:trHeight w:val="283"/>
        </w:trPr>
        <w:tc>
          <w:tcPr>
            <w:tcW w:w="8080" w:type="dxa"/>
          </w:tcPr>
          <w:p w:rsidR="00B07044" w:rsidRPr="006336B1" w:rsidRDefault="00B07044" w:rsidP="00B07044">
            <w:pPr>
              <w:pStyle w:val="NormalWeb"/>
              <w:spacing w:before="0" w:beforeAutospacing="0" w:after="0" w:afterAutospacing="0" w:line="240" w:lineRule="auto"/>
              <w:rPr>
                <w:rFonts w:asciiTheme="minorHAnsi" w:hAnsiTheme="minorHAnsi" w:cstheme="minorHAnsi"/>
              </w:rPr>
            </w:pPr>
            <w:r w:rsidRPr="006336B1">
              <w:rPr>
                <w:rFonts w:asciiTheme="minorHAnsi" w:hAnsiTheme="minorHAnsi" w:cstheme="minorHAnsi"/>
              </w:rPr>
              <w:t>Mesa de Camas</w:t>
            </w:r>
          </w:p>
        </w:tc>
      </w:tr>
      <w:tr w:rsidR="00B07044" w:rsidRPr="006336B1" w:rsidTr="00B07044">
        <w:trPr>
          <w:trHeight w:val="283"/>
        </w:trPr>
        <w:tc>
          <w:tcPr>
            <w:tcW w:w="8080" w:type="dxa"/>
          </w:tcPr>
          <w:p w:rsidR="00B07044" w:rsidRPr="006336B1" w:rsidRDefault="00B07044" w:rsidP="00B07044">
            <w:pPr>
              <w:pStyle w:val="NormalWeb"/>
              <w:spacing w:before="0" w:beforeAutospacing="0" w:after="0" w:afterAutospacing="0" w:line="240" w:lineRule="auto"/>
              <w:rPr>
                <w:rFonts w:asciiTheme="minorHAnsi" w:hAnsiTheme="minorHAnsi" w:cstheme="minorHAnsi"/>
              </w:rPr>
            </w:pPr>
            <w:r w:rsidRPr="006336B1">
              <w:rPr>
                <w:rFonts w:asciiTheme="minorHAnsi" w:hAnsiTheme="minorHAnsi" w:cstheme="minorHAnsi"/>
              </w:rPr>
              <w:t>Comité de Quirófano</w:t>
            </w:r>
          </w:p>
        </w:tc>
      </w:tr>
      <w:tr w:rsidR="00B07044" w:rsidRPr="006336B1" w:rsidTr="00B07044">
        <w:trPr>
          <w:trHeight w:val="283"/>
        </w:trPr>
        <w:tc>
          <w:tcPr>
            <w:tcW w:w="8080" w:type="dxa"/>
          </w:tcPr>
          <w:p w:rsidR="00B07044" w:rsidRPr="006336B1" w:rsidRDefault="00B07044" w:rsidP="00B07044">
            <w:pPr>
              <w:pStyle w:val="NormalWeb"/>
              <w:spacing w:before="0" w:beforeAutospacing="0" w:after="0" w:afterAutospacing="0" w:line="240" w:lineRule="auto"/>
              <w:rPr>
                <w:rFonts w:asciiTheme="minorHAnsi" w:hAnsiTheme="minorHAnsi" w:cstheme="minorHAnsi"/>
              </w:rPr>
            </w:pPr>
            <w:r w:rsidRPr="006336B1">
              <w:rPr>
                <w:rFonts w:asciiTheme="minorHAnsi" w:hAnsiTheme="minorHAnsi" w:cstheme="minorHAnsi"/>
              </w:rPr>
              <w:t>Grupo de Mejora de Obesidad</w:t>
            </w:r>
          </w:p>
        </w:tc>
      </w:tr>
      <w:tr w:rsidR="00B07044" w:rsidRPr="006336B1" w:rsidTr="00B07044">
        <w:trPr>
          <w:trHeight w:val="283"/>
        </w:trPr>
        <w:tc>
          <w:tcPr>
            <w:tcW w:w="8080" w:type="dxa"/>
          </w:tcPr>
          <w:p w:rsidR="00B07044" w:rsidRPr="006336B1" w:rsidRDefault="00B07044" w:rsidP="00B07044">
            <w:pPr>
              <w:pStyle w:val="NormalWeb"/>
              <w:spacing w:before="0" w:beforeAutospacing="0" w:after="0" w:afterAutospacing="0" w:line="240" w:lineRule="auto"/>
              <w:rPr>
                <w:rFonts w:asciiTheme="minorHAnsi" w:hAnsiTheme="minorHAnsi" w:cstheme="minorHAnsi"/>
              </w:rPr>
            </w:pPr>
            <w:r w:rsidRPr="006336B1">
              <w:rPr>
                <w:rFonts w:asciiTheme="minorHAnsi" w:hAnsiTheme="minorHAnsi" w:cstheme="minorHAnsi"/>
              </w:rPr>
              <w:t>Grupo de Hipertensión Pulmonar</w:t>
            </w:r>
          </w:p>
        </w:tc>
      </w:tr>
      <w:tr w:rsidR="00B07044" w:rsidRPr="006336B1" w:rsidTr="00B07044">
        <w:trPr>
          <w:trHeight w:val="283"/>
        </w:trPr>
        <w:tc>
          <w:tcPr>
            <w:tcW w:w="8080" w:type="dxa"/>
          </w:tcPr>
          <w:p w:rsidR="00B07044" w:rsidRPr="006336B1" w:rsidRDefault="00B07044" w:rsidP="00B07044">
            <w:pPr>
              <w:pStyle w:val="NormalWeb"/>
              <w:spacing w:before="0" w:beforeAutospacing="0" w:after="0" w:afterAutospacing="0" w:line="240" w:lineRule="auto"/>
              <w:rPr>
                <w:rFonts w:asciiTheme="minorHAnsi" w:hAnsiTheme="minorHAnsi" w:cstheme="minorHAnsi"/>
              </w:rPr>
            </w:pPr>
            <w:r w:rsidRPr="006336B1">
              <w:rPr>
                <w:rFonts w:asciiTheme="minorHAnsi" w:hAnsiTheme="minorHAnsi" w:cstheme="minorHAnsi"/>
              </w:rPr>
              <w:t>Grupo de Mejora Politrauma</w:t>
            </w:r>
          </w:p>
        </w:tc>
      </w:tr>
      <w:tr w:rsidR="00B07044" w:rsidRPr="006336B1" w:rsidTr="00B07044">
        <w:trPr>
          <w:trHeight w:val="283"/>
        </w:trPr>
        <w:tc>
          <w:tcPr>
            <w:tcW w:w="8080" w:type="dxa"/>
          </w:tcPr>
          <w:p w:rsidR="00B07044" w:rsidRPr="006336B1" w:rsidRDefault="00B07044" w:rsidP="00B07044">
            <w:pPr>
              <w:pStyle w:val="NormalWeb"/>
              <w:spacing w:before="0" w:beforeAutospacing="0" w:after="0" w:afterAutospacing="0" w:line="240" w:lineRule="auto"/>
              <w:rPr>
                <w:rFonts w:asciiTheme="minorHAnsi" w:hAnsiTheme="minorHAnsi" w:cstheme="minorHAnsi"/>
              </w:rPr>
            </w:pPr>
            <w:r w:rsidRPr="006336B1">
              <w:rPr>
                <w:rFonts w:asciiTheme="minorHAnsi" w:hAnsiTheme="minorHAnsi" w:cstheme="minorHAnsi"/>
              </w:rPr>
              <w:t>Grupo de Mejora del Sueño</w:t>
            </w:r>
          </w:p>
        </w:tc>
      </w:tr>
      <w:tr w:rsidR="00B07044" w:rsidRPr="006336B1" w:rsidTr="00B07044">
        <w:trPr>
          <w:trHeight w:val="283"/>
        </w:trPr>
        <w:tc>
          <w:tcPr>
            <w:tcW w:w="8080" w:type="dxa"/>
          </w:tcPr>
          <w:p w:rsidR="00B07044" w:rsidRPr="006336B1" w:rsidRDefault="00B07044" w:rsidP="00B07044">
            <w:pPr>
              <w:pStyle w:val="NormalWeb"/>
              <w:spacing w:before="0" w:beforeAutospacing="0" w:after="0" w:afterAutospacing="0" w:line="240" w:lineRule="auto"/>
              <w:rPr>
                <w:rFonts w:asciiTheme="minorHAnsi" w:hAnsiTheme="minorHAnsi" w:cstheme="minorHAnsi"/>
              </w:rPr>
            </w:pPr>
            <w:r w:rsidRPr="006336B1">
              <w:rPr>
                <w:rFonts w:asciiTheme="minorHAnsi" w:hAnsiTheme="minorHAnsi" w:cstheme="minorHAnsi"/>
              </w:rPr>
              <w:t>Grupo de Mejora Trombosis</w:t>
            </w:r>
          </w:p>
        </w:tc>
      </w:tr>
      <w:tr w:rsidR="00B07044" w:rsidRPr="006336B1" w:rsidTr="00B07044">
        <w:trPr>
          <w:trHeight w:val="283"/>
        </w:trPr>
        <w:tc>
          <w:tcPr>
            <w:tcW w:w="8080" w:type="dxa"/>
          </w:tcPr>
          <w:p w:rsidR="00B07044" w:rsidRPr="006336B1" w:rsidRDefault="00B07044" w:rsidP="00B07044">
            <w:pPr>
              <w:pStyle w:val="NormalWeb"/>
              <w:spacing w:before="0" w:beforeAutospacing="0" w:after="0" w:afterAutospacing="0" w:line="240" w:lineRule="auto"/>
              <w:rPr>
                <w:rFonts w:asciiTheme="minorHAnsi" w:hAnsiTheme="minorHAnsi" w:cstheme="minorHAnsi"/>
              </w:rPr>
            </w:pPr>
            <w:r w:rsidRPr="006336B1">
              <w:rPr>
                <w:rFonts w:asciiTheme="minorHAnsi" w:hAnsiTheme="minorHAnsi" w:cstheme="minorHAnsi"/>
              </w:rPr>
              <w:t>Comité de Dosis Radiodiagnóstico</w:t>
            </w:r>
          </w:p>
        </w:tc>
      </w:tr>
      <w:tr w:rsidR="00B07044" w:rsidRPr="006336B1" w:rsidTr="00B07044">
        <w:trPr>
          <w:trHeight w:val="283"/>
        </w:trPr>
        <w:tc>
          <w:tcPr>
            <w:tcW w:w="8080" w:type="dxa"/>
          </w:tcPr>
          <w:p w:rsidR="00B07044" w:rsidRPr="006336B1" w:rsidRDefault="00B07044" w:rsidP="00B07044">
            <w:pPr>
              <w:pStyle w:val="NormalWeb"/>
              <w:spacing w:before="0" w:beforeAutospacing="0" w:after="0" w:afterAutospacing="0" w:line="240" w:lineRule="auto"/>
              <w:rPr>
                <w:rFonts w:asciiTheme="minorHAnsi" w:hAnsiTheme="minorHAnsi" w:cstheme="minorHAnsi"/>
              </w:rPr>
            </w:pPr>
            <w:r w:rsidRPr="006336B1">
              <w:rPr>
                <w:rFonts w:asciiTheme="minorHAnsi" w:hAnsiTheme="minorHAnsi" w:cstheme="minorHAnsi"/>
              </w:rPr>
              <w:t>Grupo de Trabajo de Neurofisiología</w:t>
            </w:r>
          </w:p>
        </w:tc>
      </w:tr>
      <w:tr w:rsidR="00B07044" w:rsidRPr="006336B1" w:rsidTr="00B07044">
        <w:trPr>
          <w:trHeight w:val="283"/>
        </w:trPr>
        <w:tc>
          <w:tcPr>
            <w:tcW w:w="8080" w:type="dxa"/>
          </w:tcPr>
          <w:p w:rsidR="00B07044" w:rsidRPr="006336B1" w:rsidRDefault="00B07044" w:rsidP="00B07044">
            <w:pPr>
              <w:pStyle w:val="NormalWeb"/>
              <w:spacing w:before="0" w:beforeAutospacing="0" w:after="0" w:afterAutospacing="0" w:line="240" w:lineRule="auto"/>
              <w:rPr>
                <w:rFonts w:asciiTheme="minorHAnsi" w:hAnsiTheme="minorHAnsi" w:cstheme="minorHAnsi"/>
              </w:rPr>
            </w:pPr>
            <w:r w:rsidRPr="006336B1">
              <w:rPr>
                <w:rFonts w:asciiTheme="minorHAnsi" w:hAnsiTheme="minorHAnsi" w:cstheme="minorHAnsi"/>
              </w:rPr>
              <w:t>Grupo de Asma Grave</w:t>
            </w:r>
          </w:p>
        </w:tc>
      </w:tr>
      <w:tr w:rsidR="00B07044" w:rsidRPr="006336B1" w:rsidTr="00B07044">
        <w:trPr>
          <w:trHeight w:val="283"/>
        </w:trPr>
        <w:tc>
          <w:tcPr>
            <w:tcW w:w="8080" w:type="dxa"/>
          </w:tcPr>
          <w:p w:rsidR="00B07044" w:rsidRPr="006336B1" w:rsidRDefault="00B07044" w:rsidP="00B07044">
            <w:pPr>
              <w:pStyle w:val="NormalWeb"/>
              <w:spacing w:before="0" w:beforeAutospacing="0" w:after="0" w:afterAutospacing="0" w:line="240" w:lineRule="auto"/>
              <w:rPr>
                <w:rFonts w:asciiTheme="minorHAnsi" w:hAnsiTheme="minorHAnsi" w:cstheme="minorHAnsi"/>
              </w:rPr>
            </w:pPr>
            <w:r w:rsidRPr="006336B1">
              <w:rPr>
                <w:rFonts w:asciiTheme="minorHAnsi" w:hAnsiTheme="minorHAnsi" w:cstheme="minorHAnsi"/>
              </w:rPr>
              <w:t>Grupo de Trabajo Disfagia</w:t>
            </w:r>
          </w:p>
        </w:tc>
      </w:tr>
      <w:tr w:rsidR="00B07044" w:rsidRPr="006336B1" w:rsidTr="00B07044">
        <w:trPr>
          <w:trHeight w:val="283"/>
        </w:trPr>
        <w:tc>
          <w:tcPr>
            <w:tcW w:w="8080" w:type="dxa"/>
          </w:tcPr>
          <w:p w:rsidR="00B07044" w:rsidRPr="006336B1" w:rsidRDefault="00B07044" w:rsidP="00B07044">
            <w:pPr>
              <w:pStyle w:val="NormalWeb"/>
              <w:spacing w:before="0" w:beforeAutospacing="0" w:after="0" w:afterAutospacing="0" w:line="240" w:lineRule="auto"/>
              <w:rPr>
                <w:rFonts w:asciiTheme="minorHAnsi" w:hAnsiTheme="minorHAnsi" w:cstheme="minorHAnsi"/>
              </w:rPr>
            </w:pPr>
            <w:r w:rsidRPr="006336B1">
              <w:rPr>
                <w:rFonts w:asciiTheme="minorHAnsi" w:hAnsiTheme="minorHAnsi" w:cstheme="minorHAnsi"/>
              </w:rPr>
              <w:t>Grupo Trabajo Endocarditis</w:t>
            </w:r>
          </w:p>
        </w:tc>
      </w:tr>
      <w:tr w:rsidR="00B07044" w:rsidRPr="006336B1" w:rsidTr="00B07044">
        <w:trPr>
          <w:trHeight w:val="283"/>
        </w:trPr>
        <w:tc>
          <w:tcPr>
            <w:tcW w:w="8080" w:type="dxa"/>
          </w:tcPr>
          <w:p w:rsidR="00B07044" w:rsidRPr="006336B1" w:rsidRDefault="00B07044" w:rsidP="00B07044">
            <w:pPr>
              <w:pStyle w:val="NormalWeb"/>
              <w:spacing w:before="0" w:beforeAutospacing="0" w:after="0" w:afterAutospacing="0" w:line="240" w:lineRule="auto"/>
              <w:rPr>
                <w:rFonts w:asciiTheme="minorHAnsi" w:hAnsiTheme="minorHAnsi" w:cstheme="minorHAnsi"/>
              </w:rPr>
            </w:pPr>
            <w:r w:rsidRPr="006336B1">
              <w:rPr>
                <w:rFonts w:asciiTheme="minorHAnsi" w:hAnsiTheme="minorHAnsi" w:cstheme="minorHAnsi"/>
              </w:rPr>
              <w:t>Grupo Prevención Flebitis</w:t>
            </w:r>
          </w:p>
        </w:tc>
      </w:tr>
      <w:tr w:rsidR="00B07044" w:rsidRPr="006336B1" w:rsidTr="00B07044">
        <w:trPr>
          <w:trHeight w:val="283"/>
        </w:trPr>
        <w:tc>
          <w:tcPr>
            <w:tcW w:w="8080" w:type="dxa"/>
          </w:tcPr>
          <w:p w:rsidR="00B07044" w:rsidRPr="006336B1" w:rsidRDefault="00B07044" w:rsidP="00B07044">
            <w:pPr>
              <w:pStyle w:val="NormalWeb"/>
              <w:spacing w:before="0" w:beforeAutospacing="0" w:after="0" w:afterAutospacing="0" w:line="240" w:lineRule="auto"/>
              <w:rPr>
                <w:rFonts w:asciiTheme="minorHAnsi" w:hAnsiTheme="minorHAnsi" w:cstheme="minorHAnsi"/>
              </w:rPr>
            </w:pPr>
            <w:r w:rsidRPr="006336B1">
              <w:rPr>
                <w:rFonts w:asciiTheme="minorHAnsi" w:hAnsiTheme="minorHAnsi" w:cstheme="minorHAnsi"/>
              </w:rPr>
              <w:t>Grupo de Trabajo Neuromuscular</w:t>
            </w:r>
          </w:p>
        </w:tc>
      </w:tr>
      <w:tr w:rsidR="00B07044" w:rsidRPr="006336B1" w:rsidTr="00B07044">
        <w:trPr>
          <w:trHeight w:val="283"/>
        </w:trPr>
        <w:tc>
          <w:tcPr>
            <w:tcW w:w="8080" w:type="dxa"/>
          </w:tcPr>
          <w:p w:rsidR="00B07044" w:rsidRPr="006336B1" w:rsidRDefault="00B07044" w:rsidP="00B07044">
            <w:pPr>
              <w:pStyle w:val="NormalWeb"/>
              <w:spacing w:before="0" w:beforeAutospacing="0" w:after="0" w:afterAutospacing="0" w:line="240" w:lineRule="auto"/>
              <w:rPr>
                <w:rFonts w:asciiTheme="minorHAnsi" w:hAnsiTheme="minorHAnsi" w:cstheme="minorHAnsi"/>
              </w:rPr>
            </w:pPr>
            <w:r w:rsidRPr="006336B1">
              <w:rPr>
                <w:rFonts w:asciiTheme="minorHAnsi" w:hAnsiTheme="minorHAnsi" w:cstheme="minorHAnsi"/>
              </w:rPr>
              <w:t>Grupo Trabajo Patología Endocrina</w:t>
            </w:r>
          </w:p>
        </w:tc>
      </w:tr>
      <w:tr w:rsidR="00B07044" w:rsidRPr="006336B1" w:rsidTr="00B07044">
        <w:trPr>
          <w:trHeight w:val="283"/>
        </w:trPr>
        <w:tc>
          <w:tcPr>
            <w:tcW w:w="8080" w:type="dxa"/>
          </w:tcPr>
          <w:p w:rsidR="00B07044" w:rsidRPr="006336B1" w:rsidRDefault="00B07044" w:rsidP="00B07044">
            <w:pPr>
              <w:pStyle w:val="NormalWeb"/>
              <w:spacing w:before="0" w:beforeAutospacing="0" w:after="0" w:afterAutospacing="0" w:line="240" w:lineRule="auto"/>
              <w:rPr>
                <w:rFonts w:asciiTheme="minorHAnsi" w:hAnsiTheme="minorHAnsi" w:cstheme="minorHAnsi"/>
              </w:rPr>
            </w:pPr>
            <w:r w:rsidRPr="006336B1">
              <w:rPr>
                <w:rFonts w:asciiTheme="minorHAnsi" w:hAnsiTheme="minorHAnsi" w:cstheme="minorHAnsi"/>
              </w:rPr>
              <w:t>Grupo Trabajo Riesgo Vascular</w:t>
            </w:r>
          </w:p>
        </w:tc>
      </w:tr>
      <w:tr w:rsidR="00B07044" w:rsidRPr="006336B1" w:rsidTr="00B07044">
        <w:trPr>
          <w:trHeight w:val="283"/>
        </w:trPr>
        <w:tc>
          <w:tcPr>
            <w:tcW w:w="8080" w:type="dxa"/>
          </w:tcPr>
          <w:p w:rsidR="00B07044" w:rsidRPr="006336B1" w:rsidRDefault="00B07044" w:rsidP="00B07044">
            <w:pPr>
              <w:pStyle w:val="NormalWeb"/>
              <w:spacing w:before="0" w:beforeAutospacing="0" w:after="0" w:afterAutospacing="0" w:line="240" w:lineRule="auto"/>
              <w:rPr>
                <w:rFonts w:asciiTheme="minorHAnsi" w:hAnsiTheme="minorHAnsi" w:cstheme="minorHAnsi"/>
              </w:rPr>
            </w:pPr>
            <w:r w:rsidRPr="006336B1">
              <w:rPr>
                <w:rFonts w:asciiTheme="minorHAnsi" w:hAnsiTheme="minorHAnsi" w:cstheme="minorHAnsi"/>
              </w:rPr>
              <w:t>Grupo de Trabajo de Suelo Pélvico</w:t>
            </w:r>
          </w:p>
        </w:tc>
      </w:tr>
      <w:tr w:rsidR="00B07044" w:rsidRPr="006336B1" w:rsidTr="00B07044">
        <w:trPr>
          <w:trHeight w:val="283"/>
        </w:trPr>
        <w:tc>
          <w:tcPr>
            <w:tcW w:w="8080" w:type="dxa"/>
          </w:tcPr>
          <w:p w:rsidR="00B07044" w:rsidRPr="006336B1" w:rsidRDefault="00B07044" w:rsidP="00B07044">
            <w:pPr>
              <w:pStyle w:val="NormalWeb"/>
              <w:spacing w:before="0" w:beforeAutospacing="0" w:after="0" w:afterAutospacing="0" w:line="240" w:lineRule="auto"/>
              <w:rPr>
                <w:rFonts w:asciiTheme="minorHAnsi" w:hAnsiTheme="minorHAnsi" w:cstheme="minorHAnsi"/>
              </w:rPr>
            </w:pPr>
            <w:r w:rsidRPr="006336B1">
              <w:rPr>
                <w:rFonts w:asciiTheme="minorHAnsi" w:hAnsiTheme="minorHAnsi" w:cstheme="minorHAnsi"/>
              </w:rPr>
              <w:t>Grupo Trabajo Unidad Parálisis Facial</w:t>
            </w:r>
          </w:p>
        </w:tc>
      </w:tr>
      <w:tr w:rsidR="00B07044" w:rsidRPr="006336B1" w:rsidTr="00B07044">
        <w:trPr>
          <w:trHeight w:val="283"/>
        </w:trPr>
        <w:tc>
          <w:tcPr>
            <w:tcW w:w="8080" w:type="dxa"/>
          </w:tcPr>
          <w:p w:rsidR="00B07044" w:rsidRPr="006336B1" w:rsidRDefault="00B07044" w:rsidP="00B07044">
            <w:pPr>
              <w:pStyle w:val="NormalWeb"/>
              <w:spacing w:before="0" w:beforeAutospacing="0" w:after="0" w:afterAutospacing="0" w:line="240" w:lineRule="auto"/>
              <w:rPr>
                <w:rFonts w:asciiTheme="minorHAnsi" w:hAnsiTheme="minorHAnsi" w:cstheme="minorHAnsi"/>
              </w:rPr>
            </w:pPr>
            <w:r w:rsidRPr="006336B1">
              <w:rPr>
                <w:rFonts w:asciiTheme="minorHAnsi" w:hAnsiTheme="minorHAnsi" w:cstheme="minorHAnsi"/>
              </w:rPr>
              <w:t>Grupo Deterioro Cognitivo</w:t>
            </w:r>
          </w:p>
        </w:tc>
      </w:tr>
      <w:tr w:rsidR="00B07044" w:rsidRPr="006336B1" w:rsidTr="00B07044">
        <w:trPr>
          <w:trHeight w:val="283"/>
        </w:trPr>
        <w:tc>
          <w:tcPr>
            <w:tcW w:w="8080" w:type="dxa"/>
          </w:tcPr>
          <w:p w:rsidR="00B07044" w:rsidRPr="006336B1" w:rsidRDefault="00B07044" w:rsidP="00B07044">
            <w:pPr>
              <w:pStyle w:val="NormalWeb"/>
              <w:spacing w:before="0" w:beforeAutospacing="0" w:after="0" w:afterAutospacing="0" w:line="240" w:lineRule="auto"/>
              <w:rPr>
                <w:rFonts w:asciiTheme="minorHAnsi" w:hAnsiTheme="minorHAnsi" w:cstheme="minorHAnsi"/>
              </w:rPr>
            </w:pPr>
            <w:r w:rsidRPr="006336B1">
              <w:rPr>
                <w:rFonts w:asciiTheme="minorHAnsi" w:hAnsiTheme="minorHAnsi" w:cstheme="minorHAnsi"/>
              </w:rPr>
              <w:t>Grupos de Calidad Percibida Hospitalización</w:t>
            </w:r>
          </w:p>
        </w:tc>
      </w:tr>
      <w:tr w:rsidR="00B07044" w:rsidRPr="006336B1" w:rsidTr="00B07044">
        <w:trPr>
          <w:trHeight w:val="283"/>
        </w:trPr>
        <w:tc>
          <w:tcPr>
            <w:tcW w:w="8080" w:type="dxa"/>
          </w:tcPr>
          <w:p w:rsidR="00B07044" w:rsidRPr="006336B1" w:rsidRDefault="00B07044" w:rsidP="00B07044">
            <w:pPr>
              <w:pStyle w:val="NormalWeb"/>
              <w:spacing w:before="0" w:beforeAutospacing="0" w:after="0" w:afterAutospacing="0" w:line="240" w:lineRule="auto"/>
              <w:rPr>
                <w:rFonts w:asciiTheme="minorHAnsi" w:hAnsiTheme="minorHAnsi" w:cstheme="minorHAnsi"/>
              </w:rPr>
            </w:pPr>
            <w:r w:rsidRPr="006336B1">
              <w:rPr>
                <w:rFonts w:asciiTheme="minorHAnsi" w:hAnsiTheme="minorHAnsi" w:cstheme="minorHAnsi"/>
              </w:rPr>
              <w:t>Grupos de Calidad Percibida Urgencias</w:t>
            </w:r>
          </w:p>
        </w:tc>
      </w:tr>
      <w:tr w:rsidR="00B07044" w:rsidRPr="006336B1" w:rsidTr="00B07044">
        <w:trPr>
          <w:trHeight w:val="283"/>
        </w:trPr>
        <w:tc>
          <w:tcPr>
            <w:tcW w:w="8080" w:type="dxa"/>
          </w:tcPr>
          <w:p w:rsidR="00B07044" w:rsidRPr="006336B1" w:rsidRDefault="00B07044" w:rsidP="00B07044">
            <w:pPr>
              <w:pStyle w:val="NormalWeb"/>
              <w:spacing w:before="0" w:beforeAutospacing="0" w:after="0" w:afterAutospacing="0" w:line="240" w:lineRule="auto"/>
              <w:rPr>
                <w:rFonts w:asciiTheme="minorHAnsi" w:hAnsiTheme="minorHAnsi" w:cstheme="minorHAnsi"/>
              </w:rPr>
            </w:pPr>
            <w:r w:rsidRPr="006336B1">
              <w:rPr>
                <w:rFonts w:asciiTheme="minorHAnsi" w:hAnsiTheme="minorHAnsi" w:cstheme="minorHAnsi"/>
              </w:rPr>
              <w:t>Grupos de Calidad Percibida CMA</w:t>
            </w:r>
          </w:p>
        </w:tc>
      </w:tr>
      <w:tr w:rsidR="00B07044" w:rsidRPr="006336B1" w:rsidTr="00B07044">
        <w:trPr>
          <w:trHeight w:val="283"/>
        </w:trPr>
        <w:tc>
          <w:tcPr>
            <w:tcW w:w="8080" w:type="dxa"/>
          </w:tcPr>
          <w:p w:rsidR="00B07044" w:rsidRPr="006336B1" w:rsidRDefault="00B07044" w:rsidP="00B07044">
            <w:pPr>
              <w:pStyle w:val="NormalWeb"/>
              <w:spacing w:before="0" w:beforeAutospacing="0" w:after="0" w:afterAutospacing="0" w:line="240" w:lineRule="auto"/>
              <w:rPr>
                <w:rFonts w:asciiTheme="minorHAnsi" w:hAnsiTheme="minorHAnsi" w:cstheme="minorHAnsi"/>
              </w:rPr>
            </w:pPr>
            <w:r w:rsidRPr="006336B1">
              <w:rPr>
                <w:rFonts w:asciiTheme="minorHAnsi" w:hAnsiTheme="minorHAnsi" w:cstheme="minorHAnsi"/>
              </w:rPr>
              <w:t>Grupos de Calidad Percibida CCEE</w:t>
            </w:r>
          </w:p>
        </w:tc>
      </w:tr>
      <w:tr w:rsidR="00B07044" w:rsidRPr="006336B1" w:rsidTr="00B07044">
        <w:trPr>
          <w:trHeight w:val="283"/>
        </w:trPr>
        <w:tc>
          <w:tcPr>
            <w:tcW w:w="8080" w:type="dxa"/>
          </w:tcPr>
          <w:p w:rsidR="00B07044" w:rsidRPr="006336B1" w:rsidRDefault="00B07044" w:rsidP="00B07044">
            <w:pPr>
              <w:pStyle w:val="NormalWeb"/>
              <w:spacing w:before="0" w:beforeAutospacing="0" w:after="0" w:afterAutospacing="0" w:line="240" w:lineRule="auto"/>
              <w:rPr>
                <w:rFonts w:asciiTheme="minorHAnsi" w:hAnsiTheme="minorHAnsi" w:cstheme="minorHAnsi"/>
              </w:rPr>
            </w:pPr>
            <w:r w:rsidRPr="006336B1">
              <w:rPr>
                <w:rFonts w:asciiTheme="minorHAnsi" w:hAnsiTheme="minorHAnsi" w:cstheme="minorHAnsi"/>
              </w:rPr>
              <w:t>Grupo Coordinador de Seguridad del Paciente Quirúrgico</w:t>
            </w:r>
          </w:p>
        </w:tc>
      </w:tr>
      <w:tr w:rsidR="00B07044" w:rsidRPr="006336B1" w:rsidTr="00B07044">
        <w:trPr>
          <w:trHeight w:val="283"/>
        </w:trPr>
        <w:tc>
          <w:tcPr>
            <w:tcW w:w="8080" w:type="dxa"/>
          </w:tcPr>
          <w:p w:rsidR="00B07044" w:rsidRPr="006336B1" w:rsidRDefault="00B07044" w:rsidP="00B07044">
            <w:pPr>
              <w:pStyle w:val="NormalWeb"/>
              <w:spacing w:before="0" w:beforeAutospacing="0" w:after="0" w:afterAutospacing="0" w:line="240" w:lineRule="auto"/>
              <w:rPr>
                <w:rFonts w:asciiTheme="minorHAnsi" w:hAnsiTheme="minorHAnsi" w:cstheme="minorHAnsi"/>
              </w:rPr>
            </w:pPr>
            <w:r w:rsidRPr="006336B1">
              <w:rPr>
                <w:rFonts w:asciiTheme="minorHAnsi" w:hAnsiTheme="minorHAnsi" w:cstheme="minorHAnsi"/>
              </w:rPr>
              <w:t>Grupo de Responsables de Higiene de Manos</w:t>
            </w:r>
          </w:p>
        </w:tc>
      </w:tr>
      <w:tr w:rsidR="00B07044" w:rsidRPr="006336B1" w:rsidTr="00B07044">
        <w:trPr>
          <w:trHeight w:val="283"/>
        </w:trPr>
        <w:tc>
          <w:tcPr>
            <w:tcW w:w="8080" w:type="dxa"/>
          </w:tcPr>
          <w:p w:rsidR="00B07044" w:rsidRPr="006336B1" w:rsidRDefault="00B07044" w:rsidP="00B07044">
            <w:pPr>
              <w:pStyle w:val="NormalWeb"/>
              <w:spacing w:before="0" w:beforeAutospacing="0" w:after="0" w:afterAutospacing="0" w:line="240" w:lineRule="auto"/>
              <w:rPr>
                <w:rFonts w:asciiTheme="minorHAnsi" w:hAnsiTheme="minorHAnsi" w:cstheme="minorHAnsi"/>
              </w:rPr>
            </w:pPr>
            <w:r w:rsidRPr="006336B1">
              <w:rPr>
                <w:rFonts w:asciiTheme="minorHAnsi" w:hAnsiTheme="minorHAnsi" w:cstheme="minorHAnsi"/>
              </w:rPr>
              <w:t>Grupo Código Sepsis</w:t>
            </w:r>
          </w:p>
        </w:tc>
      </w:tr>
      <w:tr w:rsidR="00B07044" w:rsidRPr="006336B1" w:rsidTr="00B07044">
        <w:trPr>
          <w:trHeight w:val="283"/>
        </w:trPr>
        <w:tc>
          <w:tcPr>
            <w:tcW w:w="8080" w:type="dxa"/>
          </w:tcPr>
          <w:p w:rsidR="00B07044" w:rsidRPr="006336B1" w:rsidRDefault="00B07044" w:rsidP="00B07044">
            <w:pPr>
              <w:pStyle w:val="NormalWeb"/>
              <w:spacing w:before="0" w:beforeAutospacing="0" w:after="0" w:afterAutospacing="0" w:line="240" w:lineRule="auto"/>
              <w:rPr>
                <w:rFonts w:asciiTheme="minorHAnsi" w:hAnsiTheme="minorHAnsi" w:cstheme="minorHAnsi"/>
              </w:rPr>
            </w:pPr>
            <w:r w:rsidRPr="006336B1">
              <w:rPr>
                <w:rFonts w:asciiTheme="minorHAnsi" w:hAnsiTheme="minorHAnsi" w:cstheme="minorHAnsi"/>
              </w:rPr>
              <w:t>Grupo de Responsables de Seguridad de Pacientes</w:t>
            </w:r>
          </w:p>
        </w:tc>
      </w:tr>
      <w:tr w:rsidR="00B07044" w:rsidRPr="006336B1" w:rsidTr="00B07044">
        <w:trPr>
          <w:trHeight w:val="283"/>
        </w:trPr>
        <w:tc>
          <w:tcPr>
            <w:tcW w:w="8080" w:type="dxa"/>
          </w:tcPr>
          <w:p w:rsidR="00B07044" w:rsidRPr="006336B1" w:rsidRDefault="00B07044" w:rsidP="00B07044">
            <w:pPr>
              <w:pStyle w:val="NormalWeb"/>
              <w:spacing w:before="0" w:beforeAutospacing="0" w:after="0" w:afterAutospacing="0" w:line="240" w:lineRule="auto"/>
              <w:rPr>
                <w:rFonts w:asciiTheme="minorHAnsi" w:hAnsiTheme="minorHAnsi" w:cstheme="minorHAnsi"/>
              </w:rPr>
            </w:pPr>
            <w:r w:rsidRPr="006336B1">
              <w:rPr>
                <w:rFonts w:asciiTheme="minorHAnsi" w:hAnsiTheme="minorHAnsi" w:cstheme="minorHAnsi"/>
              </w:rPr>
              <w:t>Grupo de Responsables de Gestión de Residuos</w:t>
            </w:r>
          </w:p>
        </w:tc>
      </w:tr>
      <w:tr w:rsidR="00B07044" w:rsidRPr="006336B1" w:rsidTr="00B07044">
        <w:trPr>
          <w:trHeight w:val="283"/>
        </w:trPr>
        <w:tc>
          <w:tcPr>
            <w:tcW w:w="8080" w:type="dxa"/>
          </w:tcPr>
          <w:p w:rsidR="00B07044" w:rsidRPr="006336B1" w:rsidRDefault="00B07044" w:rsidP="00B07044">
            <w:pPr>
              <w:pStyle w:val="NormalWeb"/>
              <w:spacing w:before="0" w:beforeAutospacing="0" w:after="0" w:afterAutospacing="0" w:line="240" w:lineRule="auto"/>
              <w:rPr>
                <w:rFonts w:asciiTheme="minorHAnsi" w:hAnsiTheme="minorHAnsi" w:cstheme="minorHAnsi"/>
              </w:rPr>
            </w:pPr>
            <w:r w:rsidRPr="006336B1">
              <w:rPr>
                <w:rFonts w:asciiTheme="minorHAnsi" w:hAnsiTheme="minorHAnsi" w:cstheme="minorHAnsi"/>
              </w:rPr>
              <w:t>Grupo de Referentes Laboratorio</w:t>
            </w:r>
          </w:p>
        </w:tc>
      </w:tr>
      <w:tr w:rsidR="00B07044" w:rsidRPr="006336B1" w:rsidTr="00B07044">
        <w:trPr>
          <w:trHeight w:val="283"/>
        </w:trPr>
        <w:tc>
          <w:tcPr>
            <w:tcW w:w="8080" w:type="dxa"/>
          </w:tcPr>
          <w:p w:rsidR="00B07044" w:rsidRPr="006336B1" w:rsidRDefault="00B07044" w:rsidP="00B07044">
            <w:pPr>
              <w:pStyle w:val="NormalWeb"/>
              <w:spacing w:before="0" w:beforeAutospacing="0" w:after="0" w:afterAutospacing="0" w:line="240" w:lineRule="auto"/>
              <w:rPr>
                <w:rFonts w:asciiTheme="minorHAnsi" w:hAnsiTheme="minorHAnsi" w:cstheme="minorHAnsi"/>
              </w:rPr>
            </w:pPr>
            <w:r w:rsidRPr="006336B1">
              <w:rPr>
                <w:rFonts w:asciiTheme="minorHAnsi" w:hAnsiTheme="minorHAnsi" w:cstheme="minorHAnsi"/>
              </w:rPr>
              <w:t>Grupo de Referentes Identificación de Pacientes</w:t>
            </w:r>
          </w:p>
        </w:tc>
      </w:tr>
      <w:tr w:rsidR="00B07044" w:rsidRPr="006336B1" w:rsidTr="00B07044">
        <w:trPr>
          <w:trHeight w:val="283"/>
        </w:trPr>
        <w:tc>
          <w:tcPr>
            <w:tcW w:w="8080" w:type="dxa"/>
          </w:tcPr>
          <w:p w:rsidR="00B07044" w:rsidRPr="006336B1" w:rsidRDefault="00B07044" w:rsidP="00B07044">
            <w:pPr>
              <w:pStyle w:val="NormalWeb"/>
              <w:spacing w:before="0" w:beforeAutospacing="0" w:after="0" w:afterAutospacing="0" w:line="240" w:lineRule="auto"/>
              <w:rPr>
                <w:rFonts w:asciiTheme="minorHAnsi" w:hAnsiTheme="minorHAnsi" w:cstheme="minorHAnsi"/>
              </w:rPr>
            </w:pPr>
            <w:r w:rsidRPr="006336B1">
              <w:rPr>
                <w:rFonts w:asciiTheme="minorHAnsi" w:hAnsiTheme="minorHAnsi" w:cstheme="minorHAnsi"/>
              </w:rPr>
              <w:t>Comité Crisis COVID-19</w:t>
            </w:r>
          </w:p>
        </w:tc>
      </w:tr>
      <w:tr w:rsidR="00B07044" w:rsidRPr="006336B1" w:rsidTr="00B07044">
        <w:trPr>
          <w:trHeight w:val="283"/>
        </w:trPr>
        <w:tc>
          <w:tcPr>
            <w:tcW w:w="8080" w:type="dxa"/>
          </w:tcPr>
          <w:p w:rsidR="00B07044" w:rsidRPr="006336B1" w:rsidRDefault="00B07044" w:rsidP="00B07044">
            <w:pPr>
              <w:pStyle w:val="NormalWeb"/>
              <w:spacing w:before="0" w:beforeAutospacing="0" w:after="0" w:afterAutospacing="0" w:line="240" w:lineRule="auto"/>
              <w:rPr>
                <w:rFonts w:asciiTheme="minorHAnsi" w:hAnsiTheme="minorHAnsi" w:cstheme="minorHAnsi"/>
              </w:rPr>
            </w:pPr>
            <w:r w:rsidRPr="006336B1">
              <w:rPr>
                <w:rFonts w:asciiTheme="minorHAnsi" w:hAnsiTheme="minorHAnsi" w:cstheme="minorHAnsi"/>
              </w:rPr>
              <w:t>Comité Clinico COVID-19</w:t>
            </w:r>
          </w:p>
        </w:tc>
      </w:tr>
    </w:tbl>
    <w:p w:rsidR="00F31D28" w:rsidRDefault="00F31D28" w:rsidP="0068118A"/>
    <w:p w:rsidR="00B07044" w:rsidRDefault="00B07044">
      <w:pPr>
        <w:spacing w:before="0" w:line="240" w:lineRule="auto"/>
        <w:jc w:val="left"/>
        <w:rPr>
          <w:rFonts w:ascii="Montserrat SemiBold" w:hAnsi="Montserrat SemiBold"/>
          <w:caps/>
          <w:noProof/>
          <w:color w:val="48ACC6"/>
          <w:spacing w:val="-6"/>
          <w:sz w:val="24"/>
        </w:rPr>
      </w:pPr>
      <w:bookmarkStart w:id="135" w:name="_Toc74228266"/>
      <w:bookmarkStart w:id="136" w:name="_Toc75343963"/>
      <w:r>
        <w:br w:type="page"/>
      </w:r>
    </w:p>
    <w:p w:rsidR="00F31D28" w:rsidRDefault="00F31D28" w:rsidP="006C4CAE">
      <w:pPr>
        <w:pStyle w:val="TITULO-Nivel2"/>
      </w:pPr>
      <w:bookmarkStart w:id="137" w:name="_Toc85783771"/>
      <w:r w:rsidRPr="00AB0625">
        <w:lastRenderedPageBreak/>
        <w:t>Certificaciones y acreditaciones</w:t>
      </w:r>
      <w:bookmarkEnd w:id="135"/>
      <w:bookmarkEnd w:id="136"/>
      <w:bookmarkEnd w:id="137"/>
    </w:p>
    <w:p w:rsidR="00C93860" w:rsidRDefault="00C93860" w:rsidP="00C93860">
      <w:pPr>
        <w:pStyle w:val="TITULO-Nivel3"/>
      </w:pPr>
      <w:r>
        <w:t>Certificaciones</w:t>
      </w:r>
    </w:p>
    <w:tbl>
      <w:tblPr>
        <w:tblStyle w:val="Tablasimple0"/>
        <w:tblW w:w="7971" w:type="dxa"/>
        <w:tblLook w:val="04A0" w:firstRow="1" w:lastRow="0" w:firstColumn="1" w:lastColumn="0" w:noHBand="0" w:noVBand="1"/>
      </w:tblPr>
      <w:tblGrid>
        <w:gridCol w:w="2444"/>
        <w:gridCol w:w="1293"/>
        <w:gridCol w:w="1525"/>
        <w:gridCol w:w="1112"/>
        <w:gridCol w:w="1597"/>
      </w:tblGrid>
      <w:tr w:rsidR="00AE2E6A" w:rsidRPr="00614307" w:rsidTr="00AE2E6A">
        <w:trPr>
          <w:cnfStyle w:val="100000000000" w:firstRow="1" w:lastRow="0" w:firstColumn="0" w:lastColumn="0" w:oddVBand="0" w:evenVBand="0" w:oddHBand="0" w:evenHBand="0" w:firstRowFirstColumn="0" w:firstRowLastColumn="0" w:lastRowFirstColumn="0" w:lastRowLastColumn="0"/>
          <w:cantSplit/>
          <w:trHeight w:val="929"/>
          <w:tblHeader/>
        </w:trPr>
        <w:tc>
          <w:tcPr>
            <w:tcW w:w="2851" w:type="dxa"/>
            <w:hideMark/>
          </w:tcPr>
          <w:p w:rsidR="00AE2E6A" w:rsidRPr="00AE2E6A" w:rsidRDefault="00AE2E6A" w:rsidP="00044F92">
            <w:pPr>
              <w:jc w:val="left"/>
              <w:rPr>
                <w:rFonts w:ascii="Montserrat SemiBold" w:hAnsi="Montserrat SemiBold"/>
                <w:caps/>
                <w:sz w:val="16"/>
                <w:szCs w:val="16"/>
              </w:rPr>
            </w:pPr>
            <w:r w:rsidRPr="00AE2E6A">
              <w:rPr>
                <w:rFonts w:ascii="Montserrat SemiBold" w:hAnsi="Montserrat SemiBold"/>
                <w:caps/>
                <w:sz w:val="16"/>
                <w:szCs w:val="16"/>
              </w:rPr>
              <w:t>Servicio/unidad</w:t>
            </w:r>
          </w:p>
        </w:tc>
        <w:tc>
          <w:tcPr>
            <w:tcW w:w="1350" w:type="dxa"/>
            <w:hideMark/>
          </w:tcPr>
          <w:p w:rsidR="00AE2E6A" w:rsidRPr="00AE2E6A" w:rsidRDefault="00AE2E6A" w:rsidP="00B3750B">
            <w:pPr>
              <w:jc w:val="center"/>
              <w:rPr>
                <w:rFonts w:ascii="Montserrat SemiBold" w:hAnsi="Montserrat SemiBold"/>
                <w:caps/>
                <w:sz w:val="16"/>
                <w:szCs w:val="16"/>
              </w:rPr>
            </w:pPr>
            <w:r w:rsidRPr="00AE2E6A">
              <w:rPr>
                <w:rFonts w:ascii="Montserrat SemiBold" w:hAnsi="Montserrat SemiBold"/>
                <w:caps/>
                <w:sz w:val="16"/>
                <w:szCs w:val="16"/>
              </w:rPr>
              <w:t>Norma</w:t>
            </w:r>
          </w:p>
        </w:tc>
        <w:tc>
          <w:tcPr>
            <w:tcW w:w="1358" w:type="dxa"/>
            <w:noWrap/>
            <w:hideMark/>
          </w:tcPr>
          <w:p w:rsidR="00AE2E6A" w:rsidRPr="00AE2E6A" w:rsidRDefault="00AE2E6A" w:rsidP="00B3750B">
            <w:pPr>
              <w:jc w:val="center"/>
              <w:rPr>
                <w:rFonts w:ascii="Montserrat SemiBold" w:hAnsi="Montserrat SemiBold"/>
                <w:caps/>
                <w:sz w:val="16"/>
                <w:szCs w:val="16"/>
              </w:rPr>
            </w:pPr>
            <w:r w:rsidRPr="00AE2E6A">
              <w:rPr>
                <w:rFonts w:ascii="Montserrat SemiBold" w:hAnsi="Montserrat SemiBold"/>
                <w:caps/>
                <w:sz w:val="16"/>
                <w:szCs w:val="16"/>
              </w:rPr>
              <w:t>Certificación inicial</w:t>
            </w:r>
          </w:p>
        </w:tc>
        <w:tc>
          <w:tcPr>
            <w:tcW w:w="990" w:type="dxa"/>
            <w:noWrap/>
            <w:hideMark/>
          </w:tcPr>
          <w:p w:rsidR="00AE2E6A" w:rsidRPr="00AE2E6A" w:rsidRDefault="00AE2E6A" w:rsidP="00B3750B">
            <w:pPr>
              <w:jc w:val="center"/>
              <w:rPr>
                <w:rFonts w:ascii="Montserrat SemiBold" w:hAnsi="Montserrat SemiBold"/>
                <w:caps/>
                <w:sz w:val="16"/>
                <w:szCs w:val="16"/>
              </w:rPr>
            </w:pPr>
            <w:r w:rsidRPr="00AE2E6A">
              <w:rPr>
                <w:rFonts w:ascii="Montserrat SemiBold" w:hAnsi="Montserrat SemiBold"/>
                <w:caps/>
                <w:sz w:val="16"/>
                <w:szCs w:val="16"/>
              </w:rPr>
              <w:t>Vigencia</w:t>
            </w:r>
          </w:p>
        </w:tc>
        <w:tc>
          <w:tcPr>
            <w:tcW w:w="1422" w:type="dxa"/>
            <w:noWrap/>
            <w:hideMark/>
          </w:tcPr>
          <w:p w:rsidR="00AE2E6A" w:rsidRPr="00AE2E6A" w:rsidRDefault="00AE2E6A" w:rsidP="00B3750B">
            <w:pPr>
              <w:jc w:val="center"/>
              <w:rPr>
                <w:rFonts w:ascii="Montserrat SemiBold" w:hAnsi="Montserrat SemiBold"/>
                <w:caps/>
                <w:sz w:val="16"/>
                <w:szCs w:val="16"/>
              </w:rPr>
            </w:pPr>
            <w:r w:rsidRPr="00AE2E6A">
              <w:rPr>
                <w:rFonts w:ascii="Montserrat SemiBold" w:hAnsi="Montserrat SemiBold"/>
                <w:caps/>
                <w:sz w:val="16"/>
                <w:szCs w:val="16"/>
              </w:rPr>
              <w:t>Entidad certificadora</w:t>
            </w:r>
          </w:p>
        </w:tc>
      </w:tr>
      <w:tr w:rsidR="00AE2E6A" w:rsidRPr="00614307" w:rsidTr="00044F92">
        <w:trPr>
          <w:trHeight w:val="979"/>
        </w:trPr>
        <w:tc>
          <w:tcPr>
            <w:tcW w:w="2851" w:type="dxa"/>
          </w:tcPr>
          <w:p w:rsidR="00AE2E6A" w:rsidRPr="00044F92" w:rsidRDefault="00AE2E6A" w:rsidP="00044F92">
            <w:pPr>
              <w:spacing w:before="0"/>
              <w:jc w:val="left"/>
              <w:rPr>
                <w:rFonts w:eastAsia="MS Mincho"/>
                <w:color w:val="31849B" w:themeColor="accent5" w:themeShade="BF"/>
                <w:sz w:val="16"/>
                <w:szCs w:val="16"/>
              </w:rPr>
            </w:pPr>
            <w:bookmarkStart w:id="138" w:name="_Hlk81469880"/>
            <w:r w:rsidRPr="00044F92">
              <w:rPr>
                <w:rFonts w:eastAsia="MS Mincho"/>
                <w:color w:val="31849B" w:themeColor="accent5" w:themeShade="BF"/>
                <w:sz w:val="16"/>
                <w:szCs w:val="16"/>
              </w:rPr>
              <w:t>TODAS LAS ACTIVIDADES SANITARIAS Y NO SANITRIAS DEL HOSPITAL:</w:t>
            </w:r>
          </w:p>
          <w:p w:rsidR="00AE2E6A" w:rsidRPr="00044F92" w:rsidRDefault="00AE2E6A" w:rsidP="00044F92">
            <w:pPr>
              <w:spacing w:before="0"/>
              <w:jc w:val="left"/>
              <w:rPr>
                <w:color w:val="31849B" w:themeColor="accent5" w:themeShade="BF"/>
                <w:sz w:val="14"/>
                <w:szCs w:val="14"/>
              </w:rPr>
            </w:pPr>
            <w:r w:rsidRPr="00044F92">
              <w:rPr>
                <w:color w:val="31849B" w:themeColor="accent5" w:themeShade="BF"/>
                <w:sz w:val="14"/>
                <w:szCs w:val="14"/>
              </w:rPr>
              <w:t>Urgencias</w:t>
            </w:r>
          </w:p>
          <w:p w:rsidR="00AE2E6A" w:rsidRPr="00044F92" w:rsidRDefault="00AE2E6A" w:rsidP="00044F92">
            <w:pPr>
              <w:spacing w:before="0"/>
              <w:jc w:val="left"/>
              <w:rPr>
                <w:color w:val="31849B" w:themeColor="accent5" w:themeShade="BF"/>
                <w:sz w:val="14"/>
                <w:szCs w:val="14"/>
              </w:rPr>
            </w:pPr>
            <w:r w:rsidRPr="00044F92">
              <w:rPr>
                <w:color w:val="31849B" w:themeColor="accent5" w:themeShade="BF"/>
                <w:sz w:val="14"/>
                <w:szCs w:val="14"/>
              </w:rPr>
              <w:t>Consultas externas</w:t>
            </w:r>
          </w:p>
          <w:p w:rsidR="00AE2E6A" w:rsidRPr="00044F92" w:rsidRDefault="00AE2E6A" w:rsidP="00044F92">
            <w:pPr>
              <w:spacing w:before="0"/>
              <w:jc w:val="left"/>
              <w:rPr>
                <w:color w:val="31849B" w:themeColor="accent5" w:themeShade="BF"/>
                <w:sz w:val="14"/>
                <w:szCs w:val="14"/>
              </w:rPr>
            </w:pPr>
            <w:r w:rsidRPr="00044F92">
              <w:rPr>
                <w:color w:val="31849B" w:themeColor="accent5" w:themeShade="BF"/>
                <w:sz w:val="14"/>
                <w:szCs w:val="14"/>
              </w:rPr>
              <w:t>Hospitalización</w:t>
            </w:r>
          </w:p>
          <w:p w:rsidR="00AE2E6A" w:rsidRPr="00044F92" w:rsidRDefault="00AE2E6A" w:rsidP="00044F92">
            <w:pPr>
              <w:spacing w:before="0"/>
              <w:jc w:val="left"/>
              <w:rPr>
                <w:color w:val="31849B" w:themeColor="accent5" w:themeShade="BF"/>
                <w:sz w:val="14"/>
                <w:szCs w:val="14"/>
              </w:rPr>
            </w:pPr>
            <w:r w:rsidRPr="00044F92">
              <w:rPr>
                <w:color w:val="31849B" w:themeColor="accent5" w:themeShade="BF"/>
                <w:sz w:val="14"/>
                <w:szCs w:val="14"/>
              </w:rPr>
              <w:t>Disfagia</w:t>
            </w:r>
          </w:p>
          <w:p w:rsidR="00AE2E6A" w:rsidRPr="00044F92" w:rsidRDefault="00AE2E6A" w:rsidP="00044F92">
            <w:pPr>
              <w:spacing w:before="0"/>
              <w:jc w:val="left"/>
              <w:rPr>
                <w:color w:val="31849B" w:themeColor="accent5" w:themeShade="BF"/>
                <w:sz w:val="14"/>
                <w:szCs w:val="14"/>
              </w:rPr>
            </w:pPr>
            <w:r w:rsidRPr="00044F92">
              <w:rPr>
                <w:color w:val="31849B" w:themeColor="accent5" w:themeShade="BF"/>
                <w:sz w:val="14"/>
                <w:szCs w:val="14"/>
              </w:rPr>
              <w:t>UCI</w:t>
            </w:r>
          </w:p>
          <w:p w:rsidR="00AE2E6A" w:rsidRPr="00044F92" w:rsidRDefault="00AE2E6A" w:rsidP="00044F92">
            <w:pPr>
              <w:spacing w:before="0"/>
              <w:jc w:val="left"/>
              <w:rPr>
                <w:color w:val="31849B" w:themeColor="accent5" w:themeShade="BF"/>
                <w:sz w:val="14"/>
                <w:szCs w:val="14"/>
              </w:rPr>
            </w:pPr>
            <w:r w:rsidRPr="00044F92">
              <w:rPr>
                <w:color w:val="31849B" w:themeColor="accent5" w:themeShade="BF"/>
                <w:sz w:val="14"/>
                <w:szCs w:val="14"/>
              </w:rPr>
              <w:t>Atención quirúrgica</w:t>
            </w:r>
          </w:p>
          <w:p w:rsidR="00AE2E6A" w:rsidRPr="00044F92" w:rsidRDefault="00AE2E6A" w:rsidP="00044F92">
            <w:pPr>
              <w:spacing w:before="0"/>
              <w:jc w:val="left"/>
              <w:rPr>
                <w:color w:val="31849B" w:themeColor="accent5" w:themeShade="BF"/>
                <w:sz w:val="14"/>
                <w:szCs w:val="14"/>
              </w:rPr>
            </w:pPr>
            <w:r w:rsidRPr="00044F92">
              <w:rPr>
                <w:color w:val="31849B" w:themeColor="accent5" w:themeShade="BF"/>
                <w:sz w:val="14"/>
                <w:szCs w:val="14"/>
              </w:rPr>
              <w:t>Atención obstétrica</w:t>
            </w:r>
          </w:p>
          <w:p w:rsidR="00AE2E6A" w:rsidRPr="00044F92" w:rsidRDefault="00AE2E6A" w:rsidP="00044F92">
            <w:pPr>
              <w:spacing w:before="0"/>
              <w:jc w:val="left"/>
              <w:rPr>
                <w:color w:val="31849B" w:themeColor="accent5" w:themeShade="BF"/>
                <w:sz w:val="14"/>
                <w:szCs w:val="14"/>
              </w:rPr>
            </w:pPr>
            <w:r w:rsidRPr="00044F92">
              <w:rPr>
                <w:color w:val="31849B" w:themeColor="accent5" w:themeShade="BF"/>
                <w:sz w:val="14"/>
                <w:szCs w:val="14"/>
              </w:rPr>
              <w:t>Atención diagnóstico-terapéutica en:</w:t>
            </w:r>
          </w:p>
          <w:p w:rsidR="00AE2E6A" w:rsidRPr="00044F92" w:rsidRDefault="00AE2E6A" w:rsidP="00044F92">
            <w:pPr>
              <w:spacing w:before="0"/>
              <w:jc w:val="left"/>
              <w:rPr>
                <w:color w:val="31849B" w:themeColor="accent5" w:themeShade="BF"/>
                <w:sz w:val="14"/>
                <w:szCs w:val="14"/>
              </w:rPr>
            </w:pPr>
            <w:r w:rsidRPr="00044F92">
              <w:rPr>
                <w:color w:val="31849B" w:themeColor="accent5" w:themeShade="BF"/>
                <w:sz w:val="14"/>
                <w:szCs w:val="14"/>
              </w:rPr>
              <w:t xml:space="preserve">Hospital de día, Diálisis, Radioterapia, </w:t>
            </w:r>
          </w:p>
          <w:p w:rsidR="00AE2E6A" w:rsidRPr="00044F92" w:rsidRDefault="00AE2E6A" w:rsidP="00044F92">
            <w:pPr>
              <w:spacing w:before="0"/>
              <w:jc w:val="left"/>
              <w:rPr>
                <w:color w:val="31849B" w:themeColor="accent5" w:themeShade="BF"/>
                <w:sz w:val="14"/>
                <w:szCs w:val="14"/>
              </w:rPr>
            </w:pPr>
            <w:r w:rsidRPr="00044F92">
              <w:rPr>
                <w:color w:val="31849B" w:themeColor="accent5" w:themeShade="BF"/>
                <w:sz w:val="14"/>
                <w:szCs w:val="14"/>
              </w:rPr>
              <w:t>Cardiología intervencionista, Endoscopias, Rehabilitación, Radiodiagnóstico, Uso de hemoderivados, Farmacia, Análisis clínicos, Anatomía patológica, Protección radiológica</w:t>
            </w:r>
          </w:p>
          <w:p w:rsidR="00AE2E6A" w:rsidRPr="00044F92" w:rsidRDefault="00AE2E6A" w:rsidP="00044F92">
            <w:pPr>
              <w:spacing w:before="0"/>
              <w:jc w:val="left"/>
              <w:rPr>
                <w:color w:val="31849B" w:themeColor="accent5" w:themeShade="BF"/>
                <w:sz w:val="14"/>
                <w:szCs w:val="14"/>
              </w:rPr>
            </w:pPr>
            <w:r w:rsidRPr="00044F92">
              <w:rPr>
                <w:color w:val="31849B" w:themeColor="accent5" w:themeShade="BF"/>
                <w:sz w:val="14"/>
                <w:szCs w:val="14"/>
              </w:rPr>
              <w:t>Prevención de la infección</w:t>
            </w:r>
          </w:p>
          <w:p w:rsidR="00AE2E6A" w:rsidRPr="00044F92" w:rsidRDefault="00AE2E6A" w:rsidP="00044F92">
            <w:pPr>
              <w:spacing w:before="0"/>
              <w:jc w:val="left"/>
              <w:rPr>
                <w:color w:val="31849B" w:themeColor="accent5" w:themeShade="BF"/>
                <w:sz w:val="14"/>
                <w:szCs w:val="14"/>
              </w:rPr>
            </w:pPr>
            <w:r w:rsidRPr="00044F92">
              <w:rPr>
                <w:color w:val="31849B" w:themeColor="accent5" w:themeShade="BF"/>
                <w:sz w:val="14"/>
                <w:szCs w:val="14"/>
              </w:rPr>
              <w:t>Esterilización</w:t>
            </w:r>
          </w:p>
          <w:p w:rsidR="00AE2E6A" w:rsidRPr="00044F92" w:rsidRDefault="00AE2E6A" w:rsidP="00044F92">
            <w:pPr>
              <w:spacing w:before="0"/>
              <w:jc w:val="left"/>
              <w:rPr>
                <w:color w:val="31849B" w:themeColor="accent5" w:themeShade="BF"/>
                <w:sz w:val="14"/>
                <w:szCs w:val="14"/>
              </w:rPr>
            </w:pPr>
            <w:r w:rsidRPr="00044F92">
              <w:rPr>
                <w:color w:val="31849B" w:themeColor="accent5" w:themeShade="BF"/>
                <w:sz w:val="14"/>
                <w:szCs w:val="14"/>
              </w:rPr>
              <w:t>Admisión</w:t>
            </w:r>
          </w:p>
          <w:p w:rsidR="00AE2E6A" w:rsidRPr="00044F92" w:rsidRDefault="00AE2E6A" w:rsidP="00044F92">
            <w:pPr>
              <w:spacing w:before="0"/>
              <w:jc w:val="left"/>
              <w:rPr>
                <w:color w:val="31849B" w:themeColor="accent5" w:themeShade="BF"/>
                <w:sz w:val="14"/>
                <w:szCs w:val="14"/>
              </w:rPr>
            </w:pPr>
            <w:r w:rsidRPr="00044F92">
              <w:rPr>
                <w:color w:val="31849B" w:themeColor="accent5" w:themeShade="BF"/>
                <w:sz w:val="14"/>
                <w:szCs w:val="14"/>
              </w:rPr>
              <w:t>Servicio información y atención paciente</w:t>
            </w:r>
          </w:p>
          <w:p w:rsidR="00AE2E6A" w:rsidRPr="00044F92" w:rsidRDefault="00AE2E6A" w:rsidP="00044F92">
            <w:pPr>
              <w:spacing w:before="0"/>
              <w:jc w:val="left"/>
              <w:rPr>
                <w:color w:val="31849B" w:themeColor="accent5" w:themeShade="BF"/>
                <w:sz w:val="14"/>
                <w:szCs w:val="14"/>
              </w:rPr>
            </w:pPr>
            <w:r w:rsidRPr="00044F92">
              <w:rPr>
                <w:color w:val="31849B" w:themeColor="accent5" w:themeShade="BF"/>
                <w:sz w:val="14"/>
                <w:szCs w:val="14"/>
              </w:rPr>
              <w:t>Documentación clínica</w:t>
            </w:r>
          </w:p>
          <w:p w:rsidR="00AE2E6A" w:rsidRPr="00044F92" w:rsidRDefault="00AE2E6A" w:rsidP="00044F92">
            <w:pPr>
              <w:spacing w:before="0"/>
              <w:jc w:val="left"/>
              <w:rPr>
                <w:color w:val="31849B" w:themeColor="accent5" w:themeShade="BF"/>
                <w:sz w:val="14"/>
                <w:szCs w:val="14"/>
              </w:rPr>
            </w:pPr>
            <w:r w:rsidRPr="00044F92">
              <w:rPr>
                <w:color w:val="31849B" w:themeColor="accent5" w:themeShade="BF"/>
                <w:sz w:val="14"/>
                <w:szCs w:val="14"/>
              </w:rPr>
              <w:t>Traslado del paciente</w:t>
            </w:r>
          </w:p>
          <w:p w:rsidR="00AE2E6A" w:rsidRPr="00044F92" w:rsidRDefault="00AE2E6A" w:rsidP="00044F92">
            <w:pPr>
              <w:spacing w:before="0"/>
              <w:jc w:val="left"/>
              <w:rPr>
                <w:color w:val="31849B" w:themeColor="accent5" w:themeShade="BF"/>
                <w:sz w:val="14"/>
                <w:szCs w:val="14"/>
              </w:rPr>
            </w:pPr>
            <w:r w:rsidRPr="00044F92">
              <w:rPr>
                <w:color w:val="31849B" w:themeColor="accent5" w:themeShade="BF"/>
                <w:sz w:val="14"/>
                <w:szCs w:val="14"/>
              </w:rPr>
              <w:t>Seguridad y salud en el trabajo</w:t>
            </w:r>
          </w:p>
          <w:p w:rsidR="00AE2E6A" w:rsidRPr="00044F92" w:rsidRDefault="00AE2E6A" w:rsidP="00044F92">
            <w:pPr>
              <w:spacing w:before="0"/>
              <w:jc w:val="left"/>
              <w:rPr>
                <w:color w:val="31849B" w:themeColor="accent5" w:themeShade="BF"/>
                <w:sz w:val="14"/>
                <w:szCs w:val="14"/>
              </w:rPr>
            </w:pPr>
            <w:r w:rsidRPr="00044F92">
              <w:rPr>
                <w:color w:val="31849B" w:themeColor="accent5" w:themeShade="BF"/>
                <w:sz w:val="14"/>
                <w:szCs w:val="14"/>
              </w:rPr>
              <w:t>Restauración</w:t>
            </w:r>
          </w:p>
          <w:p w:rsidR="00AE2E6A" w:rsidRPr="00044F92" w:rsidRDefault="00AE2E6A" w:rsidP="00044F92">
            <w:pPr>
              <w:spacing w:before="0"/>
              <w:jc w:val="left"/>
              <w:rPr>
                <w:color w:val="31849B" w:themeColor="accent5" w:themeShade="BF"/>
                <w:sz w:val="14"/>
                <w:szCs w:val="14"/>
              </w:rPr>
            </w:pPr>
            <w:r w:rsidRPr="00044F92">
              <w:rPr>
                <w:color w:val="31849B" w:themeColor="accent5" w:themeShade="BF"/>
                <w:sz w:val="14"/>
                <w:szCs w:val="14"/>
              </w:rPr>
              <w:t>Mantenimiento de instalaciones</w:t>
            </w:r>
          </w:p>
          <w:p w:rsidR="00AE2E6A" w:rsidRPr="00044F92" w:rsidRDefault="00AE2E6A" w:rsidP="00044F92">
            <w:pPr>
              <w:spacing w:before="0"/>
              <w:jc w:val="left"/>
              <w:rPr>
                <w:color w:val="31849B" w:themeColor="accent5" w:themeShade="BF"/>
                <w:sz w:val="14"/>
                <w:szCs w:val="14"/>
              </w:rPr>
            </w:pPr>
            <w:r w:rsidRPr="00044F92">
              <w:rPr>
                <w:color w:val="31849B" w:themeColor="accent5" w:themeShade="BF"/>
                <w:sz w:val="14"/>
                <w:szCs w:val="14"/>
              </w:rPr>
              <w:t>M. equipos electro médicos</w:t>
            </w:r>
          </w:p>
          <w:p w:rsidR="00AE2E6A" w:rsidRPr="00044F92" w:rsidRDefault="00AE2E6A" w:rsidP="00044F92">
            <w:pPr>
              <w:spacing w:before="0"/>
              <w:jc w:val="left"/>
              <w:rPr>
                <w:color w:val="31849B" w:themeColor="accent5" w:themeShade="BF"/>
                <w:sz w:val="14"/>
                <w:szCs w:val="14"/>
              </w:rPr>
            </w:pPr>
            <w:r w:rsidRPr="00044F92">
              <w:rPr>
                <w:color w:val="31849B" w:themeColor="accent5" w:themeShade="BF"/>
                <w:sz w:val="14"/>
                <w:szCs w:val="14"/>
              </w:rPr>
              <w:t>Limpieza</w:t>
            </w:r>
          </w:p>
          <w:p w:rsidR="00AE2E6A" w:rsidRPr="00044F92" w:rsidRDefault="00AE2E6A" w:rsidP="00044F92">
            <w:pPr>
              <w:spacing w:before="0"/>
              <w:jc w:val="left"/>
              <w:rPr>
                <w:color w:val="31849B" w:themeColor="accent5" w:themeShade="BF"/>
                <w:sz w:val="14"/>
                <w:szCs w:val="14"/>
              </w:rPr>
            </w:pPr>
            <w:r w:rsidRPr="00044F92">
              <w:rPr>
                <w:color w:val="31849B" w:themeColor="accent5" w:themeShade="BF"/>
                <w:sz w:val="14"/>
                <w:szCs w:val="14"/>
              </w:rPr>
              <w:t>Gestión intrahospitalaria de residuos</w:t>
            </w:r>
          </w:p>
          <w:p w:rsidR="00AE2E6A" w:rsidRPr="00044F92" w:rsidRDefault="00AE2E6A" w:rsidP="00044F92">
            <w:pPr>
              <w:spacing w:before="0"/>
              <w:jc w:val="left"/>
              <w:rPr>
                <w:color w:val="31849B" w:themeColor="accent5" w:themeShade="BF"/>
                <w:sz w:val="14"/>
                <w:szCs w:val="14"/>
              </w:rPr>
            </w:pPr>
            <w:r w:rsidRPr="00044F92">
              <w:rPr>
                <w:color w:val="31849B" w:themeColor="accent5" w:themeShade="BF"/>
                <w:sz w:val="14"/>
                <w:szCs w:val="14"/>
              </w:rPr>
              <w:t>Lencería</w:t>
            </w:r>
          </w:p>
          <w:p w:rsidR="00AE2E6A" w:rsidRPr="00044F92" w:rsidRDefault="00AE2E6A" w:rsidP="00044F92">
            <w:pPr>
              <w:spacing w:before="0"/>
              <w:jc w:val="left"/>
              <w:rPr>
                <w:color w:val="31849B" w:themeColor="accent5" w:themeShade="BF"/>
                <w:sz w:val="14"/>
                <w:szCs w:val="14"/>
              </w:rPr>
            </w:pPr>
            <w:r w:rsidRPr="00044F92">
              <w:rPr>
                <w:color w:val="31849B" w:themeColor="accent5" w:themeShade="BF"/>
                <w:sz w:val="14"/>
                <w:szCs w:val="14"/>
              </w:rPr>
              <w:t>Gestión de almacenes y distribución</w:t>
            </w:r>
          </w:p>
          <w:p w:rsidR="00AE2E6A" w:rsidRPr="00044F92" w:rsidRDefault="00AE2E6A" w:rsidP="00044F92">
            <w:pPr>
              <w:spacing w:before="0"/>
              <w:jc w:val="left"/>
              <w:rPr>
                <w:color w:val="31849B" w:themeColor="accent5" w:themeShade="BF"/>
                <w:sz w:val="14"/>
                <w:szCs w:val="14"/>
              </w:rPr>
            </w:pPr>
            <w:r w:rsidRPr="00044F92">
              <w:rPr>
                <w:color w:val="31849B" w:themeColor="accent5" w:themeShade="BF"/>
                <w:sz w:val="14"/>
                <w:szCs w:val="14"/>
              </w:rPr>
              <w:t>Conservación de viales y jardines</w:t>
            </w:r>
          </w:p>
          <w:p w:rsidR="00AE2E6A" w:rsidRPr="00044F92" w:rsidRDefault="00AE2E6A" w:rsidP="00044F92">
            <w:pPr>
              <w:spacing w:before="0"/>
              <w:jc w:val="left"/>
              <w:rPr>
                <w:color w:val="31849B" w:themeColor="accent5" w:themeShade="BF"/>
                <w:sz w:val="14"/>
                <w:szCs w:val="14"/>
              </w:rPr>
            </w:pPr>
            <w:r w:rsidRPr="00044F92">
              <w:rPr>
                <w:color w:val="31849B" w:themeColor="accent5" w:themeShade="BF"/>
                <w:sz w:val="14"/>
                <w:szCs w:val="14"/>
              </w:rPr>
              <w:t>Seguridad y vigilancia</w:t>
            </w:r>
          </w:p>
          <w:p w:rsidR="00AE2E6A" w:rsidRPr="00044F92" w:rsidRDefault="00AE2E6A" w:rsidP="00044F92">
            <w:pPr>
              <w:spacing w:before="0"/>
              <w:jc w:val="left"/>
              <w:rPr>
                <w:color w:val="31849B" w:themeColor="accent5" w:themeShade="BF"/>
                <w:sz w:val="14"/>
                <w:szCs w:val="14"/>
              </w:rPr>
            </w:pPr>
            <w:r w:rsidRPr="00044F92">
              <w:rPr>
                <w:color w:val="31849B" w:themeColor="accent5" w:themeShade="BF"/>
                <w:sz w:val="14"/>
                <w:szCs w:val="14"/>
              </w:rPr>
              <w:t>Desinsectación y desratización</w:t>
            </w:r>
          </w:p>
          <w:p w:rsidR="00AE2E6A" w:rsidRPr="00044F92" w:rsidRDefault="00AE2E6A" w:rsidP="00044F92">
            <w:pPr>
              <w:spacing w:before="0"/>
              <w:jc w:val="left"/>
              <w:rPr>
                <w:color w:val="31849B" w:themeColor="accent5" w:themeShade="BF"/>
                <w:sz w:val="14"/>
                <w:szCs w:val="14"/>
              </w:rPr>
            </w:pPr>
            <w:r w:rsidRPr="00044F92">
              <w:rPr>
                <w:color w:val="31849B" w:themeColor="accent5" w:themeShade="BF"/>
                <w:sz w:val="14"/>
                <w:szCs w:val="14"/>
              </w:rPr>
              <w:t>Servicio de transfusión</w:t>
            </w:r>
          </w:p>
        </w:tc>
        <w:tc>
          <w:tcPr>
            <w:tcW w:w="1350" w:type="dxa"/>
          </w:tcPr>
          <w:p w:rsidR="00AE2E6A" w:rsidRPr="00AE2E6A" w:rsidRDefault="00AE2E6A" w:rsidP="00AE2E6A">
            <w:pPr>
              <w:spacing w:before="0"/>
              <w:jc w:val="center"/>
              <w:rPr>
                <w:color w:val="7F7F7F" w:themeColor="text1" w:themeTint="80"/>
                <w:sz w:val="16"/>
                <w:szCs w:val="16"/>
              </w:rPr>
            </w:pPr>
            <w:r w:rsidRPr="00AE2E6A">
              <w:rPr>
                <w:rFonts w:eastAsia="MS Mincho"/>
                <w:color w:val="7F7F7F" w:themeColor="text1" w:themeTint="80"/>
                <w:sz w:val="16"/>
                <w:szCs w:val="16"/>
              </w:rPr>
              <w:t>ISO 9001:2015</w:t>
            </w:r>
          </w:p>
        </w:tc>
        <w:tc>
          <w:tcPr>
            <w:tcW w:w="1358" w:type="dxa"/>
            <w:noWrap/>
          </w:tcPr>
          <w:p w:rsidR="00AE2E6A" w:rsidRPr="00AE2E6A" w:rsidRDefault="00AE2E6A" w:rsidP="00AE2E6A">
            <w:pPr>
              <w:spacing w:before="0"/>
              <w:jc w:val="center"/>
              <w:rPr>
                <w:color w:val="7F7F7F" w:themeColor="text1" w:themeTint="80"/>
                <w:sz w:val="16"/>
                <w:szCs w:val="16"/>
              </w:rPr>
            </w:pPr>
            <w:r w:rsidRPr="00AE2E6A">
              <w:rPr>
                <w:rFonts w:eastAsia="MS Mincho"/>
                <w:color w:val="7F7F7F" w:themeColor="text1" w:themeTint="80"/>
                <w:sz w:val="16"/>
                <w:szCs w:val="16"/>
              </w:rPr>
              <w:t>26/1/2017</w:t>
            </w:r>
          </w:p>
        </w:tc>
        <w:tc>
          <w:tcPr>
            <w:tcW w:w="990" w:type="dxa"/>
            <w:noWrap/>
          </w:tcPr>
          <w:p w:rsidR="00AE2E6A" w:rsidRPr="00AE2E6A" w:rsidRDefault="00AE2E6A" w:rsidP="00AE2E6A">
            <w:pPr>
              <w:spacing w:before="0"/>
              <w:jc w:val="center"/>
              <w:rPr>
                <w:color w:val="7F7F7F" w:themeColor="text1" w:themeTint="80"/>
                <w:sz w:val="16"/>
                <w:szCs w:val="16"/>
              </w:rPr>
            </w:pPr>
            <w:r w:rsidRPr="00AE2E6A">
              <w:rPr>
                <w:rFonts w:eastAsia="MS Mincho"/>
                <w:color w:val="7F7F7F" w:themeColor="text1" w:themeTint="80"/>
                <w:sz w:val="16"/>
                <w:szCs w:val="16"/>
              </w:rPr>
              <w:t>22/1/2024</w:t>
            </w:r>
          </w:p>
        </w:tc>
        <w:tc>
          <w:tcPr>
            <w:tcW w:w="1422" w:type="dxa"/>
            <w:noWrap/>
          </w:tcPr>
          <w:p w:rsidR="00AE2E6A" w:rsidRPr="00AE2E6A" w:rsidRDefault="00AE2E6A" w:rsidP="00AE2E6A">
            <w:pPr>
              <w:spacing w:before="0"/>
              <w:jc w:val="center"/>
              <w:rPr>
                <w:color w:val="7F7F7F" w:themeColor="text1" w:themeTint="80"/>
                <w:sz w:val="16"/>
                <w:szCs w:val="16"/>
              </w:rPr>
            </w:pPr>
            <w:r w:rsidRPr="00AE2E6A">
              <w:rPr>
                <w:rFonts w:eastAsia="MS Mincho"/>
                <w:color w:val="7F7F7F" w:themeColor="text1" w:themeTint="80"/>
                <w:sz w:val="16"/>
                <w:szCs w:val="16"/>
              </w:rPr>
              <w:t>DNV Business Assurance</w:t>
            </w:r>
          </w:p>
        </w:tc>
      </w:tr>
      <w:tr w:rsidR="00AE2E6A" w:rsidRPr="00614307" w:rsidTr="00AE2E6A">
        <w:trPr>
          <w:cnfStyle w:val="000000010000" w:firstRow="0" w:lastRow="0" w:firstColumn="0" w:lastColumn="0" w:oddVBand="0" w:evenVBand="0" w:oddHBand="0" w:evenHBand="1" w:firstRowFirstColumn="0" w:firstRowLastColumn="0" w:lastRowFirstColumn="0" w:lastRowLastColumn="0"/>
          <w:trHeight w:val="556"/>
        </w:trPr>
        <w:tc>
          <w:tcPr>
            <w:tcW w:w="2851" w:type="dxa"/>
          </w:tcPr>
          <w:p w:rsidR="00AE2E6A" w:rsidRPr="00AE2E6A" w:rsidRDefault="00AE2E6A" w:rsidP="00044F92">
            <w:pPr>
              <w:jc w:val="left"/>
              <w:rPr>
                <w:color w:val="31849B" w:themeColor="accent5" w:themeShade="BF"/>
                <w:sz w:val="16"/>
                <w:szCs w:val="16"/>
              </w:rPr>
            </w:pPr>
            <w:r w:rsidRPr="00AE2E6A">
              <w:rPr>
                <w:rFonts w:eastAsia="MS Mincho"/>
                <w:color w:val="31849B" w:themeColor="accent5" w:themeShade="BF"/>
                <w:sz w:val="16"/>
                <w:szCs w:val="16"/>
              </w:rPr>
              <w:t>TODAS LAS ACTIVIDADES DEL HOSPITAL</w:t>
            </w:r>
          </w:p>
        </w:tc>
        <w:tc>
          <w:tcPr>
            <w:tcW w:w="1350" w:type="dxa"/>
          </w:tcPr>
          <w:p w:rsidR="00AE2E6A" w:rsidRPr="00AE2E6A" w:rsidRDefault="00AE2E6A" w:rsidP="00AE2E6A">
            <w:pPr>
              <w:jc w:val="center"/>
              <w:rPr>
                <w:color w:val="7F7F7F" w:themeColor="text1" w:themeTint="80"/>
                <w:sz w:val="16"/>
                <w:szCs w:val="16"/>
              </w:rPr>
            </w:pPr>
            <w:r w:rsidRPr="00AE2E6A">
              <w:rPr>
                <w:rFonts w:eastAsia="MS Mincho"/>
                <w:color w:val="7F7F7F" w:themeColor="text1" w:themeTint="80"/>
                <w:sz w:val="16"/>
                <w:szCs w:val="16"/>
              </w:rPr>
              <w:t>UNE 179.003:2013</w:t>
            </w:r>
          </w:p>
        </w:tc>
        <w:tc>
          <w:tcPr>
            <w:tcW w:w="1358" w:type="dxa"/>
            <w:noWrap/>
          </w:tcPr>
          <w:p w:rsidR="00AE2E6A" w:rsidRPr="00AE2E6A" w:rsidRDefault="00AE2E6A" w:rsidP="00AE2E6A">
            <w:pPr>
              <w:jc w:val="center"/>
              <w:rPr>
                <w:color w:val="7F7F7F" w:themeColor="text1" w:themeTint="80"/>
                <w:sz w:val="16"/>
                <w:szCs w:val="16"/>
              </w:rPr>
            </w:pPr>
            <w:r w:rsidRPr="00AE2E6A">
              <w:rPr>
                <w:rFonts w:eastAsia="MS Mincho"/>
                <w:color w:val="7F7F7F" w:themeColor="text1" w:themeTint="80"/>
                <w:sz w:val="16"/>
                <w:szCs w:val="16"/>
              </w:rPr>
              <w:t>26/1/2017</w:t>
            </w:r>
          </w:p>
        </w:tc>
        <w:tc>
          <w:tcPr>
            <w:tcW w:w="990" w:type="dxa"/>
            <w:noWrap/>
          </w:tcPr>
          <w:p w:rsidR="00AE2E6A" w:rsidRPr="00AE2E6A" w:rsidRDefault="00AE2E6A" w:rsidP="00AE2E6A">
            <w:pPr>
              <w:jc w:val="center"/>
              <w:rPr>
                <w:color w:val="7F7F7F" w:themeColor="text1" w:themeTint="80"/>
                <w:sz w:val="16"/>
                <w:szCs w:val="16"/>
              </w:rPr>
            </w:pPr>
            <w:r w:rsidRPr="00AE2E6A">
              <w:rPr>
                <w:rFonts w:eastAsia="MS Mincho"/>
                <w:color w:val="7F7F7F" w:themeColor="text1" w:themeTint="80"/>
                <w:sz w:val="16"/>
                <w:szCs w:val="16"/>
              </w:rPr>
              <w:t>26/1/2023</w:t>
            </w:r>
          </w:p>
        </w:tc>
        <w:tc>
          <w:tcPr>
            <w:tcW w:w="1422" w:type="dxa"/>
            <w:noWrap/>
          </w:tcPr>
          <w:p w:rsidR="00AE2E6A" w:rsidRPr="00AE2E6A" w:rsidRDefault="00AE2E6A" w:rsidP="00AE2E6A">
            <w:pPr>
              <w:jc w:val="center"/>
              <w:rPr>
                <w:color w:val="7F7F7F" w:themeColor="text1" w:themeTint="80"/>
                <w:sz w:val="16"/>
                <w:szCs w:val="16"/>
              </w:rPr>
            </w:pPr>
            <w:r w:rsidRPr="00AE2E6A">
              <w:rPr>
                <w:rFonts w:eastAsia="MS Mincho"/>
                <w:color w:val="7F7F7F" w:themeColor="text1" w:themeTint="80"/>
                <w:sz w:val="16"/>
                <w:szCs w:val="16"/>
              </w:rPr>
              <w:t>DNV Business Assurance</w:t>
            </w:r>
          </w:p>
        </w:tc>
      </w:tr>
      <w:tr w:rsidR="00AE2E6A" w:rsidRPr="00614307" w:rsidTr="00AE2E6A">
        <w:trPr>
          <w:trHeight w:val="797"/>
        </w:trPr>
        <w:tc>
          <w:tcPr>
            <w:tcW w:w="2851" w:type="dxa"/>
          </w:tcPr>
          <w:p w:rsidR="00AE2E6A" w:rsidRPr="00AE2E6A" w:rsidRDefault="00AE2E6A" w:rsidP="00044F92">
            <w:pPr>
              <w:jc w:val="left"/>
              <w:rPr>
                <w:color w:val="31849B" w:themeColor="accent5" w:themeShade="BF"/>
                <w:sz w:val="16"/>
                <w:szCs w:val="16"/>
              </w:rPr>
            </w:pPr>
            <w:r w:rsidRPr="00AE2E6A">
              <w:rPr>
                <w:rFonts w:eastAsia="MS Mincho"/>
                <w:color w:val="31849B" w:themeColor="accent5" w:themeShade="BF"/>
                <w:sz w:val="16"/>
                <w:szCs w:val="16"/>
              </w:rPr>
              <w:t>TODAS LAS ACTIVIDADES SANITARIAS Y NO SANIT</w:t>
            </w:r>
            <w:r w:rsidR="00087042">
              <w:rPr>
                <w:rFonts w:eastAsia="MS Mincho"/>
                <w:color w:val="31849B" w:themeColor="accent5" w:themeShade="BF"/>
                <w:sz w:val="16"/>
                <w:szCs w:val="16"/>
              </w:rPr>
              <w:t>A</w:t>
            </w:r>
            <w:r w:rsidRPr="00AE2E6A">
              <w:rPr>
                <w:rFonts w:eastAsia="MS Mincho"/>
                <w:color w:val="31849B" w:themeColor="accent5" w:themeShade="BF"/>
                <w:sz w:val="16"/>
                <w:szCs w:val="16"/>
              </w:rPr>
              <w:t>RIAS DEL HOSPITAL</w:t>
            </w:r>
          </w:p>
        </w:tc>
        <w:tc>
          <w:tcPr>
            <w:tcW w:w="1350" w:type="dxa"/>
          </w:tcPr>
          <w:p w:rsidR="00AE2E6A" w:rsidRPr="00AE2E6A" w:rsidRDefault="00AE2E6A" w:rsidP="00AE2E6A">
            <w:pPr>
              <w:jc w:val="center"/>
              <w:rPr>
                <w:color w:val="7F7F7F" w:themeColor="text1" w:themeTint="80"/>
                <w:sz w:val="16"/>
                <w:szCs w:val="16"/>
              </w:rPr>
            </w:pPr>
            <w:r w:rsidRPr="00AE2E6A">
              <w:rPr>
                <w:rFonts w:eastAsia="MS Mincho"/>
                <w:color w:val="7F7F7F" w:themeColor="text1" w:themeTint="80"/>
                <w:sz w:val="16"/>
                <w:szCs w:val="16"/>
              </w:rPr>
              <w:t>UNE 179006:2013</w:t>
            </w:r>
          </w:p>
        </w:tc>
        <w:tc>
          <w:tcPr>
            <w:tcW w:w="1358" w:type="dxa"/>
            <w:noWrap/>
          </w:tcPr>
          <w:p w:rsidR="00AE2E6A" w:rsidRPr="00AE2E6A" w:rsidRDefault="00AE2E6A" w:rsidP="00AE2E6A">
            <w:pPr>
              <w:jc w:val="center"/>
              <w:rPr>
                <w:color w:val="7F7F7F" w:themeColor="text1" w:themeTint="80"/>
                <w:sz w:val="16"/>
                <w:szCs w:val="16"/>
              </w:rPr>
            </w:pPr>
            <w:r w:rsidRPr="00AE2E6A">
              <w:rPr>
                <w:rFonts w:eastAsia="MS Mincho"/>
                <w:color w:val="7F7F7F" w:themeColor="text1" w:themeTint="80"/>
                <w:sz w:val="16"/>
                <w:szCs w:val="16"/>
              </w:rPr>
              <w:t>21/12/2018</w:t>
            </w:r>
          </w:p>
        </w:tc>
        <w:tc>
          <w:tcPr>
            <w:tcW w:w="990" w:type="dxa"/>
            <w:noWrap/>
          </w:tcPr>
          <w:p w:rsidR="00AE2E6A" w:rsidRPr="00AE2E6A" w:rsidRDefault="00AE2E6A" w:rsidP="00AE2E6A">
            <w:pPr>
              <w:jc w:val="center"/>
              <w:rPr>
                <w:color w:val="7F7F7F" w:themeColor="text1" w:themeTint="80"/>
                <w:sz w:val="16"/>
                <w:szCs w:val="16"/>
              </w:rPr>
            </w:pPr>
            <w:r w:rsidRPr="00AE2E6A">
              <w:rPr>
                <w:rFonts w:eastAsia="MS Mincho"/>
                <w:color w:val="7F7F7F" w:themeColor="text1" w:themeTint="80"/>
                <w:sz w:val="16"/>
                <w:szCs w:val="16"/>
              </w:rPr>
              <w:t>21/12/2021</w:t>
            </w:r>
          </w:p>
        </w:tc>
        <w:tc>
          <w:tcPr>
            <w:tcW w:w="1422" w:type="dxa"/>
            <w:noWrap/>
          </w:tcPr>
          <w:p w:rsidR="00AE2E6A" w:rsidRPr="00AE2E6A" w:rsidRDefault="00AE2E6A" w:rsidP="00AE2E6A">
            <w:pPr>
              <w:jc w:val="center"/>
              <w:rPr>
                <w:color w:val="7F7F7F" w:themeColor="text1" w:themeTint="80"/>
                <w:sz w:val="16"/>
                <w:szCs w:val="16"/>
              </w:rPr>
            </w:pPr>
            <w:r w:rsidRPr="00AE2E6A">
              <w:rPr>
                <w:rFonts w:eastAsia="MS Mincho"/>
                <w:color w:val="7F7F7F" w:themeColor="text1" w:themeTint="80"/>
                <w:sz w:val="16"/>
                <w:szCs w:val="16"/>
              </w:rPr>
              <w:t>DNV Business Assurance</w:t>
            </w:r>
          </w:p>
        </w:tc>
      </w:tr>
      <w:tr w:rsidR="00AE2E6A" w:rsidRPr="00614307" w:rsidTr="00AE2E6A">
        <w:trPr>
          <w:cnfStyle w:val="000000010000" w:firstRow="0" w:lastRow="0" w:firstColumn="0" w:lastColumn="0" w:oddVBand="0" w:evenVBand="0" w:oddHBand="0" w:evenHBand="1" w:firstRowFirstColumn="0" w:firstRowLastColumn="0" w:lastRowFirstColumn="0" w:lastRowLastColumn="0"/>
          <w:trHeight w:val="556"/>
        </w:trPr>
        <w:tc>
          <w:tcPr>
            <w:tcW w:w="2851" w:type="dxa"/>
          </w:tcPr>
          <w:p w:rsidR="00AE2E6A" w:rsidRPr="00AE2E6A" w:rsidRDefault="00AE2E6A" w:rsidP="00044F92">
            <w:pPr>
              <w:jc w:val="left"/>
              <w:rPr>
                <w:rFonts w:eastAsia="MS Mincho"/>
                <w:color w:val="31849B" w:themeColor="accent5" w:themeShade="BF"/>
                <w:sz w:val="16"/>
                <w:szCs w:val="16"/>
              </w:rPr>
            </w:pPr>
            <w:r w:rsidRPr="00AE2E6A">
              <w:rPr>
                <w:rFonts w:eastAsia="MS Mincho"/>
                <w:color w:val="31849B" w:themeColor="accent5" w:themeShade="BF"/>
                <w:sz w:val="16"/>
                <w:szCs w:val="16"/>
              </w:rPr>
              <w:lastRenderedPageBreak/>
              <w:t>SEGURIDAD Y SALUD EN EL TRABAJO</w:t>
            </w:r>
          </w:p>
        </w:tc>
        <w:tc>
          <w:tcPr>
            <w:tcW w:w="1350" w:type="dxa"/>
          </w:tcPr>
          <w:p w:rsidR="00AE2E6A" w:rsidRPr="00AE2E6A" w:rsidRDefault="00AE2E6A" w:rsidP="00AE2E6A">
            <w:pPr>
              <w:jc w:val="center"/>
              <w:rPr>
                <w:rFonts w:eastAsia="MS Mincho"/>
                <w:color w:val="7F7F7F" w:themeColor="text1" w:themeTint="80"/>
                <w:sz w:val="16"/>
                <w:szCs w:val="16"/>
              </w:rPr>
            </w:pPr>
            <w:r w:rsidRPr="00AE2E6A">
              <w:rPr>
                <w:rFonts w:eastAsia="MS Mincho"/>
                <w:color w:val="7F7F7F" w:themeColor="text1" w:themeTint="80"/>
                <w:sz w:val="16"/>
                <w:szCs w:val="16"/>
              </w:rPr>
              <w:t>ISO 45001:2018</w:t>
            </w:r>
          </w:p>
        </w:tc>
        <w:tc>
          <w:tcPr>
            <w:tcW w:w="1358" w:type="dxa"/>
            <w:noWrap/>
          </w:tcPr>
          <w:p w:rsidR="00AE2E6A" w:rsidRPr="00AE2E6A" w:rsidRDefault="00AE2E6A" w:rsidP="00AE2E6A">
            <w:pPr>
              <w:jc w:val="center"/>
              <w:rPr>
                <w:rFonts w:eastAsia="MS Mincho"/>
                <w:color w:val="7F7F7F" w:themeColor="text1" w:themeTint="80"/>
                <w:sz w:val="16"/>
                <w:szCs w:val="16"/>
              </w:rPr>
            </w:pPr>
            <w:r w:rsidRPr="00AE2E6A">
              <w:rPr>
                <w:rFonts w:eastAsia="MS Mincho"/>
                <w:color w:val="7F7F7F" w:themeColor="text1" w:themeTint="80"/>
                <w:sz w:val="16"/>
                <w:szCs w:val="16"/>
              </w:rPr>
              <w:t>23/11/15</w:t>
            </w:r>
          </w:p>
        </w:tc>
        <w:tc>
          <w:tcPr>
            <w:tcW w:w="990" w:type="dxa"/>
            <w:noWrap/>
          </w:tcPr>
          <w:p w:rsidR="00AE2E6A" w:rsidRPr="00AE2E6A" w:rsidRDefault="00AE2E6A" w:rsidP="00AE2E6A">
            <w:pPr>
              <w:jc w:val="center"/>
              <w:rPr>
                <w:rFonts w:eastAsia="MS Mincho"/>
                <w:color w:val="7F7F7F" w:themeColor="text1" w:themeTint="80"/>
                <w:sz w:val="16"/>
                <w:szCs w:val="16"/>
              </w:rPr>
            </w:pPr>
            <w:r w:rsidRPr="00AE2E6A">
              <w:rPr>
                <w:rFonts w:eastAsia="MS Mincho"/>
                <w:color w:val="7F7F7F" w:themeColor="text1" w:themeTint="80"/>
                <w:sz w:val="16"/>
                <w:szCs w:val="16"/>
              </w:rPr>
              <w:t>23/11/2021</w:t>
            </w:r>
          </w:p>
        </w:tc>
        <w:tc>
          <w:tcPr>
            <w:tcW w:w="1422" w:type="dxa"/>
            <w:noWrap/>
          </w:tcPr>
          <w:p w:rsidR="00AE2E6A" w:rsidRPr="00AE2E6A" w:rsidRDefault="00AE2E6A" w:rsidP="00AE2E6A">
            <w:pPr>
              <w:jc w:val="center"/>
              <w:rPr>
                <w:rFonts w:eastAsia="MS Mincho"/>
                <w:color w:val="7F7F7F" w:themeColor="text1" w:themeTint="80"/>
                <w:sz w:val="16"/>
                <w:szCs w:val="16"/>
              </w:rPr>
            </w:pPr>
            <w:r w:rsidRPr="00AE2E6A">
              <w:rPr>
                <w:rFonts w:eastAsia="MS Mincho"/>
                <w:color w:val="7F7F7F" w:themeColor="text1" w:themeTint="80"/>
                <w:sz w:val="16"/>
                <w:szCs w:val="16"/>
              </w:rPr>
              <w:t>DNV Business Assurance</w:t>
            </w:r>
          </w:p>
        </w:tc>
      </w:tr>
      <w:tr w:rsidR="00AE2E6A" w:rsidRPr="00614307" w:rsidTr="00AE2E6A">
        <w:trPr>
          <w:trHeight w:val="571"/>
        </w:trPr>
        <w:tc>
          <w:tcPr>
            <w:tcW w:w="2851" w:type="dxa"/>
          </w:tcPr>
          <w:p w:rsidR="00AE2E6A" w:rsidRPr="00AE2E6A" w:rsidRDefault="00AE2E6A" w:rsidP="00044F92">
            <w:pPr>
              <w:jc w:val="left"/>
              <w:rPr>
                <w:rFonts w:eastAsia="MS Mincho"/>
                <w:color w:val="31849B" w:themeColor="accent5" w:themeShade="BF"/>
                <w:sz w:val="16"/>
                <w:szCs w:val="16"/>
              </w:rPr>
            </w:pPr>
            <w:r w:rsidRPr="00AE2E6A">
              <w:rPr>
                <w:rFonts w:eastAsia="MS Mincho"/>
                <w:color w:val="31849B" w:themeColor="accent5" w:themeShade="BF"/>
                <w:sz w:val="16"/>
                <w:szCs w:val="16"/>
              </w:rPr>
              <w:t>TODAS LAS ACTIVIDADES DEL HOSPITAL</w:t>
            </w:r>
          </w:p>
        </w:tc>
        <w:tc>
          <w:tcPr>
            <w:tcW w:w="1350" w:type="dxa"/>
          </w:tcPr>
          <w:p w:rsidR="00AE2E6A" w:rsidRPr="00AE2E6A" w:rsidRDefault="00AE2E6A" w:rsidP="00AE2E6A">
            <w:pPr>
              <w:jc w:val="center"/>
              <w:rPr>
                <w:color w:val="7F7F7F" w:themeColor="text1" w:themeTint="80"/>
                <w:sz w:val="16"/>
                <w:szCs w:val="16"/>
              </w:rPr>
            </w:pPr>
            <w:r w:rsidRPr="00AE2E6A">
              <w:rPr>
                <w:rFonts w:eastAsia="MS Mincho"/>
                <w:color w:val="7F7F7F" w:themeColor="text1" w:themeTint="80"/>
                <w:sz w:val="16"/>
                <w:szCs w:val="16"/>
              </w:rPr>
              <w:t>ISO 14001:2004</w:t>
            </w:r>
          </w:p>
        </w:tc>
        <w:tc>
          <w:tcPr>
            <w:tcW w:w="1358" w:type="dxa"/>
            <w:noWrap/>
          </w:tcPr>
          <w:p w:rsidR="00AE2E6A" w:rsidRPr="00AE2E6A" w:rsidRDefault="00AE2E6A" w:rsidP="00AE2E6A">
            <w:pPr>
              <w:jc w:val="center"/>
              <w:rPr>
                <w:color w:val="7F7F7F" w:themeColor="text1" w:themeTint="80"/>
                <w:sz w:val="16"/>
                <w:szCs w:val="16"/>
              </w:rPr>
            </w:pPr>
            <w:r w:rsidRPr="00AE2E6A">
              <w:rPr>
                <w:rFonts w:eastAsia="MS Mincho"/>
                <w:color w:val="7F7F7F" w:themeColor="text1" w:themeTint="80"/>
                <w:sz w:val="16"/>
                <w:szCs w:val="16"/>
              </w:rPr>
              <w:t>18/2/14</w:t>
            </w:r>
          </w:p>
        </w:tc>
        <w:tc>
          <w:tcPr>
            <w:tcW w:w="990" w:type="dxa"/>
            <w:noWrap/>
          </w:tcPr>
          <w:p w:rsidR="00AE2E6A" w:rsidRPr="00AE2E6A" w:rsidRDefault="00AE2E6A" w:rsidP="00AE2E6A">
            <w:pPr>
              <w:jc w:val="center"/>
              <w:rPr>
                <w:color w:val="7F7F7F" w:themeColor="text1" w:themeTint="80"/>
                <w:sz w:val="16"/>
                <w:szCs w:val="16"/>
              </w:rPr>
            </w:pPr>
            <w:r w:rsidRPr="00AE2E6A">
              <w:rPr>
                <w:rFonts w:eastAsia="MS Mincho"/>
                <w:color w:val="7F7F7F" w:themeColor="text1" w:themeTint="80"/>
                <w:sz w:val="16"/>
                <w:szCs w:val="16"/>
              </w:rPr>
              <w:t>22/1/2024</w:t>
            </w:r>
          </w:p>
        </w:tc>
        <w:tc>
          <w:tcPr>
            <w:tcW w:w="1422" w:type="dxa"/>
            <w:noWrap/>
          </w:tcPr>
          <w:p w:rsidR="00AE2E6A" w:rsidRPr="00AE2E6A" w:rsidRDefault="00AE2E6A" w:rsidP="00AE2E6A">
            <w:pPr>
              <w:jc w:val="center"/>
              <w:rPr>
                <w:color w:val="7F7F7F" w:themeColor="text1" w:themeTint="80"/>
                <w:sz w:val="16"/>
                <w:szCs w:val="16"/>
              </w:rPr>
            </w:pPr>
            <w:r w:rsidRPr="00AE2E6A">
              <w:rPr>
                <w:rFonts w:eastAsia="MS Mincho"/>
                <w:color w:val="7F7F7F" w:themeColor="text1" w:themeTint="80"/>
                <w:sz w:val="16"/>
                <w:szCs w:val="16"/>
              </w:rPr>
              <w:t>DNV Business Assurance</w:t>
            </w:r>
          </w:p>
        </w:tc>
      </w:tr>
      <w:tr w:rsidR="00AE2E6A" w:rsidRPr="00614307" w:rsidTr="00AE2E6A">
        <w:trPr>
          <w:cnfStyle w:val="000000010000" w:firstRow="0" w:lastRow="0" w:firstColumn="0" w:lastColumn="0" w:oddVBand="0" w:evenVBand="0" w:oddHBand="0" w:evenHBand="1" w:firstRowFirstColumn="0" w:firstRowLastColumn="0" w:lastRowFirstColumn="0" w:lastRowLastColumn="0"/>
          <w:trHeight w:val="677"/>
        </w:trPr>
        <w:tc>
          <w:tcPr>
            <w:tcW w:w="2851" w:type="dxa"/>
          </w:tcPr>
          <w:p w:rsidR="00AE2E6A" w:rsidRPr="00AE2E6A" w:rsidRDefault="00AE2E6A" w:rsidP="00044F92">
            <w:pPr>
              <w:jc w:val="left"/>
              <w:rPr>
                <w:color w:val="31849B" w:themeColor="accent5" w:themeShade="BF"/>
                <w:sz w:val="16"/>
                <w:szCs w:val="16"/>
              </w:rPr>
            </w:pPr>
            <w:r w:rsidRPr="00AE2E6A">
              <w:rPr>
                <w:rFonts w:eastAsia="MS Mincho"/>
                <w:color w:val="31849B" w:themeColor="accent5" w:themeShade="BF"/>
                <w:sz w:val="16"/>
                <w:szCs w:val="16"/>
              </w:rPr>
              <w:t>TODAS LAS ACTIVIDADES DEL HOSPITAL</w:t>
            </w:r>
          </w:p>
        </w:tc>
        <w:tc>
          <w:tcPr>
            <w:tcW w:w="1350" w:type="dxa"/>
          </w:tcPr>
          <w:p w:rsidR="00AE2E6A" w:rsidRPr="00AE2E6A" w:rsidRDefault="00AE2E6A" w:rsidP="00AE2E6A">
            <w:pPr>
              <w:jc w:val="center"/>
              <w:rPr>
                <w:rFonts w:eastAsia="MS Mincho"/>
                <w:color w:val="7F7F7F" w:themeColor="text1" w:themeTint="80"/>
                <w:sz w:val="16"/>
                <w:szCs w:val="16"/>
              </w:rPr>
            </w:pPr>
            <w:r w:rsidRPr="00AE2E6A">
              <w:rPr>
                <w:rFonts w:eastAsia="MS Mincho"/>
                <w:color w:val="7F7F7F" w:themeColor="text1" w:themeTint="80"/>
                <w:sz w:val="16"/>
                <w:szCs w:val="16"/>
              </w:rPr>
              <w:t>ISO 50001:2011</w:t>
            </w:r>
          </w:p>
          <w:p w:rsidR="00AE2E6A" w:rsidRPr="00AE2E6A" w:rsidRDefault="00AE2E6A" w:rsidP="00AE2E6A">
            <w:pPr>
              <w:jc w:val="center"/>
              <w:rPr>
                <w:color w:val="7F7F7F" w:themeColor="text1" w:themeTint="80"/>
                <w:sz w:val="16"/>
                <w:szCs w:val="16"/>
              </w:rPr>
            </w:pPr>
            <w:r w:rsidRPr="00AE2E6A">
              <w:rPr>
                <w:rFonts w:eastAsia="MS Mincho"/>
                <w:color w:val="7F7F7F" w:themeColor="text1" w:themeTint="80"/>
                <w:sz w:val="16"/>
                <w:szCs w:val="16"/>
              </w:rPr>
              <w:t>G. Energética</w:t>
            </w:r>
          </w:p>
        </w:tc>
        <w:tc>
          <w:tcPr>
            <w:tcW w:w="1358" w:type="dxa"/>
            <w:noWrap/>
          </w:tcPr>
          <w:p w:rsidR="00AE2E6A" w:rsidRPr="00AE2E6A" w:rsidRDefault="00AE2E6A" w:rsidP="00AE2E6A">
            <w:pPr>
              <w:jc w:val="center"/>
              <w:rPr>
                <w:color w:val="7F7F7F" w:themeColor="text1" w:themeTint="80"/>
                <w:sz w:val="16"/>
                <w:szCs w:val="16"/>
              </w:rPr>
            </w:pPr>
            <w:r w:rsidRPr="00AE2E6A">
              <w:rPr>
                <w:rFonts w:eastAsia="MS Mincho"/>
                <w:color w:val="7F7F7F" w:themeColor="text1" w:themeTint="80"/>
                <w:sz w:val="16"/>
                <w:szCs w:val="16"/>
              </w:rPr>
              <w:t>22/1/15</w:t>
            </w:r>
          </w:p>
        </w:tc>
        <w:tc>
          <w:tcPr>
            <w:tcW w:w="990" w:type="dxa"/>
            <w:noWrap/>
          </w:tcPr>
          <w:p w:rsidR="00AE2E6A" w:rsidRPr="00AE2E6A" w:rsidRDefault="00AE2E6A" w:rsidP="00AE2E6A">
            <w:pPr>
              <w:jc w:val="center"/>
              <w:rPr>
                <w:color w:val="7F7F7F" w:themeColor="text1" w:themeTint="80"/>
                <w:sz w:val="16"/>
                <w:szCs w:val="16"/>
              </w:rPr>
            </w:pPr>
            <w:r w:rsidRPr="00AE2E6A">
              <w:rPr>
                <w:rFonts w:eastAsia="MS Mincho"/>
                <w:color w:val="7F7F7F" w:themeColor="text1" w:themeTint="80"/>
                <w:sz w:val="16"/>
                <w:szCs w:val="16"/>
              </w:rPr>
              <w:t>07/03/2022</w:t>
            </w:r>
          </w:p>
        </w:tc>
        <w:tc>
          <w:tcPr>
            <w:tcW w:w="1422" w:type="dxa"/>
            <w:noWrap/>
          </w:tcPr>
          <w:p w:rsidR="00AE2E6A" w:rsidRPr="00AE2E6A" w:rsidRDefault="00AE2E6A" w:rsidP="00AE2E6A">
            <w:pPr>
              <w:jc w:val="center"/>
              <w:rPr>
                <w:color w:val="7F7F7F" w:themeColor="text1" w:themeTint="80"/>
                <w:sz w:val="16"/>
                <w:szCs w:val="16"/>
              </w:rPr>
            </w:pPr>
            <w:r w:rsidRPr="00AE2E6A">
              <w:rPr>
                <w:rFonts w:eastAsia="MS Mincho"/>
                <w:color w:val="7F7F7F" w:themeColor="text1" w:themeTint="80"/>
                <w:sz w:val="16"/>
                <w:szCs w:val="16"/>
              </w:rPr>
              <w:t>DNV Business Assurance</w:t>
            </w:r>
          </w:p>
        </w:tc>
      </w:tr>
      <w:tr w:rsidR="00AE2E6A" w:rsidRPr="00614307" w:rsidTr="00AE2E6A">
        <w:trPr>
          <w:trHeight w:val="797"/>
        </w:trPr>
        <w:tc>
          <w:tcPr>
            <w:tcW w:w="2851" w:type="dxa"/>
          </w:tcPr>
          <w:p w:rsidR="00AE2E6A" w:rsidRPr="00AE2E6A" w:rsidRDefault="00AE2E6A" w:rsidP="00044F92">
            <w:pPr>
              <w:jc w:val="left"/>
              <w:rPr>
                <w:rFonts w:eastAsia="MS Mincho"/>
                <w:color w:val="31849B" w:themeColor="accent5" w:themeShade="BF"/>
                <w:sz w:val="16"/>
                <w:szCs w:val="16"/>
              </w:rPr>
            </w:pPr>
            <w:r w:rsidRPr="00AE2E6A">
              <w:rPr>
                <w:rFonts w:eastAsia="MS Mincho"/>
                <w:color w:val="31849B" w:themeColor="accent5" w:themeShade="BF"/>
                <w:sz w:val="16"/>
                <w:szCs w:val="16"/>
              </w:rPr>
              <w:t>TODAS LAS ACTIVIDADES DEL HOSPITAL</w:t>
            </w:r>
          </w:p>
        </w:tc>
        <w:tc>
          <w:tcPr>
            <w:tcW w:w="1350" w:type="dxa"/>
          </w:tcPr>
          <w:p w:rsidR="00AE2E6A" w:rsidRPr="00AE2E6A" w:rsidRDefault="00AE2E6A" w:rsidP="00AE2E6A">
            <w:pPr>
              <w:jc w:val="center"/>
              <w:rPr>
                <w:rFonts w:eastAsia="MS Mincho"/>
                <w:color w:val="7F7F7F" w:themeColor="text1" w:themeTint="80"/>
                <w:sz w:val="16"/>
                <w:szCs w:val="16"/>
              </w:rPr>
            </w:pPr>
            <w:r w:rsidRPr="00AE2E6A">
              <w:rPr>
                <w:rFonts w:eastAsia="MS Mincho"/>
                <w:color w:val="7F7F7F" w:themeColor="text1" w:themeTint="80"/>
                <w:sz w:val="16"/>
                <w:szCs w:val="16"/>
              </w:rPr>
              <w:t>Protocolo frente al COVID-19</w:t>
            </w:r>
          </w:p>
        </w:tc>
        <w:tc>
          <w:tcPr>
            <w:tcW w:w="1358" w:type="dxa"/>
            <w:noWrap/>
          </w:tcPr>
          <w:p w:rsidR="00AE2E6A" w:rsidRPr="00AE2E6A" w:rsidRDefault="00AE2E6A" w:rsidP="00AE2E6A">
            <w:pPr>
              <w:jc w:val="center"/>
              <w:rPr>
                <w:rFonts w:eastAsia="MS Mincho"/>
                <w:color w:val="7F7F7F" w:themeColor="text1" w:themeTint="80"/>
                <w:sz w:val="16"/>
                <w:szCs w:val="16"/>
              </w:rPr>
            </w:pPr>
            <w:r w:rsidRPr="00AE2E6A">
              <w:rPr>
                <w:rFonts w:eastAsia="MS Mincho"/>
                <w:color w:val="7F7F7F" w:themeColor="text1" w:themeTint="80"/>
                <w:sz w:val="16"/>
                <w:szCs w:val="16"/>
              </w:rPr>
              <w:t>20/5/2020</w:t>
            </w:r>
          </w:p>
        </w:tc>
        <w:tc>
          <w:tcPr>
            <w:tcW w:w="990" w:type="dxa"/>
            <w:noWrap/>
          </w:tcPr>
          <w:p w:rsidR="00AE2E6A" w:rsidRPr="00AE2E6A" w:rsidRDefault="00AE2E6A" w:rsidP="00AE2E6A">
            <w:pPr>
              <w:jc w:val="center"/>
              <w:rPr>
                <w:rFonts w:eastAsia="MS Mincho"/>
                <w:color w:val="7F7F7F" w:themeColor="text1" w:themeTint="80"/>
                <w:sz w:val="16"/>
                <w:szCs w:val="16"/>
              </w:rPr>
            </w:pPr>
            <w:r w:rsidRPr="00AE2E6A">
              <w:rPr>
                <w:rFonts w:eastAsia="MS Mincho"/>
                <w:color w:val="7F7F7F" w:themeColor="text1" w:themeTint="80"/>
                <w:sz w:val="16"/>
                <w:szCs w:val="16"/>
              </w:rPr>
              <w:t>20/5/2021</w:t>
            </w:r>
          </w:p>
        </w:tc>
        <w:tc>
          <w:tcPr>
            <w:tcW w:w="1422" w:type="dxa"/>
            <w:noWrap/>
          </w:tcPr>
          <w:p w:rsidR="00AE2E6A" w:rsidRPr="00AE2E6A" w:rsidRDefault="00AE2E6A" w:rsidP="00AE2E6A">
            <w:pPr>
              <w:jc w:val="center"/>
              <w:rPr>
                <w:rFonts w:eastAsia="MS Mincho"/>
                <w:color w:val="7F7F7F" w:themeColor="text1" w:themeTint="80"/>
                <w:sz w:val="16"/>
                <w:szCs w:val="16"/>
              </w:rPr>
            </w:pPr>
            <w:r w:rsidRPr="00AE2E6A">
              <w:rPr>
                <w:rFonts w:eastAsia="MS Mincho"/>
                <w:color w:val="7F7F7F" w:themeColor="text1" w:themeTint="80"/>
                <w:sz w:val="16"/>
                <w:szCs w:val="16"/>
              </w:rPr>
              <w:t>AENOR</w:t>
            </w:r>
          </w:p>
        </w:tc>
      </w:tr>
      <w:bookmarkEnd w:id="138"/>
    </w:tbl>
    <w:p w:rsidR="00C93860" w:rsidRDefault="00C93860" w:rsidP="00C93860">
      <w:pPr>
        <w:pStyle w:val="TITULO-Nivel3"/>
      </w:pPr>
    </w:p>
    <w:p w:rsidR="00C93860" w:rsidRDefault="00C93860" w:rsidP="00C93860">
      <w:pPr>
        <w:pStyle w:val="TITULO-Nivel3"/>
      </w:pPr>
      <w:r>
        <w:t>Acreditaciones</w:t>
      </w:r>
    </w:p>
    <w:p w:rsidR="008827E8" w:rsidRDefault="008827E8" w:rsidP="00C93860">
      <w:pPr>
        <w:pStyle w:val="TITULO-Nivel3"/>
      </w:pPr>
    </w:p>
    <w:tbl>
      <w:tblPr>
        <w:tblStyle w:val="Tablasimple0"/>
        <w:tblW w:w="7995" w:type="dxa"/>
        <w:tblLook w:val="04A0" w:firstRow="1" w:lastRow="0" w:firstColumn="1" w:lastColumn="0" w:noHBand="0" w:noVBand="1"/>
      </w:tblPr>
      <w:tblGrid>
        <w:gridCol w:w="2312"/>
        <w:gridCol w:w="1831"/>
        <w:gridCol w:w="1831"/>
        <w:gridCol w:w="2021"/>
      </w:tblGrid>
      <w:tr w:rsidR="008827E8" w:rsidRPr="00614307" w:rsidTr="008827E8">
        <w:trPr>
          <w:cnfStyle w:val="100000000000" w:firstRow="1" w:lastRow="0" w:firstColumn="0" w:lastColumn="0" w:oddVBand="0" w:evenVBand="0" w:oddHBand="0" w:evenHBand="0" w:firstRowFirstColumn="0" w:firstRowLastColumn="0" w:lastRowFirstColumn="0" w:lastRowLastColumn="0"/>
          <w:cantSplit/>
          <w:trHeight w:val="585"/>
          <w:tblHeader/>
        </w:trPr>
        <w:tc>
          <w:tcPr>
            <w:tcW w:w="2312" w:type="dxa"/>
            <w:hideMark/>
          </w:tcPr>
          <w:p w:rsidR="008827E8" w:rsidRPr="008827E8" w:rsidRDefault="008827E8" w:rsidP="00044F92">
            <w:pPr>
              <w:jc w:val="left"/>
              <w:rPr>
                <w:rFonts w:ascii="Montserrat SemiBold" w:hAnsi="Montserrat SemiBold"/>
                <w:caps/>
                <w:sz w:val="16"/>
                <w:szCs w:val="16"/>
              </w:rPr>
            </w:pPr>
            <w:bookmarkStart w:id="139" w:name="_Hlk81470104"/>
            <w:r w:rsidRPr="008827E8">
              <w:rPr>
                <w:rFonts w:ascii="Montserrat SemiBold" w:hAnsi="Montserrat SemiBold"/>
                <w:caps/>
                <w:sz w:val="16"/>
                <w:szCs w:val="16"/>
              </w:rPr>
              <w:t>Servicio/unidad</w:t>
            </w:r>
          </w:p>
        </w:tc>
        <w:tc>
          <w:tcPr>
            <w:tcW w:w="1831" w:type="dxa"/>
            <w:hideMark/>
          </w:tcPr>
          <w:p w:rsidR="008827E8" w:rsidRPr="008827E8" w:rsidRDefault="008827E8" w:rsidP="00B3750B">
            <w:pPr>
              <w:jc w:val="center"/>
              <w:rPr>
                <w:rFonts w:ascii="Montserrat SemiBold" w:hAnsi="Montserrat SemiBold"/>
                <w:caps/>
                <w:sz w:val="16"/>
                <w:szCs w:val="16"/>
              </w:rPr>
            </w:pPr>
            <w:r w:rsidRPr="008827E8">
              <w:rPr>
                <w:rFonts w:ascii="Montserrat SemiBold" w:hAnsi="Montserrat SemiBold"/>
                <w:caps/>
                <w:sz w:val="16"/>
                <w:szCs w:val="16"/>
              </w:rPr>
              <w:t>Acreditación inicial</w:t>
            </w:r>
          </w:p>
        </w:tc>
        <w:tc>
          <w:tcPr>
            <w:tcW w:w="1831" w:type="dxa"/>
            <w:hideMark/>
          </w:tcPr>
          <w:p w:rsidR="008827E8" w:rsidRPr="008827E8" w:rsidRDefault="008827E8" w:rsidP="00B3750B">
            <w:pPr>
              <w:jc w:val="center"/>
              <w:rPr>
                <w:rFonts w:ascii="Montserrat SemiBold" w:hAnsi="Montserrat SemiBold"/>
                <w:caps/>
                <w:sz w:val="16"/>
                <w:szCs w:val="16"/>
              </w:rPr>
            </w:pPr>
            <w:r w:rsidRPr="008827E8">
              <w:rPr>
                <w:rFonts w:ascii="Montserrat SemiBold" w:hAnsi="Montserrat SemiBold"/>
                <w:caps/>
                <w:sz w:val="16"/>
                <w:szCs w:val="16"/>
              </w:rPr>
              <w:t>Vigencia de la acreditación</w:t>
            </w:r>
          </w:p>
        </w:tc>
        <w:tc>
          <w:tcPr>
            <w:tcW w:w="2021" w:type="dxa"/>
            <w:hideMark/>
          </w:tcPr>
          <w:p w:rsidR="008827E8" w:rsidRPr="008827E8" w:rsidRDefault="008827E8" w:rsidP="00B3750B">
            <w:pPr>
              <w:jc w:val="center"/>
              <w:rPr>
                <w:rFonts w:ascii="Montserrat SemiBold" w:hAnsi="Montserrat SemiBold"/>
                <w:caps/>
                <w:sz w:val="16"/>
                <w:szCs w:val="16"/>
              </w:rPr>
            </w:pPr>
            <w:r w:rsidRPr="008827E8">
              <w:rPr>
                <w:rFonts w:ascii="Montserrat SemiBold" w:hAnsi="Montserrat SemiBold"/>
                <w:caps/>
                <w:sz w:val="16"/>
                <w:szCs w:val="16"/>
              </w:rPr>
              <w:t>Entidad acreditadora</w:t>
            </w:r>
          </w:p>
        </w:tc>
      </w:tr>
      <w:tr w:rsidR="008827E8" w:rsidRPr="00614307" w:rsidTr="00B3750B">
        <w:trPr>
          <w:trHeight w:val="307"/>
        </w:trPr>
        <w:tc>
          <w:tcPr>
            <w:tcW w:w="2312" w:type="dxa"/>
          </w:tcPr>
          <w:p w:rsidR="008827E8" w:rsidRPr="008827E8" w:rsidRDefault="008827E8" w:rsidP="00044F92">
            <w:pPr>
              <w:jc w:val="left"/>
              <w:rPr>
                <w:rFonts w:eastAsia="MS Mincho"/>
                <w:color w:val="31849B" w:themeColor="accent5" w:themeShade="BF"/>
                <w:sz w:val="16"/>
                <w:szCs w:val="16"/>
              </w:rPr>
            </w:pPr>
            <w:r w:rsidRPr="008827E8">
              <w:rPr>
                <w:rFonts w:eastAsia="MS Mincho"/>
                <w:color w:val="31849B" w:themeColor="accent5" w:themeShade="BF"/>
                <w:sz w:val="16"/>
                <w:szCs w:val="16"/>
              </w:rPr>
              <w:t>Certificación en transfusión, terapia celular y tisular</w:t>
            </w:r>
          </w:p>
        </w:tc>
        <w:tc>
          <w:tcPr>
            <w:tcW w:w="1831" w:type="dxa"/>
          </w:tcPr>
          <w:p w:rsidR="008827E8" w:rsidRPr="008827E8" w:rsidRDefault="008827E8" w:rsidP="00B3750B">
            <w:pPr>
              <w:jc w:val="center"/>
              <w:rPr>
                <w:color w:val="7F7F7F" w:themeColor="text1" w:themeTint="80"/>
                <w:sz w:val="16"/>
                <w:szCs w:val="16"/>
                <w:highlight w:val="yellow"/>
              </w:rPr>
            </w:pPr>
            <w:r w:rsidRPr="008827E8">
              <w:rPr>
                <w:rFonts w:eastAsia="MS Mincho"/>
                <w:color w:val="7F7F7F" w:themeColor="text1" w:themeTint="80"/>
                <w:sz w:val="16"/>
                <w:szCs w:val="16"/>
              </w:rPr>
              <w:t>2016</w:t>
            </w:r>
          </w:p>
        </w:tc>
        <w:tc>
          <w:tcPr>
            <w:tcW w:w="1831" w:type="dxa"/>
          </w:tcPr>
          <w:p w:rsidR="008827E8" w:rsidRPr="008827E8" w:rsidRDefault="008827E8" w:rsidP="00087042">
            <w:pPr>
              <w:jc w:val="center"/>
              <w:rPr>
                <w:color w:val="7F7F7F" w:themeColor="text1" w:themeTint="80"/>
                <w:sz w:val="16"/>
                <w:szCs w:val="16"/>
                <w:highlight w:val="yellow"/>
              </w:rPr>
            </w:pPr>
            <w:r w:rsidRPr="008827E8">
              <w:rPr>
                <w:rFonts w:eastAsia="MS Mincho"/>
                <w:color w:val="7F7F7F" w:themeColor="text1" w:themeTint="80"/>
                <w:sz w:val="16"/>
                <w:szCs w:val="16"/>
              </w:rPr>
              <w:t>18/11/2023</w:t>
            </w:r>
          </w:p>
        </w:tc>
        <w:tc>
          <w:tcPr>
            <w:tcW w:w="2021" w:type="dxa"/>
          </w:tcPr>
          <w:p w:rsidR="008827E8" w:rsidRPr="008827E8" w:rsidRDefault="008827E8" w:rsidP="00B3750B">
            <w:pPr>
              <w:rPr>
                <w:color w:val="7F7F7F" w:themeColor="text1" w:themeTint="80"/>
                <w:sz w:val="16"/>
                <w:szCs w:val="16"/>
              </w:rPr>
            </w:pPr>
            <w:r w:rsidRPr="008827E8">
              <w:rPr>
                <w:rFonts w:eastAsia="MS Mincho"/>
                <w:color w:val="7F7F7F" w:themeColor="text1" w:themeTint="80"/>
                <w:sz w:val="16"/>
                <w:szCs w:val="16"/>
              </w:rPr>
              <w:t>Fundación CAT</w:t>
            </w:r>
          </w:p>
        </w:tc>
      </w:tr>
      <w:tr w:rsidR="008827E8" w:rsidRPr="00614307" w:rsidTr="00B3750B">
        <w:trPr>
          <w:cnfStyle w:val="000000010000" w:firstRow="0" w:lastRow="0" w:firstColumn="0" w:lastColumn="0" w:oddVBand="0" w:evenVBand="0" w:oddHBand="0" w:evenHBand="1" w:firstRowFirstColumn="0" w:firstRowLastColumn="0" w:lastRowFirstColumn="0" w:lastRowLastColumn="0"/>
          <w:trHeight w:val="307"/>
        </w:trPr>
        <w:tc>
          <w:tcPr>
            <w:tcW w:w="2312" w:type="dxa"/>
          </w:tcPr>
          <w:p w:rsidR="008827E8" w:rsidRPr="008827E8" w:rsidRDefault="008827E8" w:rsidP="00044F92">
            <w:pPr>
              <w:jc w:val="left"/>
              <w:rPr>
                <w:rFonts w:eastAsia="MS Mincho"/>
                <w:color w:val="31849B" w:themeColor="accent5" w:themeShade="BF"/>
                <w:sz w:val="16"/>
                <w:szCs w:val="16"/>
                <w:lang w:val="en-US"/>
              </w:rPr>
            </w:pPr>
            <w:r w:rsidRPr="008827E8">
              <w:rPr>
                <w:rFonts w:eastAsia="MS Mincho"/>
                <w:color w:val="31849B" w:themeColor="accent5" w:themeShade="BF"/>
                <w:sz w:val="16"/>
                <w:szCs w:val="16"/>
                <w:lang w:val="en-US"/>
              </w:rPr>
              <w:t>European EMR (Electronical Medical Record) Adoption Model. Stage 6.</w:t>
            </w:r>
          </w:p>
        </w:tc>
        <w:tc>
          <w:tcPr>
            <w:tcW w:w="1831" w:type="dxa"/>
            <w:noWrap/>
          </w:tcPr>
          <w:p w:rsidR="008827E8" w:rsidRPr="008827E8" w:rsidRDefault="008827E8" w:rsidP="00087042">
            <w:pPr>
              <w:ind w:left="198"/>
              <w:rPr>
                <w:color w:val="7F7F7F" w:themeColor="text1" w:themeTint="80"/>
                <w:sz w:val="16"/>
                <w:szCs w:val="16"/>
                <w:highlight w:val="yellow"/>
              </w:rPr>
            </w:pPr>
            <w:r w:rsidRPr="008827E8">
              <w:rPr>
                <w:rFonts w:eastAsia="MS Mincho"/>
                <w:color w:val="7F7F7F" w:themeColor="text1" w:themeTint="80"/>
                <w:sz w:val="16"/>
                <w:szCs w:val="16"/>
                <w:lang w:val="en-US"/>
              </w:rPr>
              <w:t xml:space="preserve">         </w:t>
            </w:r>
            <w:r w:rsidRPr="008827E8">
              <w:rPr>
                <w:rFonts w:eastAsia="MS Mincho"/>
                <w:color w:val="7F7F7F" w:themeColor="text1" w:themeTint="80"/>
                <w:sz w:val="16"/>
                <w:szCs w:val="16"/>
              </w:rPr>
              <w:t>2013</w:t>
            </w:r>
          </w:p>
        </w:tc>
        <w:tc>
          <w:tcPr>
            <w:tcW w:w="1831" w:type="dxa"/>
            <w:noWrap/>
          </w:tcPr>
          <w:p w:rsidR="008827E8" w:rsidRPr="008827E8" w:rsidRDefault="008827E8" w:rsidP="00087042">
            <w:pPr>
              <w:jc w:val="center"/>
              <w:rPr>
                <w:color w:val="7F7F7F" w:themeColor="text1" w:themeTint="80"/>
                <w:sz w:val="16"/>
                <w:szCs w:val="16"/>
                <w:highlight w:val="yellow"/>
              </w:rPr>
            </w:pPr>
            <w:r w:rsidRPr="008827E8">
              <w:rPr>
                <w:rFonts w:eastAsia="MS Mincho"/>
                <w:color w:val="7F7F7F" w:themeColor="text1" w:themeTint="80"/>
                <w:sz w:val="16"/>
                <w:szCs w:val="16"/>
              </w:rPr>
              <w:t>Vigente</w:t>
            </w:r>
          </w:p>
        </w:tc>
        <w:tc>
          <w:tcPr>
            <w:tcW w:w="2021" w:type="dxa"/>
          </w:tcPr>
          <w:p w:rsidR="008827E8" w:rsidRPr="008827E8" w:rsidRDefault="008827E8" w:rsidP="00B3750B">
            <w:pPr>
              <w:rPr>
                <w:color w:val="7F7F7F" w:themeColor="text1" w:themeTint="80"/>
                <w:sz w:val="16"/>
                <w:szCs w:val="16"/>
              </w:rPr>
            </w:pPr>
            <w:r w:rsidRPr="008827E8">
              <w:rPr>
                <w:rFonts w:eastAsia="MS Mincho"/>
                <w:color w:val="7F7F7F" w:themeColor="text1" w:themeTint="80"/>
                <w:sz w:val="16"/>
                <w:szCs w:val="16"/>
              </w:rPr>
              <w:t>HIMSS Europe</w:t>
            </w:r>
          </w:p>
        </w:tc>
      </w:tr>
      <w:tr w:rsidR="008827E8" w:rsidRPr="00614307" w:rsidTr="00B3750B">
        <w:trPr>
          <w:trHeight w:val="307"/>
        </w:trPr>
        <w:tc>
          <w:tcPr>
            <w:tcW w:w="2312" w:type="dxa"/>
          </w:tcPr>
          <w:p w:rsidR="008827E8" w:rsidRPr="008827E8" w:rsidRDefault="008827E8" w:rsidP="00044F92">
            <w:pPr>
              <w:jc w:val="left"/>
              <w:rPr>
                <w:rFonts w:eastAsia="MS Mincho"/>
                <w:color w:val="31849B" w:themeColor="accent5" w:themeShade="BF"/>
                <w:sz w:val="16"/>
                <w:szCs w:val="16"/>
              </w:rPr>
            </w:pPr>
            <w:r w:rsidRPr="008827E8">
              <w:rPr>
                <w:rFonts w:eastAsia="MS Mincho"/>
                <w:color w:val="31849B" w:themeColor="accent5" w:themeShade="BF"/>
                <w:sz w:val="16"/>
                <w:szCs w:val="16"/>
              </w:rPr>
              <w:t>Iniciativa para la humanización de la asistencia y la lactancia (Fase 3D)</w:t>
            </w:r>
          </w:p>
        </w:tc>
        <w:tc>
          <w:tcPr>
            <w:tcW w:w="1831" w:type="dxa"/>
            <w:noWrap/>
          </w:tcPr>
          <w:p w:rsidR="008827E8" w:rsidRPr="008827E8" w:rsidRDefault="008827E8" w:rsidP="00B3750B">
            <w:pPr>
              <w:jc w:val="center"/>
              <w:rPr>
                <w:color w:val="7F7F7F" w:themeColor="text1" w:themeTint="80"/>
                <w:sz w:val="16"/>
                <w:szCs w:val="16"/>
                <w:highlight w:val="yellow"/>
              </w:rPr>
            </w:pPr>
            <w:r w:rsidRPr="008827E8">
              <w:rPr>
                <w:rFonts w:eastAsia="MS Mincho"/>
                <w:color w:val="7F7F7F" w:themeColor="text1" w:themeTint="80"/>
                <w:sz w:val="16"/>
                <w:szCs w:val="16"/>
              </w:rPr>
              <w:t>2013</w:t>
            </w:r>
          </w:p>
        </w:tc>
        <w:tc>
          <w:tcPr>
            <w:tcW w:w="1831" w:type="dxa"/>
            <w:noWrap/>
          </w:tcPr>
          <w:p w:rsidR="008827E8" w:rsidRPr="008827E8" w:rsidRDefault="008827E8" w:rsidP="00087042">
            <w:pPr>
              <w:jc w:val="center"/>
              <w:rPr>
                <w:color w:val="7F7F7F" w:themeColor="text1" w:themeTint="80"/>
                <w:sz w:val="16"/>
                <w:szCs w:val="16"/>
                <w:highlight w:val="yellow"/>
              </w:rPr>
            </w:pPr>
            <w:r w:rsidRPr="008827E8">
              <w:rPr>
                <w:rFonts w:eastAsia="MS Mincho"/>
                <w:color w:val="7F7F7F" w:themeColor="text1" w:themeTint="80"/>
                <w:sz w:val="16"/>
                <w:szCs w:val="16"/>
              </w:rPr>
              <w:t>Vigente</w:t>
            </w:r>
          </w:p>
        </w:tc>
        <w:tc>
          <w:tcPr>
            <w:tcW w:w="2021" w:type="dxa"/>
          </w:tcPr>
          <w:p w:rsidR="008827E8" w:rsidRPr="008827E8" w:rsidRDefault="008827E8" w:rsidP="00B3750B">
            <w:pPr>
              <w:rPr>
                <w:color w:val="7F7F7F" w:themeColor="text1" w:themeTint="80"/>
                <w:sz w:val="16"/>
                <w:szCs w:val="16"/>
              </w:rPr>
            </w:pPr>
            <w:r w:rsidRPr="008827E8">
              <w:rPr>
                <w:rFonts w:eastAsia="MS Mincho"/>
                <w:color w:val="7F7F7F" w:themeColor="text1" w:themeTint="80"/>
                <w:sz w:val="16"/>
                <w:szCs w:val="16"/>
              </w:rPr>
              <w:t>Iniciativa para la Humanización de la Asistencia al Nacimiento y la Lactancia (IHAN), OMS Y UNICEF</w:t>
            </w:r>
          </w:p>
        </w:tc>
      </w:tr>
      <w:tr w:rsidR="008827E8" w:rsidRPr="00614307" w:rsidTr="00B3750B">
        <w:trPr>
          <w:cnfStyle w:val="000000010000" w:firstRow="0" w:lastRow="0" w:firstColumn="0" w:lastColumn="0" w:oddVBand="0" w:evenVBand="0" w:oddHBand="0" w:evenHBand="1" w:firstRowFirstColumn="0" w:firstRowLastColumn="0" w:lastRowFirstColumn="0" w:lastRowLastColumn="0"/>
          <w:trHeight w:val="307"/>
        </w:trPr>
        <w:tc>
          <w:tcPr>
            <w:tcW w:w="2312" w:type="dxa"/>
          </w:tcPr>
          <w:p w:rsidR="008827E8" w:rsidRPr="008827E8" w:rsidRDefault="008827E8" w:rsidP="00044F92">
            <w:pPr>
              <w:jc w:val="left"/>
              <w:rPr>
                <w:rFonts w:eastAsia="MS Mincho"/>
                <w:color w:val="31849B" w:themeColor="accent5" w:themeShade="BF"/>
                <w:sz w:val="16"/>
                <w:szCs w:val="16"/>
              </w:rPr>
            </w:pPr>
            <w:r w:rsidRPr="008827E8">
              <w:rPr>
                <w:rFonts w:eastAsia="MS Mincho"/>
                <w:color w:val="31849B" w:themeColor="accent5" w:themeShade="BF"/>
                <w:sz w:val="16"/>
                <w:szCs w:val="16"/>
              </w:rPr>
              <w:t>Hospital sin humos. Categoría ORO</w:t>
            </w:r>
          </w:p>
        </w:tc>
        <w:tc>
          <w:tcPr>
            <w:tcW w:w="1831" w:type="dxa"/>
            <w:noWrap/>
          </w:tcPr>
          <w:p w:rsidR="008827E8" w:rsidRPr="008827E8" w:rsidRDefault="008827E8" w:rsidP="00B3750B">
            <w:pPr>
              <w:jc w:val="center"/>
              <w:rPr>
                <w:color w:val="7F7F7F" w:themeColor="text1" w:themeTint="80"/>
                <w:sz w:val="16"/>
                <w:szCs w:val="16"/>
                <w:highlight w:val="yellow"/>
                <w:lang w:val="en-US"/>
              </w:rPr>
            </w:pPr>
            <w:r w:rsidRPr="008827E8">
              <w:rPr>
                <w:rFonts w:eastAsia="MS Mincho"/>
                <w:color w:val="7F7F7F" w:themeColor="text1" w:themeTint="80"/>
                <w:sz w:val="16"/>
                <w:szCs w:val="16"/>
              </w:rPr>
              <w:t>2015</w:t>
            </w:r>
          </w:p>
        </w:tc>
        <w:tc>
          <w:tcPr>
            <w:tcW w:w="1831" w:type="dxa"/>
            <w:noWrap/>
          </w:tcPr>
          <w:p w:rsidR="008827E8" w:rsidRPr="008827E8" w:rsidRDefault="008827E8" w:rsidP="00087042">
            <w:pPr>
              <w:jc w:val="center"/>
              <w:rPr>
                <w:color w:val="7F7F7F" w:themeColor="text1" w:themeTint="80"/>
                <w:sz w:val="16"/>
                <w:szCs w:val="16"/>
                <w:highlight w:val="yellow"/>
                <w:lang w:val="en-US"/>
              </w:rPr>
            </w:pPr>
            <w:r w:rsidRPr="008827E8">
              <w:rPr>
                <w:rFonts w:eastAsia="MS Mincho"/>
                <w:color w:val="7F7F7F" w:themeColor="text1" w:themeTint="80"/>
                <w:sz w:val="16"/>
                <w:szCs w:val="16"/>
              </w:rPr>
              <w:t>Vigente</w:t>
            </w:r>
          </w:p>
        </w:tc>
        <w:tc>
          <w:tcPr>
            <w:tcW w:w="2021" w:type="dxa"/>
          </w:tcPr>
          <w:p w:rsidR="008827E8" w:rsidRPr="008827E8" w:rsidRDefault="008827E8" w:rsidP="00B3750B">
            <w:pPr>
              <w:rPr>
                <w:color w:val="7F7F7F" w:themeColor="text1" w:themeTint="80"/>
                <w:sz w:val="16"/>
                <w:szCs w:val="16"/>
              </w:rPr>
            </w:pPr>
            <w:r w:rsidRPr="008827E8">
              <w:rPr>
                <w:rFonts w:eastAsia="MS Mincho"/>
                <w:color w:val="7F7F7F" w:themeColor="text1" w:themeTint="80"/>
                <w:sz w:val="16"/>
                <w:szCs w:val="16"/>
              </w:rPr>
              <w:t>Red de Hospitales sin Humo</w:t>
            </w:r>
          </w:p>
        </w:tc>
      </w:tr>
      <w:tr w:rsidR="008827E8" w:rsidRPr="00614307" w:rsidTr="00B3750B">
        <w:trPr>
          <w:trHeight w:val="307"/>
        </w:trPr>
        <w:tc>
          <w:tcPr>
            <w:tcW w:w="2312" w:type="dxa"/>
          </w:tcPr>
          <w:p w:rsidR="008827E8" w:rsidRPr="008827E8" w:rsidRDefault="008827E8" w:rsidP="00044F92">
            <w:pPr>
              <w:jc w:val="left"/>
              <w:rPr>
                <w:rFonts w:eastAsia="MS Mincho"/>
                <w:color w:val="31849B" w:themeColor="accent5" w:themeShade="BF"/>
                <w:sz w:val="16"/>
                <w:szCs w:val="16"/>
              </w:rPr>
            </w:pPr>
            <w:r w:rsidRPr="008827E8">
              <w:rPr>
                <w:rFonts w:eastAsia="MS Mincho"/>
                <w:color w:val="31849B" w:themeColor="accent5" w:themeShade="BF"/>
                <w:sz w:val="16"/>
                <w:szCs w:val="16"/>
              </w:rPr>
              <w:t>Unidad del Sueño. Acreditación Básica con criterio de Excelencia</w:t>
            </w:r>
          </w:p>
        </w:tc>
        <w:tc>
          <w:tcPr>
            <w:tcW w:w="1831" w:type="dxa"/>
            <w:noWrap/>
          </w:tcPr>
          <w:p w:rsidR="008827E8" w:rsidRPr="008827E8" w:rsidRDefault="008827E8" w:rsidP="00B3750B">
            <w:pPr>
              <w:jc w:val="center"/>
              <w:rPr>
                <w:color w:val="7F7F7F" w:themeColor="text1" w:themeTint="80"/>
                <w:sz w:val="16"/>
                <w:szCs w:val="16"/>
                <w:highlight w:val="yellow"/>
              </w:rPr>
            </w:pPr>
            <w:r w:rsidRPr="008827E8">
              <w:rPr>
                <w:rFonts w:eastAsia="MS Mincho"/>
                <w:color w:val="7F7F7F" w:themeColor="text1" w:themeTint="80"/>
                <w:sz w:val="16"/>
                <w:szCs w:val="16"/>
              </w:rPr>
              <w:t>2016</w:t>
            </w:r>
          </w:p>
        </w:tc>
        <w:tc>
          <w:tcPr>
            <w:tcW w:w="1831" w:type="dxa"/>
            <w:noWrap/>
          </w:tcPr>
          <w:p w:rsidR="008827E8" w:rsidRPr="008827E8" w:rsidRDefault="008827E8" w:rsidP="00087042">
            <w:pPr>
              <w:jc w:val="center"/>
              <w:rPr>
                <w:color w:val="7F7F7F" w:themeColor="text1" w:themeTint="80"/>
                <w:sz w:val="16"/>
                <w:szCs w:val="16"/>
                <w:highlight w:val="yellow"/>
              </w:rPr>
            </w:pPr>
            <w:r w:rsidRPr="008827E8">
              <w:rPr>
                <w:rFonts w:eastAsia="MS Mincho"/>
                <w:color w:val="7F7F7F" w:themeColor="text1" w:themeTint="80"/>
                <w:sz w:val="16"/>
                <w:szCs w:val="16"/>
              </w:rPr>
              <w:t>2021</w:t>
            </w:r>
          </w:p>
        </w:tc>
        <w:tc>
          <w:tcPr>
            <w:tcW w:w="2021" w:type="dxa"/>
          </w:tcPr>
          <w:p w:rsidR="008827E8" w:rsidRPr="008827E8" w:rsidRDefault="008827E8" w:rsidP="00B3750B">
            <w:pPr>
              <w:rPr>
                <w:color w:val="7F7F7F" w:themeColor="text1" w:themeTint="80"/>
                <w:sz w:val="16"/>
                <w:szCs w:val="16"/>
              </w:rPr>
            </w:pPr>
            <w:r w:rsidRPr="008827E8">
              <w:rPr>
                <w:rFonts w:eastAsia="MS Mincho"/>
                <w:color w:val="7F7F7F" w:themeColor="text1" w:themeTint="80"/>
                <w:sz w:val="16"/>
                <w:szCs w:val="16"/>
              </w:rPr>
              <w:t>Sociedad Española de Neumología y cirugía Torácica SEPAR</w:t>
            </w:r>
          </w:p>
        </w:tc>
      </w:tr>
      <w:tr w:rsidR="008827E8" w:rsidRPr="00614307" w:rsidTr="00B3750B">
        <w:trPr>
          <w:cnfStyle w:val="000000010000" w:firstRow="0" w:lastRow="0" w:firstColumn="0" w:lastColumn="0" w:oddVBand="0" w:evenVBand="0" w:oddHBand="0" w:evenHBand="1" w:firstRowFirstColumn="0" w:firstRowLastColumn="0" w:lastRowFirstColumn="0" w:lastRowLastColumn="0"/>
          <w:trHeight w:val="307"/>
        </w:trPr>
        <w:tc>
          <w:tcPr>
            <w:tcW w:w="2312" w:type="dxa"/>
          </w:tcPr>
          <w:p w:rsidR="008827E8" w:rsidRPr="008827E8" w:rsidRDefault="008827E8" w:rsidP="00044F92">
            <w:pPr>
              <w:jc w:val="left"/>
              <w:rPr>
                <w:rFonts w:eastAsia="MS Mincho"/>
                <w:color w:val="31849B" w:themeColor="accent5" w:themeShade="BF"/>
                <w:sz w:val="16"/>
                <w:szCs w:val="16"/>
              </w:rPr>
            </w:pPr>
            <w:r w:rsidRPr="008827E8">
              <w:rPr>
                <w:rFonts w:eastAsia="MS Mincho"/>
                <w:color w:val="31849B" w:themeColor="accent5" w:themeShade="BF"/>
                <w:sz w:val="16"/>
                <w:szCs w:val="16"/>
              </w:rPr>
              <w:t>Acreditación Unidad Básica Atención al tabaquismo</w:t>
            </w:r>
          </w:p>
        </w:tc>
        <w:tc>
          <w:tcPr>
            <w:tcW w:w="1831" w:type="dxa"/>
            <w:noWrap/>
          </w:tcPr>
          <w:p w:rsidR="008827E8" w:rsidRPr="008827E8" w:rsidRDefault="008827E8" w:rsidP="00B3750B">
            <w:pPr>
              <w:jc w:val="center"/>
              <w:rPr>
                <w:color w:val="7F7F7F" w:themeColor="text1" w:themeTint="80"/>
                <w:sz w:val="16"/>
                <w:szCs w:val="16"/>
                <w:highlight w:val="yellow"/>
              </w:rPr>
            </w:pPr>
            <w:r w:rsidRPr="008827E8">
              <w:rPr>
                <w:rFonts w:eastAsia="MS Mincho"/>
                <w:color w:val="7F7F7F" w:themeColor="text1" w:themeTint="80"/>
                <w:sz w:val="16"/>
                <w:szCs w:val="16"/>
              </w:rPr>
              <w:t>2015</w:t>
            </w:r>
          </w:p>
        </w:tc>
        <w:tc>
          <w:tcPr>
            <w:tcW w:w="1831" w:type="dxa"/>
            <w:noWrap/>
          </w:tcPr>
          <w:p w:rsidR="008827E8" w:rsidRPr="008827E8" w:rsidRDefault="008827E8" w:rsidP="00087042">
            <w:pPr>
              <w:jc w:val="center"/>
              <w:rPr>
                <w:color w:val="7F7F7F" w:themeColor="text1" w:themeTint="80"/>
                <w:sz w:val="16"/>
                <w:szCs w:val="16"/>
                <w:highlight w:val="yellow"/>
              </w:rPr>
            </w:pPr>
            <w:r w:rsidRPr="008827E8">
              <w:rPr>
                <w:rFonts w:eastAsia="MS Mincho"/>
                <w:color w:val="7F7F7F" w:themeColor="text1" w:themeTint="80"/>
                <w:sz w:val="16"/>
                <w:szCs w:val="16"/>
              </w:rPr>
              <w:t>2022</w:t>
            </w:r>
          </w:p>
        </w:tc>
        <w:tc>
          <w:tcPr>
            <w:tcW w:w="2021" w:type="dxa"/>
          </w:tcPr>
          <w:p w:rsidR="008827E8" w:rsidRPr="008827E8" w:rsidRDefault="008827E8" w:rsidP="00B3750B">
            <w:pPr>
              <w:rPr>
                <w:color w:val="7F7F7F" w:themeColor="text1" w:themeTint="80"/>
                <w:sz w:val="16"/>
                <w:szCs w:val="16"/>
              </w:rPr>
            </w:pPr>
            <w:r w:rsidRPr="008827E8">
              <w:rPr>
                <w:rFonts w:eastAsia="MS Mincho"/>
                <w:color w:val="7F7F7F" w:themeColor="text1" w:themeTint="80"/>
                <w:sz w:val="16"/>
                <w:szCs w:val="16"/>
              </w:rPr>
              <w:t>Sociedad Española de Neumología y cirugía Torácica SEPAR</w:t>
            </w:r>
          </w:p>
        </w:tc>
      </w:tr>
      <w:tr w:rsidR="008827E8" w:rsidRPr="00614307" w:rsidTr="00B3750B">
        <w:trPr>
          <w:trHeight w:val="307"/>
        </w:trPr>
        <w:tc>
          <w:tcPr>
            <w:tcW w:w="2312" w:type="dxa"/>
          </w:tcPr>
          <w:p w:rsidR="008827E8" w:rsidRPr="008827E8" w:rsidRDefault="008827E8" w:rsidP="00044F92">
            <w:pPr>
              <w:jc w:val="left"/>
              <w:rPr>
                <w:rFonts w:eastAsia="MS Mincho"/>
                <w:color w:val="31849B" w:themeColor="accent5" w:themeShade="BF"/>
                <w:sz w:val="16"/>
                <w:szCs w:val="16"/>
              </w:rPr>
            </w:pPr>
            <w:r w:rsidRPr="008827E8">
              <w:rPr>
                <w:rFonts w:eastAsia="MS Mincho"/>
                <w:color w:val="31849B" w:themeColor="accent5" w:themeShade="BF"/>
                <w:sz w:val="16"/>
                <w:szCs w:val="16"/>
              </w:rPr>
              <w:t>Acreditación Unidad Básica de Endoscopia y Neumología</w:t>
            </w:r>
          </w:p>
        </w:tc>
        <w:tc>
          <w:tcPr>
            <w:tcW w:w="1831" w:type="dxa"/>
            <w:noWrap/>
          </w:tcPr>
          <w:p w:rsidR="008827E8" w:rsidRPr="008827E8" w:rsidRDefault="008827E8" w:rsidP="00B3750B">
            <w:pPr>
              <w:jc w:val="center"/>
              <w:rPr>
                <w:color w:val="7F7F7F" w:themeColor="text1" w:themeTint="80"/>
                <w:sz w:val="16"/>
                <w:szCs w:val="16"/>
                <w:highlight w:val="yellow"/>
              </w:rPr>
            </w:pPr>
            <w:r w:rsidRPr="008827E8">
              <w:rPr>
                <w:rFonts w:eastAsia="MS Mincho"/>
                <w:color w:val="7F7F7F" w:themeColor="text1" w:themeTint="80"/>
                <w:sz w:val="16"/>
                <w:szCs w:val="16"/>
              </w:rPr>
              <w:t>2019</w:t>
            </w:r>
          </w:p>
        </w:tc>
        <w:tc>
          <w:tcPr>
            <w:tcW w:w="1831" w:type="dxa"/>
            <w:noWrap/>
          </w:tcPr>
          <w:p w:rsidR="008827E8" w:rsidRPr="008827E8" w:rsidRDefault="008827E8" w:rsidP="00087042">
            <w:pPr>
              <w:jc w:val="center"/>
              <w:rPr>
                <w:color w:val="7F7F7F" w:themeColor="text1" w:themeTint="80"/>
                <w:sz w:val="16"/>
                <w:szCs w:val="16"/>
                <w:highlight w:val="yellow"/>
              </w:rPr>
            </w:pPr>
            <w:r w:rsidRPr="008827E8">
              <w:rPr>
                <w:rFonts w:eastAsia="MS Mincho"/>
                <w:color w:val="7F7F7F" w:themeColor="text1" w:themeTint="80"/>
                <w:sz w:val="16"/>
                <w:szCs w:val="16"/>
              </w:rPr>
              <w:t>2023</w:t>
            </w:r>
          </w:p>
        </w:tc>
        <w:tc>
          <w:tcPr>
            <w:tcW w:w="2021" w:type="dxa"/>
          </w:tcPr>
          <w:p w:rsidR="008827E8" w:rsidRPr="008827E8" w:rsidRDefault="008827E8" w:rsidP="00B3750B">
            <w:pPr>
              <w:rPr>
                <w:color w:val="7F7F7F" w:themeColor="text1" w:themeTint="80"/>
                <w:sz w:val="16"/>
                <w:szCs w:val="16"/>
              </w:rPr>
            </w:pPr>
            <w:r w:rsidRPr="008827E8">
              <w:rPr>
                <w:rFonts w:eastAsia="MS Mincho"/>
                <w:color w:val="7F7F7F" w:themeColor="text1" w:themeTint="80"/>
                <w:sz w:val="16"/>
                <w:szCs w:val="16"/>
              </w:rPr>
              <w:t>Sociedad Española de Neumología y cirugía Torácica SEPAR</w:t>
            </w:r>
          </w:p>
        </w:tc>
      </w:tr>
      <w:tr w:rsidR="008827E8" w:rsidRPr="00614307" w:rsidTr="00B3750B">
        <w:trPr>
          <w:cnfStyle w:val="000000010000" w:firstRow="0" w:lastRow="0" w:firstColumn="0" w:lastColumn="0" w:oddVBand="0" w:evenVBand="0" w:oddHBand="0" w:evenHBand="1" w:firstRowFirstColumn="0" w:firstRowLastColumn="0" w:lastRowFirstColumn="0" w:lastRowLastColumn="0"/>
          <w:trHeight w:val="307"/>
        </w:trPr>
        <w:tc>
          <w:tcPr>
            <w:tcW w:w="2312" w:type="dxa"/>
          </w:tcPr>
          <w:p w:rsidR="008827E8" w:rsidRPr="008827E8" w:rsidRDefault="008827E8" w:rsidP="00044F92">
            <w:pPr>
              <w:jc w:val="left"/>
              <w:rPr>
                <w:rFonts w:eastAsia="MS Mincho"/>
                <w:color w:val="31849B" w:themeColor="accent5" w:themeShade="BF"/>
                <w:sz w:val="16"/>
                <w:szCs w:val="16"/>
              </w:rPr>
            </w:pPr>
            <w:r w:rsidRPr="008827E8">
              <w:rPr>
                <w:rFonts w:eastAsia="MS Mincho"/>
                <w:color w:val="31849B" w:themeColor="accent5" w:themeShade="BF"/>
                <w:sz w:val="16"/>
                <w:szCs w:val="16"/>
              </w:rPr>
              <w:lastRenderedPageBreak/>
              <w:t>Acreditación Excelente Unidad de Asma</w:t>
            </w:r>
          </w:p>
        </w:tc>
        <w:tc>
          <w:tcPr>
            <w:tcW w:w="1831" w:type="dxa"/>
            <w:noWrap/>
          </w:tcPr>
          <w:p w:rsidR="008827E8" w:rsidRPr="008827E8" w:rsidRDefault="008827E8" w:rsidP="00B3750B">
            <w:pPr>
              <w:jc w:val="center"/>
              <w:rPr>
                <w:color w:val="7F7F7F" w:themeColor="text1" w:themeTint="80"/>
                <w:sz w:val="16"/>
                <w:szCs w:val="16"/>
                <w:highlight w:val="yellow"/>
              </w:rPr>
            </w:pPr>
            <w:r w:rsidRPr="008827E8">
              <w:rPr>
                <w:rFonts w:eastAsia="MS Mincho"/>
                <w:color w:val="7F7F7F" w:themeColor="text1" w:themeTint="80"/>
                <w:sz w:val="16"/>
                <w:szCs w:val="16"/>
              </w:rPr>
              <w:t>2019</w:t>
            </w:r>
          </w:p>
        </w:tc>
        <w:tc>
          <w:tcPr>
            <w:tcW w:w="1831" w:type="dxa"/>
            <w:noWrap/>
          </w:tcPr>
          <w:p w:rsidR="008827E8" w:rsidRPr="008827E8" w:rsidRDefault="008827E8" w:rsidP="00087042">
            <w:pPr>
              <w:jc w:val="center"/>
              <w:rPr>
                <w:color w:val="7F7F7F" w:themeColor="text1" w:themeTint="80"/>
                <w:sz w:val="16"/>
                <w:szCs w:val="16"/>
                <w:highlight w:val="yellow"/>
              </w:rPr>
            </w:pPr>
            <w:r w:rsidRPr="008827E8">
              <w:rPr>
                <w:rFonts w:eastAsia="MS Mincho"/>
                <w:color w:val="7F7F7F" w:themeColor="text1" w:themeTint="80"/>
                <w:sz w:val="16"/>
                <w:szCs w:val="16"/>
              </w:rPr>
              <w:t>2023</w:t>
            </w:r>
          </w:p>
        </w:tc>
        <w:tc>
          <w:tcPr>
            <w:tcW w:w="2021" w:type="dxa"/>
          </w:tcPr>
          <w:p w:rsidR="008827E8" w:rsidRPr="008827E8" w:rsidRDefault="008827E8" w:rsidP="00B3750B">
            <w:pPr>
              <w:rPr>
                <w:color w:val="7F7F7F" w:themeColor="text1" w:themeTint="80"/>
                <w:sz w:val="16"/>
                <w:szCs w:val="16"/>
              </w:rPr>
            </w:pPr>
            <w:r w:rsidRPr="008827E8">
              <w:rPr>
                <w:rFonts w:eastAsia="MS Mincho"/>
                <w:color w:val="7F7F7F" w:themeColor="text1" w:themeTint="80"/>
                <w:sz w:val="16"/>
                <w:szCs w:val="16"/>
              </w:rPr>
              <w:t>Sociedad Española de Neumología y cirugía Torácica SEPAR</w:t>
            </w:r>
          </w:p>
        </w:tc>
      </w:tr>
      <w:tr w:rsidR="008827E8" w:rsidRPr="00614307" w:rsidTr="00B3750B">
        <w:trPr>
          <w:trHeight w:val="307"/>
        </w:trPr>
        <w:tc>
          <w:tcPr>
            <w:tcW w:w="2312" w:type="dxa"/>
          </w:tcPr>
          <w:p w:rsidR="008827E8" w:rsidRPr="008827E8" w:rsidRDefault="008827E8" w:rsidP="00044F92">
            <w:pPr>
              <w:jc w:val="left"/>
              <w:rPr>
                <w:rFonts w:eastAsia="MS Mincho"/>
                <w:color w:val="31849B" w:themeColor="accent5" w:themeShade="BF"/>
                <w:sz w:val="16"/>
                <w:szCs w:val="16"/>
              </w:rPr>
            </w:pPr>
            <w:r w:rsidRPr="008827E8">
              <w:rPr>
                <w:rFonts w:eastAsia="MS Mincho"/>
                <w:color w:val="31849B" w:themeColor="accent5" w:themeShade="BF"/>
                <w:sz w:val="16"/>
                <w:szCs w:val="16"/>
              </w:rPr>
              <w:t>Acreditación SEMI EXCELENTE. Servicio de Medicina Interna</w:t>
            </w:r>
          </w:p>
        </w:tc>
        <w:tc>
          <w:tcPr>
            <w:tcW w:w="1831" w:type="dxa"/>
            <w:noWrap/>
          </w:tcPr>
          <w:p w:rsidR="008827E8" w:rsidRPr="008827E8" w:rsidRDefault="008827E8" w:rsidP="00B3750B">
            <w:pPr>
              <w:jc w:val="center"/>
              <w:rPr>
                <w:color w:val="7F7F7F" w:themeColor="text1" w:themeTint="80"/>
                <w:sz w:val="16"/>
                <w:szCs w:val="16"/>
                <w:highlight w:val="yellow"/>
              </w:rPr>
            </w:pPr>
            <w:r w:rsidRPr="008827E8">
              <w:rPr>
                <w:rFonts w:eastAsia="MS Mincho"/>
                <w:color w:val="7F7F7F" w:themeColor="text1" w:themeTint="80"/>
                <w:sz w:val="16"/>
                <w:szCs w:val="16"/>
              </w:rPr>
              <w:t>2018</w:t>
            </w:r>
          </w:p>
        </w:tc>
        <w:tc>
          <w:tcPr>
            <w:tcW w:w="1831" w:type="dxa"/>
            <w:noWrap/>
          </w:tcPr>
          <w:p w:rsidR="008827E8" w:rsidRPr="008827E8" w:rsidRDefault="008827E8" w:rsidP="00087042">
            <w:pPr>
              <w:jc w:val="center"/>
              <w:rPr>
                <w:color w:val="7F7F7F" w:themeColor="text1" w:themeTint="80"/>
                <w:sz w:val="16"/>
                <w:szCs w:val="16"/>
                <w:highlight w:val="yellow"/>
              </w:rPr>
            </w:pPr>
            <w:r w:rsidRPr="008827E8">
              <w:rPr>
                <w:rFonts w:eastAsia="MS Mincho"/>
                <w:color w:val="7F7F7F" w:themeColor="text1" w:themeTint="80"/>
                <w:sz w:val="16"/>
                <w:szCs w:val="16"/>
              </w:rPr>
              <w:t>Vigente</w:t>
            </w:r>
          </w:p>
        </w:tc>
        <w:tc>
          <w:tcPr>
            <w:tcW w:w="2021" w:type="dxa"/>
          </w:tcPr>
          <w:p w:rsidR="008827E8" w:rsidRPr="008827E8" w:rsidRDefault="008827E8" w:rsidP="00B3750B">
            <w:pPr>
              <w:rPr>
                <w:color w:val="7F7F7F" w:themeColor="text1" w:themeTint="80"/>
                <w:sz w:val="16"/>
                <w:szCs w:val="16"/>
              </w:rPr>
            </w:pPr>
            <w:r w:rsidRPr="008827E8">
              <w:rPr>
                <w:rFonts w:eastAsia="MS Mincho"/>
                <w:color w:val="7F7F7F" w:themeColor="text1" w:themeTint="80"/>
                <w:sz w:val="16"/>
                <w:szCs w:val="16"/>
              </w:rPr>
              <w:t>Sociedad Española de Medicina Interna</w:t>
            </w:r>
          </w:p>
        </w:tc>
      </w:tr>
      <w:tr w:rsidR="008827E8" w:rsidRPr="00614307" w:rsidTr="00B3750B">
        <w:trPr>
          <w:cnfStyle w:val="000000010000" w:firstRow="0" w:lastRow="0" w:firstColumn="0" w:lastColumn="0" w:oddVBand="0" w:evenVBand="0" w:oddHBand="0" w:evenHBand="1" w:firstRowFirstColumn="0" w:firstRowLastColumn="0" w:lastRowFirstColumn="0" w:lastRowLastColumn="0"/>
          <w:trHeight w:val="307"/>
        </w:trPr>
        <w:tc>
          <w:tcPr>
            <w:tcW w:w="2312" w:type="dxa"/>
          </w:tcPr>
          <w:p w:rsidR="008827E8" w:rsidRPr="008827E8" w:rsidRDefault="008827E8" w:rsidP="00044F92">
            <w:pPr>
              <w:jc w:val="left"/>
              <w:rPr>
                <w:rFonts w:eastAsia="MS Mincho"/>
                <w:color w:val="31849B" w:themeColor="accent5" w:themeShade="BF"/>
                <w:sz w:val="16"/>
                <w:szCs w:val="16"/>
              </w:rPr>
            </w:pPr>
            <w:r w:rsidRPr="008827E8">
              <w:rPr>
                <w:rFonts w:eastAsia="MS Mincho"/>
                <w:color w:val="31849B" w:themeColor="accent5" w:themeShade="BF"/>
                <w:sz w:val="16"/>
                <w:szCs w:val="16"/>
              </w:rPr>
              <w:t>Acreditación SEMI EXCELENTE. Unidad avanzada de enfermedad TROMBOÉMBÓLICA</w:t>
            </w:r>
          </w:p>
        </w:tc>
        <w:tc>
          <w:tcPr>
            <w:tcW w:w="1831" w:type="dxa"/>
            <w:noWrap/>
          </w:tcPr>
          <w:p w:rsidR="008827E8" w:rsidRPr="008827E8" w:rsidRDefault="008827E8" w:rsidP="00B3750B">
            <w:pPr>
              <w:jc w:val="center"/>
              <w:rPr>
                <w:color w:val="7F7F7F" w:themeColor="text1" w:themeTint="80"/>
                <w:sz w:val="16"/>
                <w:szCs w:val="16"/>
                <w:highlight w:val="yellow"/>
              </w:rPr>
            </w:pPr>
            <w:r w:rsidRPr="008827E8">
              <w:rPr>
                <w:rFonts w:eastAsia="MS Mincho"/>
                <w:color w:val="7F7F7F" w:themeColor="text1" w:themeTint="80"/>
                <w:sz w:val="16"/>
                <w:szCs w:val="16"/>
              </w:rPr>
              <w:t>2019</w:t>
            </w:r>
          </w:p>
        </w:tc>
        <w:tc>
          <w:tcPr>
            <w:tcW w:w="1831" w:type="dxa"/>
            <w:noWrap/>
          </w:tcPr>
          <w:p w:rsidR="008827E8" w:rsidRPr="008827E8" w:rsidRDefault="008827E8" w:rsidP="00087042">
            <w:pPr>
              <w:jc w:val="center"/>
              <w:rPr>
                <w:color w:val="7F7F7F" w:themeColor="text1" w:themeTint="80"/>
                <w:sz w:val="16"/>
                <w:szCs w:val="16"/>
                <w:highlight w:val="yellow"/>
              </w:rPr>
            </w:pPr>
            <w:r w:rsidRPr="008827E8">
              <w:rPr>
                <w:rFonts w:eastAsia="MS Mincho"/>
                <w:color w:val="7F7F7F" w:themeColor="text1" w:themeTint="80"/>
                <w:sz w:val="16"/>
                <w:szCs w:val="16"/>
              </w:rPr>
              <w:t>Vigente</w:t>
            </w:r>
          </w:p>
        </w:tc>
        <w:tc>
          <w:tcPr>
            <w:tcW w:w="2021" w:type="dxa"/>
          </w:tcPr>
          <w:p w:rsidR="008827E8" w:rsidRPr="008827E8" w:rsidRDefault="008827E8" w:rsidP="00B3750B">
            <w:pPr>
              <w:rPr>
                <w:color w:val="7F7F7F" w:themeColor="text1" w:themeTint="80"/>
                <w:sz w:val="16"/>
                <w:szCs w:val="16"/>
              </w:rPr>
            </w:pPr>
            <w:r w:rsidRPr="008827E8">
              <w:rPr>
                <w:rFonts w:eastAsia="MS Mincho"/>
                <w:color w:val="7F7F7F" w:themeColor="text1" w:themeTint="80"/>
                <w:sz w:val="16"/>
                <w:szCs w:val="16"/>
              </w:rPr>
              <w:t>Sociedad Española de Medicina Interna</w:t>
            </w:r>
          </w:p>
        </w:tc>
      </w:tr>
      <w:tr w:rsidR="008827E8" w:rsidRPr="00614307" w:rsidTr="00B3750B">
        <w:trPr>
          <w:trHeight w:val="307"/>
        </w:trPr>
        <w:tc>
          <w:tcPr>
            <w:tcW w:w="2312" w:type="dxa"/>
          </w:tcPr>
          <w:p w:rsidR="008827E8" w:rsidRPr="008827E8" w:rsidRDefault="008827E8" w:rsidP="00044F92">
            <w:pPr>
              <w:jc w:val="left"/>
              <w:rPr>
                <w:rFonts w:eastAsia="MS Mincho"/>
                <w:color w:val="31849B" w:themeColor="accent5" w:themeShade="BF"/>
                <w:sz w:val="16"/>
                <w:szCs w:val="16"/>
              </w:rPr>
            </w:pPr>
            <w:r w:rsidRPr="008827E8">
              <w:rPr>
                <w:rFonts w:eastAsia="MS Mincho"/>
                <w:color w:val="31849B" w:themeColor="accent5" w:themeShade="BF"/>
                <w:sz w:val="16"/>
                <w:szCs w:val="16"/>
              </w:rPr>
              <w:t>Registro Nacional de Fractura de Cadera</w:t>
            </w:r>
          </w:p>
        </w:tc>
        <w:tc>
          <w:tcPr>
            <w:tcW w:w="1831" w:type="dxa"/>
            <w:noWrap/>
          </w:tcPr>
          <w:p w:rsidR="008827E8" w:rsidRPr="008827E8" w:rsidRDefault="008827E8" w:rsidP="00B3750B">
            <w:pPr>
              <w:jc w:val="center"/>
              <w:rPr>
                <w:color w:val="7F7F7F" w:themeColor="text1" w:themeTint="80"/>
                <w:sz w:val="16"/>
                <w:szCs w:val="16"/>
                <w:highlight w:val="yellow"/>
              </w:rPr>
            </w:pPr>
            <w:r w:rsidRPr="008827E8">
              <w:rPr>
                <w:rFonts w:eastAsia="MS Mincho"/>
                <w:color w:val="7F7F7F" w:themeColor="text1" w:themeTint="80"/>
                <w:sz w:val="16"/>
                <w:szCs w:val="16"/>
              </w:rPr>
              <w:t>2018</w:t>
            </w:r>
          </w:p>
        </w:tc>
        <w:tc>
          <w:tcPr>
            <w:tcW w:w="1831" w:type="dxa"/>
            <w:noWrap/>
          </w:tcPr>
          <w:p w:rsidR="008827E8" w:rsidRPr="008827E8" w:rsidRDefault="008827E8" w:rsidP="00087042">
            <w:pPr>
              <w:jc w:val="center"/>
              <w:rPr>
                <w:color w:val="7F7F7F" w:themeColor="text1" w:themeTint="80"/>
                <w:sz w:val="16"/>
                <w:szCs w:val="16"/>
                <w:highlight w:val="yellow"/>
              </w:rPr>
            </w:pPr>
            <w:r w:rsidRPr="008827E8">
              <w:rPr>
                <w:rFonts w:eastAsia="MS Mincho"/>
                <w:color w:val="7F7F7F" w:themeColor="text1" w:themeTint="80"/>
                <w:sz w:val="16"/>
                <w:szCs w:val="16"/>
              </w:rPr>
              <w:t>Vigente</w:t>
            </w:r>
          </w:p>
        </w:tc>
        <w:tc>
          <w:tcPr>
            <w:tcW w:w="2021" w:type="dxa"/>
          </w:tcPr>
          <w:p w:rsidR="008827E8" w:rsidRPr="008827E8" w:rsidRDefault="008827E8" w:rsidP="00B3750B">
            <w:pPr>
              <w:rPr>
                <w:color w:val="7F7F7F" w:themeColor="text1" w:themeTint="80"/>
                <w:sz w:val="16"/>
                <w:szCs w:val="16"/>
              </w:rPr>
            </w:pPr>
            <w:r w:rsidRPr="008827E8">
              <w:rPr>
                <w:rFonts w:eastAsia="MS Mincho"/>
                <w:color w:val="7F7F7F" w:themeColor="text1" w:themeTint="80"/>
                <w:sz w:val="16"/>
                <w:szCs w:val="16"/>
              </w:rPr>
              <w:t>Registro Nacional de Fracturas de Cadera (RNFC)</w:t>
            </w:r>
          </w:p>
        </w:tc>
      </w:tr>
      <w:tr w:rsidR="008827E8" w:rsidRPr="00614307" w:rsidTr="00B3750B">
        <w:trPr>
          <w:cnfStyle w:val="000000010000" w:firstRow="0" w:lastRow="0" w:firstColumn="0" w:lastColumn="0" w:oddVBand="0" w:evenVBand="0" w:oddHBand="0" w:evenHBand="1" w:firstRowFirstColumn="0" w:firstRowLastColumn="0" w:lastRowFirstColumn="0" w:lastRowLastColumn="0"/>
          <w:trHeight w:val="307"/>
        </w:trPr>
        <w:tc>
          <w:tcPr>
            <w:tcW w:w="2312" w:type="dxa"/>
          </w:tcPr>
          <w:p w:rsidR="008827E8" w:rsidRPr="008827E8" w:rsidRDefault="008827E8" w:rsidP="00044F92">
            <w:pPr>
              <w:jc w:val="left"/>
              <w:rPr>
                <w:rFonts w:eastAsia="MS Mincho"/>
                <w:color w:val="31849B" w:themeColor="accent5" w:themeShade="BF"/>
                <w:sz w:val="16"/>
                <w:szCs w:val="16"/>
              </w:rPr>
            </w:pPr>
            <w:r w:rsidRPr="008827E8">
              <w:rPr>
                <w:rFonts w:eastAsia="MS Mincho"/>
                <w:color w:val="31849B" w:themeColor="accent5" w:themeShade="BF"/>
                <w:sz w:val="16"/>
                <w:szCs w:val="16"/>
              </w:rPr>
              <w:t>Acreditación QH a la Excelencia en Calidad Asistencial (***)</w:t>
            </w:r>
          </w:p>
        </w:tc>
        <w:tc>
          <w:tcPr>
            <w:tcW w:w="1831" w:type="dxa"/>
            <w:noWrap/>
          </w:tcPr>
          <w:p w:rsidR="008827E8" w:rsidRPr="008827E8" w:rsidRDefault="008827E8" w:rsidP="00B3750B">
            <w:pPr>
              <w:jc w:val="center"/>
              <w:rPr>
                <w:color w:val="7F7F7F" w:themeColor="text1" w:themeTint="80"/>
                <w:sz w:val="16"/>
                <w:szCs w:val="16"/>
                <w:highlight w:val="yellow"/>
              </w:rPr>
            </w:pPr>
            <w:r w:rsidRPr="008827E8">
              <w:rPr>
                <w:rFonts w:eastAsia="MS Mincho"/>
                <w:color w:val="7F7F7F" w:themeColor="text1" w:themeTint="80"/>
                <w:sz w:val="16"/>
                <w:szCs w:val="16"/>
              </w:rPr>
              <w:t>2020</w:t>
            </w:r>
          </w:p>
        </w:tc>
        <w:tc>
          <w:tcPr>
            <w:tcW w:w="1831" w:type="dxa"/>
            <w:noWrap/>
          </w:tcPr>
          <w:p w:rsidR="008827E8" w:rsidRPr="008827E8" w:rsidRDefault="008827E8" w:rsidP="00087042">
            <w:pPr>
              <w:jc w:val="center"/>
              <w:rPr>
                <w:color w:val="7F7F7F" w:themeColor="text1" w:themeTint="80"/>
                <w:sz w:val="16"/>
                <w:szCs w:val="16"/>
                <w:highlight w:val="yellow"/>
              </w:rPr>
            </w:pPr>
            <w:r w:rsidRPr="008827E8">
              <w:rPr>
                <w:rFonts w:eastAsia="MS Mincho"/>
                <w:color w:val="7F7F7F" w:themeColor="text1" w:themeTint="80"/>
                <w:sz w:val="16"/>
                <w:szCs w:val="16"/>
              </w:rPr>
              <w:t>2022</w:t>
            </w:r>
          </w:p>
        </w:tc>
        <w:tc>
          <w:tcPr>
            <w:tcW w:w="2021" w:type="dxa"/>
          </w:tcPr>
          <w:p w:rsidR="008827E8" w:rsidRPr="008827E8" w:rsidRDefault="008827E8" w:rsidP="00B3750B">
            <w:pPr>
              <w:rPr>
                <w:color w:val="7F7F7F" w:themeColor="text1" w:themeTint="80"/>
                <w:sz w:val="16"/>
                <w:szCs w:val="16"/>
              </w:rPr>
            </w:pPr>
            <w:r w:rsidRPr="008827E8">
              <w:rPr>
                <w:rFonts w:eastAsia="MS Mincho"/>
                <w:color w:val="7F7F7F" w:themeColor="text1" w:themeTint="80"/>
                <w:sz w:val="16"/>
                <w:szCs w:val="16"/>
              </w:rPr>
              <w:t xml:space="preserve">IDIS instituto para el Desarrollo e Integración de la Sanidad </w:t>
            </w:r>
          </w:p>
        </w:tc>
      </w:tr>
      <w:tr w:rsidR="008827E8" w:rsidRPr="00614307" w:rsidTr="00B3750B">
        <w:trPr>
          <w:trHeight w:val="307"/>
        </w:trPr>
        <w:tc>
          <w:tcPr>
            <w:tcW w:w="2312" w:type="dxa"/>
          </w:tcPr>
          <w:p w:rsidR="008827E8" w:rsidRPr="008827E8" w:rsidRDefault="008827E8" w:rsidP="00044F92">
            <w:pPr>
              <w:jc w:val="left"/>
              <w:rPr>
                <w:rFonts w:eastAsia="MS Mincho"/>
                <w:sz w:val="16"/>
                <w:szCs w:val="16"/>
              </w:rPr>
            </w:pPr>
            <w:r w:rsidRPr="008827E8">
              <w:rPr>
                <w:rFonts w:eastAsia="MS Mincho"/>
                <w:color w:val="31849B" w:themeColor="accent5" w:themeShade="BF"/>
                <w:sz w:val="16"/>
                <w:szCs w:val="16"/>
              </w:rPr>
              <w:t>Acreditación Centro con Actividad en Reproducción Humana Asistida</w:t>
            </w:r>
          </w:p>
        </w:tc>
        <w:tc>
          <w:tcPr>
            <w:tcW w:w="1831" w:type="dxa"/>
            <w:noWrap/>
          </w:tcPr>
          <w:p w:rsidR="008827E8" w:rsidRPr="008827E8" w:rsidRDefault="008827E8" w:rsidP="00B3750B">
            <w:pPr>
              <w:jc w:val="center"/>
              <w:rPr>
                <w:rFonts w:eastAsia="MS Mincho"/>
                <w:color w:val="7F7F7F" w:themeColor="text1" w:themeTint="80"/>
                <w:sz w:val="16"/>
                <w:szCs w:val="16"/>
              </w:rPr>
            </w:pPr>
            <w:r w:rsidRPr="008827E8">
              <w:rPr>
                <w:rFonts w:eastAsia="MS Mincho"/>
                <w:color w:val="7F7F7F" w:themeColor="text1" w:themeTint="80"/>
                <w:sz w:val="16"/>
                <w:szCs w:val="16"/>
              </w:rPr>
              <w:t>2019</w:t>
            </w:r>
          </w:p>
        </w:tc>
        <w:tc>
          <w:tcPr>
            <w:tcW w:w="1831" w:type="dxa"/>
            <w:noWrap/>
          </w:tcPr>
          <w:p w:rsidR="008827E8" w:rsidRPr="008827E8" w:rsidRDefault="008827E8" w:rsidP="00087042">
            <w:pPr>
              <w:jc w:val="center"/>
              <w:rPr>
                <w:rFonts w:eastAsia="MS Mincho"/>
                <w:color w:val="7F7F7F" w:themeColor="text1" w:themeTint="80"/>
                <w:sz w:val="16"/>
                <w:szCs w:val="16"/>
              </w:rPr>
            </w:pPr>
            <w:r w:rsidRPr="008827E8">
              <w:rPr>
                <w:rFonts w:eastAsia="MS Mincho"/>
                <w:color w:val="7F7F7F" w:themeColor="text1" w:themeTint="80"/>
                <w:sz w:val="16"/>
                <w:szCs w:val="16"/>
              </w:rPr>
              <w:t>Vigente</w:t>
            </w:r>
          </w:p>
        </w:tc>
        <w:tc>
          <w:tcPr>
            <w:tcW w:w="2021" w:type="dxa"/>
          </w:tcPr>
          <w:p w:rsidR="008827E8" w:rsidRPr="008827E8" w:rsidRDefault="008827E8" w:rsidP="00B3750B">
            <w:pPr>
              <w:rPr>
                <w:rFonts w:eastAsia="MS Mincho"/>
                <w:color w:val="7F7F7F" w:themeColor="text1" w:themeTint="80"/>
                <w:sz w:val="16"/>
                <w:szCs w:val="16"/>
              </w:rPr>
            </w:pPr>
            <w:r w:rsidRPr="008827E8">
              <w:rPr>
                <w:rFonts w:eastAsia="MS Mincho"/>
                <w:color w:val="7F7F7F" w:themeColor="text1" w:themeTint="80"/>
                <w:sz w:val="16"/>
                <w:szCs w:val="16"/>
              </w:rPr>
              <w:t>Sociedad Española de Fertilidad</w:t>
            </w:r>
          </w:p>
        </w:tc>
      </w:tr>
      <w:bookmarkEnd w:id="139"/>
    </w:tbl>
    <w:p w:rsidR="00B163F0" w:rsidRPr="009F0E25" w:rsidRDefault="00B163F0" w:rsidP="00B163F0"/>
    <w:p w:rsidR="00F31D28" w:rsidRPr="00C77091" w:rsidRDefault="00F31D28" w:rsidP="0068118A">
      <w:pPr>
        <w:rPr>
          <w:noProof/>
          <w:color w:val="000080"/>
        </w:rPr>
      </w:pPr>
      <w:r w:rsidRPr="00C77091">
        <w:br w:type="page"/>
      </w:r>
    </w:p>
    <w:bookmarkStart w:id="140" w:name="_Toc74228267"/>
    <w:bookmarkStart w:id="141" w:name="_Toc75343964"/>
    <w:bookmarkStart w:id="142" w:name="_Toc318202550"/>
    <w:p w:rsidR="00B46983" w:rsidRDefault="00044F92" w:rsidP="00773D2F">
      <w:pPr>
        <w:pStyle w:val="Indice"/>
      </w:pPr>
      <w:r>
        <w:rPr>
          <w:noProof/>
        </w:rPr>
        <w:lastRenderedPageBreak/>
        <mc:AlternateContent>
          <mc:Choice Requires="wps">
            <w:drawing>
              <wp:anchor distT="0" distB="0" distL="114300" distR="114300" simplePos="0" relativeHeight="251730944" behindDoc="0" locked="0" layoutInCell="1" allowOverlap="1">
                <wp:simplePos x="0" y="0"/>
                <wp:positionH relativeFrom="column">
                  <wp:posOffset>4911090</wp:posOffset>
                </wp:positionH>
                <wp:positionV relativeFrom="paragraph">
                  <wp:posOffset>6087110</wp:posOffset>
                </wp:positionV>
                <wp:extent cx="1212215" cy="2220595"/>
                <wp:effectExtent l="0" t="0" r="0" b="0"/>
                <wp:wrapNone/>
                <wp:docPr id="456" name="Cuadro de texto 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1212215" cy="2220595"/>
                        </a:xfrm>
                        <a:prstGeom prst="rect">
                          <a:avLst/>
                        </a:prstGeom>
                        <a:noFill/>
                        <a:ln>
                          <a:noFill/>
                          <a:headEnd/>
                          <a:tailEnd/>
                        </a:ln>
                      </wps:spPr>
                      <wps:style>
                        <a:lnRef idx="2">
                          <a:schemeClr val="accent2"/>
                        </a:lnRef>
                        <a:fillRef idx="1001">
                          <a:schemeClr val="lt2"/>
                        </a:fillRef>
                        <a:effectRef idx="0">
                          <a:schemeClr val="accent2"/>
                        </a:effectRef>
                        <a:fontRef idx="minor">
                          <a:schemeClr val="dk1"/>
                        </a:fontRef>
                      </wps:style>
                      <wps:txbx>
                        <w:txbxContent>
                          <w:p w:rsidR="00061F01" w:rsidRDefault="00061F01" w:rsidP="00343312">
                            <w:pPr>
                              <w:pStyle w:val="Capitulo"/>
                            </w:pPr>
                            <w:r>
                              <w:t>5</w:t>
                            </w:r>
                          </w:p>
                        </w:txbxContent>
                      </wps:txbx>
                      <wps:bodyPr rot="0" vert="horz" wrap="square" lIns="91440" tIns="45720" rIns="91440" bIns="45720" anchor="t" anchorCtr="0">
                        <a:noAutofit/>
                      </wps:bodyPr>
                    </wps:wsp>
                  </a:graphicData>
                </a:graphic>
              </wp:anchor>
            </w:drawing>
          </mc:Choice>
          <mc:Fallback>
            <w:pict>
              <v:shape id="_x0000_s1038" type="#_x0000_t202" style="position:absolute;left:0;text-align:left;margin-left:386.7pt;margin-top:479.3pt;width:95.45pt;height:174.85pt;z-index:2517309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" filled="f" stroked="f" strokeweight="2pt">
                <o:lock v:ext="edit" aspectratio="t"/>
                <v:textbox>
                  <w:txbxContent>
                    <w:p w:rsidR="00061F01" w:rsidRDefault="00061F01" w:rsidP="00343312">
                      <w:pPr>
                        <w:pStyle w:val="Capitulo"/>
                      </w:pPr>
                      <w:r>
                        <w:t>5</w:t>
                      </w:r>
                    </w:p>
                  </w:txbxContent>
                </v:textbox>
              </v:shape>
            </w:pict>
          </mc:Fallback>
        </mc:AlternateContent>
      </w:r>
      <w:r>
        <w:rPr>
          <w:noProof/>
        </w:rPr>
        <mc:AlternateContent>
          <mc:Choice Requires="wps">
            <w:drawing>
              <wp:anchor distT="0" distB="0" distL="114300" distR="114300" simplePos="0" relativeHeight="251729920" behindDoc="0" locked="0" layoutInCell="1" allowOverlap="1">
                <wp:simplePos x="0" y="0"/>
                <wp:positionH relativeFrom="column">
                  <wp:posOffset>-499110</wp:posOffset>
                </wp:positionH>
                <wp:positionV relativeFrom="paragraph">
                  <wp:posOffset>5377815</wp:posOffset>
                </wp:positionV>
                <wp:extent cx="5284470" cy="3144520"/>
                <wp:effectExtent l="0" t="0" r="0" b="0"/>
                <wp:wrapNone/>
                <wp:docPr id="455" name="Cuadro de texto 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5284470" cy="3144520"/>
                        </a:xfrm>
                        <a:prstGeom prst="rect">
                          <a:avLst/>
                        </a:prstGeom>
                        <a:noFill/>
                        <a:ln>
                          <a:noFill/>
                          <a:headEnd/>
                          <a:tailEnd/>
                        </a:ln>
                      </wps:spPr>
                      <wps:style>
                        <a:lnRef idx="2">
                          <a:schemeClr val="accent2"/>
                        </a:lnRef>
                        <a:fillRef idx="1001">
                          <a:schemeClr val="lt2"/>
                        </a:fillRef>
                        <a:effectRef idx="0">
                          <a:schemeClr val="accent2"/>
                        </a:effectRef>
                        <a:fontRef idx="minor">
                          <a:schemeClr val="dk1"/>
                        </a:fontRef>
                      </wps:style>
                      <wps:txbx>
                        <w:txbxContent>
                          <w:p w:rsidR="00061F01" w:rsidRDefault="00061F01" w:rsidP="00152381">
                            <w:pPr>
                              <w:spacing w:before="0" w:line="216" w:lineRule="auto"/>
                              <w:jc w:val="right"/>
                              <w:rPr>
                                <w:rFonts w:ascii="Montserrat ExtraBold" w:hAnsi="Montserrat ExtraBold"/>
                                <w:color w:val="31849B" w:themeColor="accent5" w:themeShade="BF"/>
                                <w:sz w:val="48"/>
                                <w:szCs w:val="48"/>
                              </w:rPr>
                            </w:pPr>
                            <w:r>
                              <w:rPr>
                                <w:rFonts w:ascii="Montserrat ExtraBold" w:hAnsi="Montserrat ExtraBold"/>
                                <w:color w:val="31849B" w:themeColor="accent5" w:themeShade="BF"/>
                                <w:sz w:val="48"/>
                                <w:szCs w:val="48"/>
                              </w:rPr>
                              <w:t xml:space="preserve">El sistema </w:t>
                            </w:r>
                            <w:r>
                              <w:rPr>
                                <w:rFonts w:ascii="Montserrat ExtraBold" w:hAnsi="Montserrat ExtraBold"/>
                                <w:color w:val="31849B" w:themeColor="accent5" w:themeShade="BF"/>
                                <w:sz w:val="48"/>
                                <w:szCs w:val="48"/>
                              </w:rPr>
                              <w:br/>
                              <w:t xml:space="preserve">al servicio de </w:t>
                            </w:r>
                            <w:r>
                              <w:rPr>
                                <w:rFonts w:ascii="Montserrat ExtraBold" w:hAnsi="Montserrat ExtraBold"/>
                                <w:color w:val="31849B" w:themeColor="accent5" w:themeShade="BF"/>
                                <w:sz w:val="48"/>
                                <w:szCs w:val="48"/>
                              </w:rPr>
                              <w:br/>
                              <w:t>las personas</w:t>
                            </w:r>
                          </w:p>
                          <w:p w:rsidR="00061F01" w:rsidRPr="00152381" w:rsidRDefault="00061F01" w:rsidP="00152381">
                            <w:pPr>
                              <w:pStyle w:val="Indice"/>
                              <w:jc w:val="right"/>
                              <w:rPr>
                                <w:sz w:val="28"/>
                              </w:rPr>
                            </w:pPr>
                            <w:r w:rsidRPr="00152381">
                              <w:rPr>
                                <w:sz w:val="28"/>
                              </w:rPr>
                              <w:t>Experiencia del paciente y calidad percibida</w:t>
                            </w:r>
                          </w:p>
                          <w:p w:rsidR="00061F01" w:rsidRPr="00152381" w:rsidRDefault="00061F01" w:rsidP="00152381">
                            <w:pPr>
                              <w:pStyle w:val="Indice"/>
                              <w:jc w:val="right"/>
                              <w:rPr>
                                <w:sz w:val="28"/>
                              </w:rPr>
                            </w:pPr>
                            <w:r w:rsidRPr="00152381">
                              <w:rPr>
                                <w:sz w:val="28"/>
                              </w:rPr>
                              <w:t>Información y atención a la ciudadanía</w:t>
                            </w:r>
                          </w:p>
                          <w:p w:rsidR="00061F01" w:rsidRPr="00152381" w:rsidRDefault="00061F01" w:rsidP="00152381">
                            <w:pPr>
                              <w:pStyle w:val="Indice"/>
                              <w:jc w:val="right"/>
                              <w:rPr>
                                <w:sz w:val="28"/>
                              </w:rPr>
                            </w:pPr>
                            <w:r w:rsidRPr="00152381">
                              <w:rPr>
                                <w:sz w:val="28"/>
                              </w:rPr>
                              <w:t>Otras actividades de atención a las personas</w:t>
                            </w:r>
                          </w:p>
                          <w:p w:rsidR="00061F01" w:rsidRPr="00152381" w:rsidRDefault="00061F01" w:rsidP="00152381">
                            <w:pPr>
                              <w:pStyle w:val="Indice"/>
                              <w:jc w:val="right"/>
                              <w:rPr>
                                <w:sz w:val="28"/>
                              </w:rPr>
                            </w:pPr>
                            <w:r w:rsidRPr="00152381">
                              <w:rPr>
                                <w:sz w:val="28"/>
                              </w:rPr>
                              <w:t>Trabajo social</w:t>
                            </w:r>
                          </w:p>
                          <w:p w:rsidR="00061F01" w:rsidRPr="00152381" w:rsidRDefault="00061F01" w:rsidP="00152381">
                            <w:pPr>
                              <w:pStyle w:val="Indice"/>
                              <w:jc w:val="right"/>
                              <w:rPr>
                                <w:sz w:val="28"/>
                              </w:rPr>
                            </w:pPr>
                            <w:r w:rsidRPr="00152381">
                              <w:rPr>
                                <w:sz w:val="28"/>
                              </w:rPr>
                              <w:t>Registro de voluntades anticipadas</w:t>
                            </w:r>
                          </w:p>
                          <w:p w:rsidR="00061F01" w:rsidRPr="00152381" w:rsidRDefault="00061F01" w:rsidP="00152381">
                            <w:pPr>
                              <w:pStyle w:val="Indice"/>
                              <w:jc w:val="right"/>
                              <w:rPr>
                                <w:sz w:val="96"/>
                                <w:szCs w:val="28"/>
                              </w:rPr>
                            </w:pPr>
                            <w:r w:rsidRPr="00152381">
                              <w:rPr>
                                <w:sz w:val="28"/>
                              </w:rPr>
                              <w:t>Responsabilidad social corporativa</w:t>
                            </w:r>
                          </w:p>
                        </w:txbxContent>
                      </wps:txbx>
                      <wps:bodyPr rot="0" vert="horz" wrap="square" lIns="91440" tIns="45720" rIns="91440" bIns="45720" anchor="t" anchorCtr="0">
                        <a:noAutofit/>
                      </wps:bodyPr>
                    </wps:wsp>
                  </a:graphicData>
                </a:graphic>
              </wp:anchor>
            </w:drawing>
          </mc:Choice>
          <mc:Fallback>
            <w:pict>
              <v:shape id="_x0000_s1039" type="#_x0000_t202" style="position:absolute;left:0;text-align:left;margin-left:-39.3pt;margin-top:423.45pt;width:416.1pt;height:247.6pt;z-index:2517299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" filled="f" stroked="f" strokeweight="2pt">
                <o:lock v:ext="edit" aspectratio="t"/>
                <v:textbox>
                  <w:txbxContent>
                    <w:p w:rsidR="00061F01" w:rsidRDefault="00061F01" w:rsidP="00152381">
                      <w:pPr>
                        <w:spacing w:before="0" w:line="216" w:lineRule="auto"/>
                        <w:jc w:val="right"/>
                        <w:rPr>
                          <w:rFonts w:ascii="Montserrat ExtraBold" w:hAnsi="Montserrat ExtraBold"/>
                          <w:color w:val="31849B" w:themeColor="accent5" w:themeShade="BF"/>
                          <w:sz w:val="48"/>
                          <w:szCs w:val="48"/>
                        </w:rPr>
                      </w:pPr>
                      <w:r>
                        <w:rPr>
                          <w:rFonts w:ascii="Montserrat ExtraBold" w:hAnsi="Montserrat ExtraBold"/>
                          <w:color w:val="31849B" w:themeColor="accent5" w:themeShade="BF"/>
                          <w:sz w:val="48"/>
                          <w:szCs w:val="48"/>
                        </w:rPr>
                        <w:t xml:space="preserve">El sistema </w:t>
                      </w:r>
                      <w:r>
                        <w:rPr>
                          <w:rFonts w:ascii="Montserrat ExtraBold" w:hAnsi="Montserrat ExtraBold"/>
                          <w:color w:val="31849B" w:themeColor="accent5" w:themeShade="BF"/>
                          <w:sz w:val="48"/>
                          <w:szCs w:val="48"/>
                        </w:rPr>
                        <w:br/>
                        <w:t xml:space="preserve">al servicio de </w:t>
                      </w:r>
                      <w:r>
                        <w:rPr>
                          <w:rFonts w:ascii="Montserrat ExtraBold" w:hAnsi="Montserrat ExtraBold"/>
                          <w:color w:val="31849B" w:themeColor="accent5" w:themeShade="BF"/>
                          <w:sz w:val="48"/>
                          <w:szCs w:val="48"/>
                        </w:rPr>
                        <w:br/>
                        <w:t>las personas</w:t>
                      </w:r>
                    </w:p>
                    <w:p w:rsidR="00061F01" w:rsidRPr="00152381" w:rsidRDefault="00061F01" w:rsidP="00152381">
                      <w:pPr>
                        <w:pStyle w:val="Indice"/>
                        <w:jc w:val="right"/>
                        <w:rPr>
                          <w:sz w:val="28"/>
                        </w:rPr>
                      </w:pPr>
                      <w:r w:rsidRPr="00152381">
                        <w:rPr>
                          <w:sz w:val="28"/>
                        </w:rPr>
                        <w:t>Experiencia del paciente y calidad percibida</w:t>
                      </w:r>
                    </w:p>
                    <w:p w:rsidR="00061F01" w:rsidRPr="00152381" w:rsidRDefault="00061F01" w:rsidP="00152381">
                      <w:pPr>
                        <w:pStyle w:val="Indice"/>
                        <w:jc w:val="right"/>
                        <w:rPr>
                          <w:sz w:val="28"/>
                        </w:rPr>
                      </w:pPr>
                      <w:r w:rsidRPr="00152381">
                        <w:rPr>
                          <w:sz w:val="28"/>
                        </w:rPr>
                        <w:t>Información y atención a la ciudadanía</w:t>
                      </w:r>
                    </w:p>
                    <w:p w:rsidR="00061F01" w:rsidRPr="00152381" w:rsidRDefault="00061F01" w:rsidP="00152381">
                      <w:pPr>
                        <w:pStyle w:val="Indice"/>
                        <w:jc w:val="right"/>
                        <w:rPr>
                          <w:sz w:val="28"/>
                        </w:rPr>
                      </w:pPr>
                      <w:r w:rsidRPr="00152381">
                        <w:rPr>
                          <w:sz w:val="28"/>
                        </w:rPr>
                        <w:t>Otras actividades de atención a las personas</w:t>
                      </w:r>
                    </w:p>
                    <w:p w:rsidR="00061F01" w:rsidRPr="00152381" w:rsidRDefault="00061F01" w:rsidP="00152381">
                      <w:pPr>
                        <w:pStyle w:val="Indice"/>
                        <w:jc w:val="right"/>
                        <w:rPr>
                          <w:sz w:val="28"/>
                        </w:rPr>
                      </w:pPr>
                      <w:r w:rsidRPr="00152381">
                        <w:rPr>
                          <w:sz w:val="28"/>
                        </w:rPr>
                        <w:t>Trabajo social</w:t>
                      </w:r>
                    </w:p>
                    <w:p w:rsidR="00061F01" w:rsidRPr="00152381" w:rsidRDefault="00061F01" w:rsidP="00152381">
                      <w:pPr>
                        <w:pStyle w:val="Indice"/>
                        <w:jc w:val="right"/>
                        <w:rPr>
                          <w:sz w:val="28"/>
                        </w:rPr>
                      </w:pPr>
                      <w:r w:rsidRPr="00152381">
                        <w:rPr>
                          <w:sz w:val="28"/>
                        </w:rPr>
                        <w:t>Registro de voluntades anticipadas</w:t>
                      </w:r>
                    </w:p>
                    <w:p w:rsidR="00061F01" w:rsidRPr="00152381" w:rsidRDefault="00061F01" w:rsidP="00152381">
                      <w:pPr>
                        <w:pStyle w:val="Indice"/>
                        <w:jc w:val="right"/>
                        <w:rPr>
                          <w:sz w:val="96"/>
                          <w:szCs w:val="28"/>
                        </w:rPr>
                      </w:pPr>
                      <w:r w:rsidRPr="00152381">
                        <w:rPr>
                          <w:sz w:val="28"/>
                        </w:rPr>
                        <w:t>Responsabilidad social corporativa</w:t>
                      </w:r>
                    </w:p>
                  </w:txbxContent>
                </v:textbox>
              </v:shape>
            </w:pict>
          </mc:Fallback>
        </mc:AlternateContent>
      </w:r>
      <w:r>
        <w:rPr>
          <w:noProof/>
        </w:rPr>
        <w:drawing>
          <wp:anchor distT="0" distB="0" distL="114300" distR="114300" simplePos="0" relativeHeight="251724800" behindDoc="1" locked="0" layoutInCell="1" allowOverlap="1" wp14:anchorId="774B6773" wp14:editId="22CCA6AF">
            <wp:simplePos x="0" y="0"/>
            <wp:positionH relativeFrom="page">
              <wp:posOffset>-48895</wp:posOffset>
            </wp:positionH>
            <wp:positionV relativeFrom="paragraph">
              <wp:posOffset>-1019810</wp:posOffset>
            </wp:positionV>
            <wp:extent cx="7604760" cy="10753725"/>
            <wp:effectExtent l="0" t="0" r="0" b="9525"/>
            <wp:wrapNone/>
            <wp:docPr id="453" name="Imagen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3" name="Seccion05.jp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7604760" cy="10753725"/>
                    </a:xfrm>
                    <a:prstGeom prst="rect">
                      <a:avLst/>
                    </a:prstGeom>
                  </pic:spPr>
                </pic:pic>
              </a:graphicData>
            </a:graphic>
            <wp14:sizeRelH relativeFrom="margin">
              <wp14:pctWidth>0</wp14:pctWidth>
            </wp14:sizeRelH>
            <wp14:sizeRelV relativeFrom="margin">
              <wp14:pctHeight>0</wp14:pctHeight>
            </wp14:sizeRelV>
          </wp:anchor>
        </w:drawing>
      </w:r>
    </w:p>
    <w:p w:rsidR="00F31D28" w:rsidRDefault="00F31D28" w:rsidP="00B46983">
      <w:pPr>
        <w:pStyle w:val="TITULO-Nivel1"/>
      </w:pPr>
      <w:bookmarkStart w:id="143" w:name="_Toc85783772"/>
      <w:r>
        <w:lastRenderedPageBreak/>
        <w:t xml:space="preserve">El </w:t>
      </w:r>
      <w:r w:rsidRPr="008A626B">
        <w:t>Sistema</w:t>
      </w:r>
      <w:r w:rsidRPr="009E27F3">
        <w:rPr>
          <w:color w:val="31849B" w:themeColor="accent5" w:themeShade="BF"/>
        </w:rPr>
        <w:t xml:space="preserve"> </w:t>
      </w:r>
      <w:r>
        <w:t>al Servicio de las Personas</w:t>
      </w:r>
      <w:bookmarkEnd w:id="140"/>
      <w:bookmarkEnd w:id="141"/>
      <w:bookmarkEnd w:id="143"/>
    </w:p>
    <w:p w:rsidR="00F31D28" w:rsidRPr="00F772B9" w:rsidRDefault="00F31D28" w:rsidP="00B46983">
      <w:pPr>
        <w:pStyle w:val="TITULO-Nivel2"/>
      </w:pPr>
      <w:bookmarkStart w:id="144" w:name="_Toc74228268"/>
      <w:bookmarkStart w:id="145" w:name="_Toc75343965"/>
      <w:bookmarkStart w:id="146" w:name="_Toc85783773"/>
      <w:r w:rsidRPr="00F772B9">
        <w:t>Experiencia del paciente y calidad percibida</w:t>
      </w:r>
      <w:bookmarkEnd w:id="144"/>
      <w:bookmarkEnd w:id="145"/>
      <w:bookmarkEnd w:id="146"/>
    </w:p>
    <w:p w:rsidR="006F0331" w:rsidRPr="00B80407" w:rsidRDefault="006F0331" w:rsidP="006F0331">
      <w:bookmarkStart w:id="147" w:name="_Toc74228269"/>
      <w:bookmarkStart w:id="148" w:name="_Toc75343966"/>
      <w:r w:rsidRPr="00B80407">
        <w:t>El Servicio de Información y Atención al Paciente tiene como principal misión atender personalmente las necesidades que los pacientes nos expresan, actuando como nexo con el resto de los profesionales y servicios del hospital, con el fin de facilitar información y asesoramiento ante las cuestiones planteadas o resolver aquellos asuntos que pudiesen ser fuente de insatisfacción o disconformidad. Es nuestra función incorporar la voz del paciente a los objetivos y actuaciones de mejora del centro</w:t>
      </w:r>
      <w:r>
        <w:t>, y más aún en un periodo de incertidumbre como fue el pasado año 2020</w:t>
      </w:r>
      <w:r w:rsidRPr="00B80407">
        <w:t>.</w:t>
      </w:r>
    </w:p>
    <w:p w:rsidR="006F0331" w:rsidRPr="00B80407" w:rsidRDefault="006F0331" w:rsidP="006F0331"/>
    <w:p w:rsidR="006F0331" w:rsidRPr="00B80407" w:rsidRDefault="006F0331" w:rsidP="006F0331">
      <w:pPr>
        <w:rPr>
          <w:caps/>
        </w:rPr>
      </w:pPr>
      <w:r w:rsidRPr="00B80407">
        <w:t>Así mismo, este departamento se encarga de atender todas las reclamaciones, peticiones de servicio, canalizaciones, solicitudes de libre elección, solicitudes de copia de historia clínica, sugerencias y agradecimientos presentados de forma presencial, por carta o por correo electrónico, ofreciendo contestación dentro de los plazos establecidos por la Consejería de Sanidad la Comunidad de Madrid. Del mismo modo, este Servicio también ofrece respuesta a todas aquellas cuestiones o consultas que los usuarios del Centro trasladan bien de forma telemática o presencial a través de los múltiples canales que ponemos a disposición de nuestros pacientes y usuarios.</w:t>
      </w:r>
    </w:p>
    <w:p w:rsidR="00280550" w:rsidRDefault="00280550" w:rsidP="00280550">
      <w:pPr>
        <w:pStyle w:val="TITULO-Nivel2"/>
        <w:rPr>
          <w:rFonts w:ascii="Montserrat Medium" w:hAnsi="Montserrat Medium"/>
          <w:caps w:val="0"/>
          <w:noProof w:val="0"/>
          <w:color w:val="auto"/>
          <w:spacing w:val="0"/>
          <w:sz w:val="20"/>
        </w:rPr>
      </w:pPr>
    </w:p>
    <w:p w:rsidR="00F31D28" w:rsidRPr="0074129B" w:rsidRDefault="00F31D28" w:rsidP="00280550">
      <w:pPr>
        <w:pStyle w:val="TITULO-Nivel2"/>
      </w:pPr>
      <w:bookmarkStart w:id="149" w:name="_Toc85783774"/>
      <w:r w:rsidRPr="0074129B">
        <w:t xml:space="preserve">Información </w:t>
      </w:r>
      <w:r>
        <w:t>y</w:t>
      </w:r>
      <w:r w:rsidRPr="0074129B">
        <w:t xml:space="preserve"> </w:t>
      </w:r>
      <w:r>
        <w:t>a</w:t>
      </w:r>
      <w:r w:rsidRPr="0074129B">
        <w:t>tención</w:t>
      </w:r>
      <w:r>
        <w:t xml:space="preserve"> a la ciudadanía</w:t>
      </w:r>
      <w:bookmarkEnd w:id="147"/>
      <w:bookmarkEnd w:id="148"/>
      <w:bookmarkEnd w:id="149"/>
      <w:r w:rsidRPr="0074129B">
        <w:t xml:space="preserve"> </w:t>
      </w:r>
    </w:p>
    <w:p w:rsidR="006F0331" w:rsidRPr="00B80407" w:rsidRDefault="006F0331" w:rsidP="006F0331">
      <w:r w:rsidRPr="00B80407">
        <w:t>Desde el Servicio de Atención al Paciente se realiza un estudio de cada reclamación/sugerencia que se recibe por cualquiera de las vías disponibles, con el fin de facilitar una respuesta detallada y oportuna al reclamante.</w:t>
      </w:r>
    </w:p>
    <w:p w:rsidR="006F0331" w:rsidRPr="00B80407" w:rsidRDefault="006F0331" w:rsidP="006F0331">
      <w:r w:rsidRPr="00B80407">
        <w:t xml:space="preserve">Nuestra política de Atención al Paciente muestra una implicación inmediata ante las disconformidades que recibimos, al objeto de ofrecer una solución personalizada a cada paciente/reclamante. </w:t>
      </w:r>
    </w:p>
    <w:p w:rsidR="006F0331" w:rsidRPr="00B80407" w:rsidRDefault="006F0331" w:rsidP="006F0331">
      <w:r w:rsidRPr="00B80407">
        <w:t>Asimismo, disponemos de una aplicación (IGR) donde se registra cada petición de servicio, disconformidad, solicitud de copia de historia clínica, reclamación o sugerencia, lo cual nos permite extraer y filtrar datos por especialidad y servicio al objeto de proponer, de manera constante, acciones de mejora que redunde en la satisfacción plena del usuario.</w:t>
      </w:r>
    </w:p>
    <w:p w:rsidR="006F0331" w:rsidRDefault="006F0331" w:rsidP="006F0331">
      <w:pPr>
        <w:rPr>
          <w:rFonts w:ascii="Montserrat SemiBold" w:hAnsi="Montserrat SemiBold"/>
          <w:caps/>
          <w:noProof/>
          <w:color w:val="7F7F7F" w:themeColor="text1" w:themeTint="80"/>
        </w:rPr>
      </w:pPr>
      <w:r>
        <w:br w:type="page"/>
      </w:r>
    </w:p>
    <w:p w:rsidR="00F31D28" w:rsidRPr="005A4A0B" w:rsidRDefault="00F31D28" w:rsidP="005A4A0B">
      <w:pPr>
        <w:pStyle w:val="Nombredetabla"/>
      </w:pPr>
      <w:r w:rsidRPr="005A4A0B">
        <w:lastRenderedPageBreak/>
        <w:t>Reclamaciones</w:t>
      </w:r>
    </w:p>
    <w:tbl>
      <w:tblPr>
        <w:tblStyle w:val="TablaGeneral"/>
        <w:tblW w:w="0" w:type="auto"/>
        <w:tblLayout w:type="fixed"/>
        <w:tblLook w:val="00A0" w:firstRow="1" w:lastRow="0" w:firstColumn="1" w:lastColumn="0" w:noHBand="0" w:noVBand="0"/>
      </w:tblPr>
      <w:tblGrid>
        <w:gridCol w:w="3686"/>
        <w:gridCol w:w="1062"/>
        <w:gridCol w:w="1063"/>
        <w:gridCol w:w="1063"/>
        <w:gridCol w:w="1063"/>
      </w:tblGrid>
      <w:tr w:rsidR="00F31D28" w:rsidRPr="009E7227" w:rsidTr="008B5977">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686" w:type="dxa"/>
            <w:noWrap/>
            <w:hideMark/>
          </w:tcPr>
          <w:p w:rsidR="00F31D28" w:rsidRPr="009E7227" w:rsidRDefault="00F31D28" w:rsidP="0068118A"/>
        </w:tc>
        <w:tc>
          <w:tcPr>
            <w:tcW w:w="1062" w:type="dxa"/>
          </w:tcPr>
          <w:p w:rsidR="00F31D28" w:rsidRPr="009E7227" w:rsidRDefault="00F31D28" w:rsidP="0068118A">
            <w:pPr>
              <w:cnfStyle w:val="100000000000" w:firstRow="1" w:lastRow="0" w:firstColumn="0" w:lastColumn="0" w:oddVBand="0" w:evenVBand="0" w:oddHBand="0" w:evenHBand="0" w:firstRowFirstColumn="0" w:firstRowLastColumn="0" w:lastRowFirstColumn="0" w:lastRowLastColumn="0"/>
            </w:pPr>
            <w:r w:rsidRPr="009E7227">
              <w:t>2019</w:t>
            </w:r>
          </w:p>
        </w:tc>
        <w:tc>
          <w:tcPr>
            <w:cnfStyle w:val="000001000000" w:firstRow="0" w:lastRow="0" w:firstColumn="0" w:lastColumn="0" w:oddVBand="0" w:evenVBand="1" w:oddHBand="0" w:evenHBand="0" w:firstRowFirstColumn="0" w:firstRowLastColumn="0" w:lastRowFirstColumn="0" w:lastRowLastColumn="0"/>
            <w:tcW w:w="1063" w:type="dxa"/>
            <w:noWrap/>
          </w:tcPr>
          <w:p w:rsidR="00F31D28" w:rsidRPr="009E7227" w:rsidRDefault="00F31D28" w:rsidP="0068118A">
            <w:r>
              <w:t>2020</w:t>
            </w:r>
          </w:p>
        </w:tc>
        <w:tc>
          <w:tcPr>
            <w:tcW w:w="1063" w:type="dxa"/>
            <w:noWrap/>
            <w:hideMark/>
          </w:tcPr>
          <w:p w:rsidR="00F31D28" w:rsidRPr="009E7227" w:rsidRDefault="00F31D28" w:rsidP="0068118A">
            <w:pPr>
              <w:cnfStyle w:val="100000000000" w:firstRow="1" w:lastRow="0" w:firstColumn="0" w:lastColumn="0" w:oddVBand="0" w:evenVBand="0" w:oddHBand="0" w:evenHBand="0" w:firstRowFirstColumn="0" w:firstRowLastColumn="0" w:lastRowFirstColumn="0" w:lastRowLastColumn="0"/>
            </w:pPr>
            <w:r w:rsidRPr="009E7227">
              <w:t>Var.</w:t>
            </w:r>
          </w:p>
        </w:tc>
        <w:tc>
          <w:tcPr>
            <w:cnfStyle w:val="000001000000" w:firstRow="0" w:lastRow="0" w:firstColumn="0" w:lastColumn="0" w:oddVBand="0" w:evenVBand="1" w:oddHBand="0" w:evenHBand="0" w:firstRowFirstColumn="0" w:firstRowLastColumn="0" w:lastRowFirstColumn="0" w:lastRowLastColumn="0"/>
            <w:tcW w:w="1063" w:type="dxa"/>
            <w:noWrap/>
            <w:hideMark/>
          </w:tcPr>
          <w:p w:rsidR="00F31D28" w:rsidRPr="009E7227" w:rsidRDefault="00F31D28" w:rsidP="0068118A">
            <w:r w:rsidRPr="009E7227">
              <w:t>%Var.</w:t>
            </w:r>
          </w:p>
        </w:tc>
      </w:tr>
      <w:tr w:rsidR="00DA4664" w:rsidRPr="009E7227" w:rsidTr="00FB1ED0">
        <w:trPr>
          <w:trHeight w:val="300"/>
        </w:trPr>
        <w:tc>
          <w:tcPr>
            <w:cnfStyle w:val="001000000000" w:firstRow="0" w:lastRow="0" w:firstColumn="1" w:lastColumn="0" w:oddVBand="0" w:evenVBand="0" w:oddHBand="0" w:evenHBand="0" w:firstRowFirstColumn="0" w:firstRowLastColumn="0" w:lastRowFirstColumn="0" w:lastRowLastColumn="0"/>
            <w:tcW w:w="3686" w:type="dxa"/>
            <w:noWrap/>
            <w:hideMark/>
          </w:tcPr>
          <w:p w:rsidR="00DA4664" w:rsidRPr="009E7227" w:rsidRDefault="00DA4664" w:rsidP="00DA4664">
            <w:r w:rsidRPr="009E7227">
              <w:t>RECLAMACIONES</w:t>
            </w:r>
          </w:p>
        </w:tc>
        <w:tc>
          <w:tcPr>
            <w:tcW w:w="1062" w:type="dxa"/>
            <w:vAlign w:val="top"/>
          </w:tcPr>
          <w:p w:rsidR="00DA4664" w:rsidRPr="00E60F38" w:rsidRDefault="00DA4664" w:rsidP="00DA4664">
            <w:pPr>
              <w:jc w:val="right"/>
              <w:cnfStyle w:val="000000000000" w:firstRow="0" w:lastRow="0" w:firstColumn="0" w:lastColumn="0" w:oddVBand="0" w:evenVBand="0" w:oddHBand="0" w:evenHBand="0" w:firstRowFirstColumn="0" w:firstRowLastColumn="0" w:lastRowFirstColumn="0" w:lastRowLastColumn="0"/>
            </w:pPr>
            <w:r w:rsidRPr="00E60F38">
              <w:t>682</w:t>
            </w:r>
          </w:p>
        </w:tc>
        <w:tc>
          <w:tcPr>
            <w:cnfStyle w:val="000001000000" w:firstRow="0" w:lastRow="0" w:firstColumn="0" w:lastColumn="0" w:oddVBand="0" w:evenVBand="1" w:oddHBand="0" w:evenHBand="0" w:firstRowFirstColumn="0" w:firstRowLastColumn="0" w:lastRowFirstColumn="0" w:lastRowLastColumn="0"/>
            <w:tcW w:w="1063" w:type="dxa"/>
            <w:noWrap/>
            <w:vAlign w:val="top"/>
          </w:tcPr>
          <w:p w:rsidR="00DA4664" w:rsidRPr="00E60F38" w:rsidRDefault="00DA4664" w:rsidP="00DA4664">
            <w:pPr>
              <w:jc w:val="right"/>
            </w:pPr>
            <w:r w:rsidRPr="00E60F38">
              <w:t>374</w:t>
            </w:r>
          </w:p>
        </w:tc>
        <w:tc>
          <w:tcPr>
            <w:tcW w:w="1063" w:type="dxa"/>
            <w:noWrap/>
            <w:vAlign w:val="top"/>
          </w:tcPr>
          <w:p w:rsidR="00DA4664" w:rsidRPr="00E60F38" w:rsidRDefault="00DA4664" w:rsidP="00DA4664">
            <w:pPr>
              <w:jc w:val="right"/>
              <w:cnfStyle w:val="000000000000" w:firstRow="0" w:lastRow="0" w:firstColumn="0" w:lastColumn="0" w:oddVBand="0" w:evenVBand="0" w:oddHBand="0" w:evenHBand="0" w:firstRowFirstColumn="0" w:firstRowLastColumn="0" w:lastRowFirstColumn="0" w:lastRowLastColumn="0"/>
            </w:pPr>
            <w:r w:rsidRPr="00E60F38">
              <w:t>-308</w:t>
            </w:r>
          </w:p>
        </w:tc>
        <w:tc>
          <w:tcPr>
            <w:cnfStyle w:val="000001000000" w:firstRow="0" w:lastRow="0" w:firstColumn="0" w:lastColumn="0" w:oddVBand="0" w:evenVBand="1" w:oddHBand="0" w:evenHBand="0" w:firstRowFirstColumn="0" w:firstRowLastColumn="0" w:lastRowFirstColumn="0" w:lastRowLastColumn="0"/>
            <w:tcW w:w="1063" w:type="dxa"/>
            <w:noWrap/>
            <w:vAlign w:val="top"/>
          </w:tcPr>
          <w:p w:rsidR="00DA4664" w:rsidRDefault="00DA4664" w:rsidP="00DA4664">
            <w:pPr>
              <w:jc w:val="right"/>
            </w:pPr>
            <w:r w:rsidRPr="00E60F38">
              <w:t>-45,16%</w:t>
            </w:r>
          </w:p>
        </w:tc>
      </w:tr>
    </w:tbl>
    <w:p w:rsidR="00F31D28" w:rsidRPr="009E7227" w:rsidRDefault="00F31D28" w:rsidP="0068118A"/>
    <w:p w:rsidR="00F31D28" w:rsidRPr="009E7227" w:rsidRDefault="00F31D28" w:rsidP="008B5977">
      <w:pPr>
        <w:pStyle w:val="Nombredetabla"/>
      </w:pPr>
      <w:r w:rsidRPr="009E7227">
        <w:t>Principales motivos de reclamación</w:t>
      </w:r>
    </w:p>
    <w:tbl>
      <w:tblPr>
        <w:tblStyle w:val="TablaGeneral"/>
        <w:tblW w:w="5000" w:type="pct"/>
        <w:tblLook w:val="00A0" w:firstRow="1" w:lastRow="0" w:firstColumn="1" w:lastColumn="0" w:noHBand="0" w:noVBand="0"/>
      </w:tblPr>
      <w:tblGrid>
        <w:gridCol w:w="3616"/>
        <w:gridCol w:w="1219"/>
        <w:gridCol w:w="1222"/>
        <w:gridCol w:w="1880"/>
      </w:tblGrid>
      <w:tr w:rsidR="005A4A0B" w:rsidRPr="009E7227" w:rsidTr="00DA4664">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287" w:type="pct"/>
            <w:noWrap/>
            <w:hideMark/>
          </w:tcPr>
          <w:p w:rsidR="005A4A0B" w:rsidRPr="009E7227" w:rsidRDefault="005A4A0B" w:rsidP="0068118A">
            <w:r w:rsidRPr="009E7227">
              <w:t>MOTIVO</w:t>
            </w:r>
          </w:p>
        </w:tc>
        <w:tc>
          <w:tcPr>
            <w:tcW w:w="777" w:type="pct"/>
          </w:tcPr>
          <w:p w:rsidR="005A4A0B" w:rsidRPr="009E7227" w:rsidRDefault="005A4A0B" w:rsidP="0068118A">
            <w:pPr>
              <w:cnfStyle w:val="100000000000" w:firstRow="1" w:lastRow="0" w:firstColumn="0" w:lastColumn="0" w:oddVBand="0" w:evenVBand="0" w:oddHBand="0" w:evenHBand="0" w:firstRowFirstColumn="0" w:firstRowLastColumn="0" w:lastRowFirstColumn="0" w:lastRowLastColumn="0"/>
            </w:pPr>
            <w:r>
              <w:t>2020</w:t>
            </w:r>
          </w:p>
        </w:tc>
        <w:tc>
          <w:tcPr>
            <w:cnfStyle w:val="000001000000" w:firstRow="0" w:lastRow="0" w:firstColumn="0" w:lastColumn="0" w:oddVBand="0" w:evenVBand="1" w:oddHBand="0" w:evenHBand="0" w:firstRowFirstColumn="0" w:firstRowLastColumn="0" w:lastRowFirstColumn="0" w:lastRowLastColumn="0"/>
            <w:tcW w:w="778" w:type="pct"/>
            <w:noWrap/>
            <w:hideMark/>
          </w:tcPr>
          <w:p w:rsidR="005A4A0B" w:rsidRPr="009E7227" w:rsidRDefault="005A4A0B" w:rsidP="0068118A">
            <w:r>
              <w:t>% 2020</w:t>
            </w:r>
          </w:p>
        </w:tc>
        <w:tc>
          <w:tcPr>
            <w:tcW w:w="1158" w:type="pct"/>
            <w:noWrap/>
            <w:hideMark/>
          </w:tcPr>
          <w:p w:rsidR="005A4A0B" w:rsidRPr="009E7227" w:rsidRDefault="005A4A0B" w:rsidP="0068118A">
            <w:pPr>
              <w:cnfStyle w:val="100000000000" w:firstRow="1" w:lastRow="0" w:firstColumn="0" w:lastColumn="0" w:oddVBand="0" w:evenVBand="0" w:oddHBand="0" w:evenHBand="0" w:firstRowFirstColumn="0" w:firstRowLastColumn="0" w:lastRowFirstColumn="0" w:lastRowLastColumn="0"/>
            </w:pPr>
            <w:r w:rsidRPr="009E7227">
              <w:t>% Acumulado</w:t>
            </w:r>
          </w:p>
        </w:tc>
      </w:tr>
      <w:tr w:rsidR="00DA4664" w:rsidRPr="009E7227" w:rsidTr="000F3081">
        <w:trPr>
          <w:trHeight w:val="300"/>
        </w:trPr>
        <w:tc>
          <w:tcPr>
            <w:cnfStyle w:val="001000000000" w:firstRow="0" w:lastRow="0" w:firstColumn="1" w:lastColumn="0" w:oddVBand="0" w:evenVBand="0" w:oddHBand="0" w:evenHBand="0" w:firstRowFirstColumn="0" w:firstRowLastColumn="0" w:lastRowFirstColumn="0" w:lastRowLastColumn="0"/>
            <w:tcW w:w="2287" w:type="pct"/>
            <w:vAlign w:val="top"/>
            <w:hideMark/>
          </w:tcPr>
          <w:p w:rsidR="00DA4664" w:rsidRPr="000B3B42" w:rsidRDefault="00DA4664" w:rsidP="00DA4664">
            <w:r w:rsidRPr="000B3B42">
              <w:t>Disconformidad con la Asistencia</w:t>
            </w:r>
          </w:p>
        </w:tc>
        <w:tc>
          <w:tcPr>
            <w:tcW w:w="777" w:type="pct"/>
          </w:tcPr>
          <w:p w:rsidR="00DA4664" w:rsidRPr="000B3B42" w:rsidRDefault="00DA4664" w:rsidP="000F3081">
            <w:pPr>
              <w:jc w:val="right"/>
              <w:cnfStyle w:val="000000000000" w:firstRow="0" w:lastRow="0" w:firstColumn="0" w:lastColumn="0" w:oddVBand="0" w:evenVBand="0" w:oddHBand="0" w:evenHBand="0" w:firstRowFirstColumn="0" w:firstRowLastColumn="0" w:lastRowFirstColumn="0" w:lastRowLastColumn="0"/>
            </w:pPr>
            <w:r w:rsidRPr="000B3B42">
              <w:t>106</w:t>
            </w:r>
          </w:p>
        </w:tc>
        <w:tc>
          <w:tcPr>
            <w:cnfStyle w:val="000001000000" w:firstRow="0" w:lastRow="0" w:firstColumn="0" w:lastColumn="0" w:oddVBand="0" w:evenVBand="1" w:oddHBand="0" w:evenHBand="0" w:firstRowFirstColumn="0" w:firstRowLastColumn="0" w:lastRowFirstColumn="0" w:lastRowLastColumn="0"/>
            <w:tcW w:w="778" w:type="pct"/>
            <w:noWrap/>
          </w:tcPr>
          <w:p w:rsidR="00DA4664" w:rsidRPr="000B3B42" w:rsidRDefault="00DA4664" w:rsidP="000F3081">
            <w:pPr>
              <w:jc w:val="right"/>
            </w:pPr>
            <w:r w:rsidRPr="000B3B42">
              <w:t>28,34%</w:t>
            </w:r>
          </w:p>
        </w:tc>
        <w:tc>
          <w:tcPr>
            <w:tcW w:w="1158" w:type="pct"/>
            <w:noWrap/>
          </w:tcPr>
          <w:p w:rsidR="00DA4664" w:rsidRPr="000B3B42" w:rsidRDefault="00DA4664" w:rsidP="000F3081">
            <w:pPr>
              <w:jc w:val="right"/>
              <w:cnfStyle w:val="000000000000" w:firstRow="0" w:lastRow="0" w:firstColumn="0" w:lastColumn="0" w:oddVBand="0" w:evenVBand="0" w:oddHBand="0" w:evenHBand="0" w:firstRowFirstColumn="0" w:firstRowLastColumn="0" w:lastRowFirstColumn="0" w:lastRowLastColumn="0"/>
            </w:pPr>
            <w:r w:rsidRPr="000B3B42">
              <w:t>28,34%</w:t>
            </w:r>
          </w:p>
        </w:tc>
      </w:tr>
      <w:tr w:rsidR="00DA4664" w:rsidRPr="009E7227" w:rsidTr="000F3081">
        <w:trPr>
          <w:trHeight w:val="300"/>
        </w:trPr>
        <w:tc>
          <w:tcPr>
            <w:cnfStyle w:val="001000000000" w:firstRow="0" w:lastRow="0" w:firstColumn="1" w:lastColumn="0" w:oddVBand="0" w:evenVBand="0" w:oddHBand="0" w:evenHBand="0" w:firstRowFirstColumn="0" w:firstRowLastColumn="0" w:lastRowFirstColumn="0" w:lastRowLastColumn="0"/>
            <w:tcW w:w="2287" w:type="pct"/>
            <w:vAlign w:val="top"/>
            <w:hideMark/>
          </w:tcPr>
          <w:p w:rsidR="00DA4664" w:rsidRPr="000B3B42" w:rsidRDefault="00DA4664" w:rsidP="00DA4664">
            <w:r w:rsidRPr="000B3B42">
              <w:t>Citaciones</w:t>
            </w:r>
          </w:p>
        </w:tc>
        <w:tc>
          <w:tcPr>
            <w:tcW w:w="777" w:type="pct"/>
          </w:tcPr>
          <w:p w:rsidR="00DA4664" w:rsidRPr="000B3B42" w:rsidRDefault="00DA4664" w:rsidP="000F3081">
            <w:pPr>
              <w:jc w:val="right"/>
              <w:cnfStyle w:val="000000000000" w:firstRow="0" w:lastRow="0" w:firstColumn="0" w:lastColumn="0" w:oddVBand="0" w:evenVBand="0" w:oddHBand="0" w:evenHBand="0" w:firstRowFirstColumn="0" w:firstRowLastColumn="0" w:lastRowFirstColumn="0" w:lastRowLastColumn="0"/>
            </w:pPr>
            <w:r w:rsidRPr="000B3B42">
              <w:t>75</w:t>
            </w:r>
          </w:p>
        </w:tc>
        <w:tc>
          <w:tcPr>
            <w:cnfStyle w:val="000001000000" w:firstRow="0" w:lastRow="0" w:firstColumn="0" w:lastColumn="0" w:oddVBand="0" w:evenVBand="1" w:oddHBand="0" w:evenHBand="0" w:firstRowFirstColumn="0" w:firstRowLastColumn="0" w:lastRowFirstColumn="0" w:lastRowLastColumn="0"/>
            <w:tcW w:w="778" w:type="pct"/>
            <w:noWrap/>
          </w:tcPr>
          <w:p w:rsidR="00DA4664" w:rsidRPr="000B3B42" w:rsidRDefault="00DA4664" w:rsidP="000F3081">
            <w:pPr>
              <w:jc w:val="right"/>
            </w:pPr>
            <w:r w:rsidRPr="000B3B42">
              <w:t>20,05%</w:t>
            </w:r>
          </w:p>
        </w:tc>
        <w:tc>
          <w:tcPr>
            <w:tcW w:w="1158" w:type="pct"/>
            <w:noWrap/>
          </w:tcPr>
          <w:p w:rsidR="00DA4664" w:rsidRPr="000B3B42" w:rsidRDefault="00DA4664" w:rsidP="000F3081">
            <w:pPr>
              <w:jc w:val="right"/>
              <w:cnfStyle w:val="000000000000" w:firstRow="0" w:lastRow="0" w:firstColumn="0" w:lastColumn="0" w:oddVBand="0" w:evenVBand="0" w:oddHBand="0" w:evenHBand="0" w:firstRowFirstColumn="0" w:firstRowLastColumn="0" w:lastRowFirstColumn="0" w:lastRowLastColumn="0"/>
            </w:pPr>
            <w:r w:rsidRPr="000B3B42">
              <w:t>48,40%</w:t>
            </w:r>
          </w:p>
        </w:tc>
      </w:tr>
      <w:tr w:rsidR="00DA4664" w:rsidRPr="009E7227" w:rsidTr="000F3081">
        <w:trPr>
          <w:trHeight w:val="300"/>
        </w:trPr>
        <w:tc>
          <w:tcPr>
            <w:cnfStyle w:val="001000000000" w:firstRow="0" w:lastRow="0" w:firstColumn="1" w:lastColumn="0" w:oddVBand="0" w:evenVBand="0" w:oddHBand="0" w:evenHBand="0" w:firstRowFirstColumn="0" w:firstRowLastColumn="0" w:lastRowFirstColumn="0" w:lastRowLastColumn="0"/>
            <w:tcW w:w="2287" w:type="pct"/>
            <w:vAlign w:val="top"/>
            <w:hideMark/>
          </w:tcPr>
          <w:p w:rsidR="00DA4664" w:rsidRPr="000B3B42" w:rsidRDefault="00DA4664" w:rsidP="00DA4664">
            <w:r w:rsidRPr="000B3B42">
              <w:t>Trato Personal</w:t>
            </w:r>
          </w:p>
        </w:tc>
        <w:tc>
          <w:tcPr>
            <w:tcW w:w="777" w:type="pct"/>
          </w:tcPr>
          <w:p w:rsidR="00DA4664" w:rsidRPr="000B3B42" w:rsidRDefault="00DA4664" w:rsidP="000F3081">
            <w:pPr>
              <w:jc w:val="right"/>
              <w:cnfStyle w:val="000000000000" w:firstRow="0" w:lastRow="0" w:firstColumn="0" w:lastColumn="0" w:oddVBand="0" w:evenVBand="0" w:oddHBand="0" w:evenHBand="0" w:firstRowFirstColumn="0" w:firstRowLastColumn="0" w:lastRowFirstColumn="0" w:lastRowLastColumn="0"/>
            </w:pPr>
            <w:r w:rsidRPr="000B3B42">
              <w:t>53</w:t>
            </w:r>
          </w:p>
        </w:tc>
        <w:tc>
          <w:tcPr>
            <w:cnfStyle w:val="000001000000" w:firstRow="0" w:lastRow="0" w:firstColumn="0" w:lastColumn="0" w:oddVBand="0" w:evenVBand="1" w:oddHBand="0" w:evenHBand="0" w:firstRowFirstColumn="0" w:firstRowLastColumn="0" w:lastRowFirstColumn="0" w:lastRowLastColumn="0"/>
            <w:tcW w:w="778" w:type="pct"/>
            <w:noWrap/>
          </w:tcPr>
          <w:p w:rsidR="00DA4664" w:rsidRPr="000B3B42" w:rsidRDefault="00DA4664" w:rsidP="000F3081">
            <w:pPr>
              <w:jc w:val="right"/>
            </w:pPr>
            <w:r w:rsidRPr="000B3B42">
              <w:t>14,17%</w:t>
            </w:r>
          </w:p>
        </w:tc>
        <w:tc>
          <w:tcPr>
            <w:tcW w:w="1158" w:type="pct"/>
            <w:noWrap/>
          </w:tcPr>
          <w:p w:rsidR="00DA4664" w:rsidRPr="000B3B42" w:rsidRDefault="00DA4664" w:rsidP="000F3081">
            <w:pPr>
              <w:jc w:val="right"/>
              <w:cnfStyle w:val="000000000000" w:firstRow="0" w:lastRow="0" w:firstColumn="0" w:lastColumn="0" w:oddVBand="0" w:evenVBand="0" w:oddHBand="0" w:evenHBand="0" w:firstRowFirstColumn="0" w:firstRowLastColumn="0" w:lastRowFirstColumn="0" w:lastRowLastColumn="0"/>
            </w:pPr>
            <w:r w:rsidRPr="000B3B42">
              <w:t>62,57%</w:t>
            </w:r>
          </w:p>
        </w:tc>
      </w:tr>
      <w:tr w:rsidR="00DA4664" w:rsidRPr="009E7227" w:rsidTr="000F3081">
        <w:trPr>
          <w:trHeight w:val="300"/>
        </w:trPr>
        <w:tc>
          <w:tcPr>
            <w:cnfStyle w:val="001000000000" w:firstRow="0" w:lastRow="0" w:firstColumn="1" w:lastColumn="0" w:oddVBand="0" w:evenVBand="0" w:oddHBand="0" w:evenHBand="0" w:firstRowFirstColumn="0" w:firstRowLastColumn="0" w:lastRowFirstColumn="0" w:lastRowLastColumn="0"/>
            <w:tcW w:w="2287" w:type="pct"/>
            <w:vAlign w:val="top"/>
            <w:hideMark/>
          </w:tcPr>
          <w:p w:rsidR="00DA4664" w:rsidRPr="000B3B42" w:rsidRDefault="00DA4664" w:rsidP="00DA4664">
            <w:r w:rsidRPr="000B3B42">
              <w:t>Desacuerdo con Organización y Normas</w:t>
            </w:r>
          </w:p>
        </w:tc>
        <w:tc>
          <w:tcPr>
            <w:tcW w:w="777" w:type="pct"/>
          </w:tcPr>
          <w:p w:rsidR="00DA4664" w:rsidRPr="000B3B42" w:rsidRDefault="00DA4664" w:rsidP="000F3081">
            <w:pPr>
              <w:jc w:val="right"/>
              <w:cnfStyle w:val="000000000000" w:firstRow="0" w:lastRow="0" w:firstColumn="0" w:lastColumn="0" w:oddVBand="0" w:evenVBand="0" w:oddHBand="0" w:evenHBand="0" w:firstRowFirstColumn="0" w:firstRowLastColumn="0" w:lastRowFirstColumn="0" w:lastRowLastColumn="0"/>
            </w:pPr>
            <w:r w:rsidRPr="000B3B42">
              <w:t>42</w:t>
            </w:r>
          </w:p>
        </w:tc>
        <w:tc>
          <w:tcPr>
            <w:cnfStyle w:val="000001000000" w:firstRow="0" w:lastRow="0" w:firstColumn="0" w:lastColumn="0" w:oddVBand="0" w:evenVBand="1" w:oddHBand="0" w:evenHBand="0" w:firstRowFirstColumn="0" w:firstRowLastColumn="0" w:lastRowFirstColumn="0" w:lastRowLastColumn="0"/>
            <w:tcW w:w="778" w:type="pct"/>
            <w:noWrap/>
          </w:tcPr>
          <w:p w:rsidR="00DA4664" w:rsidRPr="000B3B42" w:rsidRDefault="00DA4664" w:rsidP="000F3081">
            <w:pPr>
              <w:jc w:val="right"/>
            </w:pPr>
            <w:r w:rsidRPr="000B3B42">
              <w:t>11,23%</w:t>
            </w:r>
          </w:p>
        </w:tc>
        <w:tc>
          <w:tcPr>
            <w:tcW w:w="1158" w:type="pct"/>
            <w:noWrap/>
          </w:tcPr>
          <w:p w:rsidR="00DA4664" w:rsidRPr="000B3B42" w:rsidRDefault="00DA4664" w:rsidP="000F3081">
            <w:pPr>
              <w:jc w:val="right"/>
              <w:cnfStyle w:val="000000000000" w:firstRow="0" w:lastRow="0" w:firstColumn="0" w:lastColumn="0" w:oddVBand="0" w:evenVBand="0" w:oddHBand="0" w:evenHBand="0" w:firstRowFirstColumn="0" w:firstRowLastColumn="0" w:lastRowFirstColumn="0" w:lastRowLastColumn="0"/>
            </w:pPr>
            <w:r w:rsidRPr="000B3B42">
              <w:t>73,80%</w:t>
            </w:r>
          </w:p>
        </w:tc>
      </w:tr>
      <w:tr w:rsidR="00DA4664" w:rsidRPr="009E7227" w:rsidTr="000F3081">
        <w:trPr>
          <w:trHeight w:val="300"/>
        </w:trPr>
        <w:tc>
          <w:tcPr>
            <w:cnfStyle w:val="001000000000" w:firstRow="0" w:lastRow="0" w:firstColumn="1" w:lastColumn="0" w:oddVBand="0" w:evenVBand="0" w:oddHBand="0" w:evenHBand="0" w:firstRowFirstColumn="0" w:firstRowLastColumn="0" w:lastRowFirstColumn="0" w:lastRowLastColumn="0"/>
            <w:tcW w:w="2287" w:type="pct"/>
            <w:vAlign w:val="top"/>
            <w:hideMark/>
          </w:tcPr>
          <w:p w:rsidR="00DA4664" w:rsidRPr="000B3B42" w:rsidRDefault="00DA4664" w:rsidP="00DA4664">
            <w:r w:rsidRPr="000B3B42">
              <w:t>Falta de Asistencia</w:t>
            </w:r>
          </w:p>
        </w:tc>
        <w:tc>
          <w:tcPr>
            <w:tcW w:w="777" w:type="pct"/>
          </w:tcPr>
          <w:p w:rsidR="00DA4664" w:rsidRPr="000B3B42" w:rsidRDefault="00DA4664" w:rsidP="000F3081">
            <w:pPr>
              <w:jc w:val="right"/>
              <w:cnfStyle w:val="000000000000" w:firstRow="0" w:lastRow="0" w:firstColumn="0" w:lastColumn="0" w:oddVBand="0" w:evenVBand="0" w:oddHBand="0" w:evenHBand="0" w:firstRowFirstColumn="0" w:firstRowLastColumn="0" w:lastRowFirstColumn="0" w:lastRowLastColumn="0"/>
            </w:pPr>
            <w:r w:rsidRPr="000B3B42">
              <w:t>23</w:t>
            </w:r>
          </w:p>
        </w:tc>
        <w:tc>
          <w:tcPr>
            <w:cnfStyle w:val="000001000000" w:firstRow="0" w:lastRow="0" w:firstColumn="0" w:lastColumn="0" w:oddVBand="0" w:evenVBand="1" w:oddHBand="0" w:evenHBand="0" w:firstRowFirstColumn="0" w:firstRowLastColumn="0" w:lastRowFirstColumn="0" w:lastRowLastColumn="0"/>
            <w:tcW w:w="778" w:type="pct"/>
            <w:noWrap/>
          </w:tcPr>
          <w:p w:rsidR="00DA4664" w:rsidRPr="000B3B42" w:rsidRDefault="00DA4664" w:rsidP="000F3081">
            <w:pPr>
              <w:jc w:val="right"/>
            </w:pPr>
            <w:r w:rsidRPr="000B3B42">
              <w:t>6,15%</w:t>
            </w:r>
          </w:p>
        </w:tc>
        <w:tc>
          <w:tcPr>
            <w:tcW w:w="1158" w:type="pct"/>
            <w:noWrap/>
          </w:tcPr>
          <w:p w:rsidR="00DA4664" w:rsidRPr="000B3B42" w:rsidRDefault="00DA4664" w:rsidP="000F3081">
            <w:pPr>
              <w:jc w:val="right"/>
              <w:cnfStyle w:val="000000000000" w:firstRow="0" w:lastRow="0" w:firstColumn="0" w:lastColumn="0" w:oddVBand="0" w:evenVBand="0" w:oddHBand="0" w:evenHBand="0" w:firstRowFirstColumn="0" w:firstRowLastColumn="0" w:lastRowFirstColumn="0" w:lastRowLastColumn="0"/>
            </w:pPr>
            <w:r w:rsidRPr="000B3B42">
              <w:t>79,95%</w:t>
            </w:r>
          </w:p>
        </w:tc>
      </w:tr>
      <w:tr w:rsidR="00DA4664" w:rsidRPr="009E7227" w:rsidTr="000F3081">
        <w:trPr>
          <w:trHeight w:val="300"/>
        </w:trPr>
        <w:tc>
          <w:tcPr>
            <w:cnfStyle w:val="001000000000" w:firstRow="0" w:lastRow="0" w:firstColumn="1" w:lastColumn="0" w:oddVBand="0" w:evenVBand="0" w:oddHBand="0" w:evenHBand="0" w:firstRowFirstColumn="0" w:firstRowLastColumn="0" w:lastRowFirstColumn="0" w:lastRowLastColumn="0"/>
            <w:tcW w:w="2287" w:type="pct"/>
            <w:vAlign w:val="top"/>
          </w:tcPr>
          <w:p w:rsidR="00DA4664" w:rsidRPr="000B3B42" w:rsidRDefault="00DA4664" w:rsidP="00DA4664">
            <w:r w:rsidRPr="000B3B42">
              <w:t>Información Clínica</w:t>
            </w:r>
          </w:p>
        </w:tc>
        <w:tc>
          <w:tcPr>
            <w:tcW w:w="777" w:type="pct"/>
          </w:tcPr>
          <w:p w:rsidR="00DA4664" w:rsidRPr="000B3B42" w:rsidRDefault="00DA4664" w:rsidP="000F3081">
            <w:pPr>
              <w:jc w:val="right"/>
              <w:cnfStyle w:val="000000000000" w:firstRow="0" w:lastRow="0" w:firstColumn="0" w:lastColumn="0" w:oddVBand="0" w:evenVBand="0" w:oddHBand="0" w:evenHBand="0" w:firstRowFirstColumn="0" w:firstRowLastColumn="0" w:lastRowFirstColumn="0" w:lastRowLastColumn="0"/>
            </w:pPr>
            <w:r w:rsidRPr="000B3B42">
              <w:t>19</w:t>
            </w:r>
          </w:p>
        </w:tc>
        <w:tc>
          <w:tcPr>
            <w:cnfStyle w:val="000001000000" w:firstRow="0" w:lastRow="0" w:firstColumn="0" w:lastColumn="0" w:oddVBand="0" w:evenVBand="1" w:oddHBand="0" w:evenHBand="0" w:firstRowFirstColumn="0" w:firstRowLastColumn="0" w:lastRowFirstColumn="0" w:lastRowLastColumn="0"/>
            <w:tcW w:w="778" w:type="pct"/>
            <w:noWrap/>
          </w:tcPr>
          <w:p w:rsidR="00DA4664" w:rsidRPr="000B3B42" w:rsidRDefault="00DA4664" w:rsidP="000F3081">
            <w:pPr>
              <w:jc w:val="right"/>
            </w:pPr>
            <w:r w:rsidRPr="000B3B42">
              <w:t>5,08%</w:t>
            </w:r>
          </w:p>
        </w:tc>
        <w:tc>
          <w:tcPr>
            <w:tcW w:w="1158" w:type="pct"/>
            <w:noWrap/>
          </w:tcPr>
          <w:p w:rsidR="00DA4664" w:rsidRDefault="00DA4664" w:rsidP="000F3081">
            <w:pPr>
              <w:jc w:val="right"/>
              <w:cnfStyle w:val="000000000000" w:firstRow="0" w:lastRow="0" w:firstColumn="0" w:lastColumn="0" w:oddVBand="0" w:evenVBand="0" w:oddHBand="0" w:evenHBand="0" w:firstRowFirstColumn="0" w:firstRowLastColumn="0" w:lastRowFirstColumn="0" w:lastRowLastColumn="0"/>
            </w:pPr>
            <w:r w:rsidRPr="000B3B42">
              <w:t>85,03%</w:t>
            </w:r>
          </w:p>
        </w:tc>
      </w:tr>
    </w:tbl>
    <w:p w:rsidR="00F31D28" w:rsidRPr="009E7227" w:rsidRDefault="00F31D28" w:rsidP="0068118A"/>
    <w:p w:rsidR="005A4A0B" w:rsidRPr="005A4A0B" w:rsidRDefault="005A4A0B" w:rsidP="005A4A0B">
      <w:pPr>
        <w:pStyle w:val="Nombredetabla"/>
      </w:pPr>
      <w:r>
        <w:t>ÍNDICE DE RECLAMACIONES</w:t>
      </w:r>
    </w:p>
    <w:tbl>
      <w:tblPr>
        <w:tblStyle w:val="TablaGeneral"/>
        <w:tblW w:w="0" w:type="auto"/>
        <w:tblLayout w:type="fixed"/>
        <w:tblLook w:val="04A0" w:firstRow="1" w:lastRow="0" w:firstColumn="1" w:lastColumn="0" w:noHBand="0" w:noVBand="1"/>
      </w:tblPr>
      <w:tblGrid>
        <w:gridCol w:w="3686"/>
        <w:gridCol w:w="1062"/>
        <w:gridCol w:w="1063"/>
        <w:gridCol w:w="1063"/>
        <w:gridCol w:w="1063"/>
      </w:tblGrid>
      <w:tr w:rsidR="005A4A0B" w:rsidRPr="005A4A0B" w:rsidTr="005A4A0B">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686" w:type="dxa"/>
            <w:noWrap/>
            <w:hideMark/>
          </w:tcPr>
          <w:p w:rsidR="005A4A0B" w:rsidRPr="005A4A0B" w:rsidRDefault="005A4A0B" w:rsidP="005A4A0B">
            <w:pPr>
              <w:rPr>
                <w:b w:val="0"/>
                <w:caps w:val="0"/>
                <w:color w:val="auto"/>
              </w:rPr>
            </w:pPr>
          </w:p>
        </w:tc>
        <w:tc>
          <w:tcPr>
            <w:tcW w:w="1062" w:type="dxa"/>
          </w:tcPr>
          <w:p w:rsidR="005A4A0B" w:rsidRPr="00DA4664" w:rsidRDefault="005A4A0B" w:rsidP="00DA4664">
            <w:pPr>
              <w:cnfStyle w:val="100000000000" w:firstRow="1" w:lastRow="0" w:firstColumn="0" w:lastColumn="0" w:oddVBand="0" w:evenVBand="0" w:oddHBand="0" w:evenHBand="0" w:firstRowFirstColumn="0" w:firstRowLastColumn="0" w:lastRowFirstColumn="0" w:lastRowLastColumn="0"/>
            </w:pPr>
            <w:r w:rsidRPr="00DA4664">
              <w:t>2019</w:t>
            </w:r>
          </w:p>
        </w:tc>
        <w:tc>
          <w:tcPr>
            <w:tcW w:w="1063" w:type="dxa"/>
            <w:noWrap/>
          </w:tcPr>
          <w:p w:rsidR="005A4A0B" w:rsidRPr="00DA4664" w:rsidRDefault="005A4A0B" w:rsidP="00DA4664">
            <w:pPr>
              <w:cnfStyle w:val="100000000000" w:firstRow="1" w:lastRow="0" w:firstColumn="0" w:lastColumn="0" w:oddVBand="0" w:evenVBand="0" w:oddHBand="0" w:evenHBand="0" w:firstRowFirstColumn="0" w:firstRowLastColumn="0" w:lastRowFirstColumn="0" w:lastRowLastColumn="0"/>
            </w:pPr>
            <w:r w:rsidRPr="00DA4664">
              <w:t>2020</w:t>
            </w:r>
          </w:p>
        </w:tc>
        <w:tc>
          <w:tcPr>
            <w:tcW w:w="1063" w:type="dxa"/>
            <w:noWrap/>
            <w:hideMark/>
          </w:tcPr>
          <w:p w:rsidR="005A4A0B" w:rsidRPr="00DA4664" w:rsidRDefault="005A4A0B" w:rsidP="00DA4664">
            <w:pPr>
              <w:cnfStyle w:val="100000000000" w:firstRow="1" w:lastRow="0" w:firstColumn="0" w:lastColumn="0" w:oddVBand="0" w:evenVBand="0" w:oddHBand="0" w:evenHBand="0" w:firstRowFirstColumn="0" w:firstRowLastColumn="0" w:lastRowFirstColumn="0" w:lastRowLastColumn="0"/>
            </w:pPr>
            <w:r w:rsidRPr="00DA4664">
              <w:t>Var.</w:t>
            </w:r>
          </w:p>
        </w:tc>
        <w:tc>
          <w:tcPr>
            <w:tcW w:w="1063" w:type="dxa"/>
            <w:noWrap/>
            <w:hideMark/>
          </w:tcPr>
          <w:p w:rsidR="005A4A0B" w:rsidRPr="00DA4664" w:rsidRDefault="005A4A0B" w:rsidP="00DA4664">
            <w:pPr>
              <w:cnfStyle w:val="100000000000" w:firstRow="1" w:lastRow="0" w:firstColumn="0" w:lastColumn="0" w:oddVBand="0" w:evenVBand="0" w:oddHBand="0" w:evenHBand="0" w:firstRowFirstColumn="0" w:firstRowLastColumn="0" w:lastRowFirstColumn="0" w:lastRowLastColumn="0"/>
            </w:pPr>
            <w:r w:rsidRPr="00DA4664">
              <w:t>%Var.</w:t>
            </w:r>
          </w:p>
        </w:tc>
      </w:tr>
      <w:tr w:rsidR="00DA4664" w:rsidRPr="005A4A0B" w:rsidTr="000F3081">
        <w:trPr>
          <w:trHeight w:val="300"/>
        </w:trPr>
        <w:tc>
          <w:tcPr>
            <w:cnfStyle w:val="001000000000" w:firstRow="0" w:lastRow="0" w:firstColumn="1" w:lastColumn="0" w:oddVBand="0" w:evenVBand="0" w:oddHBand="0" w:evenHBand="0" w:firstRowFirstColumn="0" w:firstRowLastColumn="0" w:lastRowFirstColumn="0" w:lastRowLastColumn="0"/>
            <w:tcW w:w="3686" w:type="dxa"/>
            <w:noWrap/>
          </w:tcPr>
          <w:p w:rsidR="00DA4664" w:rsidRPr="005A4A0B" w:rsidRDefault="00DA4664" w:rsidP="00DA4664">
            <w:pPr>
              <w:rPr>
                <w:color w:val="auto"/>
                <w:sz w:val="20"/>
              </w:rPr>
            </w:pPr>
            <w:r>
              <w:t>Nº de reclamaciones/10.000 actos asistenciales</w:t>
            </w:r>
          </w:p>
        </w:tc>
        <w:tc>
          <w:tcPr>
            <w:tcW w:w="1062" w:type="dxa"/>
          </w:tcPr>
          <w:p w:rsidR="00DA4664" w:rsidRPr="00654A05" w:rsidRDefault="00DA4664" w:rsidP="000F3081">
            <w:pPr>
              <w:jc w:val="right"/>
              <w:cnfStyle w:val="000000000000" w:firstRow="0" w:lastRow="0" w:firstColumn="0" w:lastColumn="0" w:oddVBand="0" w:evenVBand="0" w:oddHBand="0" w:evenHBand="0" w:firstRowFirstColumn="0" w:firstRowLastColumn="0" w:lastRowFirstColumn="0" w:lastRowLastColumn="0"/>
            </w:pPr>
            <w:r w:rsidRPr="00654A05">
              <w:t>9,59</w:t>
            </w:r>
          </w:p>
        </w:tc>
        <w:tc>
          <w:tcPr>
            <w:tcW w:w="1063" w:type="dxa"/>
            <w:noWrap/>
          </w:tcPr>
          <w:p w:rsidR="00DA4664" w:rsidRPr="00654A05" w:rsidRDefault="00DA4664" w:rsidP="000F3081">
            <w:pPr>
              <w:jc w:val="right"/>
              <w:cnfStyle w:val="000000000000" w:firstRow="0" w:lastRow="0" w:firstColumn="0" w:lastColumn="0" w:oddVBand="0" w:evenVBand="0" w:oddHBand="0" w:evenHBand="0" w:firstRowFirstColumn="0" w:firstRowLastColumn="0" w:lastRowFirstColumn="0" w:lastRowLastColumn="0"/>
            </w:pPr>
            <w:r w:rsidRPr="00654A05">
              <w:t>5,75</w:t>
            </w:r>
          </w:p>
        </w:tc>
        <w:tc>
          <w:tcPr>
            <w:tcW w:w="1063" w:type="dxa"/>
            <w:noWrap/>
          </w:tcPr>
          <w:p w:rsidR="00DA4664" w:rsidRPr="00654A05" w:rsidRDefault="00DA4664" w:rsidP="000F3081">
            <w:pPr>
              <w:jc w:val="right"/>
              <w:cnfStyle w:val="000000000000" w:firstRow="0" w:lastRow="0" w:firstColumn="0" w:lastColumn="0" w:oddVBand="0" w:evenVBand="0" w:oddHBand="0" w:evenHBand="0" w:firstRowFirstColumn="0" w:firstRowLastColumn="0" w:lastRowFirstColumn="0" w:lastRowLastColumn="0"/>
            </w:pPr>
            <w:r w:rsidRPr="00654A05">
              <w:t>-3,84</w:t>
            </w:r>
          </w:p>
        </w:tc>
        <w:tc>
          <w:tcPr>
            <w:tcW w:w="1063" w:type="dxa"/>
            <w:noWrap/>
          </w:tcPr>
          <w:p w:rsidR="00DA4664" w:rsidRDefault="00DA4664" w:rsidP="000F3081">
            <w:pPr>
              <w:jc w:val="right"/>
              <w:cnfStyle w:val="000000000000" w:firstRow="0" w:lastRow="0" w:firstColumn="0" w:lastColumn="0" w:oddVBand="0" w:evenVBand="0" w:oddHBand="0" w:evenHBand="0" w:firstRowFirstColumn="0" w:firstRowLastColumn="0" w:lastRowFirstColumn="0" w:lastRowLastColumn="0"/>
            </w:pPr>
            <w:r w:rsidRPr="00654A05">
              <w:t>-40,04%</w:t>
            </w:r>
          </w:p>
        </w:tc>
      </w:tr>
    </w:tbl>
    <w:p w:rsidR="005A4A0B" w:rsidRPr="005A4A0B" w:rsidRDefault="005A4A0B" w:rsidP="005A4A0B">
      <w:pPr>
        <w:spacing w:before="240" w:line="240" w:lineRule="auto"/>
      </w:pPr>
      <w:r w:rsidRPr="005A4A0B">
        <w:rPr>
          <w:i/>
          <w:color w:val="7F7F7F" w:themeColor="text1" w:themeTint="80"/>
          <w:sz w:val="16"/>
          <w:lang w:val="es-ES_tradnl"/>
        </w:rPr>
        <w:t>Fuente: Cestrack</w:t>
      </w:r>
    </w:p>
    <w:p w:rsidR="005A4A0B" w:rsidRDefault="005A4A0B" w:rsidP="005A4A0B">
      <w:pPr>
        <w:pStyle w:val="Piedetabla"/>
        <w:spacing w:line="276" w:lineRule="auto"/>
        <w:jc w:val="left"/>
      </w:pPr>
      <w:r w:rsidRPr="005A4A0B">
        <w:t>Se entiende por actividad asistencial la suma de los siguientes parámetros:</w:t>
      </w:r>
    </w:p>
    <w:p w:rsidR="005A4A0B" w:rsidRPr="005A4A0B" w:rsidRDefault="005A4A0B" w:rsidP="002B1D2B">
      <w:pPr>
        <w:pStyle w:val="Piedetabla"/>
        <w:numPr>
          <w:ilvl w:val="0"/>
          <w:numId w:val="12"/>
        </w:numPr>
        <w:spacing w:line="276" w:lineRule="auto"/>
        <w:ind w:left="567" w:hanging="141"/>
        <w:jc w:val="left"/>
        <w:rPr>
          <w:rStyle w:val="NormalListas2Car"/>
          <w:rFonts w:eastAsia="Times New Roman"/>
          <w:szCs w:val="20"/>
          <w:lang w:val="es-ES_tradnl" w:eastAsia="es-ES"/>
        </w:rPr>
      </w:pPr>
      <w:r w:rsidRPr="005A4A0B">
        <w:rPr>
          <w:rFonts w:eastAsia="Calibri"/>
        </w:rPr>
        <w:t>Nº de consultas realizadas.</w:t>
      </w:r>
      <w:r w:rsidRPr="005A4A0B">
        <w:rPr>
          <w:rStyle w:val="NormalListas2Car"/>
        </w:rPr>
        <w:t xml:space="preserve"> </w:t>
      </w:r>
    </w:p>
    <w:p w:rsidR="005A4A0B" w:rsidRDefault="005A4A0B" w:rsidP="002B1D2B">
      <w:pPr>
        <w:pStyle w:val="Piedetabla"/>
        <w:numPr>
          <w:ilvl w:val="0"/>
          <w:numId w:val="12"/>
        </w:numPr>
        <w:spacing w:line="276" w:lineRule="auto"/>
        <w:ind w:left="567" w:hanging="141"/>
        <w:jc w:val="left"/>
        <w:rPr>
          <w:rStyle w:val="NormalListas2Car"/>
          <w:rFonts w:eastAsia="Times New Roman"/>
          <w:szCs w:val="20"/>
          <w:lang w:val="es-ES_tradnl" w:eastAsia="es-ES"/>
        </w:rPr>
      </w:pPr>
      <w:r w:rsidRPr="00891C56">
        <w:rPr>
          <w:rStyle w:val="NormalListas2Car"/>
        </w:rPr>
        <w:t>Nº de urgencias atendidas que no requirieron ingreso.</w:t>
      </w:r>
    </w:p>
    <w:p w:rsidR="005A4A0B" w:rsidRPr="005A4A0B" w:rsidRDefault="005A4A0B" w:rsidP="002B1D2B">
      <w:pPr>
        <w:pStyle w:val="Piedetabla"/>
        <w:numPr>
          <w:ilvl w:val="0"/>
          <w:numId w:val="12"/>
        </w:numPr>
        <w:spacing w:line="276" w:lineRule="auto"/>
        <w:ind w:left="567" w:hanging="141"/>
        <w:jc w:val="left"/>
        <w:rPr>
          <w:rStyle w:val="NormalListas2Car"/>
          <w:rFonts w:eastAsia="Times New Roman"/>
          <w:szCs w:val="20"/>
          <w:lang w:val="es-ES_tradnl" w:eastAsia="es-ES"/>
        </w:rPr>
      </w:pPr>
      <w:r w:rsidRPr="00891C56">
        <w:rPr>
          <w:rStyle w:val="NormalListas2Car"/>
        </w:rPr>
        <w:t>Nº de ingresos hospitalarios.</w:t>
      </w:r>
    </w:p>
    <w:p w:rsidR="005A4A0B" w:rsidRPr="00C77091" w:rsidRDefault="005A4A0B" w:rsidP="002B1D2B">
      <w:pPr>
        <w:pStyle w:val="Piedetabla"/>
        <w:numPr>
          <w:ilvl w:val="0"/>
          <w:numId w:val="12"/>
        </w:numPr>
        <w:spacing w:line="276" w:lineRule="auto"/>
        <w:ind w:left="567" w:hanging="141"/>
        <w:jc w:val="left"/>
      </w:pPr>
      <w:r w:rsidRPr="00891C56">
        <w:rPr>
          <w:rStyle w:val="NormalListas2Car"/>
        </w:rPr>
        <w:t>Nº de intervenciones quirúrgicas sin ingreso.</w:t>
      </w:r>
    </w:p>
    <w:p w:rsidR="008B5977" w:rsidRPr="005A4A0B" w:rsidRDefault="005A4A0B" w:rsidP="005A4A0B">
      <w:pPr>
        <w:pStyle w:val="Piedetabla"/>
        <w:jc w:val="left"/>
      </w:pPr>
      <w:r w:rsidRPr="005A4A0B">
        <w:rPr>
          <w:rFonts w:eastAsia="Calibri"/>
        </w:rPr>
        <w:br/>
      </w:r>
    </w:p>
    <w:p w:rsidR="000F3081" w:rsidRDefault="000F3081" w:rsidP="000F3081">
      <w:pPr>
        <w:pStyle w:val="Piedetabla"/>
        <w:rPr>
          <w:rFonts w:eastAsiaTheme="minorHAnsi"/>
          <w:i w:val="0"/>
          <w:color w:val="auto"/>
          <w:sz w:val="20"/>
          <w:lang w:val="es-ES"/>
        </w:rPr>
      </w:pPr>
      <w:r w:rsidRPr="00B80407">
        <w:rPr>
          <w:rFonts w:eastAsiaTheme="minorHAnsi"/>
          <w:i w:val="0"/>
          <w:color w:val="auto"/>
          <w:sz w:val="20"/>
          <w:lang w:val="es-ES"/>
        </w:rPr>
        <w:t xml:space="preserve">Así mismo, </w:t>
      </w:r>
      <w:r>
        <w:rPr>
          <w:rFonts w:eastAsiaTheme="minorHAnsi"/>
          <w:i w:val="0"/>
          <w:color w:val="auto"/>
          <w:sz w:val="20"/>
          <w:lang w:val="es-ES"/>
        </w:rPr>
        <w:t xml:space="preserve">cabe indicar que </w:t>
      </w:r>
      <w:r w:rsidRPr="00B80407">
        <w:rPr>
          <w:rFonts w:eastAsiaTheme="minorHAnsi"/>
          <w:i w:val="0"/>
          <w:color w:val="auto"/>
          <w:sz w:val="20"/>
          <w:lang w:val="es-ES"/>
        </w:rPr>
        <w:t>se mantuvo la actividad del Servicio de Atención al Paciente</w:t>
      </w:r>
      <w:r>
        <w:rPr>
          <w:rFonts w:eastAsiaTheme="minorHAnsi"/>
          <w:i w:val="0"/>
          <w:color w:val="auto"/>
          <w:sz w:val="20"/>
          <w:lang w:val="es-ES"/>
        </w:rPr>
        <w:t xml:space="preserve"> tanto de manera presencial como virtual, no solo para proteger la salud de nuestros trabajadores sino también con el fin de adaptar al equipo a las necesidades de contacto telemático de nuestros usuarios y ofreciendo una cuidada atención sin importar el medio o el horario por el que se recibieran las solicitudes de información, sugerencias o agradecimientos.</w:t>
      </w:r>
    </w:p>
    <w:p w:rsidR="000F3081" w:rsidRPr="000F3081" w:rsidRDefault="000F3081" w:rsidP="000F3081">
      <w:pPr>
        <w:pStyle w:val="Piedetabla"/>
        <w:rPr>
          <w:rFonts w:eastAsiaTheme="minorHAnsi"/>
          <w:i w:val="0"/>
          <w:sz w:val="20"/>
          <w:lang w:val="es-ES"/>
        </w:rPr>
      </w:pPr>
    </w:p>
    <w:p w:rsidR="000F3081" w:rsidRPr="000F3081" w:rsidRDefault="000F3081" w:rsidP="000F3081">
      <w:pPr>
        <w:pStyle w:val="Piedetabla"/>
        <w:rPr>
          <w:rFonts w:eastAsiaTheme="minorHAnsi"/>
          <w:i w:val="0"/>
          <w:sz w:val="20"/>
          <w:lang w:val="es-ES"/>
        </w:rPr>
      </w:pPr>
      <w:r w:rsidRPr="00CA7402">
        <w:rPr>
          <w:rFonts w:eastAsiaTheme="minorHAnsi"/>
          <w:b/>
          <w:i w:val="0"/>
          <w:noProof/>
          <w:lang w:val="es-ES"/>
        </w:rPr>
        <w:drawing>
          <wp:inline distT="0" distB="0" distL="0" distR="0" wp14:anchorId="05354BAD" wp14:editId="68A4CC5D">
            <wp:extent cx="5039995" cy="467995"/>
            <wp:effectExtent l="0" t="0" r="0" b="8255"/>
            <wp:docPr id="450" name="Imagen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039995" cy="467995"/>
                    </a:xfrm>
                    <a:prstGeom prst="rect">
                      <a:avLst/>
                    </a:prstGeom>
                    <a:noFill/>
                    <a:ln>
                      <a:noFill/>
                    </a:ln>
                  </pic:spPr>
                </pic:pic>
              </a:graphicData>
            </a:graphic>
          </wp:inline>
        </w:drawing>
      </w:r>
    </w:p>
    <w:p w:rsidR="00061F01" w:rsidRDefault="00061F01">
      <w:pPr>
        <w:spacing w:before="0" w:line="240" w:lineRule="auto"/>
        <w:jc w:val="left"/>
        <w:rPr>
          <w:rFonts w:ascii="Montserrat SemiBold" w:hAnsi="Montserrat SemiBold"/>
          <w:caps/>
          <w:noProof/>
          <w:color w:val="48ACC6"/>
          <w:spacing w:val="-6"/>
          <w:sz w:val="24"/>
        </w:rPr>
      </w:pPr>
      <w:bookmarkStart w:id="150" w:name="_Toc74228270"/>
      <w:bookmarkStart w:id="151" w:name="_Toc75343967"/>
      <w:bookmarkStart w:id="152" w:name="_Toc85783775"/>
      <w:r>
        <w:br w:type="page"/>
      </w:r>
    </w:p>
    <w:p w:rsidR="00F31D28" w:rsidRDefault="00F31D28" w:rsidP="008B5977">
      <w:pPr>
        <w:pStyle w:val="TITULO-Nivel2"/>
      </w:pPr>
      <w:r>
        <w:lastRenderedPageBreak/>
        <w:t>Otras actividades de atención a las personas</w:t>
      </w:r>
      <w:bookmarkEnd w:id="150"/>
      <w:bookmarkEnd w:id="151"/>
      <w:bookmarkEnd w:id="152"/>
    </w:p>
    <w:p w:rsidR="000F3081" w:rsidRPr="00126D25" w:rsidRDefault="000F3081" w:rsidP="000F3081">
      <w:pPr>
        <w:rPr>
          <w:iCs/>
          <w:lang w:val="es-ES_tradnl"/>
        </w:rPr>
      </w:pPr>
      <w:r w:rsidRPr="00126D25">
        <w:rPr>
          <w:iCs/>
          <w:lang w:val="es-ES_tradnl"/>
        </w:rPr>
        <w:t>Durante el año 2020</w:t>
      </w:r>
      <w:r>
        <w:rPr>
          <w:iCs/>
          <w:lang w:val="es-ES_tradnl"/>
        </w:rPr>
        <w:t xml:space="preserve"> el Servicio de Atención al Paciente (en adelante SAP)</w:t>
      </w:r>
      <w:r w:rsidRPr="00126D25">
        <w:rPr>
          <w:iCs/>
          <w:lang w:val="es-ES_tradnl"/>
        </w:rPr>
        <w:t xml:space="preserve"> </w:t>
      </w:r>
      <w:r>
        <w:rPr>
          <w:iCs/>
          <w:lang w:val="es-ES_tradnl"/>
        </w:rPr>
        <w:t>y</w:t>
      </w:r>
      <w:r w:rsidRPr="00126D25">
        <w:rPr>
          <w:iCs/>
          <w:lang w:val="es-ES_tradnl"/>
        </w:rPr>
        <w:t xml:space="preserve"> la Unidad de Trabajo Social (en adelante UTS)</w:t>
      </w:r>
      <w:r>
        <w:rPr>
          <w:iCs/>
          <w:lang w:val="es-ES_tradnl"/>
        </w:rPr>
        <w:t xml:space="preserve"> </w:t>
      </w:r>
      <w:r w:rsidRPr="00126D25">
        <w:rPr>
          <w:iCs/>
          <w:lang w:val="es-ES_tradnl"/>
        </w:rPr>
        <w:t xml:space="preserve">del Hospital Universitario Rey Juan Carlos también se </w:t>
      </w:r>
      <w:r>
        <w:rPr>
          <w:iCs/>
          <w:lang w:val="es-ES_tradnl"/>
        </w:rPr>
        <w:t>vieron</w:t>
      </w:r>
      <w:r w:rsidRPr="00126D25">
        <w:rPr>
          <w:iCs/>
          <w:lang w:val="es-ES_tradnl"/>
        </w:rPr>
        <w:t xml:space="preserve"> afectad</w:t>
      </w:r>
      <w:r>
        <w:rPr>
          <w:iCs/>
          <w:lang w:val="es-ES_tradnl"/>
        </w:rPr>
        <w:t>os</w:t>
      </w:r>
      <w:r w:rsidRPr="00126D25">
        <w:rPr>
          <w:iCs/>
          <w:lang w:val="es-ES_tradnl"/>
        </w:rPr>
        <w:t xml:space="preserve"> por la situación de pandemia vivida y se adapta</w:t>
      </w:r>
      <w:r>
        <w:rPr>
          <w:iCs/>
          <w:lang w:val="es-ES_tradnl"/>
        </w:rPr>
        <w:t>ron</w:t>
      </w:r>
      <w:r w:rsidRPr="00126D25">
        <w:rPr>
          <w:iCs/>
          <w:lang w:val="es-ES_tradnl"/>
        </w:rPr>
        <w:t xml:space="preserve"> sumándose al esfuerzo colectivo llevado a cabo por todo el personal del hospital.</w:t>
      </w:r>
    </w:p>
    <w:p w:rsidR="000F3081" w:rsidRPr="00126D25" w:rsidRDefault="000F3081" w:rsidP="000F3081">
      <w:pPr>
        <w:rPr>
          <w:iCs/>
          <w:lang w:val="es-ES_tradnl"/>
        </w:rPr>
      </w:pPr>
    </w:p>
    <w:p w:rsidR="000F3081" w:rsidRPr="00126D25" w:rsidRDefault="000F3081" w:rsidP="007B70B0">
      <w:pPr>
        <w:spacing w:before="0"/>
        <w:rPr>
          <w:iCs/>
          <w:lang w:val="es-ES_tradnl"/>
        </w:rPr>
      </w:pPr>
      <w:r w:rsidRPr="00126D25">
        <w:rPr>
          <w:iCs/>
          <w:lang w:val="es-ES_tradnl"/>
        </w:rPr>
        <w:t xml:space="preserve">Por este motivo, además de continuar desarrollando las funciones propias de </w:t>
      </w:r>
      <w:r>
        <w:rPr>
          <w:iCs/>
          <w:lang w:val="es-ES_tradnl"/>
        </w:rPr>
        <w:t>ambos Servicios,</w:t>
      </w:r>
      <w:r w:rsidRPr="00126D25">
        <w:rPr>
          <w:iCs/>
          <w:lang w:val="es-ES_tradnl"/>
        </w:rPr>
        <w:t xml:space="preserve"> con las dificultades añadidas provocadas por esta situación excepcional que más adelante desarrollaremos, dedica</w:t>
      </w:r>
      <w:r>
        <w:rPr>
          <w:iCs/>
          <w:lang w:val="es-ES_tradnl"/>
        </w:rPr>
        <w:t>ron</w:t>
      </w:r>
      <w:r w:rsidRPr="00126D25">
        <w:rPr>
          <w:iCs/>
          <w:lang w:val="es-ES_tradnl"/>
        </w:rPr>
        <w:t xml:space="preserve"> gran esfuerzo a otras tareas que, aunque no son propias</w:t>
      </w:r>
      <w:r>
        <w:rPr>
          <w:iCs/>
          <w:lang w:val="es-ES_tradnl"/>
        </w:rPr>
        <w:t xml:space="preserve"> o habituales</w:t>
      </w:r>
      <w:r w:rsidRPr="00126D25">
        <w:rPr>
          <w:iCs/>
          <w:lang w:val="es-ES_tradnl"/>
        </w:rPr>
        <w:t xml:space="preserve"> en sí mismas de</w:t>
      </w:r>
      <w:r>
        <w:rPr>
          <w:iCs/>
          <w:lang w:val="es-ES_tradnl"/>
        </w:rPr>
        <w:t xml:space="preserve"> </w:t>
      </w:r>
      <w:r w:rsidRPr="00126D25">
        <w:rPr>
          <w:iCs/>
          <w:lang w:val="es-ES_tradnl"/>
        </w:rPr>
        <w:t>l</w:t>
      </w:r>
      <w:r>
        <w:rPr>
          <w:iCs/>
          <w:lang w:val="es-ES_tradnl"/>
        </w:rPr>
        <w:t>os</w:t>
      </w:r>
      <w:r w:rsidRPr="00126D25">
        <w:rPr>
          <w:iCs/>
          <w:lang w:val="es-ES_tradnl"/>
        </w:rPr>
        <w:t xml:space="preserve"> servicios, pretendían ofrecer una asistencia integral y humanizada, dando cobertura a las nuevas necesidades emocionales derivadas del aislamiento de los pacientes. </w:t>
      </w:r>
    </w:p>
    <w:p w:rsidR="000F3081" w:rsidRPr="00126D25" w:rsidRDefault="000F3081" w:rsidP="000F3081">
      <w:pPr>
        <w:rPr>
          <w:iCs/>
          <w:lang w:val="es-ES_tradnl"/>
        </w:rPr>
      </w:pPr>
    </w:p>
    <w:p w:rsidR="000F3081" w:rsidRDefault="000F3081" w:rsidP="007B70B0">
      <w:pPr>
        <w:spacing w:before="0"/>
        <w:rPr>
          <w:iCs/>
          <w:lang w:val="es-ES_tradnl"/>
        </w:rPr>
      </w:pPr>
      <w:r w:rsidRPr="00126D25">
        <w:rPr>
          <w:iCs/>
          <w:lang w:val="es-ES_tradnl"/>
        </w:rPr>
        <w:t>En este sentido, la UTS</w:t>
      </w:r>
      <w:r>
        <w:rPr>
          <w:iCs/>
          <w:lang w:val="es-ES_tradnl"/>
        </w:rPr>
        <w:t xml:space="preserve"> y el SAP</w:t>
      </w:r>
      <w:r w:rsidRPr="00126D25">
        <w:rPr>
          <w:iCs/>
          <w:lang w:val="es-ES_tradnl"/>
        </w:rPr>
        <w:t xml:space="preserve"> lider</w:t>
      </w:r>
      <w:r>
        <w:rPr>
          <w:iCs/>
          <w:lang w:val="es-ES_tradnl"/>
        </w:rPr>
        <w:t>aron</w:t>
      </w:r>
      <w:r w:rsidRPr="00126D25">
        <w:rPr>
          <w:iCs/>
          <w:lang w:val="es-ES_tradnl"/>
        </w:rPr>
        <w:t xml:space="preserve"> la</w:t>
      </w:r>
      <w:r>
        <w:rPr>
          <w:iCs/>
          <w:lang w:val="es-ES_tradnl"/>
        </w:rPr>
        <w:t xml:space="preserve"> realización de</w:t>
      </w:r>
      <w:r w:rsidRPr="00126D25">
        <w:rPr>
          <w:iCs/>
          <w:lang w:val="es-ES_tradnl"/>
        </w:rPr>
        <w:t xml:space="preserve"> videollamadas entre los pacientes y sus familiares para facilitar la comunicación entre ellos y paliar, en la medida de lo posible con los medios tecnológicos disponibles, los efectos emocionales negativos que conllevaba la falta de acompañamiento en el hospital en un momento crítico como el vivido, en el que se unía el miedo, la enfermedad y la soledad. </w:t>
      </w:r>
      <w:r>
        <w:rPr>
          <w:iCs/>
          <w:lang w:val="es-ES_tradnl"/>
        </w:rPr>
        <w:t>Precisamente durante el pasado año, se comenzó a trabajar de forma incansable en tratar de habilitar todas las habitaciones del Centro con equipos electrónicos que permitieran, de forma autónoma, que el paciente pudiera comunicarse por llamada o videollamada con familiares y/o allegados.</w:t>
      </w:r>
    </w:p>
    <w:p w:rsidR="000F3081" w:rsidRDefault="000F3081" w:rsidP="000F3081">
      <w:pPr>
        <w:rPr>
          <w:iCs/>
          <w:lang w:val="es-ES_tradnl"/>
        </w:rPr>
      </w:pPr>
    </w:p>
    <w:p w:rsidR="000F3081" w:rsidRDefault="000F3081" w:rsidP="000F3081">
      <w:pPr>
        <w:rPr>
          <w:iCs/>
          <w:lang w:val="es-ES_tradnl"/>
        </w:rPr>
      </w:pPr>
      <w:r>
        <w:rPr>
          <w:noProof/>
        </w:rPr>
        <w:drawing>
          <wp:inline distT="0" distB="0" distL="0" distR="0" wp14:anchorId="2BE59B83" wp14:editId="228BC3D6">
            <wp:extent cx="5039995" cy="2814320"/>
            <wp:effectExtent l="0" t="0" r="8255" b="5080"/>
            <wp:docPr id="449" name="Imagen 449"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9" name="Imagen 449" descr="Interfaz de usuario gráfica, Aplicación&#10;&#10;Descripción generada automáticamente"/>
                    <pic:cNvPicPr/>
                  </pic:nvPicPr>
                  <pic:blipFill>
                    <a:blip r:embed="rId46"/>
                    <a:stretch>
                      <a:fillRect/>
                    </a:stretch>
                  </pic:blipFill>
                  <pic:spPr>
                    <a:xfrm>
                      <a:off x="0" y="0"/>
                      <a:ext cx="5039995" cy="2814320"/>
                    </a:xfrm>
                    <a:prstGeom prst="rect">
                      <a:avLst/>
                    </a:prstGeom>
                  </pic:spPr>
                </pic:pic>
              </a:graphicData>
            </a:graphic>
          </wp:inline>
        </w:drawing>
      </w:r>
    </w:p>
    <w:p w:rsidR="000F3081" w:rsidRDefault="000F3081" w:rsidP="000F3081">
      <w:pPr>
        <w:rPr>
          <w:iCs/>
          <w:lang w:val="es-ES_tradnl"/>
        </w:rPr>
      </w:pPr>
    </w:p>
    <w:p w:rsidR="000F3081" w:rsidRDefault="000F3081" w:rsidP="000F3081">
      <w:pPr>
        <w:rPr>
          <w:iCs/>
          <w:lang w:val="es-ES_tradnl"/>
        </w:rPr>
      </w:pPr>
    </w:p>
    <w:p w:rsidR="000F3081" w:rsidRPr="00126D25" w:rsidRDefault="000F3081" w:rsidP="000F3081">
      <w:pPr>
        <w:rPr>
          <w:iCs/>
          <w:lang w:val="es-ES_tradnl"/>
        </w:rPr>
      </w:pPr>
    </w:p>
    <w:p w:rsidR="000F3081" w:rsidRPr="00126D25" w:rsidRDefault="000F3081" w:rsidP="000F3081">
      <w:pPr>
        <w:spacing w:before="0"/>
        <w:rPr>
          <w:iCs/>
          <w:lang w:val="es-ES_tradnl"/>
        </w:rPr>
      </w:pPr>
      <w:r>
        <w:rPr>
          <w:iCs/>
          <w:lang w:val="es-ES_tradnl"/>
        </w:rPr>
        <w:t>Durante este periodo también se detectó una dura realidad que nos llevó a prestar especial atención a</w:t>
      </w:r>
      <w:r w:rsidRPr="00126D25">
        <w:rPr>
          <w:iCs/>
          <w:lang w:val="es-ES_tradnl"/>
        </w:rPr>
        <w:t xml:space="preserve"> la realización </w:t>
      </w:r>
      <w:r>
        <w:rPr>
          <w:iCs/>
          <w:lang w:val="es-ES_tradnl"/>
        </w:rPr>
        <w:t xml:space="preserve">de </w:t>
      </w:r>
      <w:r w:rsidRPr="00126D25">
        <w:rPr>
          <w:iCs/>
          <w:lang w:val="es-ES_tradnl"/>
        </w:rPr>
        <w:t xml:space="preserve">videollamadas </w:t>
      </w:r>
      <w:r>
        <w:rPr>
          <w:iCs/>
          <w:lang w:val="es-ES_tradnl"/>
        </w:rPr>
        <w:t>que tenían lugar</w:t>
      </w:r>
      <w:r w:rsidRPr="00126D25">
        <w:rPr>
          <w:iCs/>
          <w:lang w:val="es-ES_tradnl"/>
        </w:rPr>
        <w:t xml:space="preserve"> entre aquellos pacientes cuyo pronóstico era muy grave</w:t>
      </w:r>
      <w:r>
        <w:rPr>
          <w:iCs/>
          <w:lang w:val="es-ES_tradnl"/>
        </w:rPr>
        <w:t xml:space="preserve"> y sus</w:t>
      </w:r>
      <w:r w:rsidRPr="00126D25">
        <w:rPr>
          <w:iCs/>
          <w:lang w:val="es-ES_tradnl"/>
        </w:rPr>
        <w:t xml:space="preserve"> familiares </w:t>
      </w:r>
      <w:r>
        <w:rPr>
          <w:iCs/>
          <w:lang w:val="es-ES_tradnl"/>
        </w:rPr>
        <w:t>y allegados. Pese a la dura carga emocional que este tipo de actividad suponía, consideramos que la atención humanizada exigía precisamente un esfuerzo así, dado que en la mayoría de estos casos esta</w:t>
      </w:r>
      <w:r w:rsidRPr="00126D25">
        <w:rPr>
          <w:iCs/>
          <w:lang w:val="es-ES_tradnl"/>
        </w:rPr>
        <w:t xml:space="preserve"> videollamada suponía una despedida antes del fallecimiento</w:t>
      </w:r>
      <w:r>
        <w:rPr>
          <w:iCs/>
          <w:lang w:val="es-ES_tradnl"/>
        </w:rPr>
        <w:t xml:space="preserve"> y ayudaba al entorno del paciente a asumir el duelo</w:t>
      </w:r>
      <w:r w:rsidRPr="00126D25">
        <w:rPr>
          <w:iCs/>
          <w:lang w:val="es-ES_tradnl"/>
        </w:rPr>
        <w:t xml:space="preserve">. </w:t>
      </w:r>
    </w:p>
    <w:p w:rsidR="000F3081" w:rsidRPr="00126D25" w:rsidRDefault="000F3081" w:rsidP="000F3081">
      <w:pPr>
        <w:spacing w:before="0"/>
        <w:rPr>
          <w:iCs/>
          <w:lang w:val="es-ES_tradnl"/>
        </w:rPr>
      </w:pPr>
    </w:p>
    <w:p w:rsidR="000F3081" w:rsidRPr="00126D25" w:rsidRDefault="000F3081" w:rsidP="000F3081">
      <w:pPr>
        <w:spacing w:before="0"/>
        <w:rPr>
          <w:iCs/>
          <w:lang w:val="es-ES_tradnl"/>
        </w:rPr>
      </w:pPr>
      <w:r w:rsidRPr="00126D25">
        <w:rPr>
          <w:iCs/>
          <w:lang w:val="es-ES_tradnl"/>
        </w:rPr>
        <w:t xml:space="preserve">Por otro lado, la UTS lideró la comunicación con la UME para la gestión de los traslados de las personas fallecidas, situación nunca vivida antes y para la que se estableció un protocolo de coordinación entre ambas entidades. </w:t>
      </w:r>
    </w:p>
    <w:p w:rsidR="000F3081" w:rsidRPr="00126D25" w:rsidRDefault="000F3081" w:rsidP="000F3081">
      <w:pPr>
        <w:spacing w:before="0"/>
        <w:rPr>
          <w:iCs/>
          <w:lang w:val="es-ES_tradnl"/>
        </w:rPr>
      </w:pPr>
    </w:p>
    <w:p w:rsidR="000F3081" w:rsidRPr="005C619C" w:rsidRDefault="000F3081" w:rsidP="000F3081">
      <w:pPr>
        <w:spacing w:before="0"/>
        <w:rPr>
          <w:iCs/>
          <w:lang w:val="es-ES_tradnl"/>
        </w:rPr>
      </w:pPr>
      <w:r w:rsidRPr="00126D25">
        <w:rPr>
          <w:iCs/>
          <w:lang w:val="es-ES_tradnl"/>
        </w:rPr>
        <w:t xml:space="preserve">Asimismo, </w:t>
      </w:r>
      <w:r>
        <w:rPr>
          <w:iCs/>
          <w:lang w:val="es-ES_tradnl"/>
        </w:rPr>
        <w:t>ambos servicios participaron</w:t>
      </w:r>
      <w:r w:rsidRPr="00126D25">
        <w:rPr>
          <w:iCs/>
          <w:lang w:val="es-ES_tradnl"/>
        </w:rPr>
        <w:t xml:space="preserve"> en la gestión de las pertenencias de l</w:t>
      </w:r>
      <w:r>
        <w:rPr>
          <w:iCs/>
          <w:lang w:val="es-ES_tradnl"/>
        </w:rPr>
        <w:t>o</w:t>
      </w:r>
      <w:r w:rsidRPr="00126D25">
        <w:rPr>
          <w:iCs/>
          <w:lang w:val="es-ES_tradnl"/>
        </w:rPr>
        <w:t xml:space="preserve">s </w:t>
      </w:r>
      <w:r>
        <w:rPr>
          <w:iCs/>
          <w:lang w:val="es-ES_tradnl"/>
        </w:rPr>
        <w:t>éxitus</w:t>
      </w:r>
      <w:r w:rsidRPr="00126D25">
        <w:rPr>
          <w:iCs/>
          <w:lang w:val="es-ES_tradnl"/>
        </w:rPr>
        <w:t xml:space="preserve"> estableciendo un circuito seguro para la entrega de estas a sus familiares</w:t>
      </w:r>
      <w:r>
        <w:rPr>
          <w:iCs/>
          <w:lang w:val="es-ES_tradnl"/>
        </w:rPr>
        <w:t>, así como colaboraron activamente en la realización y/o envío de cartas de duelo a los familiares y allegados de paciente que tristemente habían fallecido en nuestro Centro.</w:t>
      </w:r>
    </w:p>
    <w:p w:rsidR="00F31D28" w:rsidRDefault="00F31D28" w:rsidP="000F3081">
      <w:pPr>
        <w:pStyle w:val="Titulo2Memoria"/>
        <w:spacing w:before="0" w:line="276" w:lineRule="auto"/>
      </w:pPr>
    </w:p>
    <w:p w:rsidR="00F31D28" w:rsidRDefault="00F31D28" w:rsidP="008B5977">
      <w:pPr>
        <w:pStyle w:val="TITULO-Nivel2"/>
      </w:pPr>
      <w:bookmarkStart w:id="153" w:name="_Toc74228271"/>
      <w:bookmarkStart w:id="154" w:name="_Toc75343968"/>
      <w:bookmarkStart w:id="155" w:name="_Toc85783776"/>
      <w:r w:rsidRPr="00457611">
        <w:t>Trabajo Social</w:t>
      </w:r>
      <w:bookmarkEnd w:id="153"/>
      <w:bookmarkEnd w:id="154"/>
      <w:bookmarkEnd w:id="155"/>
    </w:p>
    <w:p w:rsidR="000F3081" w:rsidRPr="00A81C38" w:rsidRDefault="000F3081" w:rsidP="000F3081">
      <w:pPr>
        <w:rPr>
          <w:iCs/>
          <w:lang w:val="es-ES_tradnl"/>
        </w:rPr>
      </w:pPr>
      <w:r w:rsidRPr="00A81C38">
        <w:rPr>
          <w:iCs/>
          <w:lang w:val="es-ES_tradnl"/>
        </w:rPr>
        <w:t xml:space="preserve">Pese a las restricciones y limitaciones de movilidad, la Unidad de Trabajo Social del Centro </w:t>
      </w:r>
      <w:r>
        <w:rPr>
          <w:iCs/>
          <w:lang w:val="es-ES_tradnl"/>
        </w:rPr>
        <w:t>mantuvo</w:t>
      </w:r>
      <w:r w:rsidRPr="00A81C38">
        <w:rPr>
          <w:iCs/>
          <w:lang w:val="es-ES_tradnl"/>
        </w:rPr>
        <w:t xml:space="preserve"> una incesante actividad</w:t>
      </w:r>
      <w:r>
        <w:rPr>
          <w:iCs/>
          <w:lang w:val="es-ES_tradnl"/>
        </w:rPr>
        <w:t xml:space="preserve"> en las áreas de Hospitalización y Urgencias</w:t>
      </w:r>
      <w:r w:rsidRPr="00A81C38">
        <w:rPr>
          <w:iCs/>
          <w:lang w:val="es-ES_tradnl"/>
        </w:rPr>
        <w:t xml:space="preserve">, </w:t>
      </w:r>
      <w:r>
        <w:rPr>
          <w:iCs/>
          <w:lang w:val="es-ES_tradnl"/>
        </w:rPr>
        <w:t>tal y como q</w:t>
      </w:r>
      <w:r w:rsidRPr="00A81C38">
        <w:rPr>
          <w:iCs/>
          <w:lang w:val="es-ES_tradnl"/>
        </w:rPr>
        <w:t>ueda</w:t>
      </w:r>
      <w:r>
        <w:rPr>
          <w:iCs/>
          <w:lang w:val="es-ES_tradnl"/>
        </w:rPr>
        <w:t xml:space="preserve"> patente</w:t>
      </w:r>
      <w:r w:rsidRPr="00A81C38">
        <w:rPr>
          <w:iCs/>
          <w:lang w:val="es-ES_tradnl"/>
        </w:rPr>
        <w:t xml:space="preserve"> en los siguientes cuadros resumen:</w:t>
      </w:r>
    </w:p>
    <w:p w:rsidR="000F3081" w:rsidRPr="00A81C38" w:rsidRDefault="000F3081" w:rsidP="000F3081">
      <w:pPr>
        <w:rPr>
          <w:iCs/>
          <w:lang w:val="es-ES_tradnl"/>
        </w:rPr>
      </w:pPr>
    </w:p>
    <w:tbl>
      <w:tblPr>
        <w:tblStyle w:val="TablaGeneral"/>
        <w:tblW w:w="0" w:type="auto"/>
        <w:jc w:val="center"/>
        <w:tblLook w:val="04A0" w:firstRow="1" w:lastRow="0" w:firstColumn="1" w:lastColumn="0" w:noHBand="0" w:noVBand="1"/>
      </w:tblPr>
      <w:tblGrid>
        <w:gridCol w:w="3969"/>
        <w:gridCol w:w="1499"/>
        <w:gridCol w:w="1500"/>
      </w:tblGrid>
      <w:tr w:rsidR="00C8056E" w:rsidRPr="00A81C38" w:rsidTr="004E3E2A">
        <w:trPr>
          <w:cnfStyle w:val="100000000000" w:firstRow="1" w:lastRow="0" w:firstColumn="0" w:lastColumn="0" w:oddVBand="0" w:evenVBand="0" w:oddHBand="0" w:evenHBand="0" w:firstRowFirstColumn="0" w:firstRowLastColumn="0" w:lastRowFirstColumn="0" w:lastRowLastColumn="0"/>
          <w:trHeight w:val="322"/>
          <w:jc w:val="center"/>
        </w:trPr>
        <w:tc>
          <w:tcPr>
            <w:cnfStyle w:val="001000000000" w:firstRow="0" w:lastRow="0" w:firstColumn="1" w:lastColumn="0" w:oddVBand="0" w:evenVBand="0" w:oddHBand="0" w:evenHBand="0" w:firstRowFirstColumn="0" w:firstRowLastColumn="0" w:lastRowFirstColumn="0" w:lastRowLastColumn="0"/>
            <w:tcW w:w="3969" w:type="dxa"/>
          </w:tcPr>
          <w:p w:rsidR="00C8056E" w:rsidRPr="00A81C38" w:rsidRDefault="00C8056E" w:rsidP="00B3750B">
            <w:pPr>
              <w:jc w:val="center"/>
              <w:rPr>
                <w:iCs/>
                <w:lang w:val="es-ES_tradnl"/>
              </w:rPr>
            </w:pPr>
            <w:r w:rsidRPr="00A81C38">
              <w:rPr>
                <w:iCs/>
                <w:lang w:val="es-ES_tradnl"/>
              </w:rPr>
              <w:t>ACTIVIDAD TRABAJO SOCIAL</w:t>
            </w:r>
          </w:p>
        </w:tc>
        <w:tc>
          <w:tcPr>
            <w:tcW w:w="1499" w:type="dxa"/>
          </w:tcPr>
          <w:p w:rsidR="00C8056E" w:rsidRPr="00A81C38" w:rsidRDefault="00C8056E" w:rsidP="00B3750B">
            <w:pPr>
              <w:jc w:val="center"/>
              <w:cnfStyle w:val="100000000000" w:firstRow="1" w:lastRow="0" w:firstColumn="0" w:lastColumn="0" w:oddVBand="0" w:evenVBand="0" w:oddHBand="0" w:evenHBand="0" w:firstRowFirstColumn="0" w:firstRowLastColumn="0" w:lastRowFirstColumn="0" w:lastRowLastColumn="0"/>
              <w:rPr>
                <w:iCs/>
                <w:lang w:val="es-ES_tradnl"/>
              </w:rPr>
            </w:pPr>
            <w:r w:rsidRPr="00A81C38">
              <w:rPr>
                <w:iCs/>
                <w:lang w:val="es-ES_tradnl"/>
              </w:rPr>
              <w:t>2019</w:t>
            </w:r>
          </w:p>
        </w:tc>
        <w:tc>
          <w:tcPr>
            <w:tcW w:w="1500" w:type="dxa"/>
          </w:tcPr>
          <w:p w:rsidR="00C8056E" w:rsidRPr="00A81C38" w:rsidRDefault="00C8056E" w:rsidP="00B3750B">
            <w:pPr>
              <w:jc w:val="center"/>
              <w:cnfStyle w:val="100000000000" w:firstRow="1" w:lastRow="0" w:firstColumn="0" w:lastColumn="0" w:oddVBand="0" w:evenVBand="0" w:oddHBand="0" w:evenHBand="0" w:firstRowFirstColumn="0" w:firstRowLastColumn="0" w:lastRowFirstColumn="0" w:lastRowLastColumn="0"/>
              <w:rPr>
                <w:iCs/>
                <w:lang w:val="es-ES_tradnl"/>
              </w:rPr>
            </w:pPr>
            <w:r w:rsidRPr="00A81C38">
              <w:rPr>
                <w:iCs/>
                <w:lang w:val="es-ES_tradnl"/>
              </w:rPr>
              <w:t>2020</w:t>
            </w:r>
          </w:p>
        </w:tc>
      </w:tr>
      <w:tr w:rsidR="00C8056E" w:rsidRPr="00A81C38" w:rsidTr="004E3E2A">
        <w:trPr>
          <w:trHeight w:val="772"/>
          <w:jc w:val="center"/>
        </w:trPr>
        <w:tc>
          <w:tcPr>
            <w:cnfStyle w:val="001000000000" w:firstRow="0" w:lastRow="0" w:firstColumn="1" w:lastColumn="0" w:oddVBand="0" w:evenVBand="0" w:oddHBand="0" w:evenHBand="0" w:firstRowFirstColumn="0" w:firstRowLastColumn="0" w:lastRowFirstColumn="0" w:lastRowLastColumn="0"/>
            <w:tcW w:w="3969" w:type="dxa"/>
          </w:tcPr>
          <w:p w:rsidR="00C8056E" w:rsidRPr="00A81C38" w:rsidRDefault="00C8056E" w:rsidP="00B3750B">
            <w:pPr>
              <w:rPr>
                <w:iCs/>
                <w:sz w:val="20"/>
                <w:lang w:val="es-ES_tradnl"/>
              </w:rPr>
            </w:pPr>
            <w:r w:rsidRPr="00A81C38">
              <w:rPr>
                <w:iCs/>
                <w:sz w:val="20"/>
                <w:lang w:val="es-ES_tradnl"/>
              </w:rPr>
              <w:t>Número de pacientes atendidos</w:t>
            </w:r>
          </w:p>
        </w:tc>
        <w:tc>
          <w:tcPr>
            <w:tcW w:w="1499" w:type="dxa"/>
          </w:tcPr>
          <w:p w:rsidR="00C8056E" w:rsidRPr="00A81C38" w:rsidRDefault="00C8056E" w:rsidP="00C8056E">
            <w:pPr>
              <w:jc w:val="right"/>
              <w:cnfStyle w:val="000000000000" w:firstRow="0" w:lastRow="0" w:firstColumn="0" w:lastColumn="0" w:oddVBand="0" w:evenVBand="0" w:oddHBand="0" w:evenHBand="0" w:firstRowFirstColumn="0" w:firstRowLastColumn="0" w:lastRowFirstColumn="0" w:lastRowLastColumn="0"/>
              <w:rPr>
                <w:iCs/>
                <w:sz w:val="20"/>
                <w:lang w:val="es-ES_tradnl"/>
              </w:rPr>
            </w:pPr>
            <w:r w:rsidRPr="00A81C38">
              <w:rPr>
                <w:iCs/>
                <w:sz w:val="20"/>
                <w:lang w:val="es-ES_tradnl"/>
              </w:rPr>
              <w:t>1</w:t>
            </w:r>
            <w:r>
              <w:rPr>
                <w:iCs/>
                <w:sz w:val="20"/>
                <w:lang w:val="es-ES_tradnl"/>
              </w:rPr>
              <w:t>.</w:t>
            </w:r>
            <w:r w:rsidRPr="00A81C38">
              <w:rPr>
                <w:iCs/>
                <w:sz w:val="20"/>
                <w:lang w:val="es-ES_tradnl"/>
              </w:rPr>
              <w:t>674</w:t>
            </w:r>
          </w:p>
        </w:tc>
        <w:tc>
          <w:tcPr>
            <w:tcW w:w="1500" w:type="dxa"/>
          </w:tcPr>
          <w:p w:rsidR="00C8056E" w:rsidRPr="00A81C38" w:rsidRDefault="00C8056E" w:rsidP="00C8056E">
            <w:pPr>
              <w:jc w:val="right"/>
              <w:cnfStyle w:val="000000000000" w:firstRow="0" w:lastRow="0" w:firstColumn="0" w:lastColumn="0" w:oddVBand="0" w:evenVBand="0" w:oddHBand="0" w:evenHBand="0" w:firstRowFirstColumn="0" w:firstRowLastColumn="0" w:lastRowFirstColumn="0" w:lastRowLastColumn="0"/>
              <w:rPr>
                <w:iCs/>
                <w:sz w:val="20"/>
                <w:lang w:val="es-ES_tradnl"/>
              </w:rPr>
            </w:pPr>
            <w:r w:rsidRPr="00A81C38">
              <w:rPr>
                <w:iCs/>
                <w:sz w:val="20"/>
                <w:lang w:val="es-ES_tradnl"/>
              </w:rPr>
              <w:t>1</w:t>
            </w:r>
            <w:r>
              <w:rPr>
                <w:iCs/>
                <w:sz w:val="20"/>
                <w:lang w:val="es-ES_tradnl"/>
              </w:rPr>
              <w:t>.</w:t>
            </w:r>
            <w:r w:rsidRPr="00A81C38">
              <w:rPr>
                <w:iCs/>
                <w:sz w:val="20"/>
                <w:lang w:val="es-ES_tradnl"/>
              </w:rPr>
              <w:t>503</w:t>
            </w:r>
          </w:p>
        </w:tc>
      </w:tr>
      <w:tr w:rsidR="00C8056E" w:rsidRPr="00A81C38" w:rsidTr="004E3E2A">
        <w:trPr>
          <w:trHeight w:val="794"/>
          <w:jc w:val="center"/>
        </w:trPr>
        <w:tc>
          <w:tcPr>
            <w:cnfStyle w:val="001000000000" w:firstRow="0" w:lastRow="0" w:firstColumn="1" w:lastColumn="0" w:oddVBand="0" w:evenVBand="0" w:oddHBand="0" w:evenHBand="0" w:firstRowFirstColumn="0" w:firstRowLastColumn="0" w:lastRowFirstColumn="0" w:lastRowLastColumn="0"/>
            <w:tcW w:w="3969" w:type="dxa"/>
          </w:tcPr>
          <w:p w:rsidR="00C8056E" w:rsidRPr="00A81C38" w:rsidRDefault="00C8056E" w:rsidP="00B3750B">
            <w:pPr>
              <w:rPr>
                <w:iCs/>
                <w:sz w:val="20"/>
                <w:lang w:val="es-ES_tradnl"/>
              </w:rPr>
            </w:pPr>
            <w:r w:rsidRPr="00A81C38">
              <w:rPr>
                <w:iCs/>
                <w:sz w:val="20"/>
                <w:lang w:val="es-ES_tradnl"/>
              </w:rPr>
              <w:t>Número de intervenciones sociales tramitadas</w:t>
            </w:r>
          </w:p>
        </w:tc>
        <w:tc>
          <w:tcPr>
            <w:tcW w:w="1499" w:type="dxa"/>
          </w:tcPr>
          <w:p w:rsidR="00C8056E" w:rsidRPr="00A81C38" w:rsidRDefault="00C8056E" w:rsidP="00C8056E">
            <w:pPr>
              <w:jc w:val="right"/>
              <w:cnfStyle w:val="000000000000" w:firstRow="0" w:lastRow="0" w:firstColumn="0" w:lastColumn="0" w:oddVBand="0" w:evenVBand="0" w:oddHBand="0" w:evenHBand="0" w:firstRowFirstColumn="0" w:firstRowLastColumn="0" w:lastRowFirstColumn="0" w:lastRowLastColumn="0"/>
              <w:rPr>
                <w:iCs/>
                <w:sz w:val="20"/>
                <w:lang w:val="es-ES_tradnl"/>
              </w:rPr>
            </w:pPr>
            <w:r w:rsidRPr="00A81C38">
              <w:rPr>
                <w:iCs/>
                <w:sz w:val="20"/>
                <w:lang w:val="es-ES_tradnl"/>
              </w:rPr>
              <w:t>19</w:t>
            </w:r>
            <w:r>
              <w:rPr>
                <w:iCs/>
                <w:sz w:val="20"/>
                <w:lang w:val="es-ES_tradnl"/>
              </w:rPr>
              <w:t>.</w:t>
            </w:r>
            <w:r w:rsidRPr="00A81C38">
              <w:rPr>
                <w:iCs/>
                <w:sz w:val="20"/>
                <w:lang w:val="es-ES_tradnl"/>
              </w:rPr>
              <w:t>808</w:t>
            </w:r>
          </w:p>
        </w:tc>
        <w:tc>
          <w:tcPr>
            <w:tcW w:w="1500" w:type="dxa"/>
          </w:tcPr>
          <w:p w:rsidR="00C8056E" w:rsidRPr="00A81C38" w:rsidRDefault="00C8056E" w:rsidP="00C8056E">
            <w:pPr>
              <w:jc w:val="right"/>
              <w:cnfStyle w:val="000000000000" w:firstRow="0" w:lastRow="0" w:firstColumn="0" w:lastColumn="0" w:oddVBand="0" w:evenVBand="0" w:oddHBand="0" w:evenHBand="0" w:firstRowFirstColumn="0" w:firstRowLastColumn="0" w:lastRowFirstColumn="0" w:lastRowLastColumn="0"/>
              <w:rPr>
                <w:iCs/>
                <w:sz w:val="20"/>
                <w:lang w:val="es-ES_tradnl"/>
              </w:rPr>
            </w:pPr>
            <w:r w:rsidRPr="00A81C38">
              <w:rPr>
                <w:iCs/>
                <w:sz w:val="20"/>
                <w:lang w:val="es-ES_tradnl"/>
              </w:rPr>
              <w:t>25</w:t>
            </w:r>
            <w:r>
              <w:rPr>
                <w:iCs/>
                <w:sz w:val="20"/>
                <w:lang w:val="es-ES_tradnl"/>
              </w:rPr>
              <w:t>.</w:t>
            </w:r>
            <w:r w:rsidRPr="00A81C38">
              <w:rPr>
                <w:iCs/>
                <w:sz w:val="20"/>
                <w:lang w:val="es-ES_tradnl"/>
              </w:rPr>
              <w:t>750</w:t>
            </w:r>
          </w:p>
        </w:tc>
      </w:tr>
    </w:tbl>
    <w:p w:rsidR="000F3081" w:rsidRPr="00A81C38" w:rsidRDefault="000F3081" w:rsidP="000F3081">
      <w:pPr>
        <w:pStyle w:val="Titulo2Memoria"/>
        <w:rPr>
          <w:rFonts w:ascii="Montserrat Medium" w:hAnsi="Montserrat Medium" w:cs="Calibri"/>
          <w:iCs/>
          <w:color w:val="auto"/>
          <w:sz w:val="20"/>
        </w:rPr>
      </w:pPr>
    </w:p>
    <w:tbl>
      <w:tblPr>
        <w:tblStyle w:val="TablaGeneral"/>
        <w:tblW w:w="0" w:type="auto"/>
        <w:jc w:val="center"/>
        <w:tblLook w:val="04A0" w:firstRow="1" w:lastRow="0" w:firstColumn="1" w:lastColumn="0" w:noHBand="0" w:noVBand="1"/>
      </w:tblPr>
      <w:tblGrid>
        <w:gridCol w:w="3969"/>
        <w:gridCol w:w="1418"/>
        <w:gridCol w:w="1559"/>
      </w:tblGrid>
      <w:tr w:rsidR="00C8056E" w:rsidRPr="00A81C38" w:rsidTr="004E3E2A">
        <w:trPr>
          <w:cnfStyle w:val="100000000000" w:firstRow="1" w:lastRow="0" w:firstColumn="0" w:lastColumn="0" w:oddVBand="0" w:evenVBand="0" w:oddHBand="0" w:evenHBand="0" w:firstRowFirstColumn="0" w:firstRowLastColumn="0" w:lastRowFirstColumn="0" w:lastRowLastColumn="0"/>
          <w:trHeight w:val="360"/>
          <w:jc w:val="center"/>
        </w:trPr>
        <w:tc>
          <w:tcPr>
            <w:cnfStyle w:val="001000000000" w:firstRow="0" w:lastRow="0" w:firstColumn="1" w:lastColumn="0" w:oddVBand="0" w:evenVBand="0" w:oddHBand="0" w:evenHBand="0" w:firstRowFirstColumn="0" w:firstRowLastColumn="0" w:lastRowFirstColumn="0" w:lastRowLastColumn="0"/>
            <w:tcW w:w="3969" w:type="dxa"/>
          </w:tcPr>
          <w:p w:rsidR="00C8056E" w:rsidRPr="00A81C38" w:rsidRDefault="00C8056E" w:rsidP="00B3750B">
            <w:pPr>
              <w:jc w:val="center"/>
              <w:rPr>
                <w:iCs/>
                <w:lang w:val="es-ES_tradnl"/>
              </w:rPr>
            </w:pPr>
            <w:r w:rsidRPr="00A81C38">
              <w:rPr>
                <w:iCs/>
                <w:lang w:val="es-ES_tradnl"/>
              </w:rPr>
              <w:t>ACTIVIDAD ESPECÍFICAS</w:t>
            </w:r>
          </w:p>
        </w:tc>
        <w:tc>
          <w:tcPr>
            <w:tcW w:w="1418" w:type="dxa"/>
          </w:tcPr>
          <w:p w:rsidR="00C8056E" w:rsidRPr="00A81C38" w:rsidRDefault="00C8056E" w:rsidP="00B3750B">
            <w:pPr>
              <w:jc w:val="center"/>
              <w:cnfStyle w:val="100000000000" w:firstRow="1" w:lastRow="0" w:firstColumn="0" w:lastColumn="0" w:oddVBand="0" w:evenVBand="0" w:oddHBand="0" w:evenHBand="0" w:firstRowFirstColumn="0" w:firstRowLastColumn="0" w:lastRowFirstColumn="0" w:lastRowLastColumn="0"/>
              <w:rPr>
                <w:iCs/>
                <w:lang w:val="es-ES_tradnl"/>
              </w:rPr>
            </w:pPr>
            <w:r w:rsidRPr="00A81C38">
              <w:rPr>
                <w:iCs/>
                <w:lang w:val="es-ES_tradnl"/>
              </w:rPr>
              <w:t>2019</w:t>
            </w:r>
          </w:p>
        </w:tc>
        <w:tc>
          <w:tcPr>
            <w:tcW w:w="1559" w:type="dxa"/>
          </w:tcPr>
          <w:p w:rsidR="00C8056E" w:rsidRPr="00A81C38" w:rsidRDefault="00C8056E" w:rsidP="00B3750B">
            <w:pPr>
              <w:jc w:val="center"/>
              <w:cnfStyle w:val="100000000000" w:firstRow="1" w:lastRow="0" w:firstColumn="0" w:lastColumn="0" w:oddVBand="0" w:evenVBand="0" w:oddHBand="0" w:evenHBand="0" w:firstRowFirstColumn="0" w:firstRowLastColumn="0" w:lastRowFirstColumn="0" w:lastRowLastColumn="0"/>
              <w:rPr>
                <w:iCs/>
                <w:lang w:val="es-ES_tradnl"/>
              </w:rPr>
            </w:pPr>
            <w:r w:rsidRPr="00A81C38">
              <w:rPr>
                <w:iCs/>
                <w:lang w:val="es-ES_tradnl"/>
              </w:rPr>
              <w:t>2020</w:t>
            </w:r>
          </w:p>
        </w:tc>
      </w:tr>
      <w:tr w:rsidR="00C8056E" w:rsidRPr="00A81C38" w:rsidTr="004E3E2A">
        <w:trPr>
          <w:trHeight w:val="376"/>
          <w:jc w:val="center"/>
        </w:trPr>
        <w:tc>
          <w:tcPr>
            <w:cnfStyle w:val="001000000000" w:firstRow="0" w:lastRow="0" w:firstColumn="1" w:lastColumn="0" w:oddVBand="0" w:evenVBand="0" w:oddHBand="0" w:evenHBand="0" w:firstRowFirstColumn="0" w:firstRowLastColumn="0" w:lastRowFirstColumn="0" w:lastRowLastColumn="0"/>
            <w:tcW w:w="3969" w:type="dxa"/>
          </w:tcPr>
          <w:p w:rsidR="00C8056E" w:rsidRPr="00A81C38" w:rsidRDefault="00C8056E" w:rsidP="00B3750B">
            <w:pPr>
              <w:rPr>
                <w:iCs/>
                <w:sz w:val="20"/>
                <w:lang w:val="es-ES_tradnl"/>
              </w:rPr>
            </w:pPr>
            <w:r w:rsidRPr="00A81C38">
              <w:rPr>
                <w:iCs/>
                <w:sz w:val="20"/>
                <w:lang w:val="es-ES_tradnl"/>
              </w:rPr>
              <w:t>Coordinación con servicios médicos</w:t>
            </w:r>
          </w:p>
        </w:tc>
        <w:tc>
          <w:tcPr>
            <w:tcW w:w="1418" w:type="dxa"/>
          </w:tcPr>
          <w:p w:rsidR="00C8056E" w:rsidRPr="00A81C38" w:rsidRDefault="00C8056E" w:rsidP="00C8056E">
            <w:pPr>
              <w:jc w:val="right"/>
              <w:cnfStyle w:val="000000000000" w:firstRow="0" w:lastRow="0" w:firstColumn="0" w:lastColumn="0" w:oddVBand="0" w:evenVBand="0" w:oddHBand="0" w:evenHBand="0" w:firstRowFirstColumn="0" w:firstRowLastColumn="0" w:lastRowFirstColumn="0" w:lastRowLastColumn="0"/>
              <w:rPr>
                <w:iCs/>
                <w:sz w:val="20"/>
                <w:lang w:val="es-ES_tradnl"/>
              </w:rPr>
            </w:pPr>
            <w:r w:rsidRPr="00A81C38">
              <w:rPr>
                <w:iCs/>
                <w:sz w:val="20"/>
                <w:lang w:val="es-ES_tradnl"/>
              </w:rPr>
              <w:t>6</w:t>
            </w:r>
            <w:r>
              <w:rPr>
                <w:iCs/>
                <w:sz w:val="20"/>
                <w:lang w:val="es-ES_tradnl"/>
              </w:rPr>
              <w:t>.</w:t>
            </w:r>
            <w:r w:rsidRPr="00A81C38">
              <w:rPr>
                <w:iCs/>
                <w:sz w:val="20"/>
                <w:lang w:val="es-ES_tradnl"/>
              </w:rPr>
              <w:t>609</w:t>
            </w:r>
          </w:p>
        </w:tc>
        <w:tc>
          <w:tcPr>
            <w:tcW w:w="1559" w:type="dxa"/>
          </w:tcPr>
          <w:p w:rsidR="00C8056E" w:rsidRPr="00A81C38" w:rsidRDefault="00C8056E" w:rsidP="00C8056E">
            <w:pPr>
              <w:jc w:val="right"/>
              <w:cnfStyle w:val="000000000000" w:firstRow="0" w:lastRow="0" w:firstColumn="0" w:lastColumn="0" w:oddVBand="0" w:evenVBand="0" w:oddHBand="0" w:evenHBand="0" w:firstRowFirstColumn="0" w:firstRowLastColumn="0" w:lastRowFirstColumn="0" w:lastRowLastColumn="0"/>
              <w:rPr>
                <w:iCs/>
                <w:sz w:val="20"/>
                <w:lang w:val="es-ES_tradnl"/>
              </w:rPr>
            </w:pPr>
            <w:r w:rsidRPr="00A81C38">
              <w:rPr>
                <w:iCs/>
                <w:sz w:val="20"/>
                <w:lang w:val="es-ES_tradnl"/>
              </w:rPr>
              <w:t>1</w:t>
            </w:r>
            <w:r>
              <w:rPr>
                <w:iCs/>
                <w:sz w:val="20"/>
                <w:lang w:val="es-ES_tradnl"/>
              </w:rPr>
              <w:t>.</w:t>
            </w:r>
            <w:r w:rsidRPr="00A81C38">
              <w:rPr>
                <w:iCs/>
                <w:sz w:val="20"/>
                <w:lang w:val="es-ES_tradnl"/>
              </w:rPr>
              <w:t>889</w:t>
            </w:r>
          </w:p>
        </w:tc>
      </w:tr>
      <w:tr w:rsidR="00C8056E" w:rsidRPr="00A81C38" w:rsidTr="004E3E2A">
        <w:trPr>
          <w:trHeight w:val="354"/>
          <w:jc w:val="center"/>
        </w:trPr>
        <w:tc>
          <w:tcPr>
            <w:cnfStyle w:val="001000000000" w:firstRow="0" w:lastRow="0" w:firstColumn="1" w:lastColumn="0" w:oddVBand="0" w:evenVBand="0" w:oddHBand="0" w:evenHBand="0" w:firstRowFirstColumn="0" w:firstRowLastColumn="0" w:lastRowFirstColumn="0" w:lastRowLastColumn="0"/>
            <w:tcW w:w="3969" w:type="dxa"/>
          </w:tcPr>
          <w:p w:rsidR="00C8056E" w:rsidRPr="00A81C38" w:rsidRDefault="00C8056E" w:rsidP="00B3750B">
            <w:pPr>
              <w:rPr>
                <w:iCs/>
                <w:sz w:val="20"/>
                <w:lang w:val="es-ES_tradnl"/>
              </w:rPr>
            </w:pPr>
            <w:r w:rsidRPr="00A81C38">
              <w:rPr>
                <w:iCs/>
                <w:sz w:val="20"/>
                <w:lang w:val="es-ES_tradnl"/>
              </w:rPr>
              <w:t>Tramites intrahospitalarios</w:t>
            </w:r>
          </w:p>
        </w:tc>
        <w:tc>
          <w:tcPr>
            <w:tcW w:w="1418" w:type="dxa"/>
          </w:tcPr>
          <w:p w:rsidR="00C8056E" w:rsidRPr="00A81C38" w:rsidRDefault="00C8056E" w:rsidP="00C8056E">
            <w:pPr>
              <w:jc w:val="right"/>
              <w:cnfStyle w:val="000000000000" w:firstRow="0" w:lastRow="0" w:firstColumn="0" w:lastColumn="0" w:oddVBand="0" w:evenVBand="0" w:oddHBand="0" w:evenHBand="0" w:firstRowFirstColumn="0" w:firstRowLastColumn="0" w:lastRowFirstColumn="0" w:lastRowLastColumn="0"/>
              <w:rPr>
                <w:iCs/>
                <w:sz w:val="20"/>
                <w:lang w:val="es-ES_tradnl"/>
              </w:rPr>
            </w:pPr>
            <w:r w:rsidRPr="00A81C38">
              <w:rPr>
                <w:iCs/>
                <w:sz w:val="20"/>
                <w:lang w:val="es-ES_tradnl"/>
              </w:rPr>
              <w:t>6</w:t>
            </w:r>
            <w:r>
              <w:rPr>
                <w:iCs/>
                <w:sz w:val="20"/>
                <w:lang w:val="es-ES_tradnl"/>
              </w:rPr>
              <w:t>.</w:t>
            </w:r>
            <w:r w:rsidRPr="00A81C38">
              <w:rPr>
                <w:iCs/>
                <w:sz w:val="20"/>
                <w:lang w:val="es-ES_tradnl"/>
              </w:rPr>
              <w:t>363</w:t>
            </w:r>
          </w:p>
        </w:tc>
        <w:tc>
          <w:tcPr>
            <w:tcW w:w="1559" w:type="dxa"/>
          </w:tcPr>
          <w:p w:rsidR="00C8056E" w:rsidRPr="00A81C38" w:rsidRDefault="00C8056E" w:rsidP="00C8056E">
            <w:pPr>
              <w:jc w:val="right"/>
              <w:cnfStyle w:val="000000000000" w:firstRow="0" w:lastRow="0" w:firstColumn="0" w:lastColumn="0" w:oddVBand="0" w:evenVBand="0" w:oddHBand="0" w:evenHBand="0" w:firstRowFirstColumn="0" w:firstRowLastColumn="0" w:lastRowFirstColumn="0" w:lastRowLastColumn="0"/>
              <w:rPr>
                <w:iCs/>
                <w:sz w:val="20"/>
                <w:lang w:val="es-ES_tradnl"/>
              </w:rPr>
            </w:pPr>
            <w:r w:rsidRPr="00A81C38">
              <w:rPr>
                <w:iCs/>
                <w:sz w:val="20"/>
                <w:lang w:val="es-ES_tradnl"/>
              </w:rPr>
              <w:t>429</w:t>
            </w:r>
          </w:p>
        </w:tc>
      </w:tr>
      <w:tr w:rsidR="00C8056E" w:rsidRPr="00A81C38" w:rsidTr="004E3E2A">
        <w:trPr>
          <w:trHeight w:val="376"/>
          <w:jc w:val="center"/>
        </w:trPr>
        <w:tc>
          <w:tcPr>
            <w:cnfStyle w:val="001000000000" w:firstRow="0" w:lastRow="0" w:firstColumn="1" w:lastColumn="0" w:oddVBand="0" w:evenVBand="0" w:oddHBand="0" w:evenHBand="0" w:firstRowFirstColumn="0" w:firstRowLastColumn="0" w:lastRowFirstColumn="0" w:lastRowLastColumn="0"/>
            <w:tcW w:w="3969" w:type="dxa"/>
          </w:tcPr>
          <w:p w:rsidR="00C8056E" w:rsidRPr="00A81C38" w:rsidRDefault="00C8056E" w:rsidP="00B3750B">
            <w:pPr>
              <w:rPr>
                <w:iCs/>
                <w:sz w:val="20"/>
                <w:lang w:val="es-ES_tradnl"/>
              </w:rPr>
            </w:pPr>
            <w:r w:rsidRPr="00A81C38">
              <w:rPr>
                <w:iCs/>
                <w:sz w:val="20"/>
                <w:lang w:val="es-ES_tradnl"/>
              </w:rPr>
              <w:t>Entrevistas a familiares</w:t>
            </w:r>
          </w:p>
        </w:tc>
        <w:tc>
          <w:tcPr>
            <w:tcW w:w="1418" w:type="dxa"/>
          </w:tcPr>
          <w:p w:rsidR="00C8056E" w:rsidRPr="00A81C38" w:rsidRDefault="00C8056E" w:rsidP="00C8056E">
            <w:pPr>
              <w:jc w:val="right"/>
              <w:cnfStyle w:val="000000000000" w:firstRow="0" w:lastRow="0" w:firstColumn="0" w:lastColumn="0" w:oddVBand="0" w:evenVBand="0" w:oddHBand="0" w:evenHBand="0" w:firstRowFirstColumn="0" w:firstRowLastColumn="0" w:lastRowFirstColumn="0" w:lastRowLastColumn="0"/>
              <w:rPr>
                <w:iCs/>
                <w:sz w:val="20"/>
                <w:lang w:val="es-ES_tradnl"/>
              </w:rPr>
            </w:pPr>
            <w:r w:rsidRPr="00A81C38">
              <w:rPr>
                <w:iCs/>
                <w:sz w:val="20"/>
                <w:lang w:val="es-ES_tradnl"/>
              </w:rPr>
              <w:t>2</w:t>
            </w:r>
            <w:r>
              <w:rPr>
                <w:iCs/>
                <w:sz w:val="20"/>
                <w:lang w:val="es-ES_tradnl"/>
              </w:rPr>
              <w:t>.</w:t>
            </w:r>
            <w:r w:rsidRPr="00A81C38">
              <w:rPr>
                <w:iCs/>
                <w:sz w:val="20"/>
                <w:lang w:val="es-ES_tradnl"/>
              </w:rPr>
              <w:t>364</w:t>
            </w:r>
          </w:p>
        </w:tc>
        <w:tc>
          <w:tcPr>
            <w:tcW w:w="1559" w:type="dxa"/>
          </w:tcPr>
          <w:p w:rsidR="00C8056E" w:rsidRPr="00A81C38" w:rsidRDefault="00C8056E" w:rsidP="00C8056E">
            <w:pPr>
              <w:jc w:val="right"/>
              <w:cnfStyle w:val="000000000000" w:firstRow="0" w:lastRow="0" w:firstColumn="0" w:lastColumn="0" w:oddVBand="0" w:evenVBand="0" w:oddHBand="0" w:evenHBand="0" w:firstRowFirstColumn="0" w:firstRowLastColumn="0" w:lastRowFirstColumn="0" w:lastRowLastColumn="0"/>
              <w:rPr>
                <w:iCs/>
                <w:sz w:val="20"/>
                <w:lang w:val="es-ES_tradnl"/>
              </w:rPr>
            </w:pPr>
            <w:r w:rsidRPr="00A81C38">
              <w:rPr>
                <w:iCs/>
                <w:sz w:val="20"/>
                <w:lang w:val="es-ES_tradnl"/>
              </w:rPr>
              <w:t>3</w:t>
            </w:r>
            <w:r>
              <w:rPr>
                <w:iCs/>
                <w:sz w:val="20"/>
                <w:lang w:val="es-ES_tradnl"/>
              </w:rPr>
              <w:t>.</w:t>
            </w:r>
            <w:r w:rsidRPr="00A81C38">
              <w:rPr>
                <w:iCs/>
                <w:sz w:val="20"/>
                <w:lang w:val="es-ES_tradnl"/>
              </w:rPr>
              <w:t>093</w:t>
            </w:r>
          </w:p>
        </w:tc>
      </w:tr>
      <w:tr w:rsidR="00C8056E" w:rsidRPr="00A81C38" w:rsidTr="004E3E2A">
        <w:trPr>
          <w:trHeight w:val="376"/>
          <w:jc w:val="center"/>
        </w:trPr>
        <w:tc>
          <w:tcPr>
            <w:cnfStyle w:val="001000000000" w:firstRow="0" w:lastRow="0" w:firstColumn="1" w:lastColumn="0" w:oddVBand="0" w:evenVBand="0" w:oddHBand="0" w:evenHBand="0" w:firstRowFirstColumn="0" w:firstRowLastColumn="0" w:lastRowFirstColumn="0" w:lastRowLastColumn="0"/>
            <w:tcW w:w="3969" w:type="dxa"/>
          </w:tcPr>
          <w:p w:rsidR="00C8056E" w:rsidRPr="00A81C38" w:rsidRDefault="00C8056E" w:rsidP="00B3750B">
            <w:pPr>
              <w:rPr>
                <w:iCs/>
                <w:sz w:val="20"/>
                <w:lang w:val="es-ES_tradnl"/>
              </w:rPr>
            </w:pPr>
            <w:r w:rsidRPr="00A81C38">
              <w:rPr>
                <w:iCs/>
                <w:sz w:val="20"/>
                <w:lang w:val="es-ES_tradnl"/>
              </w:rPr>
              <w:t>Gestión cita UTS</w:t>
            </w:r>
          </w:p>
        </w:tc>
        <w:tc>
          <w:tcPr>
            <w:tcW w:w="1418" w:type="dxa"/>
          </w:tcPr>
          <w:p w:rsidR="00C8056E" w:rsidRPr="00A81C38" w:rsidRDefault="00C8056E" w:rsidP="00C8056E">
            <w:pPr>
              <w:jc w:val="right"/>
              <w:cnfStyle w:val="000000000000" w:firstRow="0" w:lastRow="0" w:firstColumn="0" w:lastColumn="0" w:oddVBand="0" w:evenVBand="0" w:oddHBand="0" w:evenHBand="0" w:firstRowFirstColumn="0" w:firstRowLastColumn="0" w:lastRowFirstColumn="0" w:lastRowLastColumn="0"/>
              <w:rPr>
                <w:iCs/>
                <w:sz w:val="20"/>
                <w:lang w:val="es-ES_tradnl"/>
              </w:rPr>
            </w:pPr>
            <w:r w:rsidRPr="00A81C38">
              <w:rPr>
                <w:iCs/>
                <w:sz w:val="20"/>
                <w:lang w:val="es-ES_tradnl"/>
              </w:rPr>
              <w:t>533</w:t>
            </w:r>
          </w:p>
        </w:tc>
        <w:tc>
          <w:tcPr>
            <w:tcW w:w="1559" w:type="dxa"/>
          </w:tcPr>
          <w:p w:rsidR="00C8056E" w:rsidRPr="00A81C38" w:rsidRDefault="00C8056E" w:rsidP="00C8056E">
            <w:pPr>
              <w:jc w:val="right"/>
              <w:cnfStyle w:val="000000000000" w:firstRow="0" w:lastRow="0" w:firstColumn="0" w:lastColumn="0" w:oddVBand="0" w:evenVBand="0" w:oddHBand="0" w:evenHBand="0" w:firstRowFirstColumn="0" w:firstRowLastColumn="0" w:lastRowFirstColumn="0" w:lastRowLastColumn="0"/>
              <w:rPr>
                <w:iCs/>
                <w:sz w:val="20"/>
                <w:lang w:val="es-ES_tradnl"/>
              </w:rPr>
            </w:pPr>
            <w:r w:rsidRPr="00A81C38">
              <w:rPr>
                <w:iCs/>
                <w:sz w:val="20"/>
                <w:lang w:val="es-ES_tradnl"/>
              </w:rPr>
              <w:t>7</w:t>
            </w:r>
          </w:p>
        </w:tc>
      </w:tr>
      <w:tr w:rsidR="00C8056E" w:rsidRPr="00A81C38" w:rsidTr="004E3E2A">
        <w:trPr>
          <w:trHeight w:val="396"/>
          <w:jc w:val="center"/>
        </w:trPr>
        <w:tc>
          <w:tcPr>
            <w:cnfStyle w:val="001000000000" w:firstRow="0" w:lastRow="0" w:firstColumn="1" w:lastColumn="0" w:oddVBand="0" w:evenVBand="0" w:oddHBand="0" w:evenHBand="0" w:firstRowFirstColumn="0" w:firstRowLastColumn="0" w:lastRowFirstColumn="0" w:lastRowLastColumn="0"/>
            <w:tcW w:w="3969" w:type="dxa"/>
          </w:tcPr>
          <w:p w:rsidR="00C8056E" w:rsidRPr="00A81C38" w:rsidRDefault="00C8056E" w:rsidP="00B3750B">
            <w:pPr>
              <w:rPr>
                <w:iCs/>
                <w:sz w:val="20"/>
                <w:lang w:val="es-ES_tradnl"/>
              </w:rPr>
            </w:pPr>
            <w:r w:rsidRPr="00A81C38">
              <w:rPr>
                <w:iCs/>
                <w:sz w:val="20"/>
                <w:lang w:val="es-ES_tradnl"/>
              </w:rPr>
              <w:lastRenderedPageBreak/>
              <w:t>Coordinaciones con Servicios Sociales</w:t>
            </w:r>
          </w:p>
        </w:tc>
        <w:tc>
          <w:tcPr>
            <w:tcW w:w="1418" w:type="dxa"/>
          </w:tcPr>
          <w:p w:rsidR="00C8056E" w:rsidRPr="00A81C38" w:rsidRDefault="00C8056E" w:rsidP="00C8056E">
            <w:pPr>
              <w:jc w:val="right"/>
              <w:cnfStyle w:val="000000000000" w:firstRow="0" w:lastRow="0" w:firstColumn="0" w:lastColumn="0" w:oddVBand="0" w:evenVBand="0" w:oddHBand="0" w:evenHBand="0" w:firstRowFirstColumn="0" w:firstRowLastColumn="0" w:lastRowFirstColumn="0" w:lastRowLastColumn="0"/>
              <w:rPr>
                <w:iCs/>
                <w:sz w:val="20"/>
                <w:lang w:val="es-ES_tradnl"/>
              </w:rPr>
            </w:pPr>
            <w:r w:rsidRPr="00A81C38">
              <w:rPr>
                <w:iCs/>
                <w:sz w:val="20"/>
                <w:lang w:val="es-ES_tradnl"/>
              </w:rPr>
              <w:t>2</w:t>
            </w:r>
            <w:r>
              <w:rPr>
                <w:iCs/>
                <w:sz w:val="20"/>
                <w:lang w:val="es-ES_tradnl"/>
              </w:rPr>
              <w:t>.</w:t>
            </w:r>
            <w:r w:rsidRPr="00A81C38">
              <w:rPr>
                <w:iCs/>
                <w:sz w:val="20"/>
                <w:lang w:val="es-ES_tradnl"/>
              </w:rPr>
              <w:t>472</w:t>
            </w:r>
          </w:p>
        </w:tc>
        <w:tc>
          <w:tcPr>
            <w:tcW w:w="1559" w:type="dxa"/>
          </w:tcPr>
          <w:p w:rsidR="00C8056E" w:rsidRPr="00A81C38" w:rsidRDefault="00C8056E" w:rsidP="00C8056E">
            <w:pPr>
              <w:jc w:val="right"/>
              <w:cnfStyle w:val="000000000000" w:firstRow="0" w:lastRow="0" w:firstColumn="0" w:lastColumn="0" w:oddVBand="0" w:evenVBand="0" w:oddHBand="0" w:evenHBand="0" w:firstRowFirstColumn="0" w:firstRowLastColumn="0" w:lastRowFirstColumn="0" w:lastRowLastColumn="0"/>
              <w:rPr>
                <w:iCs/>
                <w:sz w:val="20"/>
                <w:lang w:val="es-ES_tradnl"/>
              </w:rPr>
            </w:pPr>
            <w:r w:rsidRPr="00A81C38">
              <w:rPr>
                <w:iCs/>
                <w:sz w:val="20"/>
                <w:lang w:val="es-ES_tradnl"/>
              </w:rPr>
              <w:t>1</w:t>
            </w:r>
            <w:r>
              <w:rPr>
                <w:iCs/>
                <w:sz w:val="20"/>
                <w:lang w:val="es-ES_tradnl"/>
              </w:rPr>
              <w:t>.</w:t>
            </w:r>
            <w:r w:rsidRPr="00A81C38">
              <w:rPr>
                <w:iCs/>
                <w:sz w:val="20"/>
                <w:lang w:val="es-ES_tradnl"/>
              </w:rPr>
              <w:t>926</w:t>
            </w:r>
          </w:p>
        </w:tc>
      </w:tr>
      <w:tr w:rsidR="00C8056E" w:rsidRPr="00A81C38" w:rsidTr="004E3E2A">
        <w:trPr>
          <w:trHeight w:val="77"/>
          <w:jc w:val="center"/>
        </w:trPr>
        <w:tc>
          <w:tcPr>
            <w:cnfStyle w:val="001000000000" w:firstRow="0" w:lastRow="0" w:firstColumn="1" w:lastColumn="0" w:oddVBand="0" w:evenVBand="0" w:oddHBand="0" w:evenHBand="0" w:firstRowFirstColumn="0" w:firstRowLastColumn="0" w:lastRowFirstColumn="0" w:lastRowLastColumn="0"/>
            <w:tcW w:w="3969" w:type="dxa"/>
          </w:tcPr>
          <w:p w:rsidR="00C8056E" w:rsidRPr="00A81C38" w:rsidRDefault="00C8056E" w:rsidP="00B3750B">
            <w:pPr>
              <w:rPr>
                <w:iCs/>
                <w:sz w:val="20"/>
                <w:lang w:val="es-ES_tradnl"/>
              </w:rPr>
            </w:pPr>
            <w:r w:rsidRPr="00A81C38">
              <w:rPr>
                <w:iCs/>
                <w:sz w:val="20"/>
                <w:lang w:val="es-ES_tradnl"/>
              </w:rPr>
              <w:t>Entrevistas a pacientes</w:t>
            </w:r>
          </w:p>
        </w:tc>
        <w:tc>
          <w:tcPr>
            <w:tcW w:w="1418" w:type="dxa"/>
          </w:tcPr>
          <w:p w:rsidR="00C8056E" w:rsidRPr="00A81C38" w:rsidRDefault="00C8056E" w:rsidP="00C8056E">
            <w:pPr>
              <w:jc w:val="right"/>
              <w:cnfStyle w:val="000000000000" w:firstRow="0" w:lastRow="0" w:firstColumn="0" w:lastColumn="0" w:oddVBand="0" w:evenVBand="0" w:oddHBand="0" w:evenHBand="0" w:firstRowFirstColumn="0" w:firstRowLastColumn="0" w:lastRowFirstColumn="0" w:lastRowLastColumn="0"/>
              <w:rPr>
                <w:iCs/>
                <w:sz w:val="20"/>
                <w:lang w:val="es-ES_tradnl"/>
              </w:rPr>
            </w:pPr>
            <w:r w:rsidRPr="00A81C38">
              <w:rPr>
                <w:iCs/>
                <w:sz w:val="20"/>
                <w:lang w:val="es-ES_tradnl"/>
              </w:rPr>
              <w:t>1</w:t>
            </w:r>
            <w:r>
              <w:rPr>
                <w:iCs/>
                <w:sz w:val="20"/>
                <w:lang w:val="es-ES_tradnl"/>
              </w:rPr>
              <w:t>.</w:t>
            </w:r>
            <w:r w:rsidRPr="00A81C38">
              <w:rPr>
                <w:iCs/>
                <w:sz w:val="20"/>
                <w:lang w:val="es-ES_tradnl"/>
              </w:rPr>
              <w:t>467</w:t>
            </w:r>
          </w:p>
        </w:tc>
        <w:tc>
          <w:tcPr>
            <w:tcW w:w="1559" w:type="dxa"/>
          </w:tcPr>
          <w:p w:rsidR="00C8056E" w:rsidRPr="00A81C38" w:rsidRDefault="00C8056E" w:rsidP="00C8056E">
            <w:pPr>
              <w:jc w:val="right"/>
              <w:cnfStyle w:val="000000000000" w:firstRow="0" w:lastRow="0" w:firstColumn="0" w:lastColumn="0" w:oddVBand="0" w:evenVBand="0" w:oddHBand="0" w:evenHBand="0" w:firstRowFirstColumn="0" w:firstRowLastColumn="0" w:lastRowFirstColumn="0" w:lastRowLastColumn="0"/>
              <w:rPr>
                <w:iCs/>
                <w:sz w:val="20"/>
                <w:lang w:val="es-ES_tradnl"/>
              </w:rPr>
            </w:pPr>
            <w:r w:rsidRPr="00A81C38">
              <w:rPr>
                <w:iCs/>
                <w:sz w:val="20"/>
                <w:lang w:val="es-ES_tradnl"/>
              </w:rPr>
              <w:t>2</w:t>
            </w:r>
            <w:r>
              <w:rPr>
                <w:iCs/>
                <w:sz w:val="20"/>
                <w:lang w:val="es-ES_tradnl"/>
              </w:rPr>
              <w:t>.</w:t>
            </w:r>
            <w:r w:rsidRPr="00A81C38">
              <w:rPr>
                <w:iCs/>
                <w:sz w:val="20"/>
                <w:lang w:val="es-ES_tradnl"/>
              </w:rPr>
              <w:t>046</w:t>
            </w:r>
          </w:p>
        </w:tc>
      </w:tr>
    </w:tbl>
    <w:p w:rsidR="000F3081" w:rsidRPr="00A81C38" w:rsidRDefault="000F3081" w:rsidP="000F3081"/>
    <w:p w:rsidR="000F3081" w:rsidRPr="00126D25" w:rsidRDefault="000F3081" w:rsidP="000F3081">
      <w:pPr>
        <w:rPr>
          <w:lang w:val="es-ES_tradnl"/>
        </w:rPr>
      </w:pPr>
      <w:r>
        <w:rPr>
          <w:lang w:val="es-ES_tradnl"/>
        </w:rPr>
        <w:t>Entre</w:t>
      </w:r>
      <w:r w:rsidRPr="00126D25">
        <w:rPr>
          <w:lang w:val="es-ES_tradnl"/>
        </w:rPr>
        <w:t xml:space="preserve"> las funciones propias y habituales de la </w:t>
      </w:r>
      <w:r>
        <w:rPr>
          <w:lang w:val="es-ES_tradnl"/>
        </w:rPr>
        <w:t>Unidad</w:t>
      </w:r>
      <w:r w:rsidRPr="00126D25">
        <w:rPr>
          <w:lang w:val="es-ES_tradnl"/>
        </w:rPr>
        <w:t xml:space="preserve">, es importante destacar que muchas situaciones de vulnerabilidad social vividas por pacientes y familiares antes de la llegada de la pandemia se vieron agravadas por la misma. </w:t>
      </w:r>
      <w:r>
        <w:rPr>
          <w:lang w:val="es-ES_tradnl"/>
        </w:rPr>
        <w:t>M</w:t>
      </w:r>
      <w:r w:rsidRPr="00126D25">
        <w:rPr>
          <w:lang w:val="es-ES_tradnl"/>
        </w:rPr>
        <w:t xml:space="preserve">uchas unidades convivenciales se quedaron sin ingresos económicos ante el confinamiento, muchas personas mayores que vivían solas quedaron aisladas o resultó imposible que en numerosos domicilios se cumplieran los aislamientos en domicilios </w:t>
      </w:r>
      <w:r>
        <w:rPr>
          <w:lang w:val="es-ES_tradnl"/>
        </w:rPr>
        <w:t>debido al</w:t>
      </w:r>
      <w:r w:rsidRPr="00126D25">
        <w:rPr>
          <w:lang w:val="es-ES_tradnl"/>
        </w:rPr>
        <w:t xml:space="preserve"> hacinamiento o falta de suministros básicos durante </w:t>
      </w:r>
      <w:r>
        <w:rPr>
          <w:lang w:val="es-ES_tradnl"/>
        </w:rPr>
        <w:t>los</w:t>
      </w:r>
      <w:r w:rsidRPr="00126D25">
        <w:rPr>
          <w:lang w:val="es-ES_tradnl"/>
        </w:rPr>
        <w:t xml:space="preserve"> pico</w:t>
      </w:r>
      <w:r>
        <w:rPr>
          <w:lang w:val="es-ES_tradnl"/>
        </w:rPr>
        <w:t>s</w:t>
      </w:r>
      <w:r w:rsidRPr="00126D25">
        <w:rPr>
          <w:lang w:val="es-ES_tradnl"/>
        </w:rPr>
        <w:t xml:space="preserve"> de mayor contagio.</w:t>
      </w:r>
    </w:p>
    <w:p w:rsidR="000F3081" w:rsidRPr="00126D25" w:rsidRDefault="000F3081" w:rsidP="000F3081">
      <w:pPr>
        <w:rPr>
          <w:lang w:val="es-ES_tradnl"/>
        </w:rPr>
      </w:pPr>
    </w:p>
    <w:p w:rsidR="000F3081" w:rsidRPr="00126D25" w:rsidRDefault="000F3081" w:rsidP="00DC4D18">
      <w:pPr>
        <w:spacing w:before="0"/>
        <w:rPr>
          <w:lang w:val="es-ES_tradnl"/>
        </w:rPr>
      </w:pPr>
      <w:r w:rsidRPr="00126D25">
        <w:rPr>
          <w:lang w:val="es-ES_tradnl"/>
        </w:rPr>
        <w:t xml:space="preserve">Es preciso resaltar que se agravaron los casos de </w:t>
      </w:r>
      <w:r>
        <w:rPr>
          <w:lang w:val="es-ES_tradnl"/>
        </w:rPr>
        <w:t xml:space="preserve">necesidad de </w:t>
      </w:r>
      <w:r w:rsidRPr="00126D25">
        <w:rPr>
          <w:lang w:val="es-ES_tradnl"/>
        </w:rPr>
        <w:t>protección de menores ante un aumento de progenitores contagiados sin apoyo sociofamiliar que pudiera</w:t>
      </w:r>
      <w:r>
        <w:rPr>
          <w:lang w:val="es-ES_tradnl"/>
        </w:rPr>
        <w:t>n</w:t>
      </w:r>
      <w:r w:rsidRPr="00126D25">
        <w:rPr>
          <w:lang w:val="es-ES_tradnl"/>
        </w:rPr>
        <w:t xml:space="preserve"> hacerse cargo de las necesidades de los </w:t>
      </w:r>
      <w:r>
        <w:rPr>
          <w:lang w:val="es-ES_tradnl"/>
        </w:rPr>
        <w:t>menores</w:t>
      </w:r>
      <w:r w:rsidR="00DC4D18">
        <w:rPr>
          <w:lang w:val="es-ES_tradnl"/>
        </w:rPr>
        <w:t>,</w:t>
      </w:r>
      <w:r>
        <w:rPr>
          <w:lang w:val="es-ES_tradnl"/>
        </w:rPr>
        <w:t xml:space="preserve"> </w:t>
      </w:r>
      <w:r w:rsidRPr="00126D25">
        <w:rPr>
          <w:lang w:val="es-ES_tradnl"/>
        </w:rPr>
        <w:t>y también surgieron dificultades añadidas en los casos de mujeres víctimas de violencia de género que vivían en recursos específicos debido a que era necesario reubicarlas en centros que garantizaran su seguridad y, al mismo tiempo, permitieran un correcto aislamiento.</w:t>
      </w:r>
    </w:p>
    <w:p w:rsidR="000F3081" w:rsidRPr="00126D25" w:rsidRDefault="000F3081" w:rsidP="000F3081">
      <w:pPr>
        <w:rPr>
          <w:lang w:val="es-ES_tradnl"/>
        </w:rPr>
      </w:pPr>
    </w:p>
    <w:p w:rsidR="000F3081" w:rsidRDefault="000F3081" w:rsidP="00DC4D18">
      <w:pPr>
        <w:spacing w:before="0"/>
        <w:rPr>
          <w:lang w:val="es-ES_tradnl"/>
        </w:rPr>
      </w:pPr>
      <w:r>
        <w:rPr>
          <w:lang w:val="es-ES_tradnl"/>
        </w:rPr>
        <w:t>Por último</w:t>
      </w:r>
      <w:r w:rsidRPr="00126D25">
        <w:rPr>
          <w:lang w:val="es-ES_tradnl"/>
        </w:rPr>
        <w:t xml:space="preserve">, hay que señalar que la UTS lideró la gestión de los traslados de los pacientes a los diferentes recursos específicos que se habilitaron ante las necesidades específicas generadas por </w:t>
      </w:r>
      <w:r>
        <w:rPr>
          <w:lang w:val="es-ES_tradnl"/>
        </w:rPr>
        <w:t>la</w:t>
      </w:r>
      <w:r w:rsidRPr="00126D25">
        <w:rPr>
          <w:lang w:val="es-ES_tradnl"/>
        </w:rPr>
        <w:t xml:space="preserve"> COVID</w:t>
      </w:r>
      <w:r w:rsidR="00DC4D18">
        <w:rPr>
          <w:lang w:val="es-ES_tradnl"/>
        </w:rPr>
        <w:t>-</w:t>
      </w:r>
      <w:r w:rsidRPr="00126D25">
        <w:rPr>
          <w:lang w:val="es-ES_tradnl"/>
        </w:rPr>
        <w:t>19</w:t>
      </w:r>
      <w:r w:rsidR="00DC4D18">
        <w:rPr>
          <w:lang w:val="es-ES_tradnl"/>
        </w:rPr>
        <w:t>.</w:t>
      </w:r>
    </w:p>
    <w:p w:rsidR="000F3081" w:rsidRPr="00126D25" w:rsidRDefault="000F3081" w:rsidP="002B1D2B">
      <w:pPr>
        <w:pStyle w:val="Normallistas"/>
        <w:numPr>
          <w:ilvl w:val="1"/>
          <w:numId w:val="1"/>
        </w:numPr>
        <w:rPr>
          <w:lang w:val="es-ES_tradnl"/>
        </w:rPr>
      </w:pPr>
      <w:r w:rsidRPr="00126D25">
        <w:rPr>
          <w:lang w:val="es-ES_tradnl"/>
        </w:rPr>
        <w:t xml:space="preserve">Hotel </w:t>
      </w:r>
      <w:r w:rsidR="00DC4D18">
        <w:rPr>
          <w:lang w:val="es-ES_tradnl"/>
        </w:rPr>
        <w:t>sanitarizado</w:t>
      </w:r>
    </w:p>
    <w:p w:rsidR="000F3081" w:rsidRPr="00126D25" w:rsidRDefault="000F3081" w:rsidP="002B1D2B">
      <w:pPr>
        <w:pStyle w:val="Normallistas"/>
        <w:numPr>
          <w:ilvl w:val="1"/>
          <w:numId w:val="1"/>
        </w:numPr>
        <w:rPr>
          <w:lang w:val="es-ES_tradnl"/>
        </w:rPr>
      </w:pPr>
      <w:r w:rsidRPr="00126D25">
        <w:rPr>
          <w:lang w:val="es-ES_tradnl"/>
        </w:rPr>
        <w:t>Residencia Vitalia</w:t>
      </w:r>
    </w:p>
    <w:p w:rsidR="000F3081" w:rsidRPr="00126D25" w:rsidRDefault="000F3081" w:rsidP="002B1D2B">
      <w:pPr>
        <w:pStyle w:val="Normallistas"/>
        <w:numPr>
          <w:ilvl w:val="1"/>
          <w:numId w:val="1"/>
        </w:numPr>
        <w:rPr>
          <w:lang w:val="es-ES_tradnl"/>
        </w:rPr>
      </w:pPr>
      <w:r w:rsidRPr="00126D25">
        <w:rPr>
          <w:lang w:val="es-ES_tradnl"/>
        </w:rPr>
        <w:t xml:space="preserve">Residencia </w:t>
      </w:r>
      <w:r>
        <w:rPr>
          <w:lang w:val="es-ES_tradnl"/>
        </w:rPr>
        <w:t>Ilunión</w:t>
      </w:r>
    </w:p>
    <w:p w:rsidR="000F3081" w:rsidRPr="00126D25" w:rsidRDefault="000F3081" w:rsidP="002B1D2B">
      <w:pPr>
        <w:pStyle w:val="Normallistas"/>
        <w:numPr>
          <w:ilvl w:val="1"/>
          <w:numId w:val="1"/>
        </w:numPr>
        <w:rPr>
          <w:lang w:val="es-ES_tradnl"/>
        </w:rPr>
      </w:pPr>
      <w:r w:rsidRPr="00126D25">
        <w:rPr>
          <w:lang w:val="es-ES_tradnl"/>
        </w:rPr>
        <w:t>Alberge personas sin hogar</w:t>
      </w:r>
    </w:p>
    <w:p w:rsidR="00F31D28" w:rsidRPr="000F3081" w:rsidRDefault="000F3081" w:rsidP="002B1D2B">
      <w:pPr>
        <w:pStyle w:val="Normallistas"/>
        <w:numPr>
          <w:ilvl w:val="1"/>
          <w:numId w:val="1"/>
        </w:numPr>
      </w:pPr>
      <w:r w:rsidRPr="00126D25">
        <w:rPr>
          <w:lang w:val="es-ES_tradnl"/>
        </w:rPr>
        <w:t>Hospitales de media estancia</w:t>
      </w:r>
    </w:p>
    <w:p w:rsidR="000F3081" w:rsidRDefault="000F3081" w:rsidP="000F3081">
      <w:pPr>
        <w:pStyle w:val="Normallistas"/>
        <w:numPr>
          <w:ilvl w:val="0"/>
          <w:numId w:val="0"/>
        </w:numPr>
        <w:ind w:left="1080"/>
      </w:pPr>
    </w:p>
    <w:p w:rsidR="00F31D28" w:rsidRDefault="00F31D28" w:rsidP="008B5977">
      <w:pPr>
        <w:pStyle w:val="TITULO-Nivel2"/>
      </w:pPr>
      <w:bookmarkStart w:id="156" w:name="_Toc74228272"/>
      <w:bookmarkStart w:id="157" w:name="_Toc75343969"/>
      <w:bookmarkStart w:id="158" w:name="_Toc85783777"/>
      <w:r w:rsidRPr="00457611">
        <w:t>Registro de Voluntades Anticipadas</w:t>
      </w:r>
      <w:bookmarkEnd w:id="156"/>
      <w:bookmarkEnd w:id="157"/>
      <w:bookmarkEnd w:id="158"/>
    </w:p>
    <w:p w:rsidR="008B5977" w:rsidRDefault="008B5977" w:rsidP="00773D2F">
      <w:pPr>
        <w:pStyle w:val="Indice"/>
      </w:pPr>
      <w:bookmarkStart w:id="159" w:name="_Toc74228273"/>
      <w:bookmarkStart w:id="160" w:name="_Toc75343970"/>
      <w:bookmarkEnd w:id="142"/>
    </w:p>
    <w:p w:rsidR="000F3081" w:rsidRPr="003067CE" w:rsidRDefault="000F3081" w:rsidP="003067CE">
      <w:r w:rsidRPr="003067CE">
        <w:t xml:space="preserve">El Centro es consciente de la importancia de conocer las preferencias del paciente en su cuidado, por lo que apoya el hecho de que los ciudadanos puedan seguir manifestando anticipadamente su voluntad sobre el cuidado y tratamiento de su salud o el destino de su cuerpo, para que esa voluntad se cumpla en el momento en que llegue a situaciones en cuyas circunstancias no </w:t>
      </w:r>
      <w:r w:rsidRPr="003067CE">
        <w:lastRenderedPageBreak/>
        <w:t>sea capaz de expresarla personalmente, a través del registro de sus voluntades anticipadas.</w:t>
      </w:r>
    </w:p>
    <w:p w:rsidR="000F3081" w:rsidRPr="003067CE" w:rsidRDefault="000F3081" w:rsidP="003067CE">
      <w:r w:rsidRPr="003067CE">
        <w:t>Es por ello por lo que, en línea con la Comunidad de Madrid que facilita el ejercicio de este derecho de forma ágil, segura y gratuita, el Servicio de Atención al Paciente del Hospital Universitario Rey Juan Carlos tramitó un total de 36 solicitudes de otorgamiento durante el 2020.</w:t>
      </w:r>
    </w:p>
    <w:p w:rsidR="008B5977" w:rsidRPr="003067CE" w:rsidRDefault="008B5977" w:rsidP="003067CE"/>
    <w:p w:rsidR="00FB6883" w:rsidRDefault="00FB6883">
      <w:pPr>
        <w:spacing w:before="0" w:line="240" w:lineRule="auto"/>
        <w:jc w:val="left"/>
        <w:rPr>
          <w:rFonts w:ascii="Montserrat SemiBold" w:hAnsi="Montserrat SemiBold"/>
          <w:caps/>
          <w:noProof/>
          <w:color w:val="48ACC6"/>
          <w:spacing w:val="-6"/>
          <w:sz w:val="24"/>
        </w:rPr>
      </w:pPr>
    </w:p>
    <w:p w:rsidR="00F31D28" w:rsidRDefault="00F31D28" w:rsidP="008B5977">
      <w:pPr>
        <w:pStyle w:val="TITULO-Nivel2"/>
      </w:pPr>
      <w:bookmarkStart w:id="161" w:name="_Toc85783778"/>
      <w:r w:rsidRPr="00AB1A86">
        <w:t>Responsabilidad Social</w:t>
      </w:r>
      <w:r>
        <w:t xml:space="preserve"> Corporativa</w:t>
      </w:r>
      <w:bookmarkEnd w:id="159"/>
      <w:bookmarkEnd w:id="160"/>
      <w:bookmarkEnd w:id="161"/>
    </w:p>
    <w:p w:rsidR="00F31D28" w:rsidRPr="00757B85" w:rsidRDefault="00F31D28" w:rsidP="0068118A"/>
    <w:p w:rsidR="00F31D28" w:rsidRPr="00457611" w:rsidRDefault="00F31D28" w:rsidP="00FB6883">
      <w:pPr>
        <w:pStyle w:val="TITULO-Nivel3"/>
        <w:spacing w:before="0"/>
      </w:pPr>
      <w:r w:rsidRPr="00457611">
        <w:t>Cooperación</w:t>
      </w:r>
    </w:p>
    <w:p w:rsidR="000F3081" w:rsidRPr="00381805" w:rsidRDefault="000F3081" w:rsidP="000F3081">
      <w:pPr>
        <w:pStyle w:val="TITULO-Nivel4"/>
        <w:rPr>
          <w:lang w:val="es-ES_tradnl"/>
        </w:rPr>
      </w:pPr>
      <w:r w:rsidRPr="00381805">
        <w:rPr>
          <w:lang w:val="es-ES_tradnl"/>
        </w:rPr>
        <w:t>Proyecto de FUNDACIÓN RECOVER HOSPITALES PARA ÁFRICA</w:t>
      </w:r>
    </w:p>
    <w:p w:rsidR="000F3081" w:rsidRPr="00381805" w:rsidRDefault="000F3081" w:rsidP="000F3081">
      <w:pPr>
        <w:pStyle w:val="TITULO-Nivel3"/>
        <w:rPr>
          <w:rFonts w:ascii="Montserrat Medium" w:hAnsi="Montserrat Medium"/>
          <w:iCs/>
          <w:noProof w:val="0"/>
          <w:color w:val="auto"/>
          <w:sz w:val="20"/>
          <w:lang w:val="es-ES_tradnl"/>
        </w:rPr>
      </w:pPr>
      <w:r w:rsidRPr="00381805">
        <w:rPr>
          <w:rFonts w:ascii="Montserrat Medium" w:hAnsi="Montserrat Medium"/>
          <w:iCs/>
          <w:noProof w:val="0"/>
          <w:color w:val="auto"/>
          <w:sz w:val="20"/>
          <w:lang w:val="es-ES_tradnl"/>
        </w:rPr>
        <w:t>Consultoría para elaboración de PLAN ESTRATÉGICO 2021-2025. Febrero 2020</w:t>
      </w:r>
    </w:p>
    <w:p w:rsidR="000F3081" w:rsidRPr="00381805" w:rsidRDefault="000F3081" w:rsidP="000F3081">
      <w:pPr>
        <w:pStyle w:val="TITULO-Nivel3"/>
        <w:rPr>
          <w:rFonts w:ascii="Montserrat Medium" w:hAnsi="Montserrat Medium"/>
          <w:iCs/>
          <w:noProof w:val="0"/>
          <w:color w:val="auto"/>
          <w:sz w:val="20"/>
          <w:lang w:val="es-ES_tradnl"/>
        </w:rPr>
      </w:pPr>
      <w:r w:rsidRPr="00381805">
        <w:rPr>
          <w:rFonts w:ascii="Montserrat Medium" w:hAnsi="Montserrat Medium"/>
          <w:iCs/>
          <w:noProof w:val="0"/>
          <w:color w:val="auto"/>
          <w:sz w:val="20"/>
          <w:lang w:val="es-ES_tradnl"/>
        </w:rPr>
        <w:t>Centros visitados en Camerún: Insoláfrica, St. Rosaire, Bikop, Oubut, Monavebe, St. Francois, Oyack, Ngovayang, Sangmelima y Yaoundé</w:t>
      </w:r>
    </w:p>
    <w:p w:rsidR="000F3081" w:rsidRDefault="000F3081" w:rsidP="000F3081">
      <w:pPr>
        <w:pStyle w:val="TITULO-Nivel3"/>
        <w:rPr>
          <w:rFonts w:ascii="Montserrat Medium" w:hAnsi="Montserrat Medium"/>
          <w:iCs/>
          <w:noProof w:val="0"/>
          <w:color w:val="auto"/>
          <w:sz w:val="20"/>
          <w:lang w:val="es-ES_tradnl"/>
        </w:rPr>
      </w:pPr>
      <w:r w:rsidRPr="00381805">
        <w:rPr>
          <w:rFonts w:ascii="Montserrat Medium" w:hAnsi="Montserrat Medium"/>
          <w:iCs/>
          <w:noProof w:val="0"/>
          <w:color w:val="auto"/>
          <w:sz w:val="20"/>
          <w:lang w:val="es-ES_tradnl"/>
        </w:rPr>
        <w:t>Actividades: Análisis de situación DAFO incluyendo tipo de relación de los centros con Recover, gestión económica (balance anual, actividad, gestión de precios, gestión de material y compras, relación con proveedores y control de stock), RRHH y relación laboral, cartera de servicios, infraestructuras</w:t>
      </w:r>
      <w:r>
        <w:rPr>
          <w:rFonts w:ascii="Montserrat Medium" w:hAnsi="Montserrat Medium"/>
          <w:iCs/>
          <w:noProof w:val="0"/>
          <w:color w:val="auto"/>
          <w:sz w:val="20"/>
          <w:lang w:val="es-ES_tradnl"/>
        </w:rPr>
        <w:t>.</w:t>
      </w:r>
    </w:p>
    <w:p w:rsidR="000F3081" w:rsidRDefault="000F3081" w:rsidP="000F3081">
      <w:pPr>
        <w:pStyle w:val="TITULO-Nivel4"/>
        <w:rPr>
          <w:lang w:val="es-ES_tradnl"/>
        </w:rPr>
      </w:pPr>
    </w:p>
    <w:p w:rsidR="000F3081" w:rsidRPr="00381805" w:rsidRDefault="000F3081" w:rsidP="000F3081">
      <w:pPr>
        <w:pStyle w:val="TITULO-Nivel4"/>
        <w:rPr>
          <w:lang w:val="es-ES_tradnl"/>
        </w:rPr>
      </w:pPr>
      <w:r w:rsidRPr="00381805">
        <w:rPr>
          <w:lang w:val="es-ES_tradnl"/>
        </w:rPr>
        <w:t>PROYECTO QUIRÚRGICO HOSPITAL LODONGA-UGANDA</w:t>
      </w:r>
    </w:p>
    <w:p w:rsidR="000F3081" w:rsidRPr="00381805" w:rsidRDefault="000F3081" w:rsidP="000F3081">
      <w:pPr>
        <w:pStyle w:val="TITULO-Nivel3"/>
        <w:rPr>
          <w:rFonts w:ascii="Montserrat Medium" w:hAnsi="Montserrat Medium"/>
          <w:iCs/>
          <w:noProof w:val="0"/>
          <w:color w:val="auto"/>
          <w:sz w:val="20"/>
          <w:lang w:val="es-ES_tradnl"/>
        </w:rPr>
      </w:pPr>
      <w:r w:rsidRPr="00381805">
        <w:rPr>
          <w:rFonts w:ascii="Montserrat Medium" w:hAnsi="Montserrat Medium"/>
          <w:iCs/>
          <w:noProof w:val="0"/>
          <w:color w:val="auto"/>
          <w:sz w:val="20"/>
          <w:lang w:val="es-ES_tradnl"/>
        </w:rPr>
        <w:t>Participación en el Primer proyecto quirúrgico en el Hospital de Lodonga-Uganda.”. Enero-Febrero 2020. En colaboración con la ONG IDIWAKA-AFRICA DIRECTO</w:t>
      </w:r>
      <w:r>
        <w:rPr>
          <w:rFonts w:ascii="Montserrat Medium" w:hAnsi="Montserrat Medium"/>
          <w:iCs/>
          <w:noProof w:val="0"/>
          <w:color w:val="auto"/>
          <w:sz w:val="20"/>
          <w:lang w:val="es-ES_tradnl"/>
        </w:rPr>
        <w:t>.</w:t>
      </w:r>
    </w:p>
    <w:p w:rsidR="00B51251" w:rsidRDefault="00B51251">
      <w:pPr>
        <w:spacing w:before="0" w:line="240" w:lineRule="auto"/>
        <w:jc w:val="left"/>
        <w:rPr>
          <w:rFonts w:ascii="Montserrat SemiBold" w:hAnsi="Montserrat SemiBold"/>
          <w:noProof/>
          <w:color w:val="48ACC6"/>
          <w:sz w:val="24"/>
        </w:rPr>
      </w:pPr>
    </w:p>
    <w:p w:rsidR="00B51251" w:rsidRDefault="00B51251">
      <w:pPr>
        <w:spacing w:before="0" w:line="240" w:lineRule="auto"/>
        <w:jc w:val="left"/>
        <w:rPr>
          <w:rFonts w:ascii="Montserrat SemiBold" w:hAnsi="Montserrat SemiBold"/>
          <w:noProof/>
          <w:color w:val="48ACC6"/>
          <w:sz w:val="24"/>
        </w:rPr>
      </w:pPr>
    </w:p>
    <w:p w:rsidR="00F31D28" w:rsidRDefault="00F31D28" w:rsidP="008B5977">
      <w:pPr>
        <w:pStyle w:val="TITULO-Nivel3"/>
      </w:pPr>
      <w:r w:rsidRPr="00457611">
        <w:t>Asociaciones y voluntariado</w:t>
      </w:r>
      <w:r w:rsidR="000F3081">
        <w:t>: atención al paciente</w:t>
      </w:r>
    </w:p>
    <w:p w:rsidR="000F3081" w:rsidRDefault="000F3081" w:rsidP="000F3081">
      <w:pPr>
        <w:pStyle w:val="TITULO-Nivel3"/>
        <w:rPr>
          <w:rFonts w:ascii="Montserrat Medium" w:hAnsi="Montserrat Medium"/>
          <w:iCs/>
          <w:noProof w:val="0"/>
          <w:color w:val="auto"/>
          <w:sz w:val="20"/>
          <w:lang w:val="es-ES_tradnl"/>
        </w:rPr>
      </w:pPr>
      <w:r>
        <w:rPr>
          <w:rFonts w:ascii="Montserrat Medium" w:hAnsi="Montserrat Medium"/>
          <w:iCs/>
          <w:noProof w:val="0"/>
          <w:color w:val="auto"/>
          <w:sz w:val="20"/>
          <w:lang w:val="es-ES_tradnl"/>
        </w:rPr>
        <w:t xml:space="preserve">La pandemia impidió que desde principios de marzo las asociaciones con las que solemos colaborar de manera frecuente y distintas organizaciones y grupos que realizaban de forma altruista labores de voluntariado en las áreas de Consultas Externas y Hospitalización, pudieran llevar a cabo su actividad presencial. </w:t>
      </w:r>
    </w:p>
    <w:p w:rsidR="000F3081" w:rsidRDefault="000F3081" w:rsidP="000F3081">
      <w:pPr>
        <w:pStyle w:val="TITULO-Nivel3"/>
        <w:rPr>
          <w:rFonts w:ascii="Montserrat Medium" w:hAnsi="Montserrat Medium"/>
          <w:iCs/>
          <w:noProof w:val="0"/>
          <w:color w:val="auto"/>
          <w:sz w:val="20"/>
          <w:lang w:val="es-ES_tradnl"/>
        </w:rPr>
      </w:pPr>
      <w:r>
        <w:rPr>
          <w:rFonts w:ascii="Montserrat Medium" w:hAnsi="Montserrat Medium"/>
          <w:iCs/>
          <w:noProof w:val="0"/>
          <w:color w:val="auto"/>
          <w:sz w:val="20"/>
          <w:lang w:val="es-ES_tradnl"/>
        </w:rPr>
        <w:t>Hasta ese momento, la actividad prestada fue la siguiente:</w:t>
      </w:r>
    </w:p>
    <w:p w:rsidR="000F3081" w:rsidRDefault="000F3081" w:rsidP="000F3081">
      <w:pPr>
        <w:pStyle w:val="TITULO-Nivel3"/>
        <w:rPr>
          <w:rFonts w:ascii="Montserrat Medium" w:hAnsi="Montserrat Medium"/>
          <w:iCs/>
          <w:noProof w:val="0"/>
          <w:color w:val="auto"/>
          <w:sz w:val="20"/>
          <w:lang w:val="es-ES_tradnl"/>
        </w:rPr>
      </w:pPr>
    </w:p>
    <w:tbl>
      <w:tblPr>
        <w:tblStyle w:val="TablaGeneral"/>
        <w:tblW w:w="7970" w:type="dxa"/>
        <w:tblLook w:val="04A0" w:firstRow="1" w:lastRow="0" w:firstColumn="1" w:lastColumn="0" w:noHBand="0" w:noVBand="1"/>
      </w:tblPr>
      <w:tblGrid>
        <w:gridCol w:w="4962"/>
        <w:gridCol w:w="3008"/>
      </w:tblGrid>
      <w:tr w:rsidR="00FB6883" w:rsidRPr="00386FB0" w:rsidTr="00FB6883">
        <w:trPr>
          <w:cnfStyle w:val="100000000000" w:firstRow="1" w:lastRow="0" w:firstColumn="0" w:lastColumn="0" w:oddVBand="0" w:evenVBand="0" w:oddHBand="0" w:evenHBand="0" w:firstRowFirstColumn="0" w:firstRowLastColumn="0" w:lastRowFirstColumn="0" w:lastRowLastColumn="0"/>
          <w:trHeight w:val="694"/>
        </w:trPr>
        <w:tc>
          <w:tcPr>
            <w:cnfStyle w:val="001000000000" w:firstRow="0" w:lastRow="0" w:firstColumn="1" w:lastColumn="0" w:oddVBand="0" w:evenVBand="0" w:oddHBand="0" w:evenHBand="0" w:firstRowFirstColumn="0" w:firstRowLastColumn="0" w:lastRowFirstColumn="0" w:lastRowLastColumn="0"/>
            <w:tcW w:w="4962" w:type="dxa"/>
            <w:hideMark/>
          </w:tcPr>
          <w:p w:rsidR="00FB6883" w:rsidRPr="00FB6883" w:rsidRDefault="00FB6883" w:rsidP="00B3750B">
            <w:pPr>
              <w:jc w:val="center"/>
              <w:rPr>
                <w:rFonts w:cs="Times New Roman"/>
                <w:b w:val="0"/>
                <w:bCs/>
                <w:color w:val="7F7F7F" w:themeColor="text1" w:themeTint="80"/>
              </w:rPr>
            </w:pPr>
            <w:r w:rsidRPr="00FB6883">
              <w:rPr>
                <w:rFonts w:cs="Times New Roman"/>
                <w:bCs/>
                <w:color w:val="7F7F7F" w:themeColor="text1" w:themeTint="80"/>
              </w:rPr>
              <w:lastRenderedPageBreak/>
              <w:t xml:space="preserve">ENTIDADES DE ACCION VOLUNTARIA  2020                                                                                                                                       </w:t>
            </w:r>
          </w:p>
        </w:tc>
        <w:tc>
          <w:tcPr>
            <w:tcW w:w="3008" w:type="dxa"/>
            <w:hideMark/>
          </w:tcPr>
          <w:p w:rsidR="00FB6883" w:rsidRPr="00FB6883" w:rsidRDefault="00FB6883" w:rsidP="00B3750B">
            <w:pPr>
              <w:jc w:val="center"/>
              <w:cnfStyle w:val="100000000000" w:firstRow="1" w:lastRow="0" w:firstColumn="0" w:lastColumn="0" w:oddVBand="0" w:evenVBand="0" w:oddHBand="0" w:evenHBand="0" w:firstRowFirstColumn="0" w:firstRowLastColumn="0" w:lastRowFirstColumn="0" w:lastRowLastColumn="0"/>
              <w:rPr>
                <w:rFonts w:cs="Times New Roman"/>
                <w:b w:val="0"/>
                <w:bCs/>
                <w:color w:val="7F7F7F" w:themeColor="text1" w:themeTint="80"/>
              </w:rPr>
            </w:pPr>
            <w:r w:rsidRPr="00FB6883">
              <w:rPr>
                <w:rFonts w:cs="Times New Roman"/>
                <w:bCs/>
                <w:color w:val="7F7F7F" w:themeColor="text1" w:themeTint="80"/>
              </w:rPr>
              <w:t>NUMERO DE VOLUNTARIOS POR ENTIDAD</w:t>
            </w:r>
          </w:p>
        </w:tc>
      </w:tr>
      <w:tr w:rsidR="00FB6883" w:rsidRPr="00386FB0" w:rsidTr="00FB6883">
        <w:trPr>
          <w:trHeight w:val="289"/>
        </w:trPr>
        <w:tc>
          <w:tcPr>
            <w:cnfStyle w:val="001000000000" w:firstRow="0" w:lastRow="0" w:firstColumn="1" w:lastColumn="0" w:oddVBand="0" w:evenVBand="0" w:oddHBand="0" w:evenHBand="0" w:firstRowFirstColumn="0" w:firstRowLastColumn="0" w:lastRowFirstColumn="0" w:lastRowLastColumn="0"/>
            <w:tcW w:w="4962" w:type="dxa"/>
            <w:vMerge w:val="restart"/>
            <w:hideMark/>
          </w:tcPr>
          <w:p w:rsidR="00FB6883" w:rsidRPr="00386FB0" w:rsidRDefault="00FB6883" w:rsidP="00FB6883">
            <w:pPr>
              <w:jc w:val="left"/>
              <w:rPr>
                <w:rFonts w:cs="Times New Roman"/>
              </w:rPr>
            </w:pPr>
            <w:r w:rsidRPr="00386FB0">
              <w:rPr>
                <w:rFonts w:cs="Times New Roman"/>
              </w:rPr>
              <w:t>Asociación Española Contra el Cáncer</w:t>
            </w:r>
            <w:r>
              <w:rPr>
                <w:rFonts w:cs="Times New Roman"/>
              </w:rPr>
              <w:t xml:space="preserve"> </w:t>
            </w:r>
            <w:r w:rsidRPr="00386FB0">
              <w:rPr>
                <w:rFonts w:cs="Times New Roman"/>
              </w:rPr>
              <w:t>(AECC)</w:t>
            </w:r>
          </w:p>
        </w:tc>
        <w:tc>
          <w:tcPr>
            <w:tcW w:w="3008" w:type="dxa"/>
            <w:vMerge w:val="restart"/>
            <w:hideMark/>
          </w:tcPr>
          <w:p w:rsidR="00FB6883" w:rsidRPr="00FB6883" w:rsidRDefault="00FB6883" w:rsidP="00B3750B">
            <w:pPr>
              <w:jc w:val="center"/>
              <w:cnfStyle w:val="000000000000" w:firstRow="0" w:lastRow="0" w:firstColumn="0" w:lastColumn="0" w:oddVBand="0" w:evenVBand="0" w:oddHBand="0" w:evenHBand="0" w:firstRowFirstColumn="0" w:firstRowLastColumn="0" w:lastRowFirstColumn="0" w:lastRowLastColumn="0"/>
              <w:rPr>
                <w:rFonts w:cs="Times New Roman"/>
              </w:rPr>
            </w:pPr>
            <w:r w:rsidRPr="00FB6883">
              <w:rPr>
                <w:rFonts w:cs="Times New Roman"/>
              </w:rPr>
              <w:t>13</w:t>
            </w:r>
          </w:p>
        </w:tc>
      </w:tr>
      <w:tr w:rsidR="00FB6883" w:rsidRPr="00386FB0" w:rsidTr="00FB6883">
        <w:trPr>
          <w:trHeight w:val="405"/>
        </w:trPr>
        <w:tc>
          <w:tcPr>
            <w:cnfStyle w:val="001000000000" w:firstRow="0" w:lastRow="0" w:firstColumn="1" w:lastColumn="0" w:oddVBand="0" w:evenVBand="0" w:oddHBand="0" w:evenHBand="0" w:firstRowFirstColumn="0" w:firstRowLastColumn="0" w:lastRowFirstColumn="0" w:lastRowLastColumn="0"/>
            <w:tcW w:w="4962" w:type="dxa"/>
            <w:vMerge/>
            <w:hideMark/>
          </w:tcPr>
          <w:p w:rsidR="00FB6883" w:rsidRPr="00386FB0" w:rsidRDefault="00FB6883" w:rsidP="00FB6883">
            <w:pPr>
              <w:jc w:val="left"/>
              <w:rPr>
                <w:rFonts w:cs="Times New Roman"/>
              </w:rPr>
            </w:pPr>
          </w:p>
        </w:tc>
        <w:tc>
          <w:tcPr>
            <w:tcW w:w="3008" w:type="dxa"/>
            <w:vMerge/>
            <w:hideMark/>
          </w:tcPr>
          <w:p w:rsidR="00FB6883" w:rsidRPr="00FB6883" w:rsidRDefault="00FB6883" w:rsidP="00B3750B">
            <w:pPr>
              <w:cnfStyle w:val="000000000000" w:firstRow="0" w:lastRow="0" w:firstColumn="0" w:lastColumn="0" w:oddVBand="0" w:evenVBand="0" w:oddHBand="0" w:evenHBand="0" w:firstRowFirstColumn="0" w:firstRowLastColumn="0" w:lastRowFirstColumn="0" w:lastRowLastColumn="0"/>
              <w:rPr>
                <w:rFonts w:cs="Times New Roman"/>
              </w:rPr>
            </w:pPr>
          </w:p>
        </w:tc>
      </w:tr>
      <w:tr w:rsidR="00FB6883" w:rsidRPr="00386FB0" w:rsidTr="00FB6883">
        <w:trPr>
          <w:trHeight w:val="405"/>
        </w:trPr>
        <w:tc>
          <w:tcPr>
            <w:cnfStyle w:val="001000000000" w:firstRow="0" w:lastRow="0" w:firstColumn="1" w:lastColumn="0" w:oddVBand="0" w:evenVBand="0" w:oddHBand="0" w:evenHBand="0" w:firstRowFirstColumn="0" w:firstRowLastColumn="0" w:lastRowFirstColumn="0" w:lastRowLastColumn="0"/>
            <w:tcW w:w="4962" w:type="dxa"/>
            <w:vMerge/>
            <w:hideMark/>
          </w:tcPr>
          <w:p w:rsidR="00FB6883" w:rsidRPr="00386FB0" w:rsidRDefault="00FB6883" w:rsidP="00FB6883">
            <w:pPr>
              <w:jc w:val="left"/>
              <w:rPr>
                <w:rFonts w:cs="Times New Roman"/>
              </w:rPr>
            </w:pPr>
          </w:p>
        </w:tc>
        <w:tc>
          <w:tcPr>
            <w:tcW w:w="3008" w:type="dxa"/>
            <w:vMerge/>
            <w:hideMark/>
          </w:tcPr>
          <w:p w:rsidR="00FB6883" w:rsidRPr="00FB6883" w:rsidRDefault="00FB6883" w:rsidP="00B3750B">
            <w:pPr>
              <w:cnfStyle w:val="000000000000" w:firstRow="0" w:lastRow="0" w:firstColumn="0" w:lastColumn="0" w:oddVBand="0" w:evenVBand="0" w:oddHBand="0" w:evenHBand="0" w:firstRowFirstColumn="0" w:firstRowLastColumn="0" w:lastRowFirstColumn="0" w:lastRowLastColumn="0"/>
              <w:rPr>
                <w:rFonts w:cs="Times New Roman"/>
              </w:rPr>
            </w:pPr>
          </w:p>
        </w:tc>
      </w:tr>
      <w:tr w:rsidR="00FB6883" w:rsidRPr="00386FB0" w:rsidTr="00FB6883">
        <w:trPr>
          <w:trHeight w:val="289"/>
        </w:trPr>
        <w:tc>
          <w:tcPr>
            <w:cnfStyle w:val="001000000000" w:firstRow="0" w:lastRow="0" w:firstColumn="1" w:lastColumn="0" w:oddVBand="0" w:evenVBand="0" w:oddHBand="0" w:evenHBand="0" w:firstRowFirstColumn="0" w:firstRowLastColumn="0" w:lastRowFirstColumn="0" w:lastRowLastColumn="0"/>
            <w:tcW w:w="4962" w:type="dxa"/>
            <w:vMerge w:val="restart"/>
            <w:hideMark/>
          </w:tcPr>
          <w:p w:rsidR="00FB6883" w:rsidRPr="00386FB0" w:rsidRDefault="00FB6883" w:rsidP="00FB6883">
            <w:pPr>
              <w:jc w:val="left"/>
              <w:rPr>
                <w:rFonts w:cs="Times New Roman"/>
              </w:rPr>
            </w:pPr>
            <w:r w:rsidRPr="00386FB0">
              <w:rPr>
                <w:rFonts w:cs="Times New Roman"/>
              </w:rPr>
              <w:t>Ayuntamiento de Villaviciosa de Odón</w:t>
            </w:r>
          </w:p>
        </w:tc>
        <w:tc>
          <w:tcPr>
            <w:tcW w:w="3008" w:type="dxa"/>
            <w:vMerge w:val="restart"/>
            <w:noWrap/>
            <w:hideMark/>
          </w:tcPr>
          <w:p w:rsidR="00FB6883" w:rsidRPr="00FB6883" w:rsidRDefault="00FB6883" w:rsidP="00B3750B">
            <w:pPr>
              <w:jc w:val="center"/>
              <w:cnfStyle w:val="000000000000" w:firstRow="0" w:lastRow="0" w:firstColumn="0" w:lastColumn="0" w:oddVBand="0" w:evenVBand="0" w:oddHBand="0" w:evenHBand="0" w:firstRowFirstColumn="0" w:firstRowLastColumn="0" w:lastRowFirstColumn="0" w:lastRowLastColumn="0"/>
              <w:rPr>
                <w:rFonts w:cs="Times New Roman"/>
              </w:rPr>
            </w:pPr>
            <w:r w:rsidRPr="00FB6883">
              <w:rPr>
                <w:rFonts w:cs="Times New Roman"/>
              </w:rPr>
              <w:t>12</w:t>
            </w:r>
          </w:p>
        </w:tc>
      </w:tr>
      <w:tr w:rsidR="00FB6883" w:rsidRPr="00386FB0" w:rsidTr="00FB6883">
        <w:trPr>
          <w:trHeight w:val="405"/>
        </w:trPr>
        <w:tc>
          <w:tcPr>
            <w:cnfStyle w:val="001000000000" w:firstRow="0" w:lastRow="0" w:firstColumn="1" w:lastColumn="0" w:oddVBand="0" w:evenVBand="0" w:oddHBand="0" w:evenHBand="0" w:firstRowFirstColumn="0" w:firstRowLastColumn="0" w:lastRowFirstColumn="0" w:lastRowLastColumn="0"/>
            <w:tcW w:w="4962" w:type="dxa"/>
            <w:vMerge/>
            <w:hideMark/>
          </w:tcPr>
          <w:p w:rsidR="00FB6883" w:rsidRPr="00386FB0" w:rsidRDefault="00FB6883" w:rsidP="00FB6883">
            <w:pPr>
              <w:jc w:val="left"/>
              <w:rPr>
                <w:rFonts w:cs="Times New Roman"/>
              </w:rPr>
            </w:pPr>
          </w:p>
        </w:tc>
        <w:tc>
          <w:tcPr>
            <w:tcW w:w="3008" w:type="dxa"/>
            <w:vMerge/>
            <w:hideMark/>
          </w:tcPr>
          <w:p w:rsidR="00FB6883" w:rsidRPr="00FB6883" w:rsidRDefault="00FB6883" w:rsidP="00B3750B">
            <w:pPr>
              <w:cnfStyle w:val="000000000000" w:firstRow="0" w:lastRow="0" w:firstColumn="0" w:lastColumn="0" w:oddVBand="0" w:evenVBand="0" w:oddHBand="0" w:evenHBand="0" w:firstRowFirstColumn="0" w:firstRowLastColumn="0" w:lastRowFirstColumn="0" w:lastRowLastColumn="0"/>
              <w:rPr>
                <w:rFonts w:cs="Times New Roman"/>
              </w:rPr>
            </w:pPr>
          </w:p>
        </w:tc>
      </w:tr>
      <w:tr w:rsidR="00FB6883" w:rsidRPr="00386FB0" w:rsidTr="00FB6883">
        <w:trPr>
          <w:trHeight w:val="333"/>
        </w:trPr>
        <w:tc>
          <w:tcPr>
            <w:cnfStyle w:val="001000000000" w:firstRow="0" w:lastRow="0" w:firstColumn="1" w:lastColumn="0" w:oddVBand="0" w:evenVBand="0" w:oddHBand="0" w:evenHBand="0" w:firstRowFirstColumn="0" w:firstRowLastColumn="0" w:lastRowFirstColumn="0" w:lastRowLastColumn="0"/>
            <w:tcW w:w="4962" w:type="dxa"/>
            <w:noWrap/>
            <w:hideMark/>
          </w:tcPr>
          <w:p w:rsidR="00FB6883" w:rsidRPr="00FB6883" w:rsidRDefault="00FB6883" w:rsidP="00FB6883">
            <w:pPr>
              <w:jc w:val="left"/>
              <w:rPr>
                <w:rFonts w:cs="Times New Roman"/>
              </w:rPr>
            </w:pPr>
            <w:r w:rsidRPr="00FB6883">
              <w:rPr>
                <w:rFonts w:cs="Times New Roman"/>
              </w:rPr>
              <w:t>Fundación de Tenis Madrileño</w:t>
            </w:r>
          </w:p>
        </w:tc>
        <w:tc>
          <w:tcPr>
            <w:tcW w:w="3008" w:type="dxa"/>
            <w:hideMark/>
          </w:tcPr>
          <w:p w:rsidR="00FB6883" w:rsidRPr="00FB6883" w:rsidRDefault="00FB6883" w:rsidP="00B3750B">
            <w:pPr>
              <w:jc w:val="center"/>
              <w:cnfStyle w:val="000000000000" w:firstRow="0" w:lastRow="0" w:firstColumn="0" w:lastColumn="0" w:oddVBand="0" w:evenVBand="0" w:oddHBand="0" w:evenHBand="0" w:firstRowFirstColumn="0" w:firstRowLastColumn="0" w:lastRowFirstColumn="0" w:lastRowLastColumn="0"/>
              <w:rPr>
                <w:rFonts w:cs="Times New Roman"/>
              </w:rPr>
            </w:pPr>
            <w:r w:rsidRPr="00FB6883">
              <w:rPr>
                <w:rFonts w:cs="Times New Roman"/>
              </w:rPr>
              <w:t>1</w:t>
            </w:r>
          </w:p>
        </w:tc>
      </w:tr>
      <w:tr w:rsidR="00FB6883" w:rsidRPr="00386FB0" w:rsidTr="00FB6883">
        <w:trPr>
          <w:trHeight w:val="289"/>
        </w:trPr>
        <w:tc>
          <w:tcPr>
            <w:cnfStyle w:val="001000000000" w:firstRow="0" w:lastRow="0" w:firstColumn="1" w:lastColumn="0" w:oddVBand="0" w:evenVBand="0" w:oddHBand="0" w:evenHBand="0" w:firstRowFirstColumn="0" w:firstRowLastColumn="0" w:lastRowFirstColumn="0" w:lastRowLastColumn="0"/>
            <w:tcW w:w="4962" w:type="dxa"/>
            <w:vMerge w:val="restart"/>
            <w:noWrap/>
            <w:hideMark/>
          </w:tcPr>
          <w:p w:rsidR="00FB6883" w:rsidRPr="00FB6883" w:rsidRDefault="00FB6883" w:rsidP="00FB6883">
            <w:pPr>
              <w:jc w:val="left"/>
              <w:rPr>
                <w:rFonts w:cs="Times New Roman"/>
              </w:rPr>
            </w:pPr>
            <w:r w:rsidRPr="00FB6883">
              <w:rPr>
                <w:rFonts w:cs="Times New Roman"/>
              </w:rPr>
              <w:t>Pastoral de Móstoles</w:t>
            </w:r>
          </w:p>
        </w:tc>
        <w:tc>
          <w:tcPr>
            <w:tcW w:w="3008" w:type="dxa"/>
            <w:vMerge w:val="restart"/>
            <w:hideMark/>
          </w:tcPr>
          <w:p w:rsidR="00FB6883" w:rsidRPr="00FB6883" w:rsidRDefault="00FB6883" w:rsidP="00B3750B">
            <w:pPr>
              <w:jc w:val="center"/>
              <w:cnfStyle w:val="000000000000" w:firstRow="0" w:lastRow="0" w:firstColumn="0" w:lastColumn="0" w:oddVBand="0" w:evenVBand="0" w:oddHBand="0" w:evenHBand="0" w:firstRowFirstColumn="0" w:firstRowLastColumn="0" w:lastRowFirstColumn="0" w:lastRowLastColumn="0"/>
              <w:rPr>
                <w:rFonts w:cs="Times New Roman"/>
              </w:rPr>
            </w:pPr>
            <w:r w:rsidRPr="00FB6883">
              <w:rPr>
                <w:rFonts w:cs="Times New Roman"/>
              </w:rPr>
              <w:t>14</w:t>
            </w:r>
          </w:p>
        </w:tc>
      </w:tr>
      <w:tr w:rsidR="00FB6883" w:rsidRPr="00386FB0" w:rsidTr="00FB6883">
        <w:trPr>
          <w:trHeight w:val="405"/>
        </w:trPr>
        <w:tc>
          <w:tcPr>
            <w:cnfStyle w:val="001000000000" w:firstRow="0" w:lastRow="0" w:firstColumn="1" w:lastColumn="0" w:oddVBand="0" w:evenVBand="0" w:oddHBand="0" w:evenHBand="0" w:firstRowFirstColumn="0" w:firstRowLastColumn="0" w:lastRowFirstColumn="0" w:lastRowLastColumn="0"/>
            <w:tcW w:w="4962" w:type="dxa"/>
            <w:vMerge/>
            <w:hideMark/>
          </w:tcPr>
          <w:p w:rsidR="00FB6883" w:rsidRPr="00FB6883" w:rsidRDefault="00FB6883" w:rsidP="00FB6883">
            <w:pPr>
              <w:jc w:val="left"/>
              <w:rPr>
                <w:rFonts w:cs="Times New Roman"/>
              </w:rPr>
            </w:pPr>
          </w:p>
        </w:tc>
        <w:tc>
          <w:tcPr>
            <w:tcW w:w="3008" w:type="dxa"/>
            <w:vMerge/>
            <w:hideMark/>
          </w:tcPr>
          <w:p w:rsidR="00FB6883" w:rsidRPr="00FB6883" w:rsidRDefault="00FB6883" w:rsidP="00B3750B">
            <w:pPr>
              <w:cnfStyle w:val="000000000000" w:firstRow="0" w:lastRow="0" w:firstColumn="0" w:lastColumn="0" w:oddVBand="0" w:evenVBand="0" w:oddHBand="0" w:evenHBand="0" w:firstRowFirstColumn="0" w:firstRowLastColumn="0" w:lastRowFirstColumn="0" w:lastRowLastColumn="0"/>
              <w:rPr>
                <w:rFonts w:cs="Times New Roman"/>
              </w:rPr>
            </w:pPr>
          </w:p>
        </w:tc>
      </w:tr>
      <w:tr w:rsidR="00FB6883" w:rsidRPr="00386FB0" w:rsidTr="00FB6883">
        <w:trPr>
          <w:trHeight w:val="289"/>
        </w:trPr>
        <w:tc>
          <w:tcPr>
            <w:cnfStyle w:val="001000000000" w:firstRow="0" w:lastRow="0" w:firstColumn="1" w:lastColumn="0" w:oddVBand="0" w:evenVBand="0" w:oddHBand="0" w:evenHBand="0" w:firstRowFirstColumn="0" w:firstRowLastColumn="0" w:lastRowFirstColumn="0" w:lastRowLastColumn="0"/>
            <w:tcW w:w="4962" w:type="dxa"/>
            <w:vMerge w:val="restart"/>
            <w:hideMark/>
          </w:tcPr>
          <w:p w:rsidR="00FB6883" w:rsidRPr="00FB6883" w:rsidRDefault="00FB6883" w:rsidP="00FB6883">
            <w:pPr>
              <w:jc w:val="left"/>
              <w:rPr>
                <w:rFonts w:cs="Times New Roman"/>
              </w:rPr>
            </w:pPr>
            <w:r w:rsidRPr="00FB6883">
              <w:rPr>
                <w:rFonts w:cs="Times New Roman"/>
              </w:rPr>
              <w:t>Universidad Rey Juan Carlos</w:t>
            </w:r>
            <w:r>
              <w:rPr>
                <w:rFonts w:cs="Times New Roman"/>
              </w:rPr>
              <w:t xml:space="preserve"> </w:t>
            </w:r>
            <w:r w:rsidRPr="00FB6883">
              <w:rPr>
                <w:rFonts w:cs="Times New Roman"/>
              </w:rPr>
              <w:t>(URJC)</w:t>
            </w:r>
          </w:p>
        </w:tc>
        <w:tc>
          <w:tcPr>
            <w:tcW w:w="3008" w:type="dxa"/>
            <w:vMerge w:val="restart"/>
            <w:hideMark/>
          </w:tcPr>
          <w:p w:rsidR="00FB6883" w:rsidRPr="00FB6883" w:rsidRDefault="00FB6883" w:rsidP="00B3750B">
            <w:pPr>
              <w:jc w:val="center"/>
              <w:cnfStyle w:val="000000000000" w:firstRow="0" w:lastRow="0" w:firstColumn="0" w:lastColumn="0" w:oddVBand="0" w:evenVBand="0" w:oddHBand="0" w:evenHBand="0" w:firstRowFirstColumn="0" w:firstRowLastColumn="0" w:lastRowFirstColumn="0" w:lastRowLastColumn="0"/>
              <w:rPr>
                <w:rFonts w:cs="Times New Roman"/>
              </w:rPr>
            </w:pPr>
            <w:r w:rsidRPr="00FB6883">
              <w:rPr>
                <w:rFonts w:cs="Times New Roman"/>
              </w:rPr>
              <w:t>10</w:t>
            </w:r>
          </w:p>
        </w:tc>
      </w:tr>
      <w:tr w:rsidR="00FB6883" w:rsidRPr="00386FB0" w:rsidTr="00FB6883">
        <w:trPr>
          <w:trHeight w:val="405"/>
        </w:trPr>
        <w:tc>
          <w:tcPr>
            <w:cnfStyle w:val="001000000000" w:firstRow="0" w:lastRow="0" w:firstColumn="1" w:lastColumn="0" w:oddVBand="0" w:evenVBand="0" w:oddHBand="0" w:evenHBand="0" w:firstRowFirstColumn="0" w:firstRowLastColumn="0" w:lastRowFirstColumn="0" w:lastRowLastColumn="0"/>
            <w:tcW w:w="4962" w:type="dxa"/>
            <w:vMerge/>
            <w:hideMark/>
          </w:tcPr>
          <w:p w:rsidR="00FB6883" w:rsidRPr="00386FB0" w:rsidRDefault="00FB6883" w:rsidP="00B3750B">
            <w:pPr>
              <w:rPr>
                <w:rFonts w:cs="Times New Roman"/>
                <w:color w:val="000000"/>
              </w:rPr>
            </w:pPr>
          </w:p>
        </w:tc>
        <w:tc>
          <w:tcPr>
            <w:tcW w:w="3008" w:type="dxa"/>
            <w:vMerge/>
            <w:hideMark/>
          </w:tcPr>
          <w:p w:rsidR="00FB6883" w:rsidRPr="00386FB0" w:rsidRDefault="00FB6883" w:rsidP="00B3750B">
            <w:pPr>
              <w:cnfStyle w:val="000000000000" w:firstRow="0" w:lastRow="0" w:firstColumn="0" w:lastColumn="0" w:oddVBand="0" w:evenVBand="0" w:oddHBand="0" w:evenHBand="0" w:firstRowFirstColumn="0" w:firstRowLastColumn="0" w:lastRowFirstColumn="0" w:lastRowLastColumn="0"/>
              <w:rPr>
                <w:rFonts w:cs="Times New Roman"/>
                <w:color w:val="000000"/>
              </w:rPr>
            </w:pPr>
          </w:p>
        </w:tc>
      </w:tr>
      <w:tr w:rsidR="00FB6883" w:rsidRPr="00386FB0" w:rsidTr="00FB6883">
        <w:trPr>
          <w:trHeight w:val="405"/>
        </w:trPr>
        <w:tc>
          <w:tcPr>
            <w:cnfStyle w:val="001000000000" w:firstRow="0" w:lastRow="0" w:firstColumn="1" w:lastColumn="0" w:oddVBand="0" w:evenVBand="0" w:oddHBand="0" w:evenHBand="0" w:firstRowFirstColumn="0" w:firstRowLastColumn="0" w:lastRowFirstColumn="0" w:lastRowLastColumn="0"/>
            <w:tcW w:w="4962" w:type="dxa"/>
            <w:vMerge/>
            <w:hideMark/>
          </w:tcPr>
          <w:p w:rsidR="00FB6883" w:rsidRPr="00386FB0" w:rsidRDefault="00FB6883" w:rsidP="00B3750B">
            <w:pPr>
              <w:rPr>
                <w:rFonts w:cs="Times New Roman"/>
                <w:color w:val="000000"/>
              </w:rPr>
            </w:pPr>
          </w:p>
        </w:tc>
        <w:tc>
          <w:tcPr>
            <w:tcW w:w="3008" w:type="dxa"/>
            <w:vMerge/>
            <w:hideMark/>
          </w:tcPr>
          <w:p w:rsidR="00FB6883" w:rsidRPr="00386FB0" w:rsidRDefault="00FB6883" w:rsidP="00B3750B">
            <w:pPr>
              <w:cnfStyle w:val="000000000000" w:firstRow="0" w:lastRow="0" w:firstColumn="0" w:lastColumn="0" w:oddVBand="0" w:evenVBand="0" w:oddHBand="0" w:evenHBand="0" w:firstRowFirstColumn="0" w:firstRowLastColumn="0" w:lastRowFirstColumn="0" w:lastRowLastColumn="0"/>
              <w:rPr>
                <w:rFonts w:cs="Times New Roman"/>
                <w:color w:val="000000"/>
              </w:rPr>
            </w:pPr>
          </w:p>
        </w:tc>
      </w:tr>
    </w:tbl>
    <w:p w:rsidR="00FB6883" w:rsidRDefault="00FB6883">
      <w:pPr>
        <w:spacing w:before="0" w:line="240" w:lineRule="auto"/>
        <w:jc w:val="left"/>
        <w:rPr>
          <w:iCs/>
          <w:lang w:val="es-ES_tradnl"/>
        </w:rPr>
      </w:pPr>
    </w:p>
    <w:p w:rsidR="000F3081" w:rsidRDefault="000F3081" w:rsidP="000F3081">
      <w:pPr>
        <w:pStyle w:val="TITULO-Nivel3"/>
        <w:rPr>
          <w:rFonts w:ascii="Montserrat Medium" w:hAnsi="Montserrat Medium"/>
          <w:iCs/>
          <w:noProof w:val="0"/>
          <w:color w:val="auto"/>
          <w:sz w:val="20"/>
          <w:lang w:val="es-ES_tradnl"/>
        </w:rPr>
      </w:pPr>
      <w:r>
        <w:rPr>
          <w:rFonts w:ascii="Montserrat Medium" w:hAnsi="Montserrat Medium"/>
          <w:iCs/>
          <w:noProof w:val="0"/>
          <w:color w:val="auto"/>
          <w:sz w:val="20"/>
          <w:lang w:val="es-ES_tradnl"/>
        </w:rPr>
        <w:t xml:space="preserve">En cambio, durante el periodo de confinamiento y la posterior desescalada, otras organizaciones de voluntariado, como fue la ONG </w:t>
      </w:r>
      <w:hyperlink r:id="rId47" w:history="1">
        <w:r w:rsidRPr="00753599">
          <w:rPr>
            <w:rStyle w:val="Hipervnculo"/>
            <w:rFonts w:ascii="Montserrat Medium" w:hAnsi="Montserrat Medium"/>
            <w:iCs/>
            <w:noProof w:val="0"/>
            <w:sz w:val="20"/>
            <w:lang w:val="es-ES_tradnl"/>
          </w:rPr>
          <w:t>www.nadiesolo.org</w:t>
        </w:r>
      </w:hyperlink>
      <w:r>
        <w:rPr>
          <w:rFonts w:ascii="Montserrat Medium" w:hAnsi="Montserrat Medium"/>
          <w:iCs/>
          <w:noProof w:val="0"/>
          <w:color w:val="auto"/>
          <w:sz w:val="20"/>
          <w:lang w:val="es-ES_tradnl"/>
        </w:rPr>
        <w:t xml:space="preserve">, colaboró de manera activa en el envío de más de 500 cartas y dibujos virtuales que fueron puestos a disposición de nuestros pacientes ingresados a través de medios electrónicos (Portal del Paciente, TV y/o Ipad) </w:t>
      </w:r>
    </w:p>
    <w:p w:rsidR="000F3081" w:rsidRDefault="000F3081" w:rsidP="000F3081">
      <w:pPr>
        <w:pStyle w:val="TITULO-Nivel3"/>
        <w:rPr>
          <w:rFonts w:ascii="Montserrat Medium" w:hAnsi="Montserrat Medium"/>
          <w:iCs/>
          <w:noProof w:val="0"/>
          <w:color w:val="auto"/>
          <w:sz w:val="20"/>
          <w:lang w:val="es-ES_tradnl"/>
        </w:rPr>
      </w:pPr>
    </w:p>
    <w:p w:rsidR="000F3081" w:rsidRDefault="000F3081" w:rsidP="00FB6883">
      <w:pPr>
        <w:pStyle w:val="TITULO-Nivel3"/>
        <w:spacing w:before="0"/>
        <w:rPr>
          <w:rFonts w:ascii="Montserrat Medium" w:hAnsi="Montserrat Medium"/>
          <w:iCs/>
          <w:noProof w:val="0"/>
          <w:color w:val="auto"/>
          <w:sz w:val="20"/>
          <w:lang w:val="es-ES_tradnl"/>
        </w:rPr>
      </w:pPr>
      <w:r>
        <w:rPr>
          <w:rFonts w:ascii="Montserrat Medium" w:hAnsi="Montserrat Medium"/>
          <w:iCs/>
          <w:noProof w:val="0"/>
          <w:color w:val="auto"/>
          <w:sz w:val="20"/>
          <w:lang w:val="es-ES_tradnl"/>
        </w:rPr>
        <w:t>La Asociación Española Contra el Cáncer también tuvo que adaptar su actividad durante el periodo comprendido entre marzo y diciembre 2020, pasando a realizar las siguientes funciones:</w:t>
      </w:r>
    </w:p>
    <w:p w:rsidR="000F3081" w:rsidRPr="007F710B" w:rsidRDefault="000F3081" w:rsidP="000F3081">
      <w:pPr>
        <w:pStyle w:val="Normallistas"/>
        <w:rPr>
          <w:lang w:val="es-ES_tradnl"/>
        </w:rPr>
      </w:pPr>
      <w:r w:rsidRPr="000F3081">
        <w:rPr>
          <w:rFonts w:ascii="Montserrat SemiBold" w:hAnsi="Montserrat SemiBold"/>
          <w:bCs/>
          <w:lang w:val="es-ES_tradnl"/>
        </w:rPr>
        <w:t>Acompañamiento telefónico y/o videollamada</w:t>
      </w:r>
      <w:r w:rsidRPr="007F710B">
        <w:rPr>
          <w:lang w:val="es-ES_tradnl"/>
        </w:rPr>
        <w:t xml:space="preserve">: </w:t>
      </w:r>
      <w:r>
        <w:rPr>
          <w:lang w:val="es-ES_tradnl"/>
        </w:rPr>
        <w:t>Los</w:t>
      </w:r>
      <w:r w:rsidRPr="007F710B">
        <w:rPr>
          <w:lang w:val="es-ES_tradnl"/>
        </w:rPr>
        <w:t xml:space="preserve"> voluntarios llama</w:t>
      </w:r>
      <w:r>
        <w:rPr>
          <w:lang w:val="es-ES_tradnl"/>
        </w:rPr>
        <w:t>ro</w:t>
      </w:r>
      <w:r w:rsidRPr="007F710B">
        <w:rPr>
          <w:lang w:val="es-ES_tradnl"/>
        </w:rPr>
        <w:t xml:space="preserve">n por teléfono a los pacientes oncológicos que </w:t>
      </w:r>
      <w:r>
        <w:rPr>
          <w:lang w:val="es-ES_tradnl"/>
        </w:rPr>
        <w:t>previa solicitud</w:t>
      </w:r>
      <w:r w:rsidRPr="007F710B">
        <w:rPr>
          <w:lang w:val="es-ES_tradnl"/>
        </w:rPr>
        <w:t>, dando el apoyo necesario a personas con especial vulnerabilidad por su aislamiento y/o situación de soledad.</w:t>
      </w:r>
    </w:p>
    <w:p w:rsidR="000F3081" w:rsidRPr="007F710B" w:rsidRDefault="000F3081" w:rsidP="000F3081">
      <w:pPr>
        <w:pStyle w:val="Normallistas"/>
        <w:rPr>
          <w:lang w:val="es-ES_tradnl"/>
        </w:rPr>
      </w:pPr>
      <w:r w:rsidRPr="000F3081">
        <w:rPr>
          <w:rFonts w:ascii="Montserrat SemiBold" w:hAnsi="Montserrat SemiBold"/>
          <w:bCs/>
          <w:lang w:val="es-ES_tradnl"/>
        </w:rPr>
        <w:t>Gestiones básicas fuera del domicilio:</w:t>
      </w:r>
      <w:r w:rsidRPr="007F710B">
        <w:rPr>
          <w:lang w:val="es-ES_tradnl"/>
        </w:rPr>
        <w:t xml:space="preserve"> La situación conllev</w:t>
      </w:r>
      <w:r>
        <w:rPr>
          <w:lang w:val="es-ES_tradnl"/>
        </w:rPr>
        <w:t>ó</w:t>
      </w:r>
      <w:r w:rsidRPr="007F710B">
        <w:rPr>
          <w:lang w:val="es-ES_tradnl"/>
        </w:rPr>
        <w:t xml:space="preserve"> que salir a la calle supu</w:t>
      </w:r>
      <w:r>
        <w:rPr>
          <w:lang w:val="es-ES_tradnl"/>
        </w:rPr>
        <w:t>siese</w:t>
      </w:r>
      <w:r w:rsidRPr="007F710B">
        <w:rPr>
          <w:lang w:val="es-ES_tradnl"/>
        </w:rPr>
        <w:t xml:space="preserve"> un riesgo para personas especialmente vulnerables. </w:t>
      </w:r>
      <w:r>
        <w:rPr>
          <w:lang w:val="es-ES_tradnl"/>
        </w:rPr>
        <w:t>El</w:t>
      </w:r>
      <w:r w:rsidRPr="007F710B">
        <w:rPr>
          <w:lang w:val="es-ES_tradnl"/>
        </w:rPr>
        <w:t xml:space="preserve"> equipo de voluntariado</w:t>
      </w:r>
      <w:r>
        <w:rPr>
          <w:lang w:val="es-ES_tradnl"/>
        </w:rPr>
        <w:t xml:space="preserve"> de la AECC</w:t>
      </w:r>
      <w:r w:rsidRPr="007F710B">
        <w:rPr>
          <w:lang w:val="es-ES_tradnl"/>
        </w:rPr>
        <w:t xml:space="preserve"> </w:t>
      </w:r>
      <w:r>
        <w:rPr>
          <w:lang w:val="es-ES_tradnl"/>
        </w:rPr>
        <w:t>colaboró en la realización</w:t>
      </w:r>
      <w:r w:rsidRPr="007F710B">
        <w:rPr>
          <w:lang w:val="es-ES_tradnl"/>
        </w:rPr>
        <w:t xml:space="preserve"> de </w:t>
      </w:r>
      <w:r>
        <w:rPr>
          <w:lang w:val="es-ES_tradnl"/>
        </w:rPr>
        <w:t xml:space="preserve">algunas de </w:t>
      </w:r>
      <w:r w:rsidRPr="007F710B">
        <w:rPr>
          <w:lang w:val="es-ES_tradnl"/>
        </w:rPr>
        <w:t>estas gestiones: hacer la compra de alimentos</w:t>
      </w:r>
      <w:r>
        <w:rPr>
          <w:lang w:val="es-ES_tradnl"/>
        </w:rPr>
        <w:t xml:space="preserve"> básicos</w:t>
      </w:r>
      <w:r w:rsidRPr="007F710B">
        <w:rPr>
          <w:lang w:val="es-ES_tradnl"/>
        </w:rPr>
        <w:t xml:space="preserve">, </w:t>
      </w:r>
      <w:r>
        <w:rPr>
          <w:lang w:val="es-ES_tradnl"/>
        </w:rPr>
        <w:t xml:space="preserve">recogida de </w:t>
      </w:r>
      <w:r w:rsidRPr="007F710B">
        <w:rPr>
          <w:lang w:val="es-ES_tradnl"/>
        </w:rPr>
        <w:t xml:space="preserve">productos farmacéuticos, </w:t>
      </w:r>
      <w:r>
        <w:rPr>
          <w:lang w:val="es-ES_tradnl"/>
        </w:rPr>
        <w:t>etc.,</w:t>
      </w:r>
    </w:p>
    <w:p w:rsidR="000F3081" w:rsidRPr="007F710B" w:rsidRDefault="000F3081" w:rsidP="000F3081">
      <w:pPr>
        <w:pStyle w:val="Normallistas"/>
        <w:rPr>
          <w:lang w:val="es-ES_tradnl"/>
        </w:rPr>
      </w:pPr>
      <w:r w:rsidRPr="000F3081">
        <w:rPr>
          <w:rFonts w:ascii="Montserrat SemiBold" w:hAnsi="Montserrat SemiBold"/>
          <w:bCs/>
          <w:lang w:val="es-ES_tradnl"/>
        </w:rPr>
        <w:t>Conversación a través de App:</w:t>
      </w:r>
      <w:r w:rsidRPr="007F710B">
        <w:rPr>
          <w:lang w:val="es-ES_tradnl"/>
        </w:rPr>
        <w:t xml:space="preserve"> </w:t>
      </w:r>
      <w:r>
        <w:rPr>
          <w:lang w:val="es-ES_tradnl"/>
        </w:rPr>
        <w:t>La AECC creó</w:t>
      </w:r>
      <w:r w:rsidRPr="007F710B">
        <w:rPr>
          <w:lang w:val="es-ES_tradnl"/>
        </w:rPr>
        <w:t xml:space="preserve"> una App gratuita descargable desde cualquier dispositivo</w:t>
      </w:r>
      <w:r>
        <w:rPr>
          <w:lang w:val="es-ES_tradnl"/>
        </w:rPr>
        <w:t>,</w:t>
      </w:r>
      <w:r w:rsidRPr="007F710B">
        <w:rPr>
          <w:lang w:val="es-ES_tradnl"/>
        </w:rPr>
        <w:t xml:space="preserve"> donde las personas que lo necesitaron se conectaron para entablar una conversación en modo chat con</w:t>
      </w:r>
      <w:r>
        <w:rPr>
          <w:lang w:val="es-ES_tradnl"/>
        </w:rPr>
        <w:t xml:space="preserve"> sus</w:t>
      </w:r>
      <w:r w:rsidRPr="007F710B">
        <w:rPr>
          <w:lang w:val="es-ES_tradnl"/>
        </w:rPr>
        <w:t xml:space="preserve"> voluntarios.</w:t>
      </w:r>
    </w:p>
    <w:p w:rsidR="000F3081" w:rsidRDefault="000F3081" w:rsidP="000F3081">
      <w:pPr>
        <w:pStyle w:val="Normallistas"/>
        <w:rPr>
          <w:lang w:val="es-ES_tradnl"/>
        </w:rPr>
      </w:pPr>
      <w:r w:rsidRPr="000F3081">
        <w:rPr>
          <w:rFonts w:ascii="Montserrat SemiBold" w:hAnsi="Montserrat SemiBold"/>
          <w:bCs/>
          <w:lang w:val="es-ES_tradnl"/>
        </w:rPr>
        <w:lastRenderedPageBreak/>
        <w:t>Talleres on-line</w:t>
      </w:r>
      <w:r w:rsidRPr="007F710B">
        <w:rPr>
          <w:b/>
          <w:bCs/>
          <w:lang w:val="es-ES_tradnl"/>
        </w:rPr>
        <w:t>:</w:t>
      </w:r>
      <w:r w:rsidRPr="007F710B">
        <w:rPr>
          <w:lang w:val="es-ES_tradnl"/>
        </w:rPr>
        <w:t xml:space="preserve"> la </w:t>
      </w:r>
      <w:r>
        <w:rPr>
          <w:lang w:val="es-ES_tradnl"/>
        </w:rPr>
        <w:t>AECC</w:t>
      </w:r>
      <w:r w:rsidRPr="007F710B">
        <w:rPr>
          <w:lang w:val="es-ES_tradnl"/>
        </w:rPr>
        <w:t xml:space="preserve"> organiz</w:t>
      </w:r>
      <w:r>
        <w:rPr>
          <w:lang w:val="es-ES_tradnl"/>
        </w:rPr>
        <w:t>ó</w:t>
      </w:r>
      <w:r w:rsidRPr="007F710B">
        <w:rPr>
          <w:lang w:val="es-ES_tradnl"/>
        </w:rPr>
        <w:t xml:space="preserve"> talleres on-line de diversos temas: estética, manualidades,</w:t>
      </w:r>
      <w:r>
        <w:rPr>
          <w:lang w:val="es-ES_tradnl"/>
        </w:rPr>
        <w:t xml:space="preserve"> etc.,</w:t>
      </w:r>
      <w:r w:rsidRPr="007F710B">
        <w:rPr>
          <w:lang w:val="es-ES_tradnl"/>
        </w:rPr>
        <w:t xml:space="preserve"> dirigidos a pacientes oncológicos. Parte del equipo de voluntarios </w:t>
      </w:r>
      <w:r>
        <w:rPr>
          <w:lang w:val="es-ES_tradnl"/>
        </w:rPr>
        <w:t>fue quien pudo impartir</w:t>
      </w:r>
      <w:r w:rsidRPr="007F710B">
        <w:rPr>
          <w:lang w:val="es-ES_tradnl"/>
        </w:rPr>
        <w:t xml:space="preserve"> estos talleres.</w:t>
      </w:r>
    </w:p>
    <w:p w:rsidR="000F3081" w:rsidRDefault="000F3081" w:rsidP="000F3081">
      <w:pPr>
        <w:pStyle w:val="TITULO-Nivel3"/>
        <w:ind w:left="426"/>
        <w:rPr>
          <w:rFonts w:ascii="Montserrat Medium" w:hAnsi="Montserrat Medium"/>
          <w:iCs/>
          <w:noProof w:val="0"/>
          <w:color w:val="auto"/>
          <w:sz w:val="20"/>
          <w:lang w:val="es-ES_tradnl"/>
        </w:rPr>
      </w:pPr>
    </w:p>
    <w:p w:rsidR="000F3081" w:rsidRDefault="000F3081" w:rsidP="000F3081">
      <w:pPr>
        <w:rPr>
          <w:lang w:val="es-ES_tradnl"/>
        </w:rPr>
      </w:pPr>
      <w:r>
        <w:rPr>
          <w:lang w:val="es-ES_tradnl"/>
        </w:rPr>
        <w:t xml:space="preserve">El número de pacientes atendidos en estas modalidades no presenciales </w:t>
      </w:r>
      <w:r w:rsidRPr="007F710B">
        <w:rPr>
          <w:lang w:val="es-ES_tradnl"/>
        </w:rPr>
        <w:t>-</w:t>
      </w:r>
      <w:r>
        <w:rPr>
          <w:lang w:val="es-ES_tradnl"/>
        </w:rPr>
        <w:t xml:space="preserve">fue de </w:t>
      </w:r>
      <w:r w:rsidRPr="007F710B">
        <w:rPr>
          <w:lang w:val="es-ES_tradnl"/>
        </w:rPr>
        <w:t>260</w:t>
      </w:r>
      <w:r>
        <w:rPr>
          <w:lang w:val="es-ES_tradnl"/>
        </w:rPr>
        <w:t>, realizando en total de</w:t>
      </w:r>
      <w:r w:rsidRPr="007F710B">
        <w:rPr>
          <w:lang w:val="es-ES_tradnl"/>
        </w:rPr>
        <w:t xml:space="preserve"> 771 acompañamientos </w:t>
      </w:r>
      <w:r>
        <w:rPr>
          <w:lang w:val="es-ES_tradnl"/>
        </w:rPr>
        <w:t>(virtuales)</w:t>
      </w:r>
    </w:p>
    <w:p w:rsidR="00F31D28" w:rsidRPr="00457611" w:rsidRDefault="00F31D28" w:rsidP="008B5977">
      <w:pPr>
        <w:pStyle w:val="TITULO-Nivel3"/>
      </w:pPr>
    </w:p>
    <w:p w:rsidR="00F31D28" w:rsidRPr="00457611" w:rsidRDefault="00F31D28" w:rsidP="008B5977">
      <w:pPr>
        <w:pStyle w:val="TITULO-Nivel3"/>
      </w:pPr>
      <w:r w:rsidRPr="00457611">
        <w:t>Celebración Días Nacionales/Mundiales</w:t>
      </w:r>
    </w:p>
    <w:p w:rsidR="000F3081" w:rsidRPr="00E7635D" w:rsidRDefault="001A6BCE" w:rsidP="000F3081">
      <w:pPr>
        <w:pStyle w:val="Normallistas"/>
      </w:pPr>
      <w:r w:rsidRPr="00E7635D">
        <w:t>Día</w:t>
      </w:r>
      <w:r w:rsidR="000F3081" w:rsidRPr="00E7635D">
        <w:t xml:space="preserve"> mundial contra el cáncer, mesa informativa en colaboración con la AECC, febrero.</w:t>
      </w:r>
    </w:p>
    <w:p w:rsidR="000F3081" w:rsidRPr="00E7635D" w:rsidRDefault="001A6BCE" w:rsidP="000F3081">
      <w:pPr>
        <w:pStyle w:val="Normallistas"/>
      </w:pPr>
      <w:r w:rsidRPr="00E7635D">
        <w:t>Día</w:t>
      </w:r>
      <w:r w:rsidR="000F3081" w:rsidRPr="00E7635D">
        <w:t xml:space="preserve"> mundial del Melanoma. Entrevista cadena SER suroeste con el Servicio de Dermatología, julio.</w:t>
      </w:r>
    </w:p>
    <w:p w:rsidR="000F3081" w:rsidRPr="00E7635D" w:rsidRDefault="000F3081" w:rsidP="000F3081">
      <w:pPr>
        <w:pStyle w:val="Normallistas"/>
      </w:pPr>
      <w:r w:rsidRPr="00E7635D">
        <w:t>Campaña donación de verano. Servicio de Hematología, junio.</w:t>
      </w:r>
    </w:p>
    <w:p w:rsidR="000F3081" w:rsidRPr="00E7635D" w:rsidRDefault="001A6BCE" w:rsidP="000F3081">
      <w:pPr>
        <w:pStyle w:val="Normallistas"/>
      </w:pPr>
      <w:r w:rsidRPr="00E7635D">
        <w:t>Día</w:t>
      </w:r>
      <w:r w:rsidR="000F3081" w:rsidRPr="00E7635D">
        <w:t xml:space="preserve"> mundial del corazón, jornada telemática con la colaboración de a FJD, HUIE y HGV, y los servicios de Cardiología, Rehabilitación, Fisioterapeuta, Nutricionista y Psicología Clínica, septiembre.</w:t>
      </w:r>
    </w:p>
    <w:p w:rsidR="000F3081" w:rsidRPr="00E7635D" w:rsidRDefault="000F3081" w:rsidP="000F3081">
      <w:pPr>
        <w:pStyle w:val="Normallistas"/>
      </w:pPr>
      <w:r w:rsidRPr="00E7635D">
        <w:t>Campaña gripe 2020 “me vacuno de gripe, me protejo y te protejo”, octubre</w:t>
      </w:r>
    </w:p>
    <w:p w:rsidR="000F3081" w:rsidRPr="00E7635D" w:rsidRDefault="000F3081" w:rsidP="000F3081">
      <w:pPr>
        <w:pStyle w:val="Normallistas"/>
      </w:pPr>
      <w:r w:rsidRPr="00E7635D">
        <w:t>Día mundial del SIDA, campaña informativa, diciembre</w:t>
      </w:r>
    </w:p>
    <w:p w:rsidR="00F31D28" w:rsidRPr="00457611" w:rsidRDefault="00F31D28" w:rsidP="008B5977">
      <w:pPr>
        <w:pStyle w:val="TITULO-Nivel3"/>
      </w:pPr>
    </w:p>
    <w:p w:rsidR="00F31D28" w:rsidRPr="00457611" w:rsidRDefault="00F31D28" w:rsidP="008B5977">
      <w:pPr>
        <w:pStyle w:val="TITULO-Nivel3"/>
      </w:pPr>
      <w:r w:rsidRPr="00457611">
        <w:t>Mesas solidarias / informativas</w:t>
      </w:r>
    </w:p>
    <w:p w:rsidR="000F3081" w:rsidRDefault="00D77905" w:rsidP="000F3081">
      <w:pPr>
        <w:pStyle w:val="TITULO-Nivel3"/>
        <w:rPr>
          <w:rFonts w:ascii="Montserrat Medium" w:hAnsi="Montserrat Medium"/>
          <w:iCs/>
          <w:noProof w:val="0"/>
          <w:color w:val="auto"/>
          <w:sz w:val="20"/>
          <w:lang w:val="es-ES_tradnl"/>
        </w:rPr>
      </w:pPr>
      <w:r>
        <w:rPr>
          <w:rFonts w:ascii="Montserrat Medium" w:hAnsi="Montserrat Medium"/>
          <w:iCs/>
          <w:noProof w:val="0"/>
          <w:color w:val="auto"/>
          <w:sz w:val="20"/>
          <w:lang w:val="es-ES_tradnl"/>
        </w:rPr>
        <w:t xml:space="preserve">El Hospital </w:t>
      </w:r>
      <w:r w:rsidR="001A6BCE">
        <w:rPr>
          <w:rFonts w:ascii="Montserrat Medium" w:hAnsi="Montserrat Medium"/>
          <w:iCs/>
          <w:noProof w:val="0"/>
          <w:color w:val="auto"/>
          <w:sz w:val="20"/>
          <w:lang w:val="es-ES_tradnl"/>
        </w:rPr>
        <w:t>Universitario</w:t>
      </w:r>
      <w:r w:rsidR="000F3081">
        <w:rPr>
          <w:rFonts w:ascii="Montserrat Medium" w:hAnsi="Montserrat Medium"/>
          <w:iCs/>
          <w:noProof w:val="0"/>
          <w:color w:val="auto"/>
          <w:sz w:val="20"/>
          <w:lang w:val="es-ES_tradnl"/>
        </w:rPr>
        <w:t xml:space="preserve"> Rey Juan Carlos cede un espacio en su atrio principal a las asociaciones que lo solicitan y sin ánimo de lucro por parte del Hospital.  Du</w:t>
      </w:r>
      <w:r w:rsidR="000F3081" w:rsidRPr="004F4E51">
        <w:rPr>
          <w:rFonts w:ascii="Montserrat Medium" w:hAnsi="Montserrat Medium"/>
          <w:iCs/>
          <w:noProof w:val="0"/>
          <w:color w:val="auto"/>
          <w:sz w:val="20"/>
          <w:lang w:val="es-ES_tradnl"/>
        </w:rPr>
        <w:t xml:space="preserve">rante el 2020 </w:t>
      </w:r>
      <w:r w:rsidR="000F3081">
        <w:rPr>
          <w:rFonts w:ascii="Montserrat Medium" w:hAnsi="Montserrat Medium"/>
          <w:iCs/>
          <w:noProof w:val="0"/>
          <w:color w:val="auto"/>
          <w:sz w:val="20"/>
          <w:lang w:val="es-ES_tradnl"/>
        </w:rPr>
        <w:t xml:space="preserve">pusieron mesas informativas las siguientes asociaciones: Save the Children, </w:t>
      </w:r>
      <w:r w:rsidR="000F3081" w:rsidRPr="00E7635D">
        <w:rPr>
          <w:rFonts w:ascii="Montserrat Medium" w:hAnsi="Montserrat Medium"/>
          <w:iCs/>
          <w:noProof w:val="0"/>
          <w:color w:val="auto"/>
          <w:sz w:val="20"/>
          <w:lang w:val="es-ES_tradnl"/>
        </w:rPr>
        <w:t>Manos y Voces,</w:t>
      </w:r>
      <w:r w:rsidR="000F3081">
        <w:rPr>
          <w:rFonts w:ascii="Montserrat Medium" w:hAnsi="Montserrat Medium"/>
          <w:iCs/>
          <w:noProof w:val="0"/>
          <w:color w:val="auto"/>
          <w:sz w:val="20"/>
          <w:lang w:val="es-ES_tradnl"/>
        </w:rPr>
        <w:t xml:space="preserve"> Acción contr</w:t>
      </w:r>
      <w:r>
        <w:rPr>
          <w:rFonts w:ascii="Montserrat Medium" w:hAnsi="Montserrat Medium"/>
          <w:iCs/>
          <w:noProof w:val="0"/>
          <w:color w:val="auto"/>
          <w:sz w:val="20"/>
          <w:lang w:val="es-ES_tradnl"/>
        </w:rPr>
        <w:t>a el hambre, Contra el cáncer, C</w:t>
      </w:r>
      <w:r w:rsidR="000F3081">
        <w:rPr>
          <w:rFonts w:ascii="Montserrat Medium" w:hAnsi="Montserrat Medium"/>
          <w:iCs/>
          <w:noProof w:val="0"/>
          <w:color w:val="auto"/>
          <w:sz w:val="20"/>
          <w:lang w:val="es-ES_tradnl"/>
        </w:rPr>
        <w:t>ambia el guión, AECC y Asociación Remar.  A partir de marzo el resto que estaban planificadas se tuvieron que cancelar con motivo de la pandemia.</w:t>
      </w:r>
    </w:p>
    <w:p w:rsidR="00F31D28" w:rsidRPr="00457611" w:rsidRDefault="00F31D28" w:rsidP="008B5977">
      <w:pPr>
        <w:pStyle w:val="TITULO-Nivel3"/>
      </w:pPr>
    </w:p>
    <w:p w:rsidR="00F31D28" w:rsidRPr="00457611" w:rsidRDefault="00F31D28" w:rsidP="008B5977">
      <w:pPr>
        <w:pStyle w:val="TITULO-Nivel3"/>
      </w:pPr>
      <w:r w:rsidRPr="00457611">
        <w:t>Visitas y actos culturales</w:t>
      </w:r>
    </w:p>
    <w:p w:rsidR="000F3081" w:rsidRPr="00C430E8" w:rsidRDefault="000F3081" w:rsidP="000F3081">
      <w:pPr>
        <w:pStyle w:val="Normallistas"/>
      </w:pPr>
      <w:r w:rsidRPr="00C430E8">
        <w:t>Entrega de Cheque Donativo a la asociación AMDEM</w:t>
      </w:r>
      <w:r>
        <w:t>, generado por campaña de vacunación gripe 2020</w:t>
      </w:r>
      <w:r w:rsidRPr="00C430E8">
        <w:t>, febrero</w:t>
      </w:r>
      <w:r>
        <w:t xml:space="preserve"> 2021</w:t>
      </w:r>
    </w:p>
    <w:p w:rsidR="00F31D28" w:rsidRPr="000F3081" w:rsidRDefault="000F3081" w:rsidP="000F3081">
      <w:pPr>
        <w:pStyle w:val="TITULO-Nivel3"/>
      </w:pPr>
      <w:r w:rsidRPr="000F3081">
        <w:rPr>
          <w:rFonts w:eastAsia="Calibri"/>
          <w:bCs/>
          <w:noProof w:val="0"/>
          <w:color w:val="000000"/>
          <w:sz w:val="20"/>
          <w:lang w:eastAsia="en-US"/>
        </w:rPr>
        <w:t>Se suspendieron todas las visitas por motivo de la pandemia</w:t>
      </w:r>
    </w:p>
    <w:p w:rsidR="00F31D28" w:rsidRPr="00457611" w:rsidRDefault="00F31D28" w:rsidP="008B5977">
      <w:pPr>
        <w:pStyle w:val="TITULO-Nivel3"/>
      </w:pPr>
    </w:p>
    <w:p w:rsidR="00B51251" w:rsidRDefault="00B51251">
      <w:pPr>
        <w:spacing w:before="0" w:line="240" w:lineRule="auto"/>
        <w:jc w:val="left"/>
        <w:rPr>
          <w:rFonts w:ascii="Montserrat SemiBold" w:hAnsi="Montserrat SemiBold"/>
          <w:noProof/>
          <w:color w:val="48ACC6"/>
          <w:sz w:val="24"/>
        </w:rPr>
      </w:pPr>
      <w:r>
        <w:br w:type="page"/>
      </w:r>
    </w:p>
    <w:p w:rsidR="00F31D28" w:rsidRPr="00457611" w:rsidRDefault="00F31D28" w:rsidP="008B5977">
      <w:pPr>
        <w:pStyle w:val="TITULO-Nivel3"/>
      </w:pPr>
      <w:r w:rsidRPr="00457611">
        <w:lastRenderedPageBreak/>
        <w:t>Acción y Sensibilización Ambiental</w:t>
      </w:r>
    </w:p>
    <w:p w:rsidR="000F3081" w:rsidRDefault="000F3081" w:rsidP="000F3081">
      <w:pPr>
        <w:rPr>
          <w:lang w:val="es-ES_tradnl"/>
        </w:rPr>
      </w:pPr>
      <w:r w:rsidRPr="00381805">
        <w:rPr>
          <w:lang w:val="es-ES_tradnl"/>
        </w:rPr>
        <w:t>Las líneas de actuación en el ámbito del medio ambiente y la sostenibilidad</w:t>
      </w:r>
      <w:r>
        <w:rPr>
          <w:lang w:val="es-ES_tradnl"/>
        </w:rPr>
        <w:t xml:space="preserve"> están lideradas por el </w:t>
      </w:r>
      <w:r w:rsidRPr="00381805">
        <w:rPr>
          <w:lang w:val="es-ES_tradnl"/>
        </w:rPr>
        <w:t xml:space="preserve">Comité de </w:t>
      </w:r>
      <w:r>
        <w:rPr>
          <w:lang w:val="es-ES_tradnl"/>
        </w:rPr>
        <w:t>Seguridad y Salud y Medio Ambiente del Hospital Universitario Rey Juan Carlos</w:t>
      </w:r>
      <w:r w:rsidRPr="00381805">
        <w:rPr>
          <w:lang w:val="es-ES_tradnl"/>
        </w:rPr>
        <w:t xml:space="preserve">, </w:t>
      </w:r>
      <w:r>
        <w:rPr>
          <w:lang w:val="es-ES_tradnl"/>
        </w:rPr>
        <w:t>estando el sistema de gestión certificado según las normas ISO de gestión ambiental y gestión energética.</w:t>
      </w:r>
    </w:p>
    <w:p w:rsidR="000F3081" w:rsidRPr="00381805" w:rsidRDefault="000F3081" w:rsidP="000F3081">
      <w:pPr>
        <w:rPr>
          <w:lang w:val="es-ES_tradnl"/>
        </w:rPr>
      </w:pPr>
      <w:r>
        <w:rPr>
          <w:lang w:val="es-ES_tradnl"/>
        </w:rPr>
        <w:t>A</w:t>
      </w:r>
      <w:r w:rsidRPr="00381805">
        <w:rPr>
          <w:lang w:val="es-ES_tradnl"/>
        </w:rPr>
        <w:t xml:space="preserve"> través de la evaluación de los aspectos ambientales y requisitos legales, así como la priorización de los riesgos que se generan, se definen </w:t>
      </w:r>
      <w:r>
        <w:rPr>
          <w:lang w:val="es-ES_tradnl"/>
        </w:rPr>
        <w:t xml:space="preserve">los planes de actuación y </w:t>
      </w:r>
      <w:r w:rsidRPr="00381805">
        <w:rPr>
          <w:lang w:val="es-ES_tradnl"/>
        </w:rPr>
        <w:t xml:space="preserve">las acciones concretas de mejora. </w:t>
      </w:r>
    </w:p>
    <w:p w:rsidR="000F3081" w:rsidRDefault="000F3081" w:rsidP="000F3081">
      <w:pPr>
        <w:rPr>
          <w:lang w:val="es-ES_tradnl"/>
        </w:rPr>
      </w:pPr>
      <w:r w:rsidRPr="00381805">
        <w:rPr>
          <w:lang w:val="es-ES_tradnl"/>
        </w:rPr>
        <w:t>La sensibilización y concienciación en materia medioambiental es uno de nuestros ejes de actuación.</w:t>
      </w:r>
      <w:r>
        <w:rPr>
          <w:lang w:val="es-ES_tradnl"/>
        </w:rPr>
        <w:t xml:space="preserve"> S</w:t>
      </w:r>
      <w:r w:rsidRPr="00381805">
        <w:rPr>
          <w:lang w:val="es-ES_tradnl"/>
        </w:rPr>
        <w:t>e organizan Campañas de sensibilización</w:t>
      </w:r>
      <w:r>
        <w:rPr>
          <w:lang w:val="es-ES_tradnl"/>
        </w:rPr>
        <w:t xml:space="preserve">, formación </w:t>
      </w:r>
      <w:r w:rsidRPr="00381805">
        <w:rPr>
          <w:lang w:val="es-ES_tradnl"/>
        </w:rPr>
        <w:t xml:space="preserve">e información </w:t>
      </w:r>
      <w:r>
        <w:rPr>
          <w:lang w:val="es-ES_tradnl"/>
        </w:rPr>
        <w:t>de las cuales se resumen en la siguiente tabla las relevantes:</w:t>
      </w:r>
    </w:p>
    <w:p w:rsidR="000F3081" w:rsidRDefault="000F3081" w:rsidP="000F3081">
      <w:pPr>
        <w:autoSpaceDE w:val="0"/>
        <w:autoSpaceDN w:val="0"/>
        <w:adjustRightInd w:val="0"/>
        <w:spacing w:line="360" w:lineRule="auto"/>
        <w:rPr>
          <w:iCs/>
          <w:lang w:val="es-ES_tradnl"/>
        </w:rPr>
      </w:pPr>
    </w:p>
    <w:tbl>
      <w:tblPr>
        <w:tblStyle w:val="TablaGeneral"/>
        <w:tblW w:w="8222" w:type="dxa"/>
        <w:tblLayout w:type="fixed"/>
        <w:tblLook w:val="04A0" w:firstRow="1" w:lastRow="0" w:firstColumn="1" w:lastColumn="0" w:noHBand="0" w:noVBand="1"/>
      </w:tblPr>
      <w:tblGrid>
        <w:gridCol w:w="1276"/>
        <w:gridCol w:w="4252"/>
        <w:gridCol w:w="2694"/>
      </w:tblGrid>
      <w:tr w:rsidR="000F3081" w:rsidRPr="009C7A3C" w:rsidTr="000F3081">
        <w:trPr>
          <w:cnfStyle w:val="100000000000" w:firstRow="1" w:lastRow="0" w:firstColumn="0" w:lastColumn="0" w:oddVBand="0" w:evenVBand="0" w:oddHBand="0"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1276" w:type="dxa"/>
            <w:vMerge w:val="restart"/>
            <w:noWrap/>
            <w:hideMark/>
          </w:tcPr>
          <w:p w:rsidR="000F3081" w:rsidRPr="004E3E2A" w:rsidRDefault="000F3081" w:rsidP="00B3750B">
            <w:pPr>
              <w:rPr>
                <w:rFonts w:ascii="Montserrat SemiBold" w:hAnsi="Montserrat SemiBold"/>
                <w:b w:val="0"/>
                <w:iCs/>
                <w:caps w:val="0"/>
                <w:color w:val="7F7F7F" w:themeColor="text1" w:themeTint="80"/>
                <w:sz w:val="18"/>
                <w:szCs w:val="18"/>
                <w:lang w:val="es-ES_tradnl"/>
              </w:rPr>
            </w:pPr>
            <w:r w:rsidRPr="004E3E2A">
              <w:rPr>
                <w:rFonts w:ascii="Montserrat SemiBold" w:hAnsi="Montserrat SemiBold"/>
                <w:b w:val="0"/>
                <w:iCs/>
                <w:caps w:val="0"/>
                <w:color w:val="7F7F7F" w:themeColor="text1" w:themeTint="80"/>
                <w:sz w:val="18"/>
                <w:szCs w:val="18"/>
                <w:lang w:val="es-ES_tradnl"/>
              </w:rPr>
              <w:t>FECHA</w:t>
            </w:r>
          </w:p>
        </w:tc>
        <w:tc>
          <w:tcPr>
            <w:tcW w:w="4252" w:type="dxa"/>
            <w:vMerge w:val="restart"/>
          </w:tcPr>
          <w:p w:rsidR="000F3081" w:rsidRPr="004E3E2A" w:rsidRDefault="000F3081" w:rsidP="000F3081">
            <w:pPr>
              <w:jc w:val="center"/>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iCs/>
                <w:caps w:val="0"/>
                <w:color w:val="7F7F7F" w:themeColor="text1" w:themeTint="80"/>
                <w:sz w:val="18"/>
                <w:szCs w:val="18"/>
                <w:lang w:val="es-ES_tradnl"/>
              </w:rPr>
            </w:pPr>
            <w:r w:rsidRPr="004E3E2A">
              <w:rPr>
                <w:rFonts w:ascii="Montserrat SemiBold" w:hAnsi="Montserrat SemiBold"/>
                <w:b w:val="0"/>
                <w:iCs/>
                <w:caps w:val="0"/>
                <w:color w:val="7F7F7F" w:themeColor="text1" w:themeTint="80"/>
                <w:sz w:val="18"/>
                <w:szCs w:val="18"/>
                <w:lang w:val="es-ES_tradnl"/>
              </w:rPr>
              <w:t>DESCRIPCIÓN DE LA ACTUACIÓN O FORMACIÓN</w:t>
            </w:r>
          </w:p>
        </w:tc>
        <w:tc>
          <w:tcPr>
            <w:tcW w:w="2694" w:type="dxa"/>
            <w:vMerge w:val="restart"/>
            <w:noWrap/>
          </w:tcPr>
          <w:p w:rsidR="000F3081" w:rsidRPr="004E3E2A" w:rsidRDefault="000F3081" w:rsidP="000F3081">
            <w:pPr>
              <w:jc w:val="center"/>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iCs/>
                <w:caps w:val="0"/>
                <w:color w:val="7F7F7F" w:themeColor="text1" w:themeTint="80"/>
                <w:sz w:val="18"/>
                <w:szCs w:val="18"/>
                <w:lang w:val="es-ES_tradnl"/>
              </w:rPr>
            </w:pPr>
            <w:r w:rsidRPr="004E3E2A">
              <w:rPr>
                <w:rFonts w:ascii="Montserrat SemiBold" w:hAnsi="Montserrat SemiBold"/>
                <w:b w:val="0"/>
                <w:iCs/>
                <w:caps w:val="0"/>
                <w:color w:val="7F7F7F" w:themeColor="text1" w:themeTint="80"/>
                <w:sz w:val="18"/>
                <w:szCs w:val="18"/>
                <w:lang w:val="es-ES_tradnl"/>
              </w:rPr>
              <w:t>DESTINADO A</w:t>
            </w:r>
          </w:p>
        </w:tc>
      </w:tr>
      <w:tr w:rsidR="000F3081" w:rsidRPr="009C7A3C" w:rsidTr="000F3081">
        <w:trPr>
          <w:trHeight w:val="405"/>
        </w:trPr>
        <w:tc>
          <w:tcPr>
            <w:cnfStyle w:val="001000000000" w:firstRow="0" w:lastRow="0" w:firstColumn="1" w:lastColumn="0" w:oddVBand="0" w:evenVBand="0" w:oddHBand="0" w:evenHBand="0" w:firstRowFirstColumn="0" w:firstRowLastColumn="0" w:lastRowFirstColumn="0" w:lastRowLastColumn="0"/>
            <w:tcW w:w="1276" w:type="dxa"/>
            <w:vMerge/>
            <w:noWrap/>
          </w:tcPr>
          <w:p w:rsidR="000F3081" w:rsidRPr="005A4A0B" w:rsidRDefault="000F3081" w:rsidP="00B3750B">
            <w:pPr>
              <w:rPr>
                <w:b/>
                <w:caps/>
              </w:rPr>
            </w:pPr>
          </w:p>
        </w:tc>
        <w:tc>
          <w:tcPr>
            <w:tcW w:w="4252" w:type="dxa"/>
            <w:vMerge/>
          </w:tcPr>
          <w:p w:rsidR="000F3081" w:rsidRPr="009C7A3C" w:rsidRDefault="000F3081" w:rsidP="00B3750B">
            <w:pPr>
              <w:jc w:val="right"/>
              <w:cnfStyle w:val="000000000000" w:firstRow="0" w:lastRow="0" w:firstColumn="0" w:lastColumn="0" w:oddVBand="0" w:evenVBand="0" w:oddHBand="0" w:evenHBand="0" w:firstRowFirstColumn="0" w:firstRowLastColumn="0" w:lastRowFirstColumn="0" w:lastRowLastColumn="0"/>
              <w:rPr>
                <w:b/>
                <w:sz w:val="18"/>
                <w:szCs w:val="18"/>
              </w:rPr>
            </w:pPr>
          </w:p>
        </w:tc>
        <w:tc>
          <w:tcPr>
            <w:tcW w:w="2694" w:type="dxa"/>
            <w:vMerge/>
            <w:noWrap/>
          </w:tcPr>
          <w:p w:rsidR="000F3081" w:rsidRPr="009C7A3C" w:rsidRDefault="000F3081" w:rsidP="00B3750B">
            <w:pPr>
              <w:jc w:val="right"/>
              <w:cnfStyle w:val="000000000000" w:firstRow="0" w:lastRow="0" w:firstColumn="0" w:lastColumn="0" w:oddVBand="0" w:evenVBand="0" w:oddHBand="0" w:evenHBand="0" w:firstRowFirstColumn="0" w:firstRowLastColumn="0" w:lastRowFirstColumn="0" w:lastRowLastColumn="0"/>
              <w:rPr>
                <w:b/>
                <w:sz w:val="18"/>
                <w:szCs w:val="18"/>
              </w:rPr>
            </w:pPr>
          </w:p>
        </w:tc>
      </w:tr>
      <w:tr w:rsidR="000F3081" w:rsidRPr="00D91A66" w:rsidTr="000F3081">
        <w:trPr>
          <w:trHeight w:val="300"/>
        </w:trPr>
        <w:tc>
          <w:tcPr>
            <w:cnfStyle w:val="001000000000" w:firstRow="0" w:lastRow="0" w:firstColumn="1" w:lastColumn="0" w:oddVBand="0" w:evenVBand="0" w:oddHBand="0" w:evenHBand="0" w:firstRowFirstColumn="0" w:firstRowLastColumn="0" w:lastRowFirstColumn="0" w:lastRowLastColumn="0"/>
            <w:tcW w:w="1276" w:type="dxa"/>
            <w:noWrap/>
          </w:tcPr>
          <w:p w:rsidR="000F3081" w:rsidRPr="004E3E2A" w:rsidRDefault="000F3081" w:rsidP="00B3750B">
            <w:pPr>
              <w:rPr>
                <w:iCs/>
                <w:color w:val="7F7F7F" w:themeColor="text1" w:themeTint="80"/>
                <w:sz w:val="16"/>
                <w:szCs w:val="16"/>
                <w:lang w:val="es-ES_tradnl"/>
              </w:rPr>
            </w:pPr>
            <w:r w:rsidRPr="004E3E2A">
              <w:rPr>
                <w:iCs/>
                <w:color w:val="7F7F7F" w:themeColor="text1" w:themeTint="80"/>
                <w:sz w:val="16"/>
                <w:szCs w:val="16"/>
                <w:lang w:val="es-ES_tradnl"/>
              </w:rPr>
              <w:t>5 de junio</w:t>
            </w:r>
          </w:p>
        </w:tc>
        <w:tc>
          <w:tcPr>
            <w:tcW w:w="4252" w:type="dxa"/>
          </w:tcPr>
          <w:p w:rsidR="000F3081" w:rsidRPr="004E3E2A" w:rsidRDefault="000F3081" w:rsidP="00B3750B">
            <w:pPr>
              <w:cnfStyle w:val="000000000000" w:firstRow="0" w:lastRow="0" w:firstColumn="0" w:lastColumn="0" w:oddVBand="0" w:evenVBand="0" w:oddHBand="0" w:evenHBand="0" w:firstRowFirstColumn="0" w:firstRowLastColumn="0" w:lastRowFirstColumn="0" w:lastRowLastColumn="0"/>
              <w:rPr>
                <w:iCs/>
                <w:szCs w:val="16"/>
                <w:lang w:val="es-ES_tradnl"/>
              </w:rPr>
            </w:pPr>
            <w:r w:rsidRPr="004E3E2A">
              <w:rPr>
                <w:iCs/>
                <w:szCs w:val="16"/>
                <w:lang w:val="es-ES_tradnl"/>
              </w:rPr>
              <w:t>Lanzadera en la Intranet con propuestas de buenas prácticas medioambientales</w:t>
            </w:r>
          </w:p>
        </w:tc>
        <w:tc>
          <w:tcPr>
            <w:tcW w:w="2694" w:type="dxa"/>
            <w:noWrap/>
          </w:tcPr>
          <w:p w:rsidR="000F3081" w:rsidRPr="004E3E2A" w:rsidRDefault="000F3081" w:rsidP="00B3750B">
            <w:pPr>
              <w:jc w:val="center"/>
              <w:cnfStyle w:val="000000000000" w:firstRow="0" w:lastRow="0" w:firstColumn="0" w:lastColumn="0" w:oddVBand="0" w:evenVBand="0" w:oddHBand="0" w:evenHBand="0" w:firstRowFirstColumn="0" w:firstRowLastColumn="0" w:lastRowFirstColumn="0" w:lastRowLastColumn="0"/>
              <w:rPr>
                <w:iCs/>
                <w:szCs w:val="16"/>
                <w:lang w:val="es-ES_tradnl"/>
              </w:rPr>
            </w:pPr>
            <w:r w:rsidRPr="004E3E2A">
              <w:rPr>
                <w:iCs/>
                <w:szCs w:val="16"/>
                <w:lang w:val="es-ES_tradnl"/>
              </w:rPr>
              <w:t>Empleados</w:t>
            </w:r>
          </w:p>
        </w:tc>
      </w:tr>
      <w:tr w:rsidR="000F3081" w:rsidRPr="00D91A66" w:rsidTr="000F3081">
        <w:trPr>
          <w:trHeight w:val="300"/>
        </w:trPr>
        <w:tc>
          <w:tcPr>
            <w:cnfStyle w:val="001000000000" w:firstRow="0" w:lastRow="0" w:firstColumn="1" w:lastColumn="0" w:oddVBand="0" w:evenVBand="0" w:oddHBand="0" w:evenHBand="0" w:firstRowFirstColumn="0" w:firstRowLastColumn="0" w:lastRowFirstColumn="0" w:lastRowLastColumn="0"/>
            <w:tcW w:w="1276" w:type="dxa"/>
            <w:noWrap/>
          </w:tcPr>
          <w:p w:rsidR="000F3081" w:rsidRPr="004E3E2A" w:rsidRDefault="000F3081" w:rsidP="00B3750B">
            <w:pPr>
              <w:rPr>
                <w:iCs/>
                <w:color w:val="7F7F7F" w:themeColor="text1" w:themeTint="80"/>
                <w:sz w:val="16"/>
                <w:szCs w:val="16"/>
                <w:lang w:val="es-ES_tradnl"/>
              </w:rPr>
            </w:pPr>
            <w:r w:rsidRPr="004E3E2A">
              <w:rPr>
                <w:iCs/>
                <w:color w:val="7F7F7F" w:themeColor="text1" w:themeTint="80"/>
                <w:sz w:val="16"/>
                <w:szCs w:val="16"/>
                <w:lang w:val="es-ES_tradnl"/>
              </w:rPr>
              <w:t>Todo el año</w:t>
            </w:r>
          </w:p>
        </w:tc>
        <w:tc>
          <w:tcPr>
            <w:tcW w:w="4252" w:type="dxa"/>
          </w:tcPr>
          <w:p w:rsidR="000F3081" w:rsidRPr="004E3E2A" w:rsidRDefault="000F3081" w:rsidP="00B3750B">
            <w:pPr>
              <w:cnfStyle w:val="000000000000" w:firstRow="0" w:lastRow="0" w:firstColumn="0" w:lastColumn="0" w:oddVBand="0" w:evenVBand="0" w:oddHBand="0" w:evenHBand="0" w:firstRowFirstColumn="0" w:firstRowLastColumn="0" w:lastRowFirstColumn="0" w:lastRowLastColumn="0"/>
              <w:rPr>
                <w:iCs/>
                <w:szCs w:val="16"/>
                <w:lang w:val="es-ES_tradnl"/>
              </w:rPr>
            </w:pPr>
            <w:r w:rsidRPr="004E3E2A">
              <w:rPr>
                <w:iCs/>
                <w:szCs w:val="16"/>
                <w:lang w:val="es-ES_tradnl"/>
              </w:rPr>
              <w:t>Fomento de la reducción de generación de residuos mediante descuentos por no generar plásticos en el menú del día y bebidas calientes en Cafetería</w:t>
            </w:r>
          </w:p>
        </w:tc>
        <w:tc>
          <w:tcPr>
            <w:tcW w:w="2694" w:type="dxa"/>
            <w:noWrap/>
          </w:tcPr>
          <w:p w:rsidR="000F3081" w:rsidRPr="004E3E2A" w:rsidRDefault="000F3081" w:rsidP="00B3750B">
            <w:pPr>
              <w:jc w:val="center"/>
              <w:cnfStyle w:val="000000000000" w:firstRow="0" w:lastRow="0" w:firstColumn="0" w:lastColumn="0" w:oddVBand="0" w:evenVBand="0" w:oddHBand="0" w:evenHBand="0" w:firstRowFirstColumn="0" w:firstRowLastColumn="0" w:lastRowFirstColumn="0" w:lastRowLastColumn="0"/>
              <w:rPr>
                <w:iCs/>
                <w:szCs w:val="16"/>
                <w:lang w:val="es-ES_tradnl"/>
              </w:rPr>
            </w:pPr>
            <w:r w:rsidRPr="004E3E2A">
              <w:rPr>
                <w:iCs/>
                <w:szCs w:val="16"/>
                <w:lang w:val="es-ES_tradnl"/>
              </w:rPr>
              <w:t>Empleados</w:t>
            </w:r>
          </w:p>
        </w:tc>
      </w:tr>
      <w:tr w:rsidR="000F3081" w:rsidRPr="00D91A66" w:rsidTr="000F3081">
        <w:trPr>
          <w:trHeight w:val="300"/>
        </w:trPr>
        <w:tc>
          <w:tcPr>
            <w:cnfStyle w:val="001000000000" w:firstRow="0" w:lastRow="0" w:firstColumn="1" w:lastColumn="0" w:oddVBand="0" w:evenVBand="0" w:oddHBand="0" w:evenHBand="0" w:firstRowFirstColumn="0" w:firstRowLastColumn="0" w:lastRowFirstColumn="0" w:lastRowLastColumn="0"/>
            <w:tcW w:w="1276" w:type="dxa"/>
            <w:noWrap/>
          </w:tcPr>
          <w:p w:rsidR="000F3081" w:rsidRPr="004E3E2A" w:rsidRDefault="000F3081" w:rsidP="00B3750B">
            <w:pPr>
              <w:rPr>
                <w:iCs/>
                <w:color w:val="7F7F7F" w:themeColor="text1" w:themeTint="80"/>
                <w:sz w:val="16"/>
                <w:szCs w:val="16"/>
                <w:lang w:val="es-ES_tradnl"/>
              </w:rPr>
            </w:pPr>
            <w:r w:rsidRPr="004E3E2A">
              <w:rPr>
                <w:iCs/>
                <w:color w:val="7F7F7F" w:themeColor="text1" w:themeTint="80"/>
                <w:sz w:val="16"/>
                <w:szCs w:val="16"/>
                <w:lang w:val="es-ES_tradnl"/>
              </w:rPr>
              <w:t>Diciembre</w:t>
            </w:r>
          </w:p>
        </w:tc>
        <w:tc>
          <w:tcPr>
            <w:tcW w:w="4252" w:type="dxa"/>
          </w:tcPr>
          <w:p w:rsidR="000F3081" w:rsidRPr="004E3E2A" w:rsidRDefault="000F3081" w:rsidP="00B3750B">
            <w:pPr>
              <w:cnfStyle w:val="000000000000" w:firstRow="0" w:lastRow="0" w:firstColumn="0" w:lastColumn="0" w:oddVBand="0" w:evenVBand="0" w:oddHBand="0" w:evenHBand="0" w:firstRowFirstColumn="0" w:firstRowLastColumn="0" w:lastRowFirstColumn="0" w:lastRowLastColumn="0"/>
              <w:rPr>
                <w:iCs/>
                <w:szCs w:val="16"/>
                <w:lang w:val="es-ES_tradnl"/>
              </w:rPr>
            </w:pPr>
            <w:r w:rsidRPr="004E3E2A">
              <w:rPr>
                <w:iCs/>
                <w:szCs w:val="16"/>
                <w:lang w:val="es-ES_tradnl"/>
              </w:rPr>
              <w:t>Fomento del ahorro de papel impreso lanzadera en la Intranet y pantallas de cafetería</w:t>
            </w:r>
          </w:p>
        </w:tc>
        <w:tc>
          <w:tcPr>
            <w:tcW w:w="2694" w:type="dxa"/>
            <w:noWrap/>
          </w:tcPr>
          <w:p w:rsidR="000F3081" w:rsidRPr="004E3E2A" w:rsidRDefault="000F3081" w:rsidP="00B3750B">
            <w:pPr>
              <w:jc w:val="center"/>
              <w:cnfStyle w:val="000000000000" w:firstRow="0" w:lastRow="0" w:firstColumn="0" w:lastColumn="0" w:oddVBand="0" w:evenVBand="0" w:oddHBand="0" w:evenHBand="0" w:firstRowFirstColumn="0" w:firstRowLastColumn="0" w:lastRowFirstColumn="0" w:lastRowLastColumn="0"/>
              <w:rPr>
                <w:iCs/>
                <w:szCs w:val="16"/>
                <w:lang w:val="es-ES_tradnl"/>
              </w:rPr>
            </w:pPr>
            <w:r w:rsidRPr="004E3E2A">
              <w:rPr>
                <w:iCs/>
                <w:szCs w:val="16"/>
                <w:lang w:val="es-ES_tradnl"/>
              </w:rPr>
              <w:t>Empleados</w:t>
            </w:r>
          </w:p>
        </w:tc>
      </w:tr>
      <w:tr w:rsidR="000F3081" w:rsidRPr="00D91A66" w:rsidTr="000F3081">
        <w:trPr>
          <w:trHeight w:val="300"/>
        </w:trPr>
        <w:tc>
          <w:tcPr>
            <w:cnfStyle w:val="001000000000" w:firstRow="0" w:lastRow="0" w:firstColumn="1" w:lastColumn="0" w:oddVBand="0" w:evenVBand="0" w:oddHBand="0" w:evenHBand="0" w:firstRowFirstColumn="0" w:firstRowLastColumn="0" w:lastRowFirstColumn="0" w:lastRowLastColumn="0"/>
            <w:tcW w:w="1276" w:type="dxa"/>
            <w:noWrap/>
          </w:tcPr>
          <w:p w:rsidR="000F3081" w:rsidRPr="004E3E2A" w:rsidRDefault="000F3081" w:rsidP="00B3750B">
            <w:pPr>
              <w:rPr>
                <w:iCs/>
                <w:color w:val="7F7F7F" w:themeColor="text1" w:themeTint="80"/>
                <w:sz w:val="16"/>
                <w:szCs w:val="16"/>
                <w:lang w:val="es-ES_tradnl"/>
              </w:rPr>
            </w:pPr>
            <w:r w:rsidRPr="004E3E2A">
              <w:rPr>
                <w:iCs/>
                <w:color w:val="7F7F7F" w:themeColor="text1" w:themeTint="80"/>
                <w:sz w:val="16"/>
                <w:szCs w:val="16"/>
                <w:lang w:val="es-ES_tradnl"/>
              </w:rPr>
              <w:t>Octubre</w:t>
            </w:r>
          </w:p>
        </w:tc>
        <w:tc>
          <w:tcPr>
            <w:tcW w:w="4252" w:type="dxa"/>
          </w:tcPr>
          <w:p w:rsidR="000F3081" w:rsidRPr="004E3E2A" w:rsidRDefault="000F3081" w:rsidP="00B3750B">
            <w:pPr>
              <w:cnfStyle w:val="000000000000" w:firstRow="0" w:lastRow="0" w:firstColumn="0" w:lastColumn="0" w:oddVBand="0" w:evenVBand="0" w:oddHBand="0" w:evenHBand="0" w:firstRowFirstColumn="0" w:firstRowLastColumn="0" w:lastRowFirstColumn="0" w:lastRowLastColumn="0"/>
              <w:rPr>
                <w:iCs/>
                <w:szCs w:val="16"/>
                <w:lang w:val="es-ES_tradnl"/>
              </w:rPr>
            </w:pPr>
            <w:r w:rsidRPr="004E3E2A">
              <w:rPr>
                <w:iCs/>
                <w:szCs w:val="16"/>
                <w:lang w:val="es-ES_tradnl"/>
              </w:rPr>
              <w:t>Fomento del ahorro de energía mediante lanzadera en la Intranet y pantallas de cafetería</w:t>
            </w:r>
          </w:p>
        </w:tc>
        <w:tc>
          <w:tcPr>
            <w:tcW w:w="2694" w:type="dxa"/>
            <w:noWrap/>
          </w:tcPr>
          <w:p w:rsidR="000F3081" w:rsidRPr="004E3E2A" w:rsidRDefault="000F3081" w:rsidP="00B3750B">
            <w:pPr>
              <w:jc w:val="center"/>
              <w:cnfStyle w:val="000000000000" w:firstRow="0" w:lastRow="0" w:firstColumn="0" w:lastColumn="0" w:oddVBand="0" w:evenVBand="0" w:oddHBand="0" w:evenHBand="0" w:firstRowFirstColumn="0" w:firstRowLastColumn="0" w:lastRowFirstColumn="0" w:lastRowLastColumn="0"/>
              <w:rPr>
                <w:iCs/>
                <w:szCs w:val="16"/>
                <w:lang w:val="es-ES_tradnl"/>
              </w:rPr>
            </w:pPr>
            <w:r w:rsidRPr="004E3E2A">
              <w:rPr>
                <w:iCs/>
                <w:szCs w:val="16"/>
                <w:lang w:val="es-ES_tradnl"/>
              </w:rPr>
              <w:t>Empleados</w:t>
            </w:r>
          </w:p>
        </w:tc>
      </w:tr>
      <w:tr w:rsidR="000F3081" w:rsidRPr="00AC3507" w:rsidTr="000F3081">
        <w:trPr>
          <w:trHeight w:val="300"/>
        </w:trPr>
        <w:tc>
          <w:tcPr>
            <w:cnfStyle w:val="001000000000" w:firstRow="0" w:lastRow="0" w:firstColumn="1" w:lastColumn="0" w:oddVBand="0" w:evenVBand="0" w:oddHBand="0" w:evenHBand="0" w:firstRowFirstColumn="0" w:firstRowLastColumn="0" w:lastRowFirstColumn="0" w:lastRowLastColumn="0"/>
            <w:tcW w:w="1276" w:type="dxa"/>
            <w:noWrap/>
          </w:tcPr>
          <w:p w:rsidR="000F3081" w:rsidRPr="004E3E2A" w:rsidRDefault="000F3081" w:rsidP="00B3750B">
            <w:pPr>
              <w:rPr>
                <w:iCs/>
                <w:color w:val="7F7F7F" w:themeColor="text1" w:themeTint="80"/>
                <w:sz w:val="16"/>
                <w:szCs w:val="16"/>
                <w:lang w:val="es-ES_tradnl"/>
              </w:rPr>
            </w:pPr>
            <w:r w:rsidRPr="004E3E2A">
              <w:rPr>
                <w:iCs/>
                <w:color w:val="7F7F7F" w:themeColor="text1" w:themeTint="80"/>
                <w:sz w:val="16"/>
                <w:szCs w:val="16"/>
                <w:lang w:val="es-ES_tradnl"/>
              </w:rPr>
              <w:t>Todo el año</w:t>
            </w:r>
          </w:p>
        </w:tc>
        <w:tc>
          <w:tcPr>
            <w:tcW w:w="4252" w:type="dxa"/>
          </w:tcPr>
          <w:p w:rsidR="000F3081" w:rsidRPr="004E3E2A" w:rsidRDefault="000F3081" w:rsidP="00B3750B">
            <w:pPr>
              <w:cnfStyle w:val="000000000000" w:firstRow="0" w:lastRow="0" w:firstColumn="0" w:lastColumn="0" w:oddVBand="0" w:evenVBand="0" w:oddHBand="0" w:evenHBand="0" w:firstRowFirstColumn="0" w:firstRowLastColumn="0" w:lastRowFirstColumn="0" w:lastRowLastColumn="0"/>
              <w:rPr>
                <w:iCs/>
                <w:szCs w:val="16"/>
                <w:lang w:val="es-ES_tradnl"/>
              </w:rPr>
            </w:pPr>
            <w:r w:rsidRPr="004E3E2A">
              <w:rPr>
                <w:iCs/>
                <w:szCs w:val="16"/>
                <w:lang w:val="es-ES_tradnl"/>
              </w:rPr>
              <w:t>Fomento del Portal del Paciente para ver informes, analíticas, etc. en vez de impresión en papel.</w:t>
            </w:r>
          </w:p>
        </w:tc>
        <w:tc>
          <w:tcPr>
            <w:tcW w:w="2694" w:type="dxa"/>
            <w:noWrap/>
          </w:tcPr>
          <w:p w:rsidR="000F3081" w:rsidRPr="004E3E2A" w:rsidRDefault="000F3081" w:rsidP="00B3750B">
            <w:pPr>
              <w:jc w:val="center"/>
              <w:cnfStyle w:val="000000000000" w:firstRow="0" w:lastRow="0" w:firstColumn="0" w:lastColumn="0" w:oddVBand="0" w:evenVBand="0" w:oddHBand="0" w:evenHBand="0" w:firstRowFirstColumn="0" w:firstRowLastColumn="0" w:lastRowFirstColumn="0" w:lastRowLastColumn="0"/>
              <w:rPr>
                <w:iCs/>
                <w:szCs w:val="16"/>
                <w:lang w:val="es-ES_tradnl"/>
              </w:rPr>
            </w:pPr>
            <w:r w:rsidRPr="004E3E2A">
              <w:rPr>
                <w:iCs/>
                <w:szCs w:val="16"/>
                <w:lang w:val="es-ES_tradnl"/>
              </w:rPr>
              <w:t>Pacientes</w:t>
            </w:r>
          </w:p>
        </w:tc>
      </w:tr>
      <w:tr w:rsidR="000F3081" w:rsidRPr="00AC3507" w:rsidTr="000F3081">
        <w:trPr>
          <w:trHeight w:val="300"/>
        </w:trPr>
        <w:tc>
          <w:tcPr>
            <w:cnfStyle w:val="001000000000" w:firstRow="0" w:lastRow="0" w:firstColumn="1" w:lastColumn="0" w:oddVBand="0" w:evenVBand="0" w:oddHBand="0" w:evenHBand="0" w:firstRowFirstColumn="0" w:firstRowLastColumn="0" w:lastRowFirstColumn="0" w:lastRowLastColumn="0"/>
            <w:tcW w:w="1276" w:type="dxa"/>
            <w:noWrap/>
          </w:tcPr>
          <w:p w:rsidR="000F3081" w:rsidRPr="004E3E2A" w:rsidRDefault="000F3081" w:rsidP="00B3750B">
            <w:pPr>
              <w:rPr>
                <w:iCs/>
                <w:color w:val="7F7F7F" w:themeColor="text1" w:themeTint="80"/>
                <w:sz w:val="16"/>
                <w:szCs w:val="16"/>
                <w:lang w:val="es-ES_tradnl"/>
              </w:rPr>
            </w:pPr>
            <w:r w:rsidRPr="004E3E2A">
              <w:rPr>
                <w:iCs/>
                <w:color w:val="7F7F7F" w:themeColor="text1" w:themeTint="80"/>
                <w:sz w:val="16"/>
                <w:szCs w:val="16"/>
                <w:lang w:val="es-ES_tradnl"/>
              </w:rPr>
              <w:t>Desde septiembre 2020</w:t>
            </w:r>
          </w:p>
        </w:tc>
        <w:tc>
          <w:tcPr>
            <w:tcW w:w="4252" w:type="dxa"/>
          </w:tcPr>
          <w:p w:rsidR="000F3081" w:rsidRPr="004E3E2A" w:rsidRDefault="000F3081" w:rsidP="00B3750B">
            <w:pPr>
              <w:cnfStyle w:val="000000000000" w:firstRow="0" w:lastRow="0" w:firstColumn="0" w:lastColumn="0" w:oddVBand="0" w:evenVBand="0" w:oddHBand="0" w:evenHBand="0" w:firstRowFirstColumn="0" w:firstRowLastColumn="0" w:lastRowFirstColumn="0" w:lastRowLastColumn="0"/>
              <w:rPr>
                <w:iCs/>
                <w:szCs w:val="16"/>
                <w:lang w:val="es-ES_tradnl"/>
              </w:rPr>
            </w:pPr>
            <w:r w:rsidRPr="004E3E2A">
              <w:rPr>
                <w:iCs/>
                <w:szCs w:val="16"/>
                <w:lang w:val="es-ES_tradnl"/>
              </w:rPr>
              <w:t>Peticiones sin papel en el Servicio de Anatomía Patológica</w:t>
            </w:r>
          </w:p>
        </w:tc>
        <w:tc>
          <w:tcPr>
            <w:tcW w:w="2694" w:type="dxa"/>
            <w:noWrap/>
          </w:tcPr>
          <w:p w:rsidR="000F3081" w:rsidRPr="004E3E2A" w:rsidRDefault="000F3081" w:rsidP="00B3750B">
            <w:pPr>
              <w:jc w:val="center"/>
              <w:cnfStyle w:val="000000000000" w:firstRow="0" w:lastRow="0" w:firstColumn="0" w:lastColumn="0" w:oddVBand="0" w:evenVBand="0" w:oddHBand="0" w:evenHBand="0" w:firstRowFirstColumn="0" w:firstRowLastColumn="0" w:lastRowFirstColumn="0" w:lastRowLastColumn="0"/>
              <w:rPr>
                <w:iCs/>
                <w:szCs w:val="16"/>
                <w:lang w:val="es-ES_tradnl"/>
              </w:rPr>
            </w:pPr>
            <w:r w:rsidRPr="004E3E2A">
              <w:rPr>
                <w:iCs/>
                <w:szCs w:val="16"/>
                <w:lang w:val="es-ES_tradnl"/>
              </w:rPr>
              <w:t>Profesionales asistenciales</w:t>
            </w:r>
          </w:p>
        </w:tc>
      </w:tr>
    </w:tbl>
    <w:p w:rsidR="000F3081" w:rsidRDefault="000F3081" w:rsidP="000F3081">
      <w:pPr>
        <w:autoSpaceDE w:val="0"/>
        <w:autoSpaceDN w:val="0"/>
        <w:adjustRightInd w:val="0"/>
        <w:spacing w:line="360" w:lineRule="auto"/>
        <w:rPr>
          <w:iCs/>
          <w:lang w:val="es-ES_tradnl"/>
        </w:rPr>
      </w:pPr>
    </w:p>
    <w:p w:rsidR="000F3081" w:rsidRDefault="00A838EB" w:rsidP="000F3081">
      <w:pPr>
        <w:autoSpaceDE w:val="0"/>
        <w:autoSpaceDN w:val="0"/>
        <w:adjustRightInd w:val="0"/>
        <w:spacing w:line="360" w:lineRule="auto"/>
        <w:rPr>
          <w:iCs/>
          <w:lang w:val="es-ES_tradnl"/>
        </w:rPr>
      </w:pPr>
      <w:r w:rsidRPr="004C5A58">
        <w:rPr>
          <w:noProof/>
        </w:rPr>
        <w:lastRenderedPageBreak/>
        <w:drawing>
          <wp:anchor distT="0" distB="0" distL="114300" distR="114300" simplePos="0" relativeHeight="251776000" behindDoc="0" locked="0" layoutInCell="1" allowOverlap="1" wp14:anchorId="07AAF7ED" wp14:editId="44F5E9A8">
            <wp:simplePos x="0" y="0"/>
            <wp:positionH relativeFrom="margin">
              <wp:align>right</wp:align>
            </wp:positionH>
            <wp:positionV relativeFrom="paragraph">
              <wp:posOffset>459511</wp:posOffset>
            </wp:positionV>
            <wp:extent cx="2653030" cy="1491615"/>
            <wp:effectExtent l="0" t="0" r="0" b="0"/>
            <wp:wrapSquare wrapText="bothSides"/>
            <wp:docPr id="470" name="Imagen 3" descr="Diagrama&#10;&#10;Descripción generada automáticamente">
              <a:extLst xmlns:a="http://schemas.openxmlformats.org/drawingml/2006/main">
                <a:ext uri="{FF2B5EF4-FFF2-40B4-BE49-F238E27FC236}">
                  <a16:creationId xmlns:a16="http://schemas.microsoft.com/office/drawing/2014/main" id="{90802EC5-6D4B-41D2-A28B-93A79B721D0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3" descr="Diagrama&#10;&#10;Descripción generada automáticamente">
                      <a:extLst>
                        <a:ext uri="{FF2B5EF4-FFF2-40B4-BE49-F238E27FC236}">
                          <a16:creationId xmlns:a16="http://schemas.microsoft.com/office/drawing/2014/main" id="{90802EC5-6D4B-41D2-A28B-93A79B721D07}"/>
                        </a:ext>
                      </a:extLst>
                    </pic:cNvPr>
                    <pic:cNvPicPr>
                      <a:picLocks noChangeAspect="1"/>
                    </pic:cNvPicPr>
                  </pic:nvPicPr>
                  <pic:blipFill>
                    <a:blip r:embed="rId48" cstate="print">
                      <a:extLst>
                        <a:ext uri="{28A0092B-C50C-407E-A947-70E740481C1C}">
                          <a14:useLocalDpi xmlns:a14="http://schemas.microsoft.com/office/drawing/2010/main" val="0"/>
                        </a:ext>
                      </a:extLst>
                    </a:blip>
                    <a:stretch>
                      <a:fillRect/>
                    </a:stretch>
                  </pic:blipFill>
                  <pic:spPr>
                    <a:xfrm>
                      <a:off x="0" y="0"/>
                      <a:ext cx="2653030" cy="1491615"/>
                    </a:xfrm>
                    <a:prstGeom prst="rect">
                      <a:avLst/>
                    </a:prstGeom>
                  </pic:spPr>
                </pic:pic>
              </a:graphicData>
            </a:graphic>
            <wp14:sizeRelH relativeFrom="margin">
              <wp14:pctWidth>0</wp14:pctWidth>
            </wp14:sizeRelH>
            <wp14:sizeRelV relativeFrom="margin">
              <wp14:pctHeight>0</wp14:pctHeight>
            </wp14:sizeRelV>
          </wp:anchor>
        </w:drawing>
      </w:r>
      <w:r w:rsidRPr="004C5A58">
        <w:rPr>
          <w:noProof/>
        </w:rPr>
        <w:drawing>
          <wp:anchor distT="0" distB="0" distL="114300" distR="114300" simplePos="0" relativeHeight="251774976" behindDoc="0" locked="0" layoutInCell="1" allowOverlap="1" wp14:anchorId="2911B277" wp14:editId="26F8504E">
            <wp:simplePos x="0" y="0"/>
            <wp:positionH relativeFrom="margin">
              <wp:posOffset>-635</wp:posOffset>
            </wp:positionH>
            <wp:positionV relativeFrom="paragraph">
              <wp:posOffset>290830</wp:posOffset>
            </wp:positionV>
            <wp:extent cx="2392680" cy="1724660"/>
            <wp:effectExtent l="0" t="0" r="7620" b="8890"/>
            <wp:wrapSquare wrapText="bothSides"/>
            <wp:docPr id="469" name="Imagen 4" descr="Texto&#10;&#10;Descripción generada automáticamente">
              <a:extLst xmlns:a="http://schemas.openxmlformats.org/drawingml/2006/main">
                <a:ext uri="{FF2B5EF4-FFF2-40B4-BE49-F238E27FC236}">
                  <a16:creationId xmlns:a16="http://schemas.microsoft.com/office/drawing/2014/main" id="{90574711-86C1-4500-A285-35ED2E640D0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n 4" descr="Texto&#10;&#10;Descripción generada automáticamente">
                      <a:extLst>
                        <a:ext uri="{FF2B5EF4-FFF2-40B4-BE49-F238E27FC236}">
                          <a16:creationId xmlns:a16="http://schemas.microsoft.com/office/drawing/2014/main" id="{90574711-86C1-4500-A285-35ED2E640D03}"/>
                        </a:ext>
                      </a:extLst>
                    </pic:cNvPr>
                    <pic:cNvPicPr>
                      <a:picLocks noChangeAspect="1"/>
                    </pic:cNvPicPr>
                  </pic:nvPicPr>
                  <pic:blipFill>
                    <a:blip r:embed="rId49" cstate="print">
                      <a:extLst>
                        <a:ext uri="{28A0092B-C50C-407E-A947-70E740481C1C}">
                          <a14:useLocalDpi xmlns:a14="http://schemas.microsoft.com/office/drawing/2010/main" val="0"/>
                        </a:ext>
                      </a:extLst>
                    </a:blip>
                    <a:stretch>
                      <a:fillRect/>
                    </a:stretch>
                  </pic:blipFill>
                  <pic:spPr>
                    <a:xfrm>
                      <a:off x="0" y="0"/>
                      <a:ext cx="2392680" cy="1724660"/>
                    </a:xfrm>
                    <a:prstGeom prst="rect">
                      <a:avLst/>
                    </a:prstGeom>
                  </pic:spPr>
                </pic:pic>
              </a:graphicData>
            </a:graphic>
            <wp14:sizeRelH relativeFrom="page">
              <wp14:pctWidth>0</wp14:pctWidth>
            </wp14:sizeRelH>
            <wp14:sizeRelV relativeFrom="page">
              <wp14:pctHeight>0</wp14:pctHeight>
            </wp14:sizeRelV>
          </wp:anchor>
        </w:drawing>
      </w:r>
    </w:p>
    <w:p w:rsidR="000F3081" w:rsidRDefault="000F3081" w:rsidP="000F3081">
      <w:pPr>
        <w:autoSpaceDE w:val="0"/>
        <w:autoSpaceDN w:val="0"/>
        <w:adjustRightInd w:val="0"/>
        <w:spacing w:line="360" w:lineRule="auto"/>
        <w:rPr>
          <w:iCs/>
          <w:lang w:val="es-ES_tradnl"/>
        </w:rPr>
      </w:pPr>
    </w:p>
    <w:p w:rsidR="000F3081" w:rsidRPr="00381805" w:rsidRDefault="000F3081" w:rsidP="000F3081">
      <w:pPr>
        <w:autoSpaceDE w:val="0"/>
        <w:autoSpaceDN w:val="0"/>
        <w:adjustRightInd w:val="0"/>
        <w:spacing w:line="360" w:lineRule="auto"/>
        <w:jc w:val="center"/>
        <w:rPr>
          <w:iCs/>
          <w:lang w:val="es-ES_tradnl"/>
        </w:rPr>
      </w:pPr>
    </w:p>
    <w:p w:rsidR="000F3081" w:rsidRDefault="000F3081" w:rsidP="000F3081">
      <w:pPr>
        <w:pStyle w:val="TITULO-Nivel3"/>
        <w:ind w:left="-709" w:right="-568"/>
        <w:jc w:val="center"/>
      </w:pPr>
    </w:p>
    <w:p w:rsidR="000F3081" w:rsidRDefault="000F3081" w:rsidP="000F3081">
      <w:pPr>
        <w:pStyle w:val="TITULO-Nivel3"/>
        <w:ind w:left="-709" w:right="-568"/>
        <w:jc w:val="center"/>
      </w:pPr>
      <w:r w:rsidRPr="004C5A58">
        <w:drawing>
          <wp:inline distT="0" distB="0" distL="0" distR="0" wp14:anchorId="1F2D8858" wp14:editId="30D460CD">
            <wp:extent cx="2505270" cy="1800000"/>
            <wp:effectExtent l="0" t="0" r="0" b="0"/>
            <wp:docPr id="472" name="Imagen 2" descr="Interfaz de usuario gráfica&#10;&#10;Descripción generada automáticamente">
              <a:extLst xmlns:a="http://schemas.openxmlformats.org/drawingml/2006/main">
                <a:ext uri="{FF2B5EF4-FFF2-40B4-BE49-F238E27FC236}">
                  <a16:creationId xmlns:a16="http://schemas.microsoft.com/office/drawing/2014/main" id="{04AA3B50-6B5E-434C-9DDE-EA4A3421318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n 2" descr="Interfaz de usuario gráfica&#10;&#10;Descripción generada automáticamente">
                      <a:extLst>
                        <a:ext uri="{FF2B5EF4-FFF2-40B4-BE49-F238E27FC236}">
                          <a16:creationId xmlns:a16="http://schemas.microsoft.com/office/drawing/2014/main" id="{04AA3B50-6B5E-434C-9DDE-EA4A34213188}"/>
                        </a:ext>
                      </a:extLst>
                    </pic:cNvPr>
                    <pic:cNvPicPr>
                      <a:picLocks noChangeAspect="1"/>
                    </pic:cNvPicPr>
                  </pic:nvPicPr>
                  <pic:blipFill>
                    <a:blip r:embed="rId50" cstate="print"/>
                    <a:stretch>
                      <a:fillRect/>
                    </a:stretch>
                  </pic:blipFill>
                  <pic:spPr>
                    <a:xfrm>
                      <a:off x="0" y="0"/>
                      <a:ext cx="2505270" cy="1800000"/>
                    </a:xfrm>
                    <a:prstGeom prst="rect">
                      <a:avLst/>
                    </a:prstGeom>
                  </pic:spPr>
                </pic:pic>
              </a:graphicData>
            </a:graphic>
          </wp:inline>
        </w:drawing>
      </w:r>
    </w:p>
    <w:p w:rsidR="00F31D28" w:rsidRPr="00457611" w:rsidRDefault="00F31D28" w:rsidP="008B5977">
      <w:pPr>
        <w:pStyle w:val="TITULO-Nivel3"/>
      </w:pPr>
    </w:p>
    <w:p w:rsidR="00F31D28" w:rsidRPr="00457611" w:rsidRDefault="00F31D28" w:rsidP="008B5977">
      <w:pPr>
        <w:pStyle w:val="TITULO-Nivel3"/>
      </w:pPr>
    </w:p>
    <w:p w:rsidR="00F31D28" w:rsidRPr="00457611" w:rsidRDefault="00F31D28" w:rsidP="008B5977">
      <w:pPr>
        <w:pStyle w:val="TITULO-Nivel3"/>
      </w:pPr>
      <w:r w:rsidRPr="00457611">
        <w:t>Donación de material</w:t>
      </w:r>
    </w:p>
    <w:p w:rsidR="000F3081" w:rsidRPr="004F4E51" w:rsidRDefault="000F3081" w:rsidP="000F3081">
      <w:pPr>
        <w:pStyle w:val="TITULO-Nivel3"/>
        <w:rPr>
          <w:rFonts w:ascii="Montserrat Medium" w:hAnsi="Montserrat Medium"/>
          <w:iCs/>
          <w:noProof w:val="0"/>
          <w:color w:val="auto"/>
          <w:sz w:val="20"/>
          <w:lang w:val="es-ES_tradnl"/>
        </w:rPr>
      </w:pPr>
      <w:r w:rsidRPr="004F4E51">
        <w:rPr>
          <w:rFonts w:ascii="Montserrat Medium" w:hAnsi="Montserrat Medium"/>
          <w:iCs/>
          <w:noProof w:val="0"/>
          <w:color w:val="auto"/>
          <w:sz w:val="20"/>
          <w:lang w:val="es-ES_tradnl"/>
        </w:rPr>
        <w:t xml:space="preserve">Durante el 2020 se recibieron </w:t>
      </w:r>
      <w:r>
        <w:rPr>
          <w:rFonts w:ascii="Montserrat Medium" w:hAnsi="Montserrat Medium"/>
          <w:iCs/>
          <w:noProof w:val="0"/>
          <w:color w:val="auto"/>
          <w:sz w:val="20"/>
          <w:lang w:val="es-ES_tradnl"/>
        </w:rPr>
        <w:t>alrededor de 100</w:t>
      </w:r>
      <w:r w:rsidRPr="004F4E51">
        <w:rPr>
          <w:rFonts w:ascii="Montserrat Medium" w:hAnsi="Montserrat Medium"/>
          <w:iCs/>
          <w:noProof w:val="0"/>
          <w:color w:val="auto"/>
          <w:sz w:val="20"/>
          <w:lang w:val="es-ES_tradnl"/>
        </w:rPr>
        <w:t xml:space="preserve"> donaciones tanto de particulares, como de empresas locales y nacionales</w:t>
      </w:r>
      <w:r>
        <w:rPr>
          <w:rFonts w:ascii="Montserrat Medium" w:hAnsi="Montserrat Medium"/>
          <w:iCs/>
          <w:noProof w:val="0"/>
          <w:color w:val="auto"/>
          <w:sz w:val="20"/>
          <w:lang w:val="es-ES_tradnl"/>
        </w:rPr>
        <w:t>. D</w:t>
      </w:r>
      <w:r w:rsidRPr="004F4E51">
        <w:rPr>
          <w:rFonts w:ascii="Montserrat Medium" w:hAnsi="Montserrat Medium"/>
          <w:iCs/>
          <w:noProof w:val="0"/>
          <w:color w:val="auto"/>
          <w:sz w:val="20"/>
          <w:lang w:val="es-ES_tradnl"/>
        </w:rPr>
        <w:t>esde este canal agradecemos todo el esfuerzo y el apoyo dado al personal</w:t>
      </w:r>
      <w:r>
        <w:rPr>
          <w:rFonts w:ascii="Montserrat Medium" w:hAnsi="Montserrat Medium"/>
          <w:iCs/>
          <w:noProof w:val="0"/>
          <w:color w:val="auto"/>
          <w:sz w:val="20"/>
          <w:lang w:val="es-ES_tradnl"/>
        </w:rPr>
        <w:t xml:space="preserve"> sanitario.</w:t>
      </w:r>
    </w:p>
    <w:p w:rsidR="000F3081" w:rsidRDefault="000F3081">
      <w:pPr>
        <w:spacing w:before="0" w:line="240" w:lineRule="auto"/>
        <w:jc w:val="left"/>
        <w:rPr>
          <w:rFonts w:ascii="Montserrat SemiBold" w:hAnsi="Montserrat SemiBold"/>
          <w:noProof/>
          <w:color w:val="48ACC6"/>
          <w:sz w:val="24"/>
        </w:rPr>
      </w:pPr>
      <w:r>
        <w:br w:type="page"/>
      </w:r>
    </w:p>
    <w:p w:rsidR="00F31D28" w:rsidRDefault="00F31D28" w:rsidP="008B5977">
      <w:pPr>
        <w:pStyle w:val="TITULO-Nivel3"/>
      </w:pPr>
      <w:r w:rsidRPr="00457611">
        <w:lastRenderedPageBreak/>
        <w:t>Premios institucionales</w:t>
      </w:r>
    </w:p>
    <w:p w:rsidR="00B51251" w:rsidRDefault="00B51251" w:rsidP="008B5977">
      <w:pPr>
        <w:pStyle w:val="TITULO-Nivel3"/>
      </w:pPr>
    </w:p>
    <w:tbl>
      <w:tblPr>
        <w:tblW w:w="8301" w:type="dxa"/>
        <w:tblInd w:w="4" w:type="dxa"/>
        <w:tblBorders>
          <w:top w:val="single" w:sz="4" w:space="0" w:color="DAEEF3" w:themeColor="accent5" w:themeTint="33"/>
          <w:left w:val="single" w:sz="4" w:space="0" w:color="DAEEF3" w:themeColor="accent5" w:themeTint="33"/>
          <w:bottom w:val="single" w:sz="4" w:space="0" w:color="DAEEF3" w:themeColor="accent5" w:themeTint="33"/>
          <w:right w:val="single" w:sz="4" w:space="0" w:color="DAEEF3" w:themeColor="accent5" w:themeTint="33"/>
          <w:insideH w:val="single" w:sz="4" w:space="0" w:color="DAEEF3" w:themeColor="accent5" w:themeTint="33"/>
          <w:insideV w:val="single" w:sz="4" w:space="0" w:color="DAEEF3" w:themeColor="accent5" w:themeTint="33"/>
        </w:tblBorders>
        <w:tblCellMar>
          <w:left w:w="0" w:type="dxa"/>
          <w:right w:w="0" w:type="dxa"/>
        </w:tblCellMar>
        <w:tblLook w:val="04A0" w:firstRow="1" w:lastRow="0" w:firstColumn="1" w:lastColumn="0" w:noHBand="0" w:noVBand="1"/>
      </w:tblPr>
      <w:tblGrid>
        <w:gridCol w:w="2685"/>
        <w:gridCol w:w="2348"/>
        <w:gridCol w:w="1288"/>
        <w:gridCol w:w="1980"/>
      </w:tblGrid>
      <w:tr w:rsidR="000F3081" w:rsidRPr="00E34518" w:rsidTr="00B51251">
        <w:trPr>
          <w:cantSplit/>
          <w:trHeight w:val="354"/>
          <w:tblHeader/>
        </w:trPr>
        <w:tc>
          <w:tcPr>
            <w:tcW w:w="2685" w:type="dxa"/>
            <w:shd w:val="clear" w:color="auto" w:fill="DAEEF3" w:themeFill="accent5" w:themeFillTint="33"/>
            <w:tcMar>
              <w:top w:w="0" w:type="dxa"/>
              <w:left w:w="70" w:type="dxa"/>
              <w:bottom w:w="0" w:type="dxa"/>
              <w:right w:w="70" w:type="dxa"/>
            </w:tcMar>
            <w:vAlign w:val="center"/>
            <w:hideMark/>
          </w:tcPr>
          <w:p w:rsidR="000F3081" w:rsidRPr="00A838EB" w:rsidRDefault="000F3081" w:rsidP="00B51251">
            <w:pPr>
              <w:jc w:val="left"/>
              <w:rPr>
                <w:rFonts w:ascii="Montserrat SemiBold" w:hAnsi="Montserrat SemiBold"/>
                <w:iCs/>
                <w:caps/>
                <w:color w:val="808080" w:themeColor="background1" w:themeShade="80"/>
                <w:sz w:val="18"/>
                <w:szCs w:val="18"/>
                <w:lang w:val="es-ES_tradnl"/>
              </w:rPr>
            </w:pPr>
            <w:r w:rsidRPr="00A838EB">
              <w:rPr>
                <w:rFonts w:ascii="Montserrat SemiBold" w:hAnsi="Montserrat SemiBold"/>
                <w:iCs/>
                <w:caps/>
                <w:color w:val="808080" w:themeColor="background1" w:themeShade="80"/>
                <w:sz w:val="18"/>
                <w:szCs w:val="18"/>
                <w:lang w:val="es-ES_tradnl"/>
              </w:rPr>
              <w:t>Denominación del Premio</w:t>
            </w:r>
          </w:p>
        </w:tc>
        <w:tc>
          <w:tcPr>
            <w:tcW w:w="2348" w:type="dxa"/>
            <w:shd w:val="clear" w:color="auto" w:fill="DAEEF3" w:themeFill="accent5" w:themeFillTint="33"/>
            <w:tcMar>
              <w:top w:w="0" w:type="dxa"/>
              <w:left w:w="70" w:type="dxa"/>
              <w:bottom w:w="0" w:type="dxa"/>
              <w:right w:w="70" w:type="dxa"/>
            </w:tcMar>
            <w:vAlign w:val="center"/>
            <w:hideMark/>
          </w:tcPr>
          <w:p w:rsidR="000F3081" w:rsidRPr="00A838EB" w:rsidRDefault="000F3081" w:rsidP="00A838EB">
            <w:pPr>
              <w:jc w:val="center"/>
              <w:rPr>
                <w:rFonts w:ascii="Montserrat SemiBold" w:hAnsi="Montserrat SemiBold"/>
                <w:iCs/>
                <w:caps/>
                <w:color w:val="808080" w:themeColor="background1" w:themeShade="80"/>
                <w:sz w:val="18"/>
                <w:szCs w:val="18"/>
                <w:lang w:val="es-ES_tradnl"/>
              </w:rPr>
            </w:pPr>
            <w:r w:rsidRPr="00A838EB">
              <w:rPr>
                <w:rFonts w:ascii="Montserrat SemiBold" w:hAnsi="Montserrat SemiBold"/>
                <w:iCs/>
                <w:caps/>
                <w:color w:val="808080" w:themeColor="background1" w:themeShade="80"/>
                <w:sz w:val="18"/>
                <w:szCs w:val="18"/>
                <w:lang w:val="es-ES_tradnl"/>
              </w:rPr>
              <w:t>Servicio/unidad</w:t>
            </w:r>
          </w:p>
        </w:tc>
        <w:tc>
          <w:tcPr>
            <w:tcW w:w="1288" w:type="dxa"/>
            <w:shd w:val="clear" w:color="auto" w:fill="DAEEF3" w:themeFill="accent5" w:themeFillTint="33"/>
            <w:tcMar>
              <w:top w:w="0" w:type="dxa"/>
              <w:left w:w="70" w:type="dxa"/>
              <w:bottom w:w="0" w:type="dxa"/>
              <w:right w:w="70" w:type="dxa"/>
            </w:tcMar>
            <w:vAlign w:val="center"/>
            <w:hideMark/>
          </w:tcPr>
          <w:p w:rsidR="000F3081" w:rsidRPr="00A838EB" w:rsidRDefault="000F3081" w:rsidP="00A838EB">
            <w:pPr>
              <w:jc w:val="center"/>
              <w:rPr>
                <w:rFonts w:ascii="Montserrat SemiBold" w:hAnsi="Montserrat SemiBold"/>
                <w:iCs/>
                <w:caps/>
                <w:color w:val="808080" w:themeColor="background1" w:themeShade="80"/>
                <w:sz w:val="18"/>
                <w:szCs w:val="18"/>
                <w:lang w:val="es-ES_tradnl"/>
              </w:rPr>
            </w:pPr>
            <w:r w:rsidRPr="00A838EB">
              <w:rPr>
                <w:rFonts w:ascii="Montserrat SemiBold" w:hAnsi="Montserrat SemiBold"/>
                <w:iCs/>
                <w:caps/>
                <w:color w:val="808080" w:themeColor="background1" w:themeShade="80"/>
                <w:sz w:val="18"/>
                <w:szCs w:val="18"/>
                <w:lang w:val="es-ES_tradnl"/>
              </w:rPr>
              <w:t>Fecha de concesión</w:t>
            </w:r>
          </w:p>
        </w:tc>
        <w:tc>
          <w:tcPr>
            <w:tcW w:w="1980" w:type="dxa"/>
            <w:shd w:val="clear" w:color="auto" w:fill="DAEEF3" w:themeFill="accent5" w:themeFillTint="33"/>
            <w:tcMar>
              <w:top w:w="0" w:type="dxa"/>
              <w:left w:w="70" w:type="dxa"/>
              <w:bottom w:w="0" w:type="dxa"/>
              <w:right w:w="70" w:type="dxa"/>
            </w:tcMar>
            <w:vAlign w:val="center"/>
            <w:hideMark/>
          </w:tcPr>
          <w:p w:rsidR="000F3081" w:rsidRPr="00A838EB" w:rsidRDefault="000F3081" w:rsidP="00A838EB">
            <w:pPr>
              <w:jc w:val="center"/>
              <w:rPr>
                <w:rFonts w:ascii="Montserrat SemiBold" w:hAnsi="Montserrat SemiBold"/>
                <w:iCs/>
                <w:caps/>
                <w:color w:val="808080" w:themeColor="background1" w:themeShade="80"/>
                <w:sz w:val="18"/>
                <w:szCs w:val="18"/>
                <w:lang w:val="es-ES_tradnl"/>
              </w:rPr>
            </w:pPr>
            <w:r w:rsidRPr="00A838EB">
              <w:rPr>
                <w:rFonts w:ascii="Montserrat SemiBold" w:hAnsi="Montserrat SemiBold"/>
                <w:iCs/>
                <w:caps/>
                <w:color w:val="808080" w:themeColor="background1" w:themeShade="80"/>
                <w:sz w:val="18"/>
                <w:szCs w:val="18"/>
                <w:lang w:val="es-ES_tradnl"/>
              </w:rPr>
              <w:t>Entidad que otorga</w:t>
            </w:r>
          </w:p>
        </w:tc>
      </w:tr>
      <w:tr w:rsidR="000F3081" w:rsidRPr="00E34518" w:rsidTr="00A838EB">
        <w:trPr>
          <w:trHeight w:val="388"/>
        </w:trPr>
        <w:tc>
          <w:tcPr>
            <w:tcW w:w="2685" w:type="dxa"/>
            <w:shd w:val="clear" w:color="auto" w:fill="FFFFFF"/>
            <w:tcMar>
              <w:top w:w="0" w:type="dxa"/>
              <w:left w:w="70" w:type="dxa"/>
              <w:bottom w:w="0" w:type="dxa"/>
              <w:right w:w="70" w:type="dxa"/>
            </w:tcMar>
            <w:hideMark/>
          </w:tcPr>
          <w:p w:rsidR="000F3081" w:rsidRPr="00A95E8F" w:rsidRDefault="000F3081" w:rsidP="00B51251">
            <w:pPr>
              <w:jc w:val="left"/>
              <w:rPr>
                <w:bCs/>
                <w:iCs/>
                <w:caps/>
                <w:color w:val="31849B" w:themeColor="accent5" w:themeShade="BF"/>
                <w:sz w:val="16"/>
                <w:szCs w:val="16"/>
                <w:lang w:val="es-ES_tradnl"/>
              </w:rPr>
            </w:pPr>
            <w:r w:rsidRPr="00A95E8F">
              <w:rPr>
                <w:bCs/>
                <w:iCs/>
                <w:caps/>
                <w:color w:val="31849B" w:themeColor="accent5" w:themeShade="BF"/>
                <w:sz w:val="16"/>
                <w:szCs w:val="16"/>
                <w:lang w:val="es-ES_tradnl"/>
              </w:rPr>
              <w:t xml:space="preserve">FINALISTA XXX PREMIOS CEL AL DESARROLLO DE LA GESTIÓN LOGÍSTICA </w:t>
            </w:r>
          </w:p>
        </w:tc>
        <w:tc>
          <w:tcPr>
            <w:tcW w:w="2348" w:type="dxa"/>
            <w:shd w:val="clear" w:color="auto" w:fill="FFFFFF"/>
            <w:tcMar>
              <w:top w:w="0" w:type="dxa"/>
              <w:left w:w="70" w:type="dxa"/>
              <w:bottom w:w="0" w:type="dxa"/>
              <w:right w:w="70" w:type="dxa"/>
            </w:tcMar>
            <w:vAlign w:val="center"/>
            <w:hideMark/>
          </w:tcPr>
          <w:p w:rsidR="000F3081" w:rsidRPr="000F3081" w:rsidRDefault="000F3081" w:rsidP="00A838EB">
            <w:pPr>
              <w:jc w:val="center"/>
              <w:rPr>
                <w:bCs/>
                <w:iCs/>
                <w:caps/>
                <w:color w:val="7F7F7F" w:themeColor="text1" w:themeTint="80"/>
                <w:sz w:val="16"/>
                <w:szCs w:val="16"/>
                <w:lang w:val="es-ES_tradnl"/>
              </w:rPr>
            </w:pPr>
            <w:r w:rsidRPr="000F3081">
              <w:rPr>
                <w:bCs/>
                <w:iCs/>
                <w:caps/>
                <w:color w:val="7F7F7F" w:themeColor="text1" w:themeTint="80"/>
                <w:sz w:val="16"/>
                <w:szCs w:val="16"/>
                <w:lang w:val="es-ES_tradnl"/>
              </w:rPr>
              <w:t>BLOQUE QUIRÚRGICO</w:t>
            </w:r>
          </w:p>
        </w:tc>
        <w:tc>
          <w:tcPr>
            <w:tcW w:w="1288" w:type="dxa"/>
            <w:shd w:val="clear" w:color="auto" w:fill="FFFFFF"/>
            <w:tcMar>
              <w:top w:w="0" w:type="dxa"/>
              <w:left w:w="70" w:type="dxa"/>
              <w:bottom w:w="0" w:type="dxa"/>
              <w:right w:w="70" w:type="dxa"/>
            </w:tcMar>
            <w:vAlign w:val="center"/>
            <w:hideMark/>
          </w:tcPr>
          <w:p w:rsidR="000F3081" w:rsidRPr="000F3081" w:rsidRDefault="000F3081" w:rsidP="00A838EB">
            <w:pPr>
              <w:jc w:val="center"/>
              <w:rPr>
                <w:bCs/>
                <w:iCs/>
                <w:caps/>
                <w:color w:val="7F7F7F" w:themeColor="text1" w:themeTint="80"/>
                <w:sz w:val="16"/>
                <w:szCs w:val="16"/>
                <w:lang w:val="es-ES_tradnl"/>
              </w:rPr>
            </w:pPr>
            <w:r w:rsidRPr="000F3081">
              <w:rPr>
                <w:bCs/>
                <w:iCs/>
                <w:caps/>
                <w:color w:val="7F7F7F" w:themeColor="text1" w:themeTint="80"/>
                <w:sz w:val="16"/>
                <w:szCs w:val="16"/>
                <w:lang w:val="es-ES_tradnl"/>
              </w:rPr>
              <w:t>ene-21</w:t>
            </w:r>
          </w:p>
        </w:tc>
        <w:tc>
          <w:tcPr>
            <w:tcW w:w="1980" w:type="dxa"/>
            <w:shd w:val="clear" w:color="auto" w:fill="FFFFFF"/>
            <w:tcMar>
              <w:top w:w="0" w:type="dxa"/>
              <w:left w:w="70" w:type="dxa"/>
              <w:bottom w:w="0" w:type="dxa"/>
              <w:right w:w="70" w:type="dxa"/>
            </w:tcMar>
            <w:vAlign w:val="center"/>
            <w:hideMark/>
          </w:tcPr>
          <w:p w:rsidR="000F3081" w:rsidRPr="000F3081" w:rsidRDefault="000F3081" w:rsidP="00A838EB">
            <w:pPr>
              <w:jc w:val="center"/>
              <w:rPr>
                <w:bCs/>
                <w:iCs/>
                <w:caps/>
                <w:color w:val="7F7F7F" w:themeColor="text1" w:themeTint="80"/>
                <w:sz w:val="16"/>
                <w:szCs w:val="16"/>
                <w:lang w:val="es-ES_tradnl"/>
              </w:rPr>
            </w:pPr>
            <w:r w:rsidRPr="000F3081">
              <w:rPr>
                <w:bCs/>
                <w:iCs/>
                <w:caps/>
                <w:color w:val="7F7F7F" w:themeColor="text1" w:themeTint="80"/>
                <w:sz w:val="16"/>
                <w:szCs w:val="16"/>
                <w:lang w:val="es-ES_tradnl"/>
              </w:rPr>
              <w:t>CENTRO ESPAÑOS DE LOGÍSTICA</w:t>
            </w:r>
          </w:p>
        </w:tc>
      </w:tr>
      <w:tr w:rsidR="000F3081" w:rsidRPr="00E34518" w:rsidTr="00A838EB">
        <w:trPr>
          <w:trHeight w:val="270"/>
        </w:trPr>
        <w:tc>
          <w:tcPr>
            <w:tcW w:w="2685" w:type="dxa"/>
            <w:shd w:val="clear" w:color="auto" w:fill="FFFFFF"/>
            <w:tcMar>
              <w:top w:w="0" w:type="dxa"/>
              <w:left w:w="70" w:type="dxa"/>
              <w:bottom w:w="0" w:type="dxa"/>
              <w:right w:w="70" w:type="dxa"/>
            </w:tcMar>
            <w:vAlign w:val="center"/>
            <w:hideMark/>
          </w:tcPr>
          <w:p w:rsidR="000F3081" w:rsidRPr="00A95E8F" w:rsidRDefault="000F3081" w:rsidP="00B51251">
            <w:pPr>
              <w:jc w:val="left"/>
              <w:rPr>
                <w:bCs/>
                <w:iCs/>
                <w:caps/>
                <w:color w:val="31849B" w:themeColor="accent5" w:themeShade="BF"/>
                <w:sz w:val="16"/>
                <w:szCs w:val="16"/>
                <w:lang w:val="es-ES_tradnl"/>
              </w:rPr>
            </w:pPr>
            <w:r w:rsidRPr="00A95E8F">
              <w:rPr>
                <w:bCs/>
                <w:iCs/>
                <w:caps/>
                <w:color w:val="31849B" w:themeColor="accent5" w:themeShade="BF"/>
                <w:sz w:val="16"/>
                <w:szCs w:val="16"/>
                <w:lang w:val="es-ES_tradnl"/>
              </w:rPr>
              <w:t>Primer lugar HISTORIA MÁS OPTIMISTA especial Covid 19</w:t>
            </w:r>
          </w:p>
        </w:tc>
        <w:tc>
          <w:tcPr>
            <w:tcW w:w="2348" w:type="dxa"/>
            <w:shd w:val="clear" w:color="auto" w:fill="FFFFFF"/>
            <w:tcMar>
              <w:top w:w="0" w:type="dxa"/>
              <w:left w:w="70" w:type="dxa"/>
              <w:bottom w:w="0" w:type="dxa"/>
              <w:right w:w="70" w:type="dxa"/>
            </w:tcMar>
            <w:vAlign w:val="center"/>
            <w:hideMark/>
          </w:tcPr>
          <w:p w:rsidR="000F3081" w:rsidRPr="000F3081" w:rsidRDefault="000F3081" w:rsidP="00A838EB">
            <w:pPr>
              <w:jc w:val="center"/>
              <w:rPr>
                <w:bCs/>
                <w:iCs/>
                <w:caps/>
                <w:color w:val="7F7F7F" w:themeColor="text1" w:themeTint="80"/>
                <w:sz w:val="16"/>
                <w:szCs w:val="16"/>
                <w:lang w:val="es-ES_tradnl"/>
              </w:rPr>
            </w:pPr>
            <w:r w:rsidRPr="000F3081">
              <w:rPr>
                <w:bCs/>
                <w:iCs/>
                <w:caps/>
                <w:color w:val="7F7F7F" w:themeColor="text1" w:themeTint="80"/>
                <w:sz w:val="16"/>
                <w:szCs w:val="16"/>
                <w:lang w:val="es-ES_tradnl"/>
              </w:rPr>
              <w:t>SERVICIO SALUD LABORAL Y PREVENCIÓN</w:t>
            </w:r>
          </w:p>
        </w:tc>
        <w:tc>
          <w:tcPr>
            <w:tcW w:w="1288" w:type="dxa"/>
            <w:shd w:val="clear" w:color="auto" w:fill="FFFFFF"/>
            <w:tcMar>
              <w:top w:w="0" w:type="dxa"/>
              <w:left w:w="70" w:type="dxa"/>
              <w:bottom w:w="0" w:type="dxa"/>
              <w:right w:w="70" w:type="dxa"/>
            </w:tcMar>
            <w:vAlign w:val="center"/>
            <w:hideMark/>
          </w:tcPr>
          <w:p w:rsidR="000F3081" w:rsidRPr="000F3081" w:rsidRDefault="000F3081" w:rsidP="00A838EB">
            <w:pPr>
              <w:jc w:val="center"/>
              <w:rPr>
                <w:bCs/>
                <w:iCs/>
                <w:caps/>
                <w:color w:val="7F7F7F" w:themeColor="text1" w:themeTint="80"/>
                <w:sz w:val="16"/>
                <w:szCs w:val="16"/>
                <w:lang w:val="es-ES_tradnl"/>
              </w:rPr>
            </w:pPr>
            <w:r w:rsidRPr="000F3081">
              <w:rPr>
                <w:bCs/>
                <w:iCs/>
                <w:caps/>
                <w:color w:val="7F7F7F" w:themeColor="text1" w:themeTint="80"/>
                <w:sz w:val="16"/>
                <w:szCs w:val="16"/>
                <w:lang w:val="es-ES_tradnl"/>
              </w:rPr>
              <w:t>Ene-21</w:t>
            </w:r>
          </w:p>
        </w:tc>
        <w:tc>
          <w:tcPr>
            <w:tcW w:w="1980" w:type="dxa"/>
            <w:shd w:val="clear" w:color="auto" w:fill="FFFFFF"/>
            <w:tcMar>
              <w:top w:w="0" w:type="dxa"/>
              <w:left w:w="70" w:type="dxa"/>
              <w:bottom w:w="0" w:type="dxa"/>
              <w:right w:w="70" w:type="dxa"/>
            </w:tcMar>
            <w:vAlign w:val="center"/>
            <w:hideMark/>
          </w:tcPr>
          <w:p w:rsidR="000F3081" w:rsidRPr="000F3081" w:rsidRDefault="000F3081" w:rsidP="00A838EB">
            <w:pPr>
              <w:jc w:val="center"/>
              <w:rPr>
                <w:bCs/>
                <w:iCs/>
                <w:caps/>
                <w:color w:val="7F7F7F" w:themeColor="text1" w:themeTint="80"/>
                <w:sz w:val="16"/>
                <w:szCs w:val="16"/>
                <w:lang w:val="es-ES_tradnl"/>
              </w:rPr>
            </w:pPr>
            <w:r w:rsidRPr="000F3081">
              <w:rPr>
                <w:bCs/>
                <w:iCs/>
                <w:caps/>
                <w:color w:val="7F7F7F" w:themeColor="text1" w:themeTint="80"/>
                <w:sz w:val="16"/>
                <w:szCs w:val="16"/>
                <w:lang w:val="es-ES_tradnl"/>
              </w:rPr>
              <w:t>FUNDACIÓN HOSPITAL OPTIMISTA</w:t>
            </w:r>
          </w:p>
        </w:tc>
      </w:tr>
      <w:tr w:rsidR="000F3081" w:rsidRPr="00E34518" w:rsidTr="00A838EB">
        <w:trPr>
          <w:trHeight w:val="270"/>
        </w:trPr>
        <w:tc>
          <w:tcPr>
            <w:tcW w:w="2685" w:type="dxa"/>
            <w:shd w:val="clear" w:color="auto" w:fill="FFFFFF"/>
            <w:tcMar>
              <w:top w:w="0" w:type="dxa"/>
              <w:left w:w="70" w:type="dxa"/>
              <w:bottom w:w="0" w:type="dxa"/>
              <w:right w:w="70" w:type="dxa"/>
            </w:tcMar>
            <w:vAlign w:val="center"/>
            <w:hideMark/>
          </w:tcPr>
          <w:p w:rsidR="000F3081" w:rsidRPr="00A95E8F" w:rsidRDefault="000F3081" w:rsidP="00B51251">
            <w:pPr>
              <w:jc w:val="left"/>
              <w:rPr>
                <w:bCs/>
                <w:iCs/>
                <w:caps/>
                <w:color w:val="31849B" w:themeColor="accent5" w:themeShade="BF"/>
                <w:sz w:val="16"/>
                <w:szCs w:val="16"/>
                <w:lang w:val="es-ES_tradnl"/>
              </w:rPr>
            </w:pPr>
            <w:r w:rsidRPr="00A95E8F">
              <w:rPr>
                <w:bCs/>
                <w:iCs/>
                <w:caps/>
                <w:color w:val="31849B" w:themeColor="accent5" w:themeShade="BF"/>
                <w:sz w:val="16"/>
                <w:szCs w:val="16"/>
                <w:lang w:val="es-ES_tradnl"/>
              </w:rPr>
              <w:t>Primer lugar al MEJOR SERVICIO HOSPITALARIO</w:t>
            </w:r>
          </w:p>
        </w:tc>
        <w:tc>
          <w:tcPr>
            <w:tcW w:w="2348" w:type="dxa"/>
            <w:shd w:val="clear" w:color="auto" w:fill="FFFFFF"/>
            <w:tcMar>
              <w:top w:w="0" w:type="dxa"/>
              <w:left w:w="70" w:type="dxa"/>
              <w:bottom w:w="0" w:type="dxa"/>
              <w:right w:w="70" w:type="dxa"/>
            </w:tcMar>
            <w:vAlign w:val="center"/>
            <w:hideMark/>
          </w:tcPr>
          <w:p w:rsidR="000F3081" w:rsidRPr="000F3081" w:rsidRDefault="000F3081" w:rsidP="00A838EB">
            <w:pPr>
              <w:jc w:val="center"/>
              <w:rPr>
                <w:bCs/>
                <w:iCs/>
                <w:caps/>
                <w:color w:val="7F7F7F" w:themeColor="text1" w:themeTint="80"/>
                <w:sz w:val="16"/>
                <w:szCs w:val="16"/>
                <w:lang w:val="es-ES_tradnl"/>
              </w:rPr>
            </w:pPr>
            <w:r w:rsidRPr="000F3081">
              <w:rPr>
                <w:bCs/>
                <w:iCs/>
                <w:caps/>
                <w:color w:val="7F7F7F" w:themeColor="text1" w:themeTint="80"/>
                <w:sz w:val="16"/>
                <w:szCs w:val="16"/>
                <w:lang w:val="es-ES_tradnl"/>
              </w:rPr>
              <w:t>SERVICIO SALUD LABORAL Y PREVENCIÓN</w:t>
            </w:r>
          </w:p>
        </w:tc>
        <w:tc>
          <w:tcPr>
            <w:tcW w:w="1288" w:type="dxa"/>
            <w:shd w:val="clear" w:color="auto" w:fill="FFFFFF"/>
            <w:tcMar>
              <w:top w:w="0" w:type="dxa"/>
              <w:left w:w="70" w:type="dxa"/>
              <w:bottom w:w="0" w:type="dxa"/>
              <w:right w:w="70" w:type="dxa"/>
            </w:tcMar>
            <w:vAlign w:val="center"/>
            <w:hideMark/>
          </w:tcPr>
          <w:p w:rsidR="000F3081" w:rsidRPr="000F3081" w:rsidRDefault="000F3081" w:rsidP="00A838EB">
            <w:pPr>
              <w:jc w:val="center"/>
              <w:rPr>
                <w:bCs/>
                <w:iCs/>
                <w:caps/>
                <w:color w:val="7F7F7F" w:themeColor="text1" w:themeTint="80"/>
                <w:sz w:val="16"/>
                <w:szCs w:val="16"/>
                <w:lang w:val="es-ES_tradnl"/>
              </w:rPr>
            </w:pPr>
            <w:r w:rsidRPr="000F3081">
              <w:rPr>
                <w:bCs/>
                <w:iCs/>
                <w:caps/>
                <w:color w:val="7F7F7F" w:themeColor="text1" w:themeTint="80"/>
                <w:sz w:val="16"/>
                <w:szCs w:val="16"/>
                <w:lang w:val="es-ES_tradnl"/>
              </w:rPr>
              <w:t>ene-21</w:t>
            </w:r>
          </w:p>
        </w:tc>
        <w:tc>
          <w:tcPr>
            <w:tcW w:w="1980" w:type="dxa"/>
            <w:shd w:val="clear" w:color="auto" w:fill="FFFFFF"/>
            <w:tcMar>
              <w:top w:w="0" w:type="dxa"/>
              <w:left w:w="70" w:type="dxa"/>
              <w:bottom w:w="0" w:type="dxa"/>
              <w:right w:w="70" w:type="dxa"/>
            </w:tcMar>
            <w:vAlign w:val="center"/>
            <w:hideMark/>
          </w:tcPr>
          <w:p w:rsidR="000F3081" w:rsidRPr="000F3081" w:rsidRDefault="000F3081" w:rsidP="00A838EB">
            <w:pPr>
              <w:jc w:val="center"/>
              <w:rPr>
                <w:bCs/>
                <w:iCs/>
                <w:caps/>
                <w:color w:val="7F7F7F" w:themeColor="text1" w:themeTint="80"/>
                <w:sz w:val="16"/>
                <w:szCs w:val="16"/>
                <w:lang w:val="es-ES_tradnl"/>
              </w:rPr>
            </w:pPr>
            <w:r w:rsidRPr="000F3081">
              <w:rPr>
                <w:bCs/>
                <w:iCs/>
                <w:caps/>
                <w:color w:val="7F7F7F" w:themeColor="text1" w:themeTint="80"/>
                <w:sz w:val="16"/>
                <w:szCs w:val="16"/>
                <w:lang w:val="es-ES_tradnl"/>
              </w:rPr>
              <w:t>FUNDACIÓN HOSPITAL OPTIMISTA</w:t>
            </w:r>
          </w:p>
        </w:tc>
      </w:tr>
      <w:tr w:rsidR="000F3081" w:rsidRPr="00E34518" w:rsidTr="00A838EB">
        <w:trPr>
          <w:trHeight w:val="270"/>
        </w:trPr>
        <w:tc>
          <w:tcPr>
            <w:tcW w:w="2685" w:type="dxa"/>
            <w:shd w:val="clear" w:color="auto" w:fill="FFFFFF"/>
            <w:tcMar>
              <w:top w:w="0" w:type="dxa"/>
              <w:left w:w="70" w:type="dxa"/>
              <w:bottom w:w="0" w:type="dxa"/>
              <w:right w:w="70" w:type="dxa"/>
            </w:tcMar>
            <w:vAlign w:val="center"/>
            <w:hideMark/>
          </w:tcPr>
          <w:p w:rsidR="000F3081" w:rsidRPr="00A95E8F" w:rsidRDefault="000F3081" w:rsidP="00B51251">
            <w:pPr>
              <w:jc w:val="left"/>
              <w:rPr>
                <w:bCs/>
                <w:iCs/>
                <w:caps/>
                <w:color w:val="31849B" w:themeColor="accent5" w:themeShade="BF"/>
                <w:sz w:val="16"/>
                <w:szCs w:val="16"/>
                <w:lang w:val="es-ES_tradnl"/>
              </w:rPr>
            </w:pPr>
            <w:r w:rsidRPr="00A95E8F">
              <w:rPr>
                <w:bCs/>
                <w:iCs/>
                <w:caps/>
                <w:color w:val="31849B" w:themeColor="accent5" w:themeShade="BF"/>
                <w:sz w:val="16"/>
                <w:szCs w:val="16"/>
                <w:lang w:val="es-ES_tradnl"/>
              </w:rPr>
              <w:t>Tercer lugar MANAGER POSITIVO</w:t>
            </w:r>
          </w:p>
        </w:tc>
        <w:tc>
          <w:tcPr>
            <w:tcW w:w="2348" w:type="dxa"/>
            <w:shd w:val="clear" w:color="auto" w:fill="FFFFFF"/>
            <w:tcMar>
              <w:top w:w="0" w:type="dxa"/>
              <w:left w:w="70" w:type="dxa"/>
              <w:bottom w:w="0" w:type="dxa"/>
              <w:right w:w="70" w:type="dxa"/>
            </w:tcMar>
            <w:vAlign w:val="center"/>
            <w:hideMark/>
          </w:tcPr>
          <w:p w:rsidR="000F3081" w:rsidRPr="000F3081" w:rsidRDefault="000F3081" w:rsidP="00A838EB">
            <w:pPr>
              <w:jc w:val="center"/>
              <w:rPr>
                <w:bCs/>
                <w:iCs/>
                <w:caps/>
                <w:color w:val="7F7F7F" w:themeColor="text1" w:themeTint="80"/>
                <w:sz w:val="16"/>
                <w:szCs w:val="16"/>
                <w:lang w:val="es-ES_tradnl"/>
              </w:rPr>
            </w:pPr>
            <w:r w:rsidRPr="000F3081">
              <w:rPr>
                <w:bCs/>
                <w:iCs/>
                <w:caps/>
                <w:color w:val="7F7F7F" w:themeColor="text1" w:themeTint="80"/>
                <w:sz w:val="16"/>
                <w:szCs w:val="16"/>
                <w:lang w:val="es-ES_tradnl"/>
              </w:rPr>
              <w:t>Dra. Ámbar Deschamps</w:t>
            </w:r>
          </w:p>
        </w:tc>
        <w:tc>
          <w:tcPr>
            <w:tcW w:w="1288" w:type="dxa"/>
            <w:shd w:val="clear" w:color="auto" w:fill="FFFFFF"/>
            <w:tcMar>
              <w:top w:w="0" w:type="dxa"/>
              <w:left w:w="70" w:type="dxa"/>
              <w:bottom w:w="0" w:type="dxa"/>
              <w:right w:w="70" w:type="dxa"/>
            </w:tcMar>
            <w:vAlign w:val="center"/>
            <w:hideMark/>
          </w:tcPr>
          <w:p w:rsidR="000F3081" w:rsidRPr="000F3081" w:rsidRDefault="000F3081" w:rsidP="00A838EB">
            <w:pPr>
              <w:jc w:val="center"/>
              <w:rPr>
                <w:bCs/>
                <w:iCs/>
                <w:caps/>
                <w:color w:val="7F7F7F" w:themeColor="text1" w:themeTint="80"/>
                <w:sz w:val="16"/>
                <w:szCs w:val="16"/>
                <w:lang w:val="es-ES_tradnl"/>
              </w:rPr>
            </w:pPr>
            <w:r w:rsidRPr="000F3081">
              <w:rPr>
                <w:bCs/>
                <w:iCs/>
                <w:caps/>
                <w:color w:val="7F7F7F" w:themeColor="text1" w:themeTint="80"/>
                <w:sz w:val="16"/>
                <w:szCs w:val="16"/>
                <w:lang w:val="es-ES_tradnl"/>
              </w:rPr>
              <w:t>ene-21</w:t>
            </w:r>
          </w:p>
        </w:tc>
        <w:tc>
          <w:tcPr>
            <w:tcW w:w="1980" w:type="dxa"/>
            <w:shd w:val="clear" w:color="auto" w:fill="FFFFFF"/>
            <w:tcMar>
              <w:top w:w="0" w:type="dxa"/>
              <w:left w:w="70" w:type="dxa"/>
              <w:bottom w:w="0" w:type="dxa"/>
              <w:right w:w="70" w:type="dxa"/>
            </w:tcMar>
            <w:vAlign w:val="center"/>
            <w:hideMark/>
          </w:tcPr>
          <w:p w:rsidR="000F3081" w:rsidRPr="000F3081" w:rsidRDefault="000F3081" w:rsidP="00A838EB">
            <w:pPr>
              <w:jc w:val="center"/>
              <w:rPr>
                <w:bCs/>
                <w:iCs/>
                <w:caps/>
                <w:color w:val="7F7F7F" w:themeColor="text1" w:themeTint="80"/>
                <w:sz w:val="16"/>
                <w:szCs w:val="16"/>
                <w:lang w:val="es-ES_tradnl"/>
              </w:rPr>
            </w:pPr>
            <w:r w:rsidRPr="000F3081">
              <w:rPr>
                <w:bCs/>
                <w:iCs/>
                <w:caps/>
                <w:color w:val="7F7F7F" w:themeColor="text1" w:themeTint="80"/>
                <w:sz w:val="16"/>
                <w:szCs w:val="16"/>
                <w:lang w:val="es-ES_tradnl"/>
              </w:rPr>
              <w:t>FUNDACIÓN HOSPITAL OPTIMISTA</w:t>
            </w:r>
          </w:p>
        </w:tc>
      </w:tr>
      <w:tr w:rsidR="000F3081" w:rsidRPr="00E34518" w:rsidTr="00A838EB">
        <w:trPr>
          <w:trHeight w:val="270"/>
        </w:trPr>
        <w:tc>
          <w:tcPr>
            <w:tcW w:w="2685" w:type="dxa"/>
            <w:shd w:val="clear" w:color="auto" w:fill="FFFFFF"/>
            <w:tcMar>
              <w:top w:w="0" w:type="dxa"/>
              <w:left w:w="70" w:type="dxa"/>
              <w:bottom w:w="0" w:type="dxa"/>
              <w:right w:w="70" w:type="dxa"/>
            </w:tcMar>
            <w:vAlign w:val="center"/>
            <w:hideMark/>
          </w:tcPr>
          <w:p w:rsidR="000F3081" w:rsidRPr="00A95E8F" w:rsidRDefault="000F3081" w:rsidP="00B51251">
            <w:pPr>
              <w:jc w:val="left"/>
              <w:rPr>
                <w:bCs/>
                <w:iCs/>
                <w:caps/>
                <w:color w:val="31849B" w:themeColor="accent5" w:themeShade="BF"/>
                <w:sz w:val="16"/>
                <w:szCs w:val="16"/>
                <w:lang w:val="es-ES_tradnl"/>
              </w:rPr>
            </w:pPr>
            <w:r w:rsidRPr="00A95E8F">
              <w:rPr>
                <w:bCs/>
                <w:iCs/>
                <w:caps/>
                <w:color w:val="31849B" w:themeColor="accent5" w:themeShade="BF"/>
                <w:sz w:val="16"/>
                <w:szCs w:val="16"/>
                <w:lang w:val="es-ES_tradnl"/>
              </w:rPr>
              <w:t>Finalista MEJOR HOSPITAL EN ATENCIÓN AL PACIENTE BIC</w:t>
            </w:r>
          </w:p>
        </w:tc>
        <w:tc>
          <w:tcPr>
            <w:tcW w:w="2348" w:type="dxa"/>
            <w:shd w:val="clear" w:color="auto" w:fill="FFFFFF"/>
            <w:tcMar>
              <w:top w:w="0" w:type="dxa"/>
              <w:left w:w="70" w:type="dxa"/>
              <w:bottom w:w="0" w:type="dxa"/>
              <w:right w:w="70" w:type="dxa"/>
            </w:tcMar>
            <w:vAlign w:val="center"/>
            <w:hideMark/>
          </w:tcPr>
          <w:p w:rsidR="000F3081" w:rsidRPr="000F3081" w:rsidRDefault="000F3081" w:rsidP="00A838EB">
            <w:pPr>
              <w:jc w:val="center"/>
              <w:rPr>
                <w:bCs/>
                <w:iCs/>
                <w:caps/>
                <w:color w:val="7F7F7F" w:themeColor="text1" w:themeTint="80"/>
                <w:sz w:val="16"/>
                <w:szCs w:val="16"/>
                <w:lang w:val="es-ES_tradnl"/>
              </w:rPr>
            </w:pPr>
            <w:r w:rsidRPr="000F3081">
              <w:rPr>
                <w:bCs/>
                <w:iCs/>
                <w:caps/>
                <w:color w:val="7F7F7F" w:themeColor="text1" w:themeTint="80"/>
                <w:sz w:val="16"/>
                <w:szCs w:val="16"/>
                <w:lang w:val="es-ES_tradnl"/>
              </w:rPr>
              <w:t>HOSPITAL UNIVERSITARIO REY JUAN CARLOS</w:t>
            </w:r>
          </w:p>
        </w:tc>
        <w:tc>
          <w:tcPr>
            <w:tcW w:w="1288" w:type="dxa"/>
            <w:shd w:val="clear" w:color="auto" w:fill="FFFFFF"/>
            <w:tcMar>
              <w:top w:w="0" w:type="dxa"/>
              <w:left w:w="70" w:type="dxa"/>
              <w:bottom w:w="0" w:type="dxa"/>
              <w:right w:w="70" w:type="dxa"/>
            </w:tcMar>
            <w:vAlign w:val="center"/>
            <w:hideMark/>
          </w:tcPr>
          <w:p w:rsidR="000F3081" w:rsidRPr="000F3081" w:rsidRDefault="000F3081" w:rsidP="00A838EB">
            <w:pPr>
              <w:jc w:val="center"/>
              <w:rPr>
                <w:bCs/>
                <w:iCs/>
                <w:caps/>
                <w:color w:val="7F7F7F" w:themeColor="text1" w:themeTint="80"/>
                <w:sz w:val="16"/>
                <w:szCs w:val="16"/>
                <w:lang w:val="es-ES_tradnl"/>
              </w:rPr>
            </w:pPr>
            <w:r w:rsidRPr="000F3081">
              <w:rPr>
                <w:bCs/>
                <w:iCs/>
                <w:caps/>
                <w:color w:val="7F7F7F" w:themeColor="text1" w:themeTint="80"/>
                <w:sz w:val="16"/>
                <w:szCs w:val="16"/>
                <w:lang w:val="es-ES_tradnl"/>
              </w:rPr>
              <w:t>17/ Dicimbre 2020</w:t>
            </w:r>
          </w:p>
        </w:tc>
        <w:tc>
          <w:tcPr>
            <w:tcW w:w="1980" w:type="dxa"/>
            <w:shd w:val="clear" w:color="auto" w:fill="FFFFFF"/>
            <w:tcMar>
              <w:top w:w="0" w:type="dxa"/>
              <w:left w:w="70" w:type="dxa"/>
              <w:bottom w:w="0" w:type="dxa"/>
              <w:right w:w="70" w:type="dxa"/>
            </w:tcMar>
            <w:vAlign w:val="center"/>
            <w:hideMark/>
          </w:tcPr>
          <w:p w:rsidR="000F3081" w:rsidRPr="000F3081" w:rsidRDefault="000F3081" w:rsidP="00A838EB">
            <w:pPr>
              <w:jc w:val="center"/>
              <w:rPr>
                <w:bCs/>
                <w:iCs/>
                <w:caps/>
                <w:color w:val="7F7F7F" w:themeColor="text1" w:themeTint="80"/>
                <w:sz w:val="16"/>
                <w:szCs w:val="16"/>
                <w:lang w:val="es-ES_tradnl"/>
              </w:rPr>
            </w:pPr>
            <w:r w:rsidRPr="000F3081">
              <w:rPr>
                <w:bCs/>
                <w:iCs/>
                <w:caps/>
                <w:color w:val="7F7F7F" w:themeColor="text1" w:themeTint="80"/>
                <w:sz w:val="16"/>
                <w:szCs w:val="16"/>
                <w:lang w:val="es-ES_tradnl"/>
              </w:rPr>
              <w:t>GACETA MEDICA</w:t>
            </w:r>
            <w:r w:rsidRPr="000F3081">
              <w:rPr>
                <w:bCs/>
                <w:iCs/>
                <w:caps/>
                <w:color w:val="7F7F7F" w:themeColor="text1" w:themeTint="80"/>
                <w:sz w:val="16"/>
                <w:szCs w:val="16"/>
                <w:lang w:val="es-ES_tradnl"/>
              </w:rPr>
              <w:br/>
              <w:t>UNIVERSIDAD REY JUAN CARLOS</w:t>
            </w:r>
          </w:p>
        </w:tc>
      </w:tr>
      <w:tr w:rsidR="000F3081" w:rsidRPr="00A95E8F" w:rsidTr="00A838EB">
        <w:trPr>
          <w:trHeight w:val="314"/>
        </w:trPr>
        <w:tc>
          <w:tcPr>
            <w:tcW w:w="2685" w:type="dxa"/>
            <w:shd w:val="clear" w:color="auto" w:fill="FFFFFF"/>
            <w:tcMar>
              <w:top w:w="0" w:type="dxa"/>
              <w:left w:w="70" w:type="dxa"/>
              <w:bottom w:w="0" w:type="dxa"/>
              <w:right w:w="70" w:type="dxa"/>
            </w:tcMar>
            <w:vAlign w:val="center"/>
            <w:hideMark/>
          </w:tcPr>
          <w:p w:rsidR="000F3081" w:rsidRPr="00A95E8F" w:rsidRDefault="000F3081" w:rsidP="00B51251">
            <w:pPr>
              <w:jc w:val="left"/>
              <w:rPr>
                <w:bCs/>
                <w:iCs/>
                <w:caps/>
                <w:color w:val="31849B" w:themeColor="accent5" w:themeShade="BF"/>
                <w:sz w:val="16"/>
                <w:szCs w:val="16"/>
                <w:lang w:val="es-ES_tradnl"/>
              </w:rPr>
            </w:pPr>
            <w:r w:rsidRPr="00A95E8F">
              <w:rPr>
                <w:bCs/>
                <w:iCs/>
                <w:caps/>
                <w:color w:val="31849B" w:themeColor="accent5" w:themeShade="BF"/>
                <w:sz w:val="16"/>
                <w:szCs w:val="16"/>
                <w:lang w:val="es-ES_tradnl"/>
              </w:rPr>
              <w:t>Finalistas Premios BIC</w:t>
            </w:r>
          </w:p>
        </w:tc>
        <w:tc>
          <w:tcPr>
            <w:tcW w:w="2348" w:type="dxa"/>
            <w:shd w:val="clear" w:color="auto" w:fill="FFFFFF"/>
            <w:tcMar>
              <w:top w:w="0" w:type="dxa"/>
              <w:left w:w="70" w:type="dxa"/>
              <w:bottom w:w="0" w:type="dxa"/>
              <w:right w:w="70" w:type="dxa"/>
            </w:tcMar>
            <w:vAlign w:val="center"/>
            <w:hideMark/>
          </w:tcPr>
          <w:p w:rsidR="000F3081" w:rsidRPr="000F3081" w:rsidRDefault="000F3081" w:rsidP="00A838EB">
            <w:pPr>
              <w:jc w:val="center"/>
              <w:rPr>
                <w:bCs/>
                <w:iCs/>
                <w:caps/>
                <w:color w:val="7F7F7F" w:themeColor="text1" w:themeTint="80"/>
                <w:sz w:val="16"/>
                <w:szCs w:val="16"/>
                <w:lang w:val="es-ES_tradnl"/>
              </w:rPr>
            </w:pPr>
            <w:r w:rsidRPr="000F3081">
              <w:rPr>
                <w:bCs/>
                <w:iCs/>
                <w:caps/>
                <w:color w:val="7F7F7F" w:themeColor="text1" w:themeTint="80"/>
                <w:sz w:val="16"/>
                <w:szCs w:val="16"/>
                <w:lang w:val="es-ES_tradnl"/>
              </w:rPr>
              <w:t>SERVICIO MEDICINA PREVENTIVA</w:t>
            </w:r>
          </w:p>
        </w:tc>
        <w:tc>
          <w:tcPr>
            <w:tcW w:w="1288" w:type="dxa"/>
            <w:shd w:val="clear" w:color="auto" w:fill="FFFFFF"/>
            <w:tcMar>
              <w:top w:w="0" w:type="dxa"/>
              <w:left w:w="70" w:type="dxa"/>
              <w:bottom w:w="0" w:type="dxa"/>
              <w:right w:w="70" w:type="dxa"/>
            </w:tcMar>
            <w:vAlign w:val="center"/>
            <w:hideMark/>
          </w:tcPr>
          <w:p w:rsidR="000F3081" w:rsidRPr="000F3081" w:rsidRDefault="000F3081" w:rsidP="00A838EB">
            <w:pPr>
              <w:jc w:val="center"/>
              <w:rPr>
                <w:bCs/>
                <w:iCs/>
                <w:caps/>
                <w:color w:val="7F7F7F" w:themeColor="text1" w:themeTint="80"/>
                <w:sz w:val="16"/>
                <w:szCs w:val="16"/>
                <w:lang w:val="es-ES_tradnl"/>
              </w:rPr>
            </w:pPr>
            <w:r w:rsidRPr="000F3081">
              <w:rPr>
                <w:bCs/>
                <w:iCs/>
                <w:caps/>
                <w:color w:val="7F7F7F" w:themeColor="text1" w:themeTint="80"/>
                <w:sz w:val="16"/>
                <w:szCs w:val="16"/>
                <w:lang w:val="es-ES_tradnl"/>
              </w:rPr>
              <w:t>Nov-20</w:t>
            </w:r>
          </w:p>
        </w:tc>
        <w:tc>
          <w:tcPr>
            <w:tcW w:w="1980" w:type="dxa"/>
            <w:shd w:val="clear" w:color="auto" w:fill="FFFFFF"/>
            <w:tcMar>
              <w:top w:w="0" w:type="dxa"/>
              <w:left w:w="70" w:type="dxa"/>
              <w:bottom w:w="0" w:type="dxa"/>
              <w:right w:w="70" w:type="dxa"/>
            </w:tcMar>
            <w:vAlign w:val="center"/>
            <w:hideMark/>
          </w:tcPr>
          <w:p w:rsidR="000F3081" w:rsidRPr="000F3081" w:rsidRDefault="000F3081" w:rsidP="00A838EB">
            <w:pPr>
              <w:jc w:val="center"/>
              <w:rPr>
                <w:bCs/>
                <w:iCs/>
                <w:caps/>
                <w:color w:val="7F7F7F" w:themeColor="text1" w:themeTint="80"/>
                <w:sz w:val="16"/>
                <w:szCs w:val="16"/>
                <w:lang w:val="es-ES_tradnl"/>
              </w:rPr>
            </w:pPr>
            <w:r w:rsidRPr="000F3081">
              <w:rPr>
                <w:bCs/>
                <w:iCs/>
                <w:caps/>
                <w:color w:val="7F7F7F" w:themeColor="text1" w:themeTint="80"/>
                <w:sz w:val="16"/>
                <w:szCs w:val="16"/>
              </w:rPr>
              <w:t>Gaceta Médica, publicación del Grupo de comunicación Wecare-U y Cátedra de Innovación y gestión Sanitaria de la URJC</w:t>
            </w:r>
          </w:p>
        </w:tc>
      </w:tr>
      <w:tr w:rsidR="000F3081" w:rsidRPr="00A95E8F" w:rsidTr="00A838EB">
        <w:trPr>
          <w:trHeight w:val="231"/>
        </w:trPr>
        <w:tc>
          <w:tcPr>
            <w:tcW w:w="2685" w:type="dxa"/>
            <w:shd w:val="clear" w:color="auto" w:fill="FFFFFF"/>
            <w:tcMar>
              <w:top w:w="0" w:type="dxa"/>
              <w:left w:w="70" w:type="dxa"/>
              <w:bottom w:w="0" w:type="dxa"/>
              <w:right w:w="70" w:type="dxa"/>
            </w:tcMar>
            <w:vAlign w:val="center"/>
            <w:hideMark/>
          </w:tcPr>
          <w:p w:rsidR="000F3081" w:rsidRPr="00A95E8F" w:rsidRDefault="000F3081" w:rsidP="00B51251">
            <w:pPr>
              <w:jc w:val="left"/>
              <w:rPr>
                <w:bCs/>
                <w:iCs/>
                <w:caps/>
                <w:color w:val="31849B" w:themeColor="accent5" w:themeShade="BF"/>
                <w:sz w:val="16"/>
                <w:szCs w:val="16"/>
                <w:lang w:val="es-ES_tradnl"/>
              </w:rPr>
            </w:pPr>
            <w:r w:rsidRPr="00A95E8F">
              <w:rPr>
                <w:bCs/>
                <w:iCs/>
                <w:caps/>
                <w:color w:val="31849B" w:themeColor="accent5" w:themeShade="BF"/>
                <w:sz w:val="16"/>
                <w:szCs w:val="16"/>
                <w:lang w:val="es-ES_tradnl"/>
              </w:rPr>
              <w:t>Finalistas Premios BIC</w:t>
            </w:r>
          </w:p>
        </w:tc>
        <w:tc>
          <w:tcPr>
            <w:tcW w:w="2348" w:type="dxa"/>
            <w:shd w:val="clear" w:color="auto" w:fill="FFFFFF"/>
            <w:tcMar>
              <w:top w:w="0" w:type="dxa"/>
              <w:left w:w="70" w:type="dxa"/>
              <w:bottom w:w="0" w:type="dxa"/>
              <w:right w:w="70" w:type="dxa"/>
            </w:tcMar>
            <w:vAlign w:val="center"/>
            <w:hideMark/>
          </w:tcPr>
          <w:p w:rsidR="000F3081" w:rsidRPr="000F3081" w:rsidRDefault="000F3081" w:rsidP="00A838EB">
            <w:pPr>
              <w:jc w:val="center"/>
              <w:rPr>
                <w:bCs/>
                <w:iCs/>
                <w:caps/>
                <w:color w:val="7F7F7F" w:themeColor="text1" w:themeTint="80"/>
                <w:sz w:val="16"/>
                <w:szCs w:val="16"/>
                <w:lang w:val="es-ES_tradnl"/>
              </w:rPr>
            </w:pPr>
            <w:r w:rsidRPr="000F3081">
              <w:rPr>
                <w:bCs/>
                <w:iCs/>
                <w:caps/>
                <w:color w:val="7F7F7F" w:themeColor="text1" w:themeTint="80"/>
                <w:sz w:val="16"/>
                <w:szCs w:val="16"/>
                <w:lang w:val="es-ES_tradnl"/>
              </w:rPr>
              <w:t>NEUMOLOGÍA</w:t>
            </w:r>
          </w:p>
        </w:tc>
        <w:tc>
          <w:tcPr>
            <w:tcW w:w="1288" w:type="dxa"/>
            <w:shd w:val="clear" w:color="auto" w:fill="FFFFFF"/>
            <w:tcMar>
              <w:top w:w="0" w:type="dxa"/>
              <w:left w:w="70" w:type="dxa"/>
              <w:bottom w:w="0" w:type="dxa"/>
              <w:right w:w="70" w:type="dxa"/>
            </w:tcMar>
            <w:vAlign w:val="center"/>
            <w:hideMark/>
          </w:tcPr>
          <w:p w:rsidR="000F3081" w:rsidRPr="000F3081" w:rsidRDefault="000F3081" w:rsidP="00A838EB">
            <w:pPr>
              <w:jc w:val="center"/>
              <w:rPr>
                <w:bCs/>
                <w:iCs/>
                <w:caps/>
                <w:color w:val="7F7F7F" w:themeColor="text1" w:themeTint="80"/>
                <w:sz w:val="16"/>
                <w:szCs w:val="16"/>
                <w:lang w:val="es-ES_tradnl"/>
              </w:rPr>
            </w:pPr>
            <w:r w:rsidRPr="000F3081">
              <w:rPr>
                <w:bCs/>
                <w:iCs/>
                <w:caps/>
                <w:color w:val="7F7F7F" w:themeColor="text1" w:themeTint="80"/>
                <w:sz w:val="16"/>
                <w:szCs w:val="16"/>
                <w:lang w:val="es-ES_tradnl"/>
              </w:rPr>
              <w:t>Nov-20</w:t>
            </w:r>
          </w:p>
        </w:tc>
        <w:tc>
          <w:tcPr>
            <w:tcW w:w="1980" w:type="dxa"/>
            <w:shd w:val="clear" w:color="auto" w:fill="FFFFFF"/>
            <w:tcMar>
              <w:top w:w="0" w:type="dxa"/>
              <w:left w:w="70" w:type="dxa"/>
              <w:bottom w:w="0" w:type="dxa"/>
              <w:right w:w="70" w:type="dxa"/>
            </w:tcMar>
            <w:vAlign w:val="center"/>
            <w:hideMark/>
          </w:tcPr>
          <w:p w:rsidR="000F3081" w:rsidRPr="000F3081" w:rsidRDefault="000F3081" w:rsidP="00A838EB">
            <w:pPr>
              <w:jc w:val="center"/>
              <w:rPr>
                <w:bCs/>
                <w:iCs/>
                <w:caps/>
                <w:color w:val="7F7F7F" w:themeColor="text1" w:themeTint="80"/>
                <w:sz w:val="16"/>
                <w:szCs w:val="16"/>
                <w:lang w:val="es-ES_tradnl"/>
              </w:rPr>
            </w:pPr>
            <w:r w:rsidRPr="000F3081">
              <w:rPr>
                <w:bCs/>
                <w:iCs/>
                <w:caps/>
                <w:color w:val="7F7F7F" w:themeColor="text1" w:themeTint="80"/>
                <w:sz w:val="16"/>
                <w:szCs w:val="16"/>
              </w:rPr>
              <w:t>Gaceta Médica, publicación del Grupo de comunicación Wecare-U y Cátedra de Innovación y gestión Sanitaria de la URJC</w:t>
            </w:r>
          </w:p>
        </w:tc>
      </w:tr>
      <w:tr w:rsidR="000F3081" w:rsidRPr="00A95E8F" w:rsidTr="00A838EB">
        <w:trPr>
          <w:trHeight w:val="231"/>
        </w:trPr>
        <w:tc>
          <w:tcPr>
            <w:tcW w:w="2685" w:type="dxa"/>
            <w:shd w:val="clear" w:color="auto" w:fill="FFFFFF"/>
            <w:tcMar>
              <w:top w:w="0" w:type="dxa"/>
              <w:left w:w="70" w:type="dxa"/>
              <w:bottom w:w="0" w:type="dxa"/>
              <w:right w:w="70" w:type="dxa"/>
            </w:tcMar>
            <w:vAlign w:val="center"/>
            <w:hideMark/>
          </w:tcPr>
          <w:p w:rsidR="000F3081" w:rsidRPr="00A95E8F" w:rsidRDefault="000F3081" w:rsidP="00B51251">
            <w:pPr>
              <w:jc w:val="left"/>
              <w:rPr>
                <w:bCs/>
                <w:iCs/>
                <w:caps/>
                <w:color w:val="31849B" w:themeColor="accent5" w:themeShade="BF"/>
                <w:sz w:val="16"/>
                <w:szCs w:val="16"/>
                <w:lang w:val="es-ES_tradnl"/>
              </w:rPr>
            </w:pPr>
            <w:r w:rsidRPr="00A95E8F">
              <w:rPr>
                <w:bCs/>
                <w:iCs/>
                <w:caps/>
                <w:color w:val="31849B" w:themeColor="accent5" w:themeShade="BF"/>
                <w:sz w:val="16"/>
                <w:szCs w:val="16"/>
                <w:lang w:val="es-ES_tradnl"/>
              </w:rPr>
              <w:t>Finalistas Premios BIC</w:t>
            </w:r>
          </w:p>
        </w:tc>
        <w:tc>
          <w:tcPr>
            <w:tcW w:w="2348" w:type="dxa"/>
            <w:shd w:val="clear" w:color="auto" w:fill="FFFFFF"/>
            <w:tcMar>
              <w:top w:w="0" w:type="dxa"/>
              <w:left w:w="70" w:type="dxa"/>
              <w:bottom w:w="0" w:type="dxa"/>
              <w:right w:w="70" w:type="dxa"/>
            </w:tcMar>
            <w:vAlign w:val="center"/>
            <w:hideMark/>
          </w:tcPr>
          <w:p w:rsidR="000F3081" w:rsidRPr="000F3081" w:rsidRDefault="000F3081" w:rsidP="00A838EB">
            <w:pPr>
              <w:jc w:val="center"/>
              <w:rPr>
                <w:bCs/>
                <w:iCs/>
                <w:caps/>
                <w:color w:val="7F7F7F" w:themeColor="text1" w:themeTint="80"/>
                <w:sz w:val="16"/>
                <w:szCs w:val="16"/>
                <w:lang w:val="es-ES_tradnl"/>
              </w:rPr>
            </w:pPr>
            <w:r w:rsidRPr="000F3081">
              <w:rPr>
                <w:bCs/>
                <w:iCs/>
                <w:caps/>
                <w:color w:val="7F7F7F" w:themeColor="text1" w:themeTint="80"/>
                <w:sz w:val="16"/>
                <w:szCs w:val="16"/>
                <w:lang w:val="es-ES_tradnl"/>
              </w:rPr>
              <w:t>HEMATOLOGÍA</w:t>
            </w:r>
          </w:p>
        </w:tc>
        <w:tc>
          <w:tcPr>
            <w:tcW w:w="1288" w:type="dxa"/>
            <w:shd w:val="clear" w:color="auto" w:fill="FFFFFF"/>
            <w:tcMar>
              <w:top w:w="0" w:type="dxa"/>
              <w:left w:w="70" w:type="dxa"/>
              <w:bottom w:w="0" w:type="dxa"/>
              <w:right w:w="70" w:type="dxa"/>
            </w:tcMar>
            <w:vAlign w:val="center"/>
            <w:hideMark/>
          </w:tcPr>
          <w:p w:rsidR="000F3081" w:rsidRPr="000F3081" w:rsidRDefault="000F3081" w:rsidP="00A838EB">
            <w:pPr>
              <w:jc w:val="center"/>
              <w:rPr>
                <w:bCs/>
                <w:iCs/>
                <w:caps/>
                <w:color w:val="7F7F7F" w:themeColor="text1" w:themeTint="80"/>
                <w:sz w:val="16"/>
                <w:szCs w:val="16"/>
                <w:lang w:val="es-ES_tradnl"/>
              </w:rPr>
            </w:pPr>
            <w:r w:rsidRPr="000F3081">
              <w:rPr>
                <w:bCs/>
                <w:iCs/>
                <w:caps/>
                <w:color w:val="7F7F7F" w:themeColor="text1" w:themeTint="80"/>
                <w:sz w:val="16"/>
                <w:szCs w:val="16"/>
                <w:lang w:val="es-ES_tradnl"/>
              </w:rPr>
              <w:t>Nov-20</w:t>
            </w:r>
          </w:p>
        </w:tc>
        <w:tc>
          <w:tcPr>
            <w:tcW w:w="1980" w:type="dxa"/>
            <w:shd w:val="clear" w:color="auto" w:fill="FFFFFF"/>
            <w:tcMar>
              <w:top w:w="0" w:type="dxa"/>
              <w:left w:w="70" w:type="dxa"/>
              <w:bottom w:w="0" w:type="dxa"/>
              <w:right w:w="70" w:type="dxa"/>
            </w:tcMar>
            <w:vAlign w:val="center"/>
            <w:hideMark/>
          </w:tcPr>
          <w:p w:rsidR="000F3081" w:rsidRPr="000F3081" w:rsidRDefault="000F3081" w:rsidP="00A838EB">
            <w:pPr>
              <w:jc w:val="center"/>
              <w:rPr>
                <w:bCs/>
                <w:iCs/>
                <w:caps/>
                <w:color w:val="7F7F7F" w:themeColor="text1" w:themeTint="80"/>
                <w:sz w:val="16"/>
                <w:szCs w:val="16"/>
                <w:lang w:val="es-ES_tradnl"/>
              </w:rPr>
            </w:pPr>
            <w:r w:rsidRPr="000F3081">
              <w:rPr>
                <w:bCs/>
                <w:iCs/>
                <w:caps/>
                <w:color w:val="7F7F7F" w:themeColor="text1" w:themeTint="80"/>
                <w:sz w:val="16"/>
                <w:szCs w:val="16"/>
              </w:rPr>
              <w:t>Gaceta Médica, publicación del Grupo de comunicación Wecare-U y Cátedra de Innovación y gestión Sanitaria de la URJC</w:t>
            </w:r>
          </w:p>
        </w:tc>
      </w:tr>
      <w:tr w:rsidR="000F3081" w:rsidRPr="00A95E8F" w:rsidTr="00A838EB">
        <w:trPr>
          <w:trHeight w:val="299"/>
        </w:trPr>
        <w:tc>
          <w:tcPr>
            <w:tcW w:w="2685" w:type="dxa"/>
            <w:shd w:val="clear" w:color="auto" w:fill="FFFFFF"/>
            <w:tcMar>
              <w:top w:w="0" w:type="dxa"/>
              <w:left w:w="70" w:type="dxa"/>
              <w:bottom w:w="0" w:type="dxa"/>
              <w:right w:w="70" w:type="dxa"/>
            </w:tcMar>
            <w:vAlign w:val="center"/>
            <w:hideMark/>
          </w:tcPr>
          <w:p w:rsidR="000F3081" w:rsidRPr="00A95E8F" w:rsidRDefault="000F3081" w:rsidP="00B51251">
            <w:pPr>
              <w:jc w:val="left"/>
              <w:rPr>
                <w:bCs/>
                <w:iCs/>
                <w:caps/>
                <w:color w:val="31849B" w:themeColor="accent5" w:themeShade="BF"/>
                <w:sz w:val="16"/>
                <w:szCs w:val="16"/>
                <w:lang w:val="es-ES_tradnl"/>
              </w:rPr>
            </w:pPr>
            <w:r w:rsidRPr="00A95E8F">
              <w:rPr>
                <w:bCs/>
                <w:iCs/>
                <w:caps/>
                <w:color w:val="31849B" w:themeColor="accent5" w:themeShade="BF"/>
                <w:sz w:val="16"/>
                <w:szCs w:val="16"/>
                <w:lang w:val="es-ES_tradnl"/>
              </w:rPr>
              <w:t>Finalistas Premios BIC</w:t>
            </w:r>
          </w:p>
        </w:tc>
        <w:tc>
          <w:tcPr>
            <w:tcW w:w="2348" w:type="dxa"/>
            <w:shd w:val="clear" w:color="auto" w:fill="FFFFFF"/>
            <w:tcMar>
              <w:top w:w="0" w:type="dxa"/>
              <w:left w:w="70" w:type="dxa"/>
              <w:bottom w:w="0" w:type="dxa"/>
              <w:right w:w="70" w:type="dxa"/>
            </w:tcMar>
            <w:vAlign w:val="center"/>
            <w:hideMark/>
          </w:tcPr>
          <w:p w:rsidR="000F3081" w:rsidRPr="000F3081" w:rsidRDefault="000F3081" w:rsidP="00A838EB">
            <w:pPr>
              <w:jc w:val="center"/>
              <w:rPr>
                <w:bCs/>
                <w:iCs/>
                <w:caps/>
                <w:color w:val="7F7F7F" w:themeColor="text1" w:themeTint="80"/>
                <w:sz w:val="16"/>
                <w:szCs w:val="16"/>
                <w:lang w:val="es-ES_tradnl"/>
              </w:rPr>
            </w:pPr>
            <w:r w:rsidRPr="000F3081">
              <w:rPr>
                <w:bCs/>
                <w:iCs/>
                <w:caps/>
                <w:color w:val="7F7F7F" w:themeColor="text1" w:themeTint="80"/>
                <w:sz w:val="16"/>
                <w:szCs w:val="16"/>
                <w:lang w:val="es-ES_tradnl"/>
              </w:rPr>
              <w:t>UCI</w:t>
            </w:r>
          </w:p>
        </w:tc>
        <w:tc>
          <w:tcPr>
            <w:tcW w:w="1288" w:type="dxa"/>
            <w:shd w:val="clear" w:color="auto" w:fill="FFFFFF"/>
            <w:tcMar>
              <w:top w:w="0" w:type="dxa"/>
              <w:left w:w="70" w:type="dxa"/>
              <w:bottom w:w="0" w:type="dxa"/>
              <w:right w:w="70" w:type="dxa"/>
            </w:tcMar>
            <w:vAlign w:val="center"/>
            <w:hideMark/>
          </w:tcPr>
          <w:p w:rsidR="000F3081" w:rsidRPr="000F3081" w:rsidRDefault="000F3081" w:rsidP="00A838EB">
            <w:pPr>
              <w:jc w:val="center"/>
              <w:rPr>
                <w:bCs/>
                <w:iCs/>
                <w:caps/>
                <w:color w:val="7F7F7F" w:themeColor="text1" w:themeTint="80"/>
                <w:sz w:val="16"/>
                <w:szCs w:val="16"/>
                <w:lang w:val="es-ES_tradnl"/>
              </w:rPr>
            </w:pPr>
            <w:r w:rsidRPr="000F3081">
              <w:rPr>
                <w:bCs/>
                <w:iCs/>
                <w:caps/>
                <w:color w:val="7F7F7F" w:themeColor="text1" w:themeTint="80"/>
                <w:sz w:val="16"/>
                <w:szCs w:val="16"/>
                <w:lang w:val="es-ES_tradnl"/>
              </w:rPr>
              <w:t>Nov-20</w:t>
            </w:r>
          </w:p>
        </w:tc>
        <w:tc>
          <w:tcPr>
            <w:tcW w:w="1980" w:type="dxa"/>
            <w:shd w:val="clear" w:color="auto" w:fill="FFFFFF"/>
            <w:tcMar>
              <w:top w:w="0" w:type="dxa"/>
              <w:left w:w="70" w:type="dxa"/>
              <w:bottom w:w="0" w:type="dxa"/>
              <w:right w:w="70" w:type="dxa"/>
            </w:tcMar>
            <w:vAlign w:val="center"/>
            <w:hideMark/>
          </w:tcPr>
          <w:p w:rsidR="000F3081" w:rsidRPr="000F3081" w:rsidRDefault="000F3081" w:rsidP="00A838EB">
            <w:pPr>
              <w:jc w:val="center"/>
              <w:rPr>
                <w:bCs/>
                <w:iCs/>
                <w:caps/>
                <w:color w:val="7F7F7F" w:themeColor="text1" w:themeTint="80"/>
                <w:sz w:val="16"/>
                <w:szCs w:val="16"/>
                <w:lang w:val="es-ES_tradnl"/>
              </w:rPr>
            </w:pPr>
            <w:r w:rsidRPr="000F3081">
              <w:rPr>
                <w:bCs/>
                <w:iCs/>
                <w:caps/>
                <w:color w:val="7F7F7F" w:themeColor="text1" w:themeTint="80"/>
                <w:sz w:val="16"/>
                <w:szCs w:val="16"/>
              </w:rPr>
              <w:t xml:space="preserve">Gaceta Médica, publicación del Grupo de comunicación </w:t>
            </w:r>
            <w:r w:rsidRPr="000F3081">
              <w:rPr>
                <w:bCs/>
                <w:iCs/>
                <w:caps/>
                <w:color w:val="7F7F7F" w:themeColor="text1" w:themeTint="80"/>
                <w:sz w:val="16"/>
                <w:szCs w:val="16"/>
              </w:rPr>
              <w:lastRenderedPageBreak/>
              <w:t>Wecare-U y Cátedra de Innovación y gestión Sanitaria de la URJC</w:t>
            </w:r>
          </w:p>
        </w:tc>
      </w:tr>
      <w:tr w:rsidR="000F3081" w:rsidRPr="00A95E8F" w:rsidTr="00A838EB">
        <w:trPr>
          <w:trHeight w:val="338"/>
        </w:trPr>
        <w:tc>
          <w:tcPr>
            <w:tcW w:w="2685" w:type="dxa"/>
            <w:shd w:val="clear" w:color="auto" w:fill="FFFFFF"/>
            <w:tcMar>
              <w:top w:w="0" w:type="dxa"/>
              <w:left w:w="70" w:type="dxa"/>
              <w:bottom w:w="0" w:type="dxa"/>
              <w:right w:w="70" w:type="dxa"/>
            </w:tcMar>
            <w:hideMark/>
          </w:tcPr>
          <w:p w:rsidR="000F3081" w:rsidRPr="00A95E8F" w:rsidRDefault="000F3081" w:rsidP="00B51251">
            <w:pPr>
              <w:jc w:val="left"/>
              <w:rPr>
                <w:bCs/>
                <w:iCs/>
                <w:caps/>
                <w:color w:val="31849B" w:themeColor="accent5" w:themeShade="BF"/>
                <w:sz w:val="16"/>
                <w:szCs w:val="16"/>
                <w:lang w:val="es-ES_tradnl"/>
              </w:rPr>
            </w:pPr>
            <w:r w:rsidRPr="00A95E8F">
              <w:rPr>
                <w:bCs/>
                <w:iCs/>
                <w:caps/>
                <w:color w:val="31849B" w:themeColor="accent5" w:themeShade="BF"/>
                <w:sz w:val="16"/>
                <w:szCs w:val="16"/>
                <w:lang w:val="es-ES_tradnl"/>
              </w:rPr>
              <w:lastRenderedPageBreak/>
              <w:t>Premio de Reconocimiento Trabajos COVID-19</w:t>
            </w:r>
          </w:p>
        </w:tc>
        <w:tc>
          <w:tcPr>
            <w:tcW w:w="2348" w:type="dxa"/>
            <w:shd w:val="clear" w:color="auto" w:fill="FFFFFF"/>
            <w:tcMar>
              <w:top w:w="0" w:type="dxa"/>
              <w:left w:w="70" w:type="dxa"/>
              <w:bottom w:w="0" w:type="dxa"/>
              <w:right w:w="70" w:type="dxa"/>
            </w:tcMar>
            <w:hideMark/>
          </w:tcPr>
          <w:p w:rsidR="000F3081" w:rsidRPr="000F3081" w:rsidRDefault="000F3081" w:rsidP="00B3750B">
            <w:pPr>
              <w:jc w:val="center"/>
              <w:rPr>
                <w:bCs/>
                <w:iCs/>
                <w:caps/>
                <w:color w:val="7F7F7F" w:themeColor="text1" w:themeTint="80"/>
                <w:sz w:val="16"/>
                <w:szCs w:val="16"/>
                <w:lang w:val="es-ES_tradnl"/>
              </w:rPr>
            </w:pPr>
            <w:r w:rsidRPr="000F3081">
              <w:rPr>
                <w:bCs/>
                <w:iCs/>
                <w:caps/>
                <w:color w:val="7F7F7F" w:themeColor="text1" w:themeTint="80"/>
                <w:sz w:val="16"/>
                <w:szCs w:val="16"/>
                <w:lang w:val="es-ES_tradnl"/>
              </w:rPr>
              <w:t>MEDICINA PREVENTIVA</w:t>
            </w:r>
          </w:p>
        </w:tc>
        <w:tc>
          <w:tcPr>
            <w:tcW w:w="1288" w:type="dxa"/>
            <w:shd w:val="clear" w:color="auto" w:fill="FFFFFF"/>
            <w:tcMar>
              <w:top w:w="0" w:type="dxa"/>
              <w:left w:w="70" w:type="dxa"/>
              <w:bottom w:w="0" w:type="dxa"/>
              <w:right w:w="70" w:type="dxa"/>
            </w:tcMar>
            <w:hideMark/>
          </w:tcPr>
          <w:p w:rsidR="000F3081" w:rsidRPr="000F3081" w:rsidRDefault="000F3081" w:rsidP="00B3750B">
            <w:pPr>
              <w:jc w:val="center"/>
              <w:rPr>
                <w:bCs/>
                <w:iCs/>
                <w:caps/>
                <w:color w:val="7F7F7F" w:themeColor="text1" w:themeTint="80"/>
                <w:sz w:val="16"/>
                <w:szCs w:val="16"/>
                <w:lang w:val="es-ES_tradnl"/>
              </w:rPr>
            </w:pPr>
            <w:r w:rsidRPr="000F3081">
              <w:rPr>
                <w:bCs/>
                <w:iCs/>
                <w:caps/>
                <w:color w:val="7F7F7F" w:themeColor="text1" w:themeTint="80"/>
                <w:sz w:val="16"/>
                <w:szCs w:val="16"/>
                <w:lang w:val="es-ES_tradnl"/>
              </w:rPr>
              <w:t>21/12/2020</w:t>
            </w:r>
          </w:p>
        </w:tc>
        <w:tc>
          <w:tcPr>
            <w:tcW w:w="1980" w:type="dxa"/>
            <w:shd w:val="clear" w:color="auto" w:fill="FFFFFF"/>
            <w:tcMar>
              <w:top w:w="0" w:type="dxa"/>
              <w:left w:w="70" w:type="dxa"/>
              <w:bottom w:w="0" w:type="dxa"/>
              <w:right w:w="70" w:type="dxa"/>
            </w:tcMar>
            <w:vAlign w:val="center"/>
            <w:hideMark/>
          </w:tcPr>
          <w:p w:rsidR="000F3081" w:rsidRPr="000F3081" w:rsidRDefault="000F3081" w:rsidP="00A838EB">
            <w:pPr>
              <w:jc w:val="center"/>
              <w:rPr>
                <w:bCs/>
                <w:iCs/>
                <w:caps/>
                <w:color w:val="7F7F7F" w:themeColor="text1" w:themeTint="80"/>
                <w:sz w:val="16"/>
                <w:szCs w:val="16"/>
                <w:lang w:val="es-ES_tradnl"/>
              </w:rPr>
            </w:pPr>
            <w:r w:rsidRPr="000F3081">
              <w:rPr>
                <w:bCs/>
                <w:iCs/>
                <w:caps/>
                <w:color w:val="7F7F7F" w:themeColor="text1" w:themeTint="80"/>
                <w:sz w:val="16"/>
                <w:szCs w:val="16"/>
                <w:lang w:val="es-ES_tradnl"/>
              </w:rPr>
              <w:t>FUNDACIÓN QUIRÓNSALUD</w:t>
            </w:r>
          </w:p>
        </w:tc>
      </w:tr>
    </w:tbl>
    <w:p w:rsidR="00B51251" w:rsidRDefault="00B51251" w:rsidP="0068118A">
      <w:pPr>
        <w:rPr>
          <w:noProof/>
          <w:color w:val="000080"/>
          <w:sz w:val="28"/>
          <w:szCs w:val="28"/>
        </w:rPr>
      </w:pPr>
    </w:p>
    <w:p w:rsidR="00B51251" w:rsidRDefault="00B51251">
      <w:pPr>
        <w:spacing w:before="0" w:line="240" w:lineRule="auto"/>
        <w:jc w:val="left"/>
        <w:rPr>
          <w:noProof/>
          <w:color w:val="000080"/>
          <w:sz w:val="28"/>
          <w:szCs w:val="28"/>
        </w:rPr>
      </w:pPr>
      <w:r>
        <w:rPr>
          <w:noProof/>
          <w:color w:val="000080"/>
          <w:sz w:val="28"/>
          <w:szCs w:val="28"/>
        </w:rPr>
        <w:br w:type="page"/>
      </w:r>
    </w:p>
    <w:p w:rsidR="00F5077D" w:rsidRPr="009E7227" w:rsidRDefault="00B51251" w:rsidP="0068118A">
      <w:pPr>
        <w:rPr>
          <w:noProof/>
          <w:color w:val="000080"/>
          <w:sz w:val="28"/>
          <w:szCs w:val="28"/>
        </w:rPr>
      </w:pPr>
      <w:r>
        <w:rPr>
          <w:noProof/>
        </w:rPr>
        <w:lastRenderedPageBreak/>
        <w:drawing>
          <wp:anchor distT="0" distB="0" distL="114300" distR="114300" simplePos="0" relativeHeight="251731968" behindDoc="1" locked="0" layoutInCell="1" allowOverlap="1" wp14:anchorId="07C886E4" wp14:editId="32EB86E9">
            <wp:simplePos x="0" y="0"/>
            <wp:positionH relativeFrom="page">
              <wp:posOffset>-221615</wp:posOffset>
            </wp:positionH>
            <wp:positionV relativeFrom="paragraph">
              <wp:posOffset>-1017270</wp:posOffset>
            </wp:positionV>
            <wp:extent cx="7777480" cy="10998200"/>
            <wp:effectExtent l="0" t="0" r="0" b="0"/>
            <wp:wrapNone/>
            <wp:docPr id="457" name="Imagen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7" name="Seccion06.jp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7777480" cy="10998200"/>
                    </a:xfrm>
                    <a:prstGeom prst="rect">
                      <a:avLst/>
                    </a:prstGeom>
                  </pic:spPr>
                </pic:pic>
              </a:graphicData>
            </a:graphic>
            <wp14:sizeRelH relativeFrom="margin">
              <wp14:pctWidth>0</wp14:pctWidth>
            </wp14:sizeRelH>
            <wp14:sizeRelV relativeFrom="margin">
              <wp14:pctHeight>0</wp14:pctHeight>
            </wp14:sizeRelV>
          </wp:anchor>
        </w:drawing>
      </w:r>
    </w:p>
    <w:bookmarkStart w:id="162" w:name="_Toc72408383"/>
    <w:bookmarkStart w:id="163" w:name="_Toc74228274"/>
    <w:bookmarkStart w:id="164" w:name="_Toc75343971"/>
    <w:bookmarkEnd w:id="86"/>
    <w:bookmarkEnd w:id="87"/>
    <w:p w:rsidR="00B54346" w:rsidRDefault="00BA2C4C" w:rsidP="00773D2F">
      <w:pPr>
        <w:pStyle w:val="Indice"/>
      </w:pPr>
      <w:r w:rsidRPr="00B54346">
        <w:rPr>
          <w:noProof/>
        </w:rPr>
        <mc:AlternateContent>
          <mc:Choice Requires="wps">
            <w:drawing>
              <wp:anchor distT="0" distB="0" distL="114300" distR="114300" simplePos="0" relativeHeight="251734016" behindDoc="0" locked="0" layoutInCell="1" allowOverlap="1" wp14:anchorId="504F2C9B" wp14:editId="086F140C">
                <wp:simplePos x="0" y="0"/>
                <wp:positionH relativeFrom="column">
                  <wp:posOffset>1660968</wp:posOffset>
                </wp:positionH>
                <wp:positionV relativeFrom="paragraph">
                  <wp:posOffset>5993927</wp:posOffset>
                </wp:positionV>
                <wp:extent cx="3073049" cy="2558374"/>
                <wp:effectExtent l="0" t="0" r="0" b="0"/>
                <wp:wrapNone/>
                <wp:docPr id="458" name="Cuadro de texto 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3073049" cy="2558374"/>
                        </a:xfrm>
                        <a:prstGeom prst="rect">
                          <a:avLst/>
                        </a:prstGeom>
                        <a:noFill/>
                        <a:ln w="25400" cap="flat" cmpd="sng" algn="ctr">
                          <a:noFill/>
                          <a:prstDash val="solid"/>
                          <a:headEnd/>
                          <a:tailEnd/>
                        </a:ln>
                        <a:effectLst/>
                      </wps:spPr>
                      <wps:txbx>
                        <w:txbxContent>
                          <w:p w:rsidR="00061F01" w:rsidRDefault="00061F01" w:rsidP="00B54346">
                            <w:pPr>
                              <w:spacing w:before="0" w:line="216" w:lineRule="auto"/>
                              <w:jc w:val="right"/>
                              <w:rPr>
                                <w:rFonts w:ascii="Montserrat ExtraBold" w:hAnsi="Montserrat ExtraBold"/>
                                <w:color w:val="31849B" w:themeColor="accent5" w:themeShade="BF"/>
                                <w:sz w:val="48"/>
                                <w:szCs w:val="48"/>
                              </w:rPr>
                            </w:pPr>
                            <w:r>
                              <w:rPr>
                                <w:rFonts w:ascii="Montserrat ExtraBold" w:hAnsi="Montserrat ExtraBold"/>
                                <w:color w:val="31849B" w:themeColor="accent5" w:themeShade="BF"/>
                                <w:sz w:val="48"/>
                                <w:szCs w:val="48"/>
                              </w:rPr>
                              <w:t>Los profesionales del hospital</w:t>
                            </w:r>
                          </w:p>
                          <w:p w:rsidR="00061F01" w:rsidRPr="00152381" w:rsidRDefault="00061F01" w:rsidP="00EA5DEF">
                            <w:pPr>
                              <w:pStyle w:val="Indice"/>
                              <w:jc w:val="right"/>
                              <w:rPr>
                                <w:sz w:val="28"/>
                              </w:rPr>
                            </w:pPr>
                            <w:r w:rsidRPr="00152381">
                              <w:rPr>
                                <w:sz w:val="28"/>
                              </w:rPr>
                              <w:t>Recursos humanos</w:t>
                            </w:r>
                          </w:p>
                          <w:p w:rsidR="00061F01" w:rsidRPr="00152381" w:rsidRDefault="00061F01" w:rsidP="00EA5DEF">
                            <w:pPr>
                              <w:pStyle w:val="Indice"/>
                              <w:jc w:val="right"/>
                              <w:rPr>
                                <w:sz w:val="28"/>
                              </w:rPr>
                            </w:pPr>
                            <w:r w:rsidRPr="00152381">
                              <w:rPr>
                                <w:sz w:val="28"/>
                              </w:rPr>
                              <w:t>Seguridad y salud laboral</w:t>
                            </w:r>
                          </w:p>
                          <w:p w:rsidR="00061F01" w:rsidRPr="00152381" w:rsidRDefault="00061F01" w:rsidP="00EA5DEF">
                            <w:pPr>
                              <w:pStyle w:val="Indice"/>
                              <w:jc w:val="right"/>
                              <w:rPr>
                                <w:sz w:val="220"/>
                                <w:szCs w:val="28"/>
                              </w:rPr>
                            </w:pPr>
                            <w:r w:rsidRPr="00152381">
                              <w:rPr>
                                <w:sz w:val="28"/>
                              </w:rPr>
                              <w:t>Premios y reconocimientos a nuestros profesionales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04F2C9B" id="_x0000_s1040" type="#_x0000_t202" style="position:absolute;left:0;text-align:left;margin-left:130.8pt;margin-top:471.95pt;width:241.95pt;height:201.45pt;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" filled="f" stroked="f" strokeweight="2pt">
                <o:lock v:ext="edit" aspectratio="t"/>
                <v:textbox>
                  <w:txbxContent>
                    <w:p w:rsidR="00061F01" w:rsidRDefault="00061F01" w:rsidP="00B54346">
                      <w:pPr>
                        <w:spacing w:before="0" w:line="216" w:lineRule="auto"/>
                        <w:jc w:val="right"/>
                        <w:rPr>
                          <w:rFonts w:ascii="Montserrat ExtraBold" w:hAnsi="Montserrat ExtraBold"/>
                          <w:color w:val="31849B" w:themeColor="accent5" w:themeShade="BF"/>
                          <w:sz w:val="48"/>
                          <w:szCs w:val="48"/>
                        </w:rPr>
                      </w:pPr>
                      <w:r>
                        <w:rPr>
                          <w:rFonts w:ascii="Montserrat ExtraBold" w:hAnsi="Montserrat ExtraBold"/>
                          <w:color w:val="31849B" w:themeColor="accent5" w:themeShade="BF"/>
                          <w:sz w:val="48"/>
                          <w:szCs w:val="48"/>
                        </w:rPr>
                        <w:t>Los profesionales del hospital</w:t>
                      </w:r>
                    </w:p>
                    <w:p w:rsidR="00061F01" w:rsidRPr="00152381" w:rsidRDefault="00061F01" w:rsidP="00EA5DEF">
                      <w:pPr>
                        <w:pStyle w:val="Indice"/>
                        <w:jc w:val="right"/>
                        <w:rPr>
                          <w:sz w:val="28"/>
                        </w:rPr>
                      </w:pPr>
                      <w:r w:rsidRPr="00152381">
                        <w:rPr>
                          <w:sz w:val="28"/>
                        </w:rPr>
                        <w:t>Recursos humanos</w:t>
                      </w:r>
                    </w:p>
                    <w:p w:rsidR="00061F01" w:rsidRPr="00152381" w:rsidRDefault="00061F01" w:rsidP="00EA5DEF">
                      <w:pPr>
                        <w:pStyle w:val="Indice"/>
                        <w:jc w:val="right"/>
                        <w:rPr>
                          <w:sz w:val="28"/>
                        </w:rPr>
                      </w:pPr>
                      <w:r w:rsidRPr="00152381">
                        <w:rPr>
                          <w:sz w:val="28"/>
                        </w:rPr>
                        <w:t>Seguridad y salud laboral</w:t>
                      </w:r>
                    </w:p>
                    <w:p w:rsidR="00061F01" w:rsidRPr="00152381" w:rsidRDefault="00061F01" w:rsidP="00EA5DEF">
                      <w:pPr>
                        <w:pStyle w:val="Indice"/>
                        <w:jc w:val="right"/>
                        <w:rPr>
                          <w:sz w:val="220"/>
                          <w:szCs w:val="28"/>
                        </w:rPr>
                      </w:pPr>
                      <w:r w:rsidRPr="00152381">
                        <w:rPr>
                          <w:sz w:val="28"/>
                        </w:rPr>
                        <w:t>Premios y reconocimientos a nuestros profesionales</w:t>
                      </w:r>
                    </w:p>
                  </w:txbxContent>
                </v:textbox>
              </v:shape>
            </w:pict>
          </mc:Fallback>
        </mc:AlternateContent>
      </w:r>
      <w:r w:rsidRPr="00B54346">
        <w:rPr>
          <w:noProof/>
        </w:rPr>
        <mc:AlternateContent>
          <mc:Choice Requires="wps">
            <w:drawing>
              <wp:anchor distT="0" distB="0" distL="114300" distR="114300" simplePos="0" relativeHeight="251735040" behindDoc="0" locked="0" layoutInCell="1" allowOverlap="1" wp14:anchorId="2860CCC1" wp14:editId="249BCB07">
                <wp:simplePos x="0" y="0"/>
                <wp:positionH relativeFrom="rightMargin">
                  <wp:posOffset>-177800</wp:posOffset>
                </wp:positionH>
                <wp:positionV relativeFrom="paragraph">
                  <wp:posOffset>5749290</wp:posOffset>
                </wp:positionV>
                <wp:extent cx="1212215" cy="2220595"/>
                <wp:effectExtent l="0" t="0" r="0" b="0"/>
                <wp:wrapNone/>
                <wp:docPr id="459" name="Cuadro de texto 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1212215" cy="2220595"/>
                        </a:xfrm>
                        <a:prstGeom prst="rect">
                          <a:avLst/>
                        </a:prstGeom>
                        <a:noFill/>
                        <a:ln w="25400" cap="flat" cmpd="sng" algn="ctr">
                          <a:noFill/>
                          <a:prstDash val="solid"/>
                          <a:headEnd/>
                          <a:tailEnd/>
                        </a:ln>
                        <a:effectLst/>
                      </wps:spPr>
                      <wps:txbx>
                        <w:txbxContent>
                          <w:p w:rsidR="00061F01" w:rsidRDefault="00061F01" w:rsidP="00DB46F7">
                            <w:pPr>
                              <w:pStyle w:val="Capitulo"/>
                            </w:pPr>
                            <w:r>
                              <w:t>6</w:t>
                            </w:r>
                          </w:p>
                        </w:txbxContent>
                      </wps:txbx>
                      <wps:bodyPr rot="0" vert="horz" wrap="square" lIns="91440" tIns="45720" rIns="91440" bIns="45720" anchor="t" anchorCtr="0">
                        <a:noAutofit/>
                      </wps:bodyPr>
                    </wps:wsp>
                  </a:graphicData>
                </a:graphic>
                <wp14:sizeRelV relativeFrom="margin">
                  <wp14:pctHeight>0</wp14:pctHeight>
                </wp14:sizeRelV>
              </wp:anchor>
            </w:drawing>
          </mc:Choice>
          <mc:Fallback>
            <w:pict>
              <v:shape w14:anchorId="2860CCC1" id="_x0000_s1041" type="#_x0000_t202" style="position:absolute;left:0;text-align:left;margin-left:-14pt;margin-top:452.7pt;width:95.45pt;height:174.85pt;z-index:251735040;visibility:visible;mso-wrap-style:square;mso-height-percent:0;mso-wrap-distance-left:9pt;mso-wrap-distance-top:0;mso-wrap-distance-right:9pt;mso-wrap-distance-bottom:0;mso-position-horizontal:absolute;mso-position-horizontal-relative:right-margin-area;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" filled="f" stroked="f" strokeweight="2pt">
                <o:lock v:ext="edit" aspectratio="t"/>
                <v:textbox>
                  <w:txbxContent>
                    <w:p w:rsidR="00061F01" w:rsidRDefault="00061F01" w:rsidP="00DB46F7">
                      <w:pPr>
                        <w:pStyle w:val="Capitulo"/>
                      </w:pPr>
                      <w:r>
                        <w:t>6</w:t>
                      </w:r>
                    </w:p>
                  </w:txbxContent>
                </v:textbox>
                <w10:wrap anchorx="margin"/>
              </v:shape>
            </w:pict>
          </mc:Fallback>
        </mc:AlternateContent>
      </w:r>
    </w:p>
    <w:p w:rsidR="00B54346" w:rsidRDefault="00F31D28" w:rsidP="00B54346">
      <w:pPr>
        <w:pStyle w:val="TITULO-Nivel1"/>
      </w:pPr>
      <w:bookmarkStart w:id="165" w:name="_Toc85783779"/>
      <w:r w:rsidRPr="00AB1A86">
        <w:lastRenderedPageBreak/>
        <w:t>Los Profesionales del Hospit</w:t>
      </w:r>
      <w:r w:rsidR="00B54346">
        <w:t>al</w:t>
      </w:r>
      <w:bookmarkEnd w:id="162"/>
      <w:bookmarkEnd w:id="163"/>
      <w:bookmarkEnd w:id="164"/>
      <w:bookmarkEnd w:id="165"/>
    </w:p>
    <w:p w:rsidR="00F31D28" w:rsidRPr="00AB1A86" w:rsidRDefault="00F31D28" w:rsidP="00B54346">
      <w:pPr>
        <w:pStyle w:val="TITULO-Nivel2"/>
      </w:pPr>
      <w:bookmarkStart w:id="166" w:name="_Toc72408384"/>
      <w:bookmarkStart w:id="167" w:name="_Toc74228275"/>
      <w:bookmarkStart w:id="168" w:name="_Toc75343972"/>
      <w:bookmarkStart w:id="169" w:name="_Toc85783780"/>
      <w:r w:rsidRPr="00AB1A86">
        <w:t>Recursos Humanos</w:t>
      </w:r>
      <w:bookmarkEnd w:id="166"/>
      <w:bookmarkEnd w:id="167"/>
      <w:bookmarkEnd w:id="168"/>
      <w:bookmarkEnd w:id="169"/>
    </w:p>
    <w:p w:rsidR="0067507C" w:rsidRDefault="0067507C" w:rsidP="0067507C">
      <w:pPr>
        <w:pStyle w:val="TITULO-Nivel3"/>
      </w:pPr>
      <w:bookmarkStart w:id="170" w:name="_Toc72408385"/>
      <w:bookmarkStart w:id="171" w:name="_Toc74228276"/>
      <w:bookmarkStart w:id="172" w:name="_Toc75343973"/>
    </w:p>
    <w:p w:rsidR="0067507C" w:rsidRPr="00CE3B89" w:rsidRDefault="0067507C" w:rsidP="0067507C">
      <w:pPr>
        <w:pStyle w:val="TITULO-Nivel3"/>
      </w:pPr>
      <w:r w:rsidRPr="00CE3B89">
        <w:t xml:space="preserve">1.- </w:t>
      </w:r>
      <w:r>
        <w:t>P</w:t>
      </w:r>
      <w:r w:rsidRPr="00CE3B89">
        <w:t>lantilla</w:t>
      </w:r>
    </w:p>
    <w:p w:rsidR="0067507C" w:rsidRDefault="0067507C" w:rsidP="0067507C">
      <w:pPr>
        <w:rPr>
          <w:rFonts w:ascii="CIDFont+F1" w:hAnsi="CIDFont+F1"/>
        </w:rPr>
      </w:pPr>
      <w:r w:rsidRPr="00CE3B89">
        <w:t>El Hospital Universitario Rey Juan Carlos cuenta con una plantilla media durante el ejercicio 2020 de 1.847 trabajadores; ésta continúa con su crecimiento sostenido desde la apertura del centro para dar cobertura a las necesidades asistenciales que se han ido produciendo. En concreto, la plantilla ha experimentado un crecimiento del 1,60% con respecto al año 2019</w:t>
      </w:r>
      <w:r>
        <w:rPr>
          <w:rFonts w:ascii="CIDFont+F1" w:hAnsi="CIDFont+F1"/>
        </w:rPr>
        <w:t xml:space="preserve">.  </w:t>
      </w:r>
    </w:p>
    <w:p w:rsidR="0067507C" w:rsidRDefault="0067507C" w:rsidP="0067507C">
      <w:pPr>
        <w:rPr>
          <w:rFonts w:ascii="CIDFont+F1" w:hAnsi="CIDFont+F1"/>
        </w:rPr>
      </w:pPr>
    </w:p>
    <w:p w:rsidR="0067507C" w:rsidRDefault="0067507C" w:rsidP="00C6461D">
      <w:pPr>
        <w:jc w:val="center"/>
      </w:pPr>
      <w:r>
        <w:rPr>
          <w:noProof/>
        </w:rPr>
        <w:drawing>
          <wp:inline distT="0" distB="0" distL="0" distR="0" wp14:anchorId="00239196" wp14:editId="6F94E575">
            <wp:extent cx="4332850" cy="2307102"/>
            <wp:effectExtent l="0" t="0" r="0" b="0"/>
            <wp:docPr id="33" name="Gráfico 33">
              <a:extLst xmlns:a="http://schemas.openxmlformats.org/drawingml/2006/main">
                <a:ext uri="{FF2B5EF4-FFF2-40B4-BE49-F238E27FC236}">
                  <a16:creationId xmlns:a16="http://schemas.microsoft.com/office/drawing/2014/main" id="{F4B1609C-09C9-4649-A5D9-6639D8E414B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inline>
        </w:drawing>
      </w:r>
    </w:p>
    <w:p w:rsidR="00C6461D" w:rsidRDefault="00C6461D" w:rsidP="00C6461D">
      <w:pPr>
        <w:jc w:val="center"/>
      </w:pPr>
    </w:p>
    <w:p w:rsidR="0067507C" w:rsidRDefault="0067507C" w:rsidP="00C6461D">
      <w:pPr>
        <w:jc w:val="center"/>
      </w:pPr>
      <w:r>
        <w:rPr>
          <w:noProof/>
        </w:rPr>
        <w:drawing>
          <wp:inline distT="0" distB="0" distL="0" distR="0" wp14:anchorId="3E339BA9" wp14:editId="5CE788AC">
            <wp:extent cx="4332850" cy="2511083"/>
            <wp:effectExtent l="0" t="0" r="0" b="3810"/>
            <wp:docPr id="464" name="Gráfico 464">
              <a:extLst xmlns:a="http://schemas.openxmlformats.org/drawingml/2006/main">
                <a:ext uri="{FF2B5EF4-FFF2-40B4-BE49-F238E27FC236}">
                  <a16:creationId xmlns:a16="http://schemas.microsoft.com/office/drawing/2014/main" id="{EC118108-C92F-4DF2-824D-D11D9670231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inline>
        </w:drawing>
      </w:r>
    </w:p>
    <w:p w:rsidR="0067507C" w:rsidRDefault="0067507C" w:rsidP="0067507C"/>
    <w:p w:rsidR="0067507C" w:rsidRDefault="0067507C" w:rsidP="0067507C"/>
    <w:p w:rsidR="0067507C" w:rsidRDefault="0067507C" w:rsidP="00C6461D">
      <w:pPr>
        <w:jc w:val="center"/>
      </w:pPr>
      <w:r>
        <w:rPr>
          <w:noProof/>
        </w:rPr>
        <w:lastRenderedPageBreak/>
        <w:drawing>
          <wp:inline distT="0" distB="0" distL="0" distR="0" wp14:anchorId="39730600" wp14:editId="0CBA0DD6">
            <wp:extent cx="4610910" cy="2714625"/>
            <wp:effectExtent l="0" t="0" r="0" b="0"/>
            <wp:docPr id="43" name="Gráfico 43">
              <a:extLst xmlns:a="http://schemas.openxmlformats.org/drawingml/2006/main">
                <a:ext uri="{FF2B5EF4-FFF2-40B4-BE49-F238E27FC236}">
                  <a16:creationId xmlns:a16="http://schemas.microsoft.com/office/drawing/2014/main" id="{A3269AB2-BA90-434A-A349-48616710BE0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inline>
        </w:drawing>
      </w:r>
    </w:p>
    <w:p w:rsidR="0067507C" w:rsidRPr="0067507C" w:rsidRDefault="0067507C" w:rsidP="0067507C"/>
    <w:p w:rsidR="0067507C" w:rsidRPr="00D765E8" w:rsidRDefault="0067507C" w:rsidP="0067507C">
      <w:pPr>
        <w:pStyle w:val="TITULO-Nivel3"/>
      </w:pPr>
      <w:r w:rsidRPr="00A61D37">
        <w:rPr>
          <w:rFonts w:ascii="CIDFont+F1" w:hAnsi="CIDFont+F1"/>
          <w:szCs w:val="24"/>
        </w:rPr>
        <w:t>2</w:t>
      </w:r>
      <w:r>
        <w:t>.- E</w:t>
      </w:r>
      <w:r w:rsidRPr="00D765E8">
        <w:t>stabilidad en el empleo</w:t>
      </w:r>
    </w:p>
    <w:p w:rsidR="0067507C" w:rsidRPr="00D765E8" w:rsidRDefault="0067507C" w:rsidP="0067507C">
      <w:pPr>
        <w:autoSpaceDE w:val="0"/>
        <w:autoSpaceDN w:val="0"/>
        <w:adjustRightInd w:val="0"/>
        <w:rPr>
          <w:rFonts w:cs="CIDFont+F1"/>
        </w:rPr>
      </w:pPr>
    </w:p>
    <w:p w:rsidR="0067507C" w:rsidRPr="00D765E8" w:rsidRDefault="0067507C" w:rsidP="0067507C">
      <w:r w:rsidRPr="0003489D">
        <w:t>El personal indefinido del Hospital Universitario Rey Juan Carlos supone un 80,83% del total, buscando estabilidad para todos los profesionales que constituyen la plantilla estable del centro</w:t>
      </w:r>
      <w:r w:rsidRPr="00D765E8">
        <w:t>.</w:t>
      </w:r>
    </w:p>
    <w:p w:rsidR="0067507C" w:rsidRDefault="0067507C" w:rsidP="00C6461D">
      <w:pPr>
        <w:jc w:val="center"/>
      </w:pPr>
      <w:r>
        <w:rPr>
          <w:noProof/>
        </w:rPr>
        <w:drawing>
          <wp:inline distT="0" distB="0" distL="0" distR="0" wp14:anchorId="58B18A6E" wp14:editId="2E1886F0">
            <wp:extent cx="4185139" cy="2384474"/>
            <wp:effectExtent l="0" t="0" r="6350" b="0"/>
            <wp:docPr id="44" name="Gráfico 44">
              <a:extLst xmlns:a="http://schemas.openxmlformats.org/drawingml/2006/main">
                <a:ext uri="{FF2B5EF4-FFF2-40B4-BE49-F238E27FC236}">
                  <a16:creationId xmlns:a16="http://schemas.microsoft.com/office/drawing/2014/main" id="{690F11E2-E27A-4A3B-9B4F-8BA495033C7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inline>
        </w:drawing>
      </w:r>
    </w:p>
    <w:p w:rsidR="0067507C" w:rsidRDefault="0067507C" w:rsidP="0067507C">
      <w:r w:rsidRPr="00D765E8">
        <w:t>Es importante puntualizar que, durante este año y como consecuencia de la pandemia, se ha incrementado la contratación temporal en los meses que abarcan las primeras olas del COVID-19.</w:t>
      </w:r>
    </w:p>
    <w:p w:rsidR="0067507C" w:rsidRDefault="0067507C" w:rsidP="0067507C"/>
    <w:p w:rsidR="0067507C" w:rsidRDefault="0067507C" w:rsidP="0067507C"/>
    <w:p w:rsidR="0067507C" w:rsidRDefault="0067507C" w:rsidP="0067507C"/>
    <w:p w:rsidR="0067507C" w:rsidRPr="00D765E8" w:rsidRDefault="0067507C" w:rsidP="0067507C"/>
    <w:p w:rsidR="0067507C" w:rsidRDefault="0067507C" w:rsidP="0067507C">
      <w:pPr>
        <w:rPr>
          <w:rFonts w:ascii="CIDFont+F1" w:hAnsi="CIDFont+F1"/>
        </w:rPr>
      </w:pPr>
    </w:p>
    <w:p w:rsidR="00C6461D" w:rsidRDefault="00C6461D" w:rsidP="0067507C">
      <w:pPr>
        <w:rPr>
          <w:rFonts w:eastAsiaTheme="minorHAnsi"/>
        </w:rPr>
      </w:pPr>
    </w:p>
    <w:p w:rsidR="0067507C" w:rsidRPr="00D765E8" w:rsidRDefault="00C6461D" w:rsidP="0067507C">
      <w:pPr>
        <w:rPr>
          <w:rFonts w:eastAsiaTheme="minorHAnsi"/>
          <w:caps/>
        </w:rPr>
      </w:pPr>
      <w:r w:rsidRPr="00D765E8">
        <w:rPr>
          <w:rFonts w:eastAsiaTheme="minorHAnsi"/>
        </w:rPr>
        <w:t>En función de la modalidad contractual, la distribución por géneros sería</w:t>
      </w:r>
    </w:p>
    <w:p w:rsidR="0067507C" w:rsidRDefault="0067507C" w:rsidP="00C6461D">
      <w:pPr>
        <w:jc w:val="center"/>
      </w:pPr>
      <w:r>
        <w:rPr>
          <w:noProof/>
        </w:rPr>
        <w:drawing>
          <wp:inline distT="0" distB="0" distL="0" distR="0" wp14:anchorId="7DFD6B04" wp14:editId="7DFF83BE">
            <wp:extent cx="3642360" cy="2331720"/>
            <wp:effectExtent l="0" t="0" r="0" b="0"/>
            <wp:docPr id="45" name="Gráfico 45">
              <a:extLst xmlns:a="http://schemas.openxmlformats.org/drawingml/2006/main">
                <a:ext uri="{FF2B5EF4-FFF2-40B4-BE49-F238E27FC236}">
                  <a16:creationId xmlns:a16="http://schemas.microsoft.com/office/drawing/2014/main" id="{CF79B069-80DF-4905-B408-B79DEF0967B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inline>
        </w:drawing>
      </w:r>
    </w:p>
    <w:p w:rsidR="0067507C" w:rsidRDefault="0067507C" w:rsidP="00C6461D">
      <w:pPr>
        <w:jc w:val="center"/>
      </w:pPr>
      <w:r>
        <w:rPr>
          <w:noProof/>
        </w:rPr>
        <w:drawing>
          <wp:inline distT="0" distB="0" distL="0" distR="0" wp14:anchorId="4E6E03A3" wp14:editId="6D8E688B">
            <wp:extent cx="3657600" cy="2255520"/>
            <wp:effectExtent l="0" t="0" r="0" b="0"/>
            <wp:docPr id="46" name="Gráfico 46">
              <a:extLst xmlns:a="http://schemas.openxmlformats.org/drawingml/2006/main">
                <a:ext uri="{FF2B5EF4-FFF2-40B4-BE49-F238E27FC236}">
                  <a16:creationId xmlns:a16="http://schemas.microsoft.com/office/drawing/2014/main" id="{EAB7F0B5-20F5-4CEC-8F85-0DCAFB97563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7"/>
              </a:graphicData>
            </a:graphic>
          </wp:inline>
        </w:drawing>
      </w:r>
    </w:p>
    <w:p w:rsidR="0067507C" w:rsidRDefault="0067507C" w:rsidP="0067507C">
      <w:pPr>
        <w:rPr>
          <w:rFonts w:ascii="CIDFont+F1" w:hAnsi="CIDFont+F1"/>
        </w:rPr>
      </w:pPr>
    </w:p>
    <w:p w:rsidR="0067507C" w:rsidRPr="00D765E8" w:rsidRDefault="0067507C" w:rsidP="0067507C">
      <w:r w:rsidRPr="00D765E8">
        <w:t xml:space="preserve">Al cierre del ejercicio 2020, el 91,55% son contratos a tiempo completo, frente al 8,45% que son contratos a tiempo parcial: </w:t>
      </w:r>
    </w:p>
    <w:p w:rsidR="0067507C" w:rsidRDefault="0067507C" w:rsidP="0067507C"/>
    <w:p w:rsidR="0067507C" w:rsidRDefault="0067507C" w:rsidP="00C6461D">
      <w:pPr>
        <w:jc w:val="center"/>
      </w:pPr>
      <w:r>
        <w:rPr>
          <w:noProof/>
        </w:rPr>
        <w:lastRenderedPageBreak/>
        <w:drawing>
          <wp:inline distT="0" distB="0" distL="0" distR="0" wp14:anchorId="0B4D7EA8" wp14:editId="3700A4B6">
            <wp:extent cx="4231532" cy="2684834"/>
            <wp:effectExtent l="0" t="0" r="0" b="1270"/>
            <wp:docPr id="47" name="Gráfico 47">
              <a:extLst xmlns:a="http://schemas.openxmlformats.org/drawingml/2006/main">
                <a:ext uri="{FF2B5EF4-FFF2-40B4-BE49-F238E27FC236}">
                  <a16:creationId xmlns:a16="http://schemas.microsoft.com/office/drawing/2014/main" id="{B44FC120-5947-4211-9E88-5E63A8EA396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8"/>
              </a:graphicData>
            </a:graphic>
          </wp:inline>
        </w:drawing>
      </w:r>
    </w:p>
    <w:p w:rsidR="0067507C" w:rsidRPr="00D765E8" w:rsidRDefault="0067507C" w:rsidP="0067507C">
      <w:pPr>
        <w:pStyle w:val="TITULO-Nivel3"/>
      </w:pPr>
      <w:r>
        <w:t>3.- G</w:t>
      </w:r>
      <w:r w:rsidRPr="00D765E8">
        <w:t>énero, edad y antigüedad</w:t>
      </w:r>
    </w:p>
    <w:p w:rsidR="0067507C" w:rsidRPr="00D765E8" w:rsidRDefault="0067507C" w:rsidP="0067507C">
      <w:pPr>
        <w:autoSpaceDE w:val="0"/>
        <w:autoSpaceDN w:val="0"/>
        <w:adjustRightInd w:val="0"/>
        <w:rPr>
          <w:rFonts w:cs="CIDFont+F1"/>
        </w:rPr>
      </w:pPr>
    </w:p>
    <w:p w:rsidR="0067507C" w:rsidRPr="00D765E8" w:rsidRDefault="0067507C" w:rsidP="00F32DE2">
      <w:pPr>
        <w:spacing w:before="0" w:after="240"/>
      </w:pPr>
      <w:r w:rsidRPr="00D765E8">
        <w:t>La plantilla del Hospital Universitario Rey Juan Carlos es mayoritariamente femenina; un 76,07% son mujeres como es habitual en el sector sanitario.</w:t>
      </w:r>
    </w:p>
    <w:p w:rsidR="0067507C" w:rsidRDefault="0067507C" w:rsidP="00F32DE2">
      <w:pPr>
        <w:jc w:val="center"/>
      </w:pPr>
      <w:r>
        <w:rPr>
          <w:noProof/>
        </w:rPr>
        <w:drawing>
          <wp:inline distT="0" distB="0" distL="0" distR="0" wp14:anchorId="2EBB9E01" wp14:editId="6EA95591">
            <wp:extent cx="4137660" cy="2385060"/>
            <wp:effectExtent l="0" t="0" r="0" b="0"/>
            <wp:docPr id="50" name="Gráfico 50">
              <a:extLst xmlns:a="http://schemas.openxmlformats.org/drawingml/2006/main">
                <a:ext uri="{FF2B5EF4-FFF2-40B4-BE49-F238E27FC236}">
                  <a16:creationId xmlns:a16="http://schemas.microsoft.com/office/drawing/2014/main" id="{C3DDA1CE-7624-4AA4-A80B-25FD5199976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9"/>
              </a:graphicData>
            </a:graphic>
          </wp:inline>
        </w:drawing>
      </w:r>
    </w:p>
    <w:p w:rsidR="0067507C" w:rsidRDefault="0067507C" w:rsidP="0067507C"/>
    <w:p w:rsidR="0067507C" w:rsidRPr="00D765E8" w:rsidRDefault="0067507C" w:rsidP="0067507C">
      <w:r w:rsidRPr="00D765E8">
        <w:t>El Hospital Universitario Rey Juan Carlos cuenta con una plantilla joven, consecuencia de la juventud del centro, ya que, el mayor número de profesionales se encuentra ubicado en la franja de edad comprendida entre los 26 y los 35 años; lo cual supone un 4</w:t>
      </w:r>
      <w:r w:rsidR="003C696A">
        <w:t>2,83% del total de la plantilla.</w:t>
      </w:r>
    </w:p>
    <w:p w:rsidR="0067507C" w:rsidRPr="00D765E8" w:rsidRDefault="0067507C" w:rsidP="0067507C"/>
    <w:p w:rsidR="0067507C" w:rsidRDefault="0067507C" w:rsidP="003C696A">
      <w:pPr>
        <w:jc w:val="center"/>
      </w:pPr>
      <w:r w:rsidRPr="003C696A">
        <w:rPr>
          <w:noProof/>
          <w:shd w:val="clear" w:color="auto" w:fill="4BACC6"/>
        </w:rPr>
        <w:lastRenderedPageBreak/>
        <w:drawing>
          <wp:inline distT="0" distB="0" distL="0" distR="0" wp14:anchorId="71448745" wp14:editId="6D065BF9">
            <wp:extent cx="4562272" cy="2869660"/>
            <wp:effectExtent l="0" t="0" r="0" b="6985"/>
            <wp:docPr id="52" name="Gráfico 52">
              <a:extLst xmlns:a="http://schemas.openxmlformats.org/drawingml/2006/main">
                <a:ext uri="{FF2B5EF4-FFF2-40B4-BE49-F238E27FC236}">
                  <a16:creationId xmlns:a16="http://schemas.microsoft.com/office/drawing/2014/main" id="{15175219-7319-4833-BE41-B6EC8BECD2A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0"/>
              </a:graphicData>
            </a:graphic>
          </wp:inline>
        </w:drawing>
      </w:r>
    </w:p>
    <w:p w:rsidR="0067507C" w:rsidRDefault="0067507C" w:rsidP="0067507C"/>
    <w:p w:rsidR="0067507C" w:rsidRPr="00D765E8" w:rsidRDefault="003C696A" w:rsidP="0067507C">
      <w:pPr>
        <w:rPr>
          <w:rFonts w:eastAsiaTheme="minorHAnsi"/>
          <w:caps/>
        </w:rPr>
      </w:pPr>
      <w:r w:rsidRPr="00D765E8">
        <w:rPr>
          <w:rFonts w:eastAsiaTheme="minorHAnsi"/>
        </w:rPr>
        <w:t>La edad promedio de los trabajadores es de 36,68 años. En el caso de las mujeres, esta cifra se sitúa en los 36,57 años</w:t>
      </w:r>
    </w:p>
    <w:p w:rsidR="0067507C" w:rsidRDefault="0067507C" w:rsidP="003C696A">
      <w:pPr>
        <w:jc w:val="center"/>
      </w:pPr>
      <w:r>
        <w:rPr>
          <w:noProof/>
        </w:rPr>
        <w:drawing>
          <wp:inline distT="0" distB="0" distL="0" distR="0" wp14:anchorId="28034DAE" wp14:editId="21C7C72F">
            <wp:extent cx="4427220" cy="2125980"/>
            <wp:effectExtent l="0" t="0" r="0" b="7620"/>
            <wp:docPr id="53" name="Gráfico 53">
              <a:extLst xmlns:a="http://schemas.openxmlformats.org/drawingml/2006/main">
                <a:ext uri="{FF2B5EF4-FFF2-40B4-BE49-F238E27FC236}">
                  <a16:creationId xmlns:a16="http://schemas.microsoft.com/office/drawing/2014/main" id="{B62F5F73-27AC-4C89-AE5E-B753A29A03F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1"/>
              </a:graphicData>
            </a:graphic>
          </wp:inline>
        </w:drawing>
      </w:r>
    </w:p>
    <w:p w:rsidR="0067507C" w:rsidRDefault="0067507C" w:rsidP="0067507C"/>
    <w:p w:rsidR="0067507C" w:rsidRPr="00D765E8" w:rsidRDefault="0067507C" w:rsidP="0067507C">
      <w:r w:rsidRPr="00D765E8">
        <w:t xml:space="preserve">Mientras que, en el caso de los hombres, la edad media es ligeramente superior, situándose en los 37,03 años. </w:t>
      </w:r>
    </w:p>
    <w:p w:rsidR="0067507C" w:rsidRDefault="0067507C" w:rsidP="003C696A">
      <w:pPr>
        <w:jc w:val="center"/>
      </w:pPr>
      <w:r>
        <w:rPr>
          <w:noProof/>
        </w:rPr>
        <w:lastRenderedPageBreak/>
        <w:drawing>
          <wp:inline distT="0" distB="0" distL="0" distR="0" wp14:anchorId="083107AE" wp14:editId="5C005B20">
            <wp:extent cx="4236720" cy="2324100"/>
            <wp:effectExtent l="0" t="0" r="0" b="0"/>
            <wp:docPr id="54" name="Gráfico 54">
              <a:extLst xmlns:a="http://schemas.openxmlformats.org/drawingml/2006/main">
                <a:ext uri="{FF2B5EF4-FFF2-40B4-BE49-F238E27FC236}">
                  <a16:creationId xmlns:a16="http://schemas.microsoft.com/office/drawing/2014/main" id="{49A23C7E-1673-4210-9327-2C4CF86732E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2"/>
              </a:graphicData>
            </a:graphic>
          </wp:inline>
        </w:drawing>
      </w:r>
    </w:p>
    <w:p w:rsidR="0067507C" w:rsidRDefault="0067507C" w:rsidP="0067507C">
      <w:pPr>
        <w:rPr>
          <w:rFonts w:eastAsia="Calibri"/>
          <w:lang w:eastAsia="en-US"/>
        </w:rPr>
      </w:pPr>
    </w:p>
    <w:p w:rsidR="003C696A" w:rsidRDefault="0067507C" w:rsidP="0067507C">
      <w:pPr>
        <w:rPr>
          <w:rFonts w:eastAsia="Calibri"/>
          <w:lang w:eastAsia="en-US"/>
        </w:rPr>
      </w:pPr>
      <w:r w:rsidRPr="00D765E8">
        <w:rPr>
          <w:rFonts w:eastAsia="Calibri"/>
          <w:lang w:eastAsia="en-US"/>
        </w:rPr>
        <w:t xml:space="preserve">La antigüedad promedio de la plantilla es de 4,27 años. </w:t>
      </w:r>
    </w:p>
    <w:p w:rsidR="0067507C" w:rsidRPr="00D765E8" w:rsidRDefault="0067507C" w:rsidP="0067507C">
      <w:pPr>
        <w:rPr>
          <w:rFonts w:eastAsia="Calibri"/>
          <w:lang w:eastAsia="en-US"/>
        </w:rPr>
      </w:pPr>
      <w:r w:rsidRPr="00D765E8">
        <w:rPr>
          <w:rFonts w:eastAsia="Calibri"/>
          <w:lang w:eastAsia="en-US"/>
        </w:rPr>
        <w:t xml:space="preserve"> </w:t>
      </w:r>
    </w:p>
    <w:p w:rsidR="0067507C" w:rsidRDefault="0067507C" w:rsidP="003C696A">
      <w:pPr>
        <w:jc w:val="center"/>
      </w:pPr>
      <w:r>
        <w:rPr>
          <w:noProof/>
        </w:rPr>
        <w:drawing>
          <wp:inline distT="0" distB="0" distL="0" distR="0" wp14:anchorId="14B4CE51" wp14:editId="775BBE48">
            <wp:extent cx="5039995" cy="2343671"/>
            <wp:effectExtent l="0" t="0" r="8255" b="0"/>
            <wp:docPr id="55" name="Gráfico 55">
              <a:extLst xmlns:a="http://schemas.openxmlformats.org/drawingml/2006/main">
                <a:ext uri="{FF2B5EF4-FFF2-40B4-BE49-F238E27FC236}">
                  <a16:creationId xmlns:a16="http://schemas.microsoft.com/office/drawing/2014/main" id="{B8C803BA-2BEC-4F57-9B56-4D3B631A5EE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3"/>
              </a:graphicData>
            </a:graphic>
          </wp:inline>
        </w:drawing>
      </w:r>
    </w:p>
    <w:p w:rsidR="0067507C" w:rsidRDefault="0067507C" w:rsidP="0067507C"/>
    <w:p w:rsidR="0067507C" w:rsidRPr="006A0F59" w:rsidRDefault="0067507C" w:rsidP="0067507C">
      <w:r w:rsidRPr="006A0F59">
        <w:t xml:space="preserve">Estos datos reflejan la convivencia de dos generaciones: un amplio colectivo con potencial de desarrollo y otro con conocimiento y experiencia. </w:t>
      </w:r>
    </w:p>
    <w:p w:rsidR="0067507C" w:rsidRPr="006A0F59" w:rsidRDefault="0067507C" w:rsidP="0067507C">
      <w:pPr>
        <w:autoSpaceDE w:val="0"/>
        <w:autoSpaceDN w:val="0"/>
        <w:adjustRightInd w:val="0"/>
        <w:rPr>
          <w:rFonts w:cs="CIDFont+F1"/>
        </w:rPr>
      </w:pPr>
    </w:p>
    <w:p w:rsidR="0067507C" w:rsidRPr="006A0F59" w:rsidRDefault="0067507C" w:rsidP="0067507C">
      <w:pPr>
        <w:pStyle w:val="TITULO-Nivel3"/>
      </w:pPr>
      <w:r w:rsidRPr="006A0F59">
        <w:t xml:space="preserve">4.- </w:t>
      </w:r>
      <w:r>
        <w:t>D</w:t>
      </w:r>
      <w:r w:rsidRPr="006A0F59">
        <w:t>iversidad de la plantilla</w:t>
      </w:r>
    </w:p>
    <w:p w:rsidR="0067507C" w:rsidRPr="006A0F59" w:rsidRDefault="0067507C" w:rsidP="0067507C"/>
    <w:p w:rsidR="0067507C" w:rsidRPr="006A0F59" w:rsidRDefault="0067507C" w:rsidP="0067507C">
      <w:r w:rsidRPr="006A0F59">
        <w:t xml:space="preserve">El Hospital Universitario Rey Juan Carlos apuesta por equipos de trabajo multiculturales, que aportan conocimientos, habilidades y experiencias que enriquecen a todos los integrantes de éste. </w:t>
      </w:r>
    </w:p>
    <w:p w:rsidR="0067507C" w:rsidRPr="006A0F59" w:rsidRDefault="0067507C" w:rsidP="0067507C"/>
    <w:p w:rsidR="0067507C" w:rsidRDefault="0067507C" w:rsidP="00C80E0A">
      <w:pPr>
        <w:spacing w:before="0"/>
        <w:rPr>
          <w:rFonts w:ascii="CIDFont+F1" w:hAnsi="CIDFont+F1"/>
        </w:rPr>
      </w:pPr>
      <w:r w:rsidRPr="006A0F59">
        <w:t xml:space="preserve">Nuestro equipo de profesionales nos permite seguir prestando el mejor servicio a nuestros pacientes, atendiendo sus necesidades de forma personalizada; todo ello se traduce en la presencia de </w:t>
      </w:r>
      <w:r w:rsidRPr="006A0F59">
        <w:rPr>
          <w:rFonts w:cs="CIDFont+F4"/>
        </w:rPr>
        <w:t xml:space="preserve">93 </w:t>
      </w:r>
      <w:r w:rsidRPr="006A0F59">
        <w:t xml:space="preserve">trabajadores de otras </w:t>
      </w:r>
      <w:r w:rsidRPr="006A0F59">
        <w:lastRenderedPageBreak/>
        <w:t>nacionalidades diferentes a la española durante este año, lo que supone un 5,04% del total de la plantilla</w:t>
      </w:r>
      <w:r>
        <w:rPr>
          <w:rFonts w:ascii="CIDFont+F1" w:hAnsi="CIDFont+F1"/>
        </w:rPr>
        <w:t>.</w:t>
      </w:r>
    </w:p>
    <w:p w:rsidR="0067507C" w:rsidRDefault="0067507C" w:rsidP="0067507C">
      <w:r>
        <w:rPr>
          <w:noProof/>
        </w:rPr>
        <w:drawing>
          <wp:inline distT="0" distB="0" distL="0" distR="0" wp14:anchorId="159FCD97" wp14:editId="2E9ED008">
            <wp:extent cx="5039995" cy="2751122"/>
            <wp:effectExtent l="0" t="0" r="8255" b="0"/>
            <wp:docPr id="56" name="Gráfico 56">
              <a:extLst xmlns:a="http://schemas.openxmlformats.org/drawingml/2006/main">
                <a:ext uri="{FF2B5EF4-FFF2-40B4-BE49-F238E27FC236}">
                  <a16:creationId xmlns:a16="http://schemas.microsoft.com/office/drawing/2014/main" id="{1C3AE5B6-7269-4379-B39D-F8064BD587E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4"/>
              </a:graphicData>
            </a:graphic>
          </wp:inline>
        </w:drawing>
      </w:r>
    </w:p>
    <w:p w:rsidR="0067507C" w:rsidRDefault="0067507C" w:rsidP="0067507C"/>
    <w:p w:rsidR="0067507C" w:rsidRPr="006A0F59" w:rsidRDefault="0067507C" w:rsidP="0067507C">
      <w:pPr>
        <w:pStyle w:val="TITULO-Nivel3"/>
      </w:pPr>
      <w:r w:rsidRPr="006A0F59">
        <w:t xml:space="preserve">5.- </w:t>
      </w:r>
      <w:r>
        <w:t>P</w:t>
      </w:r>
      <w:r w:rsidRPr="006A0F59">
        <w:t>romoción interna</w:t>
      </w:r>
    </w:p>
    <w:p w:rsidR="0067507C" w:rsidRPr="006A0F59" w:rsidRDefault="0067507C" w:rsidP="0067507C">
      <w:pPr>
        <w:autoSpaceDE w:val="0"/>
        <w:autoSpaceDN w:val="0"/>
        <w:adjustRightInd w:val="0"/>
        <w:rPr>
          <w:rFonts w:cs="CIDFont+F1"/>
        </w:rPr>
      </w:pPr>
    </w:p>
    <w:p w:rsidR="0067507C" w:rsidRPr="006A0F59" w:rsidRDefault="0067507C" w:rsidP="0067507C">
      <w:r w:rsidRPr="006A0F59">
        <w:t xml:space="preserve">En el Hospital Universitario Rey Juan Carlos, se identifican homogéneamente las principales vías de motivación y reconocimiento, definiendo las características y requisitos de cada una en función de la categoría profesional. </w:t>
      </w:r>
    </w:p>
    <w:p w:rsidR="0067507C" w:rsidRPr="006A0F59" w:rsidRDefault="0067507C" w:rsidP="0067507C">
      <w:pPr>
        <w:rPr>
          <w:rFonts w:cs="CIDFont+F4"/>
        </w:rPr>
      </w:pPr>
    </w:p>
    <w:p w:rsidR="0067507C" w:rsidRPr="006A0F59" w:rsidRDefault="0067507C" w:rsidP="00C80E0A">
      <w:pPr>
        <w:spacing w:before="0"/>
      </w:pPr>
      <w:r w:rsidRPr="006A0F59">
        <w:t>Se definen diferentes formas de reconocimiento o motivación dentro del HRJC:</w:t>
      </w:r>
    </w:p>
    <w:p w:rsidR="0067507C" w:rsidRPr="006A0F59" w:rsidRDefault="0067507C" w:rsidP="00C80E0A">
      <w:pPr>
        <w:autoSpaceDE w:val="0"/>
        <w:autoSpaceDN w:val="0"/>
        <w:adjustRightInd w:val="0"/>
        <w:spacing w:before="0"/>
        <w:rPr>
          <w:rFonts w:cs="CIDFont+F1"/>
        </w:rPr>
      </w:pPr>
    </w:p>
    <w:p w:rsidR="00C80E0A" w:rsidRDefault="0067507C" w:rsidP="0067507C">
      <w:pPr>
        <w:pStyle w:val="NormalListas2"/>
      </w:pPr>
      <w:r w:rsidRPr="006A0F59">
        <w:rPr>
          <w:u w:val="single"/>
        </w:rPr>
        <w:t xml:space="preserve">Económicos: </w:t>
      </w:r>
      <w:r w:rsidRPr="006A0F59">
        <w:t xml:space="preserve">a través del pago por consecución de objetivos, de la carrera profesional, o la financiación de </w:t>
      </w:r>
      <w:r w:rsidRPr="006A0F59">
        <w:tab/>
        <w:t>proyectos, formación, así como la promoción interna, etc.</w:t>
      </w:r>
    </w:p>
    <w:p w:rsidR="00C80E0A" w:rsidRDefault="00C80E0A">
      <w:pPr>
        <w:spacing w:before="0" w:line="240" w:lineRule="auto"/>
        <w:jc w:val="left"/>
        <w:rPr>
          <w:rFonts w:eastAsia="Calibri"/>
          <w:szCs w:val="22"/>
          <w:lang w:val="en-US" w:eastAsia="en-US"/>
        </w:rPr>
      </w:pPr>
      <w:r>
        <w:br w:type="page"/>
      </w:r>
    </w:p>
    <w:p w:rsidR="0067507C" w:rsidRDefault="0067507C" w:rsidP="0067507C">
      <w:pPr>
        <w:pStyle w:val="NormalListas2"/>
      </w:pPr>
      <w:r w:rsidRPr="006A0F59">
        <w:rPr>
          <w:rFonts w:cs="CIDFont+F4"/>
          <w:u w:val="single"/>
        </w:rPr>
        <w:lastRenderedPageBreak/>
        <w:t>No Económicos</w:t>
      </w:r>
      <w:r w:rsidRPr="006A0F59">
        <w:t>: a través de las movilidades internas, felicitaciones formales o informales, flexibilidad de turnos y horarios, reducciones de jornada, conciliación de la vida familiar y laboral, asistencia a congresos y jornadas formativas, etc.</w:t>
      </w:r>
    </w:p>
    <w:p w:rsidR="0067507C" w:rsidRPr="006A0F59" w:rsidRDefault="0067507C" w:rsidP="0067507C">
      <w:pPr>
        <w:pStyle w:val="NormalListas2"/>
      </w:pPr>
      <w:r w:rsidRPr="006A0F59">
        <w:rPr>
          <w:rFonts w:cs="CIDFont+F4"/>
          <w:u w:val="single"/>
        </w:rPr>
        <w:t>Beneficios Sociales</w:t>
      </w:r>
      <w:r w:rsidRPr="006A0F59">
        <w:rPr>
          <w:u w:val="single"/>
        </w:rPr>
        <w:t>:</w:t>
      </w:r>
      <w:r w:rsidRPr="006A0F59">
        <w:t xml:space="preserve"> reducciones de jornada por cuidado de hijos, permiso de lactancia acumulada, mejoras voluntarias en el abono de la compensación de incapacidad temporal, retribución flexible (ticket guardería, transporte y restaurant), guardería en el centro de trabajo, precios especiales para trabajadores de Quironsalud, etc. </w:t>
      </w:r>
    </w:p>
    <w:p w:rsidR="0067507C" w:rsidRPr="006A0F59" w:rsidRDefault="0067507C" w:rsidP="0067507C">
      <w:pPr>
        <w:autoSpaceDE w:val="0"/>
        <w:autoSpaceDN w:val="0"/>
        <w:adjustRightInd w:val="0"/>
        <w:rPr>
          <w:rFonts w:cs="CIDFont+F1"/>
        </w:rPr>
      </w:pPr>
    </w:p>
    <w:p w:rsidR="0067507C" w:rsidRPr="006A0F59" w:rsidRDefault="0067507C" w:rsidP="0067507C">
      <w:r w:rsidRPr="006A0F59">
        <w:t>La movilidad y promoción interna dentro del Hospital, cuyo método está basado en la meritocracia (es decir, talento, formación, competencias, aptitudes y conocimientos específicos del puesto, etc.)  permiten progresar a los profesionales.</w:t>
      </w:r>
    </w:p>
    <w:p w:rsidR="0067507C" w:rsidRPr="006A0F59" w:rsidRDefault="0067507C" w:rsidP="0067507C"/>
    <w:p w:rsidR="0067507C" w:rsidRPr="006A0F59" w:rsidRDefault="0067507C" w:rsidP="00775D0F">
      <w:pPr>
        <w:spacing w:before="0"/>
      </w:pPr>
      <w:r w:rsidRPr="006A0F59">
        <w:t>En este ejercicio y como medida adoptada para hacer frente a la primera ola de la pandemia COVID-19, se realizan una serie de movilizaciones o adaptaciones; redistribuyendo a los profesionales del centro para reforzar las áreas críticas en los momentos más difíciles de la COVID-19.</w:t>
      </w:r>
    </w:p>
    <w:p w:rsidR="0067507C" w:rsidRPr="006A0F59" w:rsidRDefault="0067507C" w:rsidP="0067507C">
      <w:pPr>
        <w:autoSpaceDE w:val="0"/>
        <w:autoSpaceDN w:val="0"/>
        <w:adjustRightInd w:val="0"/>
        <w:rPr>
          <w:rFonts w:cs="CIDFont+F1"/>
        </w:rPr>
      </w:pPr>
    </w:p>
    <w:p w:rsidR="0067507C" w:rsidRPr="006A0F59" w:rsidRDefault="0067507C" w:rsidP="0067507C">
      <w:pPr>
        <w:pStyle w:val="TITULO-Nivel3"/>
      </w:pPr>
      <w:r w:rsidRPr="006A0F59">
        <w:t xml:space="preserve">6.- </w:t>
      </w:r>
      <w:r>
        <w:t>A</w:t>
      </w:r>
      <w:r w:rsidRPr="006A0F59">
        <w:t>bsentismo</w:t>
      </w:r>
    </w:p>
    <w:p w:rsidR="0067507C" w:rsidRPr="006A0F59" w:rsidRDefault="0067507C" w:rsidP="0067507C">
      <w:r w:rsidRPr="006A0F59">
        <w:t xml:space="preserve">Durante el ejercicio 2020, el promedio de absentismo del Hospital Universitario Rey Juan Carlos ha sido de un 9,05% frente a un 6,21% en el año 2019. </w:t>
      </w:r>
    </w:p>
    <w:p w:rsidR="0067507C" w:rsidRPr="006A0F59" w:rsidRDefault="0067507C" w:rsidP="0067507C"/>
    <w:p w:rsidR="0067507C" w:rsidRPr="006A0F59" w:rsidRDefault="0067507C" w:rsidP="00775D0F">
      <w:pPr>
        <w:spacing w:before="0"/>
      </w:pPr>
      <w:r w:rsidRPr="006A0F59">
        <w:t xml:space="preserve">La causa de este incremento es debido a la pandemia. Como se puede observar, los meses de mayor incidencia (marzo, abril y mayo) coinciden con el inicio de la primera ola de COVID-19 en nuestro país. </w:t>
      </w:r>
    </w:p>
    <w:p w:rsidR="0067507C" w:rsidRPr="006A0F59" w:rsidRDefault="0067507C" w:rsidP="0067507C">
      <w:pPr>
        <w:rPr>
          <w:rFonts w:cs="CIDFont+F4"/>
        </w:rPr>
      </w:pPr>
    </w:p>
    <w:p w:rsidR="0067507C" w:rsidRDefault="0067507C" w:rsidP="00775D0F">
      <w:pPr>
        <w:jc w:val="center"/>
      </w:pPr>
      <w:r>
        <w:rPr>
          <w:noProof/>
        </w:rPr>
        <w:lastRenderedPageBreak/>
        <w:drawing>
          <wp:inline distT="0" distB="0" distL="0" distR="0" wp14:anchorId="1D9F82E6" wp14:editId="0B6D69AE">
            <wp:extent cx="4572000" cy="2743200"/>
            <wp:effectExtent l="0" t="0" r="0" b="0"/>
            <wp:docPr id="57" name="Gráfico 57">
              <a:extLst xmlns:a="http://schemas.openxmlformats.org/drawingml/2006/main">
                <a:ext uri="{FF2B5EF4-FFF2-40B4-BE49-F238E27FC236}">
                  <a16:creationId xmlns:a16="http://schemas.microsoft.com/office/drawing/2014/main" id="{F20ED99F-D84E-4E89-BC19-161BC3EF1FE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5"/>
              </a:graphicData>
            </a:graphic>
          </wp:inline>
        </w:drawing>
      </w:r>
    </w:p>
    <w:p w:rsidR="0067507C" w:rsidRDefault="0067507C" w:rsidP="0067507C"/>
    <w:p w:rsidR="0067507C" w:rsidRPr="006A0F59" w:rsidRDefault="0067507C" w:rsidP="0067507C">
      <w:pPr>
        <w:pStyle w:val="TITULO-Nivel3"/>
      </w:pPr>
      <w:r>
        <w:t>7.- O</w:t>
      </w:r>
      <w:r w:rsidRPr="006A0F59">
        <w:t>bjetivos y actuaciones durante el ejercicio 2020</w:t>
      </w:r>
    </w:p>
    <w:p w:rsidR="0067507C" w:rsidRPr="006A0F59" w:rsidRDefault="0067507C" w:rsidP="0067507C">
      <w:pPr>
        <w:autoSpaceDE w:val="0"/>
        <w:autoSpaceDN w:val="0"/>
        <w:adjustRightInd w:val="0"/>
        <w:rPr>
          <w:b/>
          <w:bCs/>
          <w:noProof/>
        </w:rPr>
      </w:pPr>
    </w:p>
    <w:p w:rsidR="0067507C" w:rsidRPr="006A0F59" w:rsidRDefault="0067507C" w:rsidP="0067507C">
      <w:pPr>
        <w:pStyle w:val="Normallistas"/>
        <w:rPr>
          <w:b/>
          <w:bCs/>
          <w:noProof/>
        </w:rPr>
      </w:pPr>
      <w:r w:rsidRPr="0067507C">
        <w:rPr>
          <w:rFonts w:ascii="Montserrat SemiBold" w:hAnsi="Montserrat SemiBold" w:cs="CIDFont+F4"/>
          <w:bCs/>
        </w:rPr>
        <w:t>ATURNOS</w:t>
      </w:r>
      <w:r w:rsidRPr="0067507C">
        <w:rPr>
          <w:rFonts w:ascii="Montserrat SemiBold" w:hAnsi="Montserrat SemiBold"/>
          <w:bCs/>
        </w:rPr>
        <w:t>. -</w:t>
      </w:r>
      <w:r w:rsidRPr="006A0F59">
        <w:t xml:space="preserve"> Sistema de planificación de turnos implantado en enero de 2020 para todo el personal del centro. </w:t>
      </w:r>
    </w:p>
    <w:p w:rsidR="0067507C" w:rsidRPr="006A0F59" w:rsidRDefault="0067507C" w:rsidP="0067507C">
      <w:pPr>
        <w:pStyle w:val="Normallistas"/>
        <w:rPr>
          <w:b/>
          <w:bCs/>
          <w:noProof/>
        </w:rPr>
      </w:pPr>
      <w:r w:rsidRPr="0067507C">
        <w:rPr>
          <w:rFonts w:ascii="Montserrat SemiBold" w:hAnsi="Montserrat SemiBold" w:cs="CIDFont+F4"/>
          <w:bCs/>
        </w:rPr>
        <w:t>Descripciones de puestos de trabajo.-</w:t>
      </w:r>
      <w:r w:rsidRPr="006A0F59">
        <w:rPr>
          <w:b/>
          <w:bCs/>
          <w:noProof/>
        </w:rPr>
        <w:t xml:space="preserve"> </w:t>
      </w:r>
      <w:r w:rsidRPr="006A0F59">
        <w:t>En este ejercicio, se han revisado y mejorado los perfiles de puesto de trabajo. El Hospital Universitario Rey Juan Carlos tiene definidas las competencias y habilidades necesarias, y las funciones y responsabilidades de cada uno de los perfiles.</w:t>
      </w:r>
    </w:p>
    <w:p w:rsidR="0067507C" w:rsidRPr="006A0F59" w:rsidRDefault="0067507C" w:rsidP="0067507C">
      <w:pPr>
        <w:pStyle w:val="Normallistas"/>
      </w:pPr>
      <w:r w:rsidRPr="006A0F59">
        <w:t>La definición de perfiles permite cumplir las exigencias normativas, además de servir como punto de partida para aplicar herramientas de gestión de personas; tales como, la definición de objetivos, la evaluación de desempeño y competencias, la gestión del talento, la detección de necesidades de formación, selección y</w:t>
      </w:r>
      <w:r w:rsidRPr="006A0F59">
        <w:rPr>
          <w:b/>
          <w:bCs/>
          <w:noProof/>
        </w:rPr>
        <w:t xml:space="preserve"> </w:t>
      </w:r>
      <w:r w:rsidRPr="006A0F59">
        <w:t>reclutamiento, los planes de carrera, la movilidad, etc.</w:t>
      </w:r>
    </w:p>
    <w:p w:rsidR="0067507C" w:rsidRPr="0067507C" w:rsidRDefault="0067507C" w:rsidP="0067507C">
      <w:pPr>
        <w:pStyle w:val="Normallistas"/>
        <w:rPr>
          <w:rFonts w:ascii="Montserrat SemiBold" w:hAnsi="Montserrat SemiBold" w:cs="CIDFont+F4"/>
          <w:bCs/>
        </w:rPr>
      </w:pPr>
      <w:r w:rsidRPr="0067507C">
        <w:rPr>
          <w:rFonts w:ascii="Montserrat SemiBold" w:hAnsi="Montserrat SemiBold" w:cs="CIDFont+F4"/>
          <w:bCs/>
        </w:rPr>
        <w:t>Desarrollo de plan de contingencia para h</w:t>
      </w:r>
      <w:r w:rsidR="004B7A8E">
        <w:rPr>
          <w:rFonts w:ascii="Montserrat SemiBold" w:hAnsi="Montserrat SemiBold" w:cs="CIDFont+F4"/>
          <w:bCs/>
        </w:rPr>
        <w:t>acer frente a COVID-19.-</w:t>
      </w:r>
    </w:p>
    <w:p w:rsidR="0067507C" w:rsidRPr="006A0F59" w:rsidRDefault="0067507C" w:rsidP="0067507C">
      <w:pPr>
        <w:pStyle w:val="Prrafodelista"/>
        <w:autoSpaceDE w:val="0"/>
        <w:autoSpaceDN w:val="0"/>
        <w:adjustRightInd w:val="0"/>
        <w:spacing w:before="0" w:after="0"/>
        <w:rPr>
          <w:b/>
          <w:bCs/>
          <w:noProof/>
          <w:szCs w:val="20"/>
        </w:rPr>
      </w:pPr>
      <w:r w:rsidRPr="006A0F59">
        <w:rPr>
          <w:b/>
          <w:bCs/>
          <w:noProof/>
          <w:szCs w:val="20"/>
        </w:rPr>
        <w:tab/>
      </w:r>
    </w:p>
    <w:p w:rsidR="0067507C" w:rsidRPr="006A0F59" w:rsidRDefault="0067507C" w:rsidP="002B1D2B">
      <w:pPr>
        <w:pStyle w:val="Normallistas"/>
        <w:numPr>
          <w:ilvl w:val="1"/>
          <w:numId w:val="1"/>
        </w:numPr>
      </w:pPr>
      <w:r w:rsidRPr="006A0F59">
        <w:t xml:space="preserve">Refuerzo de la plantilla mediante nuevas contrataciones. </w:t>
      </w:r>
    </w:p>
    <w:p w:rsidR="0067507C" w:rsidRPr="006A0F59" w:rsidRDefault="0067507C" w:rsidP="002B1D2B">
      <w:pPr>
        <w:pStyle w:val="Normallistas"/>
        <w:numPr>
          <w:ilvl w:val="1"/>
          <w:numId w:val="1"/>
        </w:numPr>
      </w:pPr>
      <w:r w:rsidRPr="006A0F59">
        <w:t>Redistribución de los profesionales del centro para atender las necesidades derivadas de la COVID-19. Con ello, disminuyó la necesidad de incorporación de profesionales externos, empleando del modo más eficiente posible los recursos humanos existentes en el centro, reasignando al personal y reforzando las áreas asistenciales según capacitación y necesidades.</w:t>
      </w:r>
    </w:p>
    <w:p w:rsidR="0067507C" w:rsidRPr="006A0F59" w:rsidRDefault="0067507C" w:rsidP="002B1D2B">
      <w:pPr>
        <w:pStyle w:val="Normallistas"/>
        <w:numPr>
          <w:ilvl w:val="1"/>
          <w:numId w:val="1"/>
        </w:numPr>
      </w:pPr>
      <w:r w:rsidRPr="006A0F59">
        <w:t xml:space="preserve">Se facilita el alojamiento y el transporte a los profesionales que lo solicitan y, también, a los de otras comunidades. </w:t>
      </w:r>
    </w:p>
    <w:p w:rsidR="0067507C" w:rsidRPr="006A0F59" w:rsidRDefault="0067507C" w:rsidP="002B1D2B">
      <w:pPr>
        <w:pStyle w:val="Normallistas"/>
        <w:numPr>
          <w:ilvl w:val="1"/>
          <w:numId w:val="1"/>
        </w:numPr>
      </w:pPr>
      <w:r w:rsidRPr="006A0F59">
        <w:lastRenderedPageBreak/>
        <w:t xml:space="preserve">Se adaptan las normas emanadas por la administración central o autonómica referentes a permisos, licencias, modo de prestar la actividad laboral, etc. </w:t>
      </w:r>
    </w:p>
    <w:p w:rsidR="0067507C" w:rsidRPr="006A0F59" w:rsidRDefault="0067507C" w:rsidP="002B1D2B">
      <w:pPr>
        <w:pStyle w:val="Normallistas"/>
        <w:numPr>
          <w:ilvl w:val="1"/>
          <w:numId w:val="1"/>
        </w:numPr>
      </w:pPr>
      <w:r w:rsidRPr="006A0F59">
        <w:t>Se suspende la formación presencial en todo el centro de trabajo a excepción de la formación de prevención de riesgos laborales para el uso de EPI ´s.</w:t>
      </w:r>
    </w:p>
    <w:p w:rsidR="0067507C" w:rsidRPr="006A0F59" w:rsidRDefault="0067507C" w:rsidP="002B1D2B">
      <w:pPr>
        <w:pStyle w:val="Normallistas"/>
        <w:numPr>
          <w:ilvl w:val="1"/>
          <w:numId w:val="1"/>
        </w:numPr>
      </w:pPr>
      <w:r w:rsidRPr="006A0F59">
        <w:t>Se suspenden las prácticas de alumnos en el centro.</w:t>
      </w:r>
    </w:p>
    <w:p w:rsidR="0067507C" w:rsidRPr="006A0F59" w:rsidRDefault="0067507C" w:rsidP="002B1D2B">
      <w:pPr>
        <w:pStyle w:val="Normallistas"/>
        <w:numPr>
          <w:ilvl w:val="1"/>
          <w:numId w:val="1"/>
        </w:numPr>
      </w:pPr>
      <w:r w:rsidRPr="006A0F59">
        <w:t>Se suspenden todas las reuniones y comités presenciales y se facilitan reuniones y grupos de trabajo por videoconferencia.</w:t>
      </w:r>
    </w:p>
    <w:p w:rsidR="0067507C" w:rsidRPr="006A0F59" w:rsidRDefault="0067507C" w:rsidP="002B1D2B">
      <w:pPr>
        <w:pStyle w:val="Normallistas"/>
        <w:numPr>
          <w:ilvl w:val="1"/>
          <w:numId w:val="1"/>
        </w:numPr>
        <w:rPr>
          <w:lang w:val="es-ES_tradnl"/>
        </w:rPr>
      </w:pPr>
      <w:r w:rsidRPr="006A0F59">
        <w:rPr>
          <w:lang w:val="es-ES_tradnl"/>
        </w:rPr>
        <w:t xml:space="preserve">Configuración de accesos VPN para teletrabajar. </w:t>
      </w:r>
    </w:p>
    <w:p w:rsidR="0067507C" w:rsidRPr="006A0F59" w:rsidRDefault="0067507C" w:rsidP="002B1D2B">
      <w:pPr>
        <w:pStyle w:val="Normallistas"/>
        <w:numPr>
          <w:ilvl w:val="1"/>
          <w:numId w:val="1"/>
        </w:numPr>
      </w:pPr>
      <w:r w:rsidRPr="006A0F59">
        <w:t>Apertura de una consulta de apoyo psicológico para profesionales, dirigido por el servicio de psiquiatría.</w:t>
      </w:r>
    </w:p>
    <w:p w:rsidR="0067507C" w:rsidRDefault="0067507C">
      <w:pPr>
        <w:spacing w:before="0" w:line="240" w:lineRule="auto"/>
        <w:jc w:val="left"/>
        <w:rPr>
          <w:rFonts w:ascii="Montserrat SemiBold" w:hAnsi="Montserrat SemiBold"/>
          <w:caps/>
          <w:noProof/>
          <w:color w:val="48ACC6"/>
          <w:spacing w:val="-6"/>
          <w:sz w:val="24"/>
        </w:rPr>
      </w:pPr>
      <w:r>
        <w:br w:type="page"/>
      </w:r>
    </w:p>
    <w:p w:rsidR="00F31D28" w:rsidRPr="00AB1A86" w:rsidRDefault="00F31D28" w:rsidP="00B54346">
      <w:pPr>
        <w:pStyle w:val="TITULO-Nivel2"/>
      </w:pPr>
      <w:bookmarkStart w:id="173" w:name="_Toc85783781"/>
      <w:r w:rsidRPr="00AB1A86">
        <w:lastRenderedPageBreak/>
        <w:t xml:space="preserve">Seguridad </w:t>
      </w:r>
      <w:r>
        <w:t>y</w:t>
      </w:r>
      <w:r w:rsidRPr="00AB1A86">
        <w:t xml:space="preserve"> Salud Laboral</w:t>
      </w:r>
      <w:bookmarkEnd w:id="170"/>
      <w:bookmarkEnd w:id="171"/>
      <w:bookmarkEnd w:id="172"/>
      <w:bookmarkEnd w:id="173"/>
    </w:p>
    <w:p w:rsidR="008061CB" w:rsidRPr="00B37FAB" w:rsidRDefault="008061CB" w:rsidP="008061CB">
      <w:pPr>
        <w:pStyle w:val="TITULO-Nivel3"/>
      </w:pPr>
      <w:bookmarkStart w:id="174" w:name="_Toc72408386"/>
      <w:bookmarkStart w:id="175" w:name="_Toc74228277"/>
      <w:bookmarkStart w:id="176" w:name="_Toc75343974"/>
      <w:r w:rsidRPr="00B37FAB">
        <w:t>Exámenes de salud</w:t>
      </w:r>
    </w:p>
    <w:p w:rsidR="008061CB" w:rsidRDefault="008061CB" w:rsidP="008061CB">
      <w:pPr>
        <w:pStyle w:val="Encabezado"/>
        <w:tabs>
          <w:tab w:val="clear" w:pos="4252"/>
          <w:tab w:val="clear" w:pos="8504"/>
        </w:tabs>
        <w:ind w:right="-6"/>
        <w:rPr>
          <w:rFonts w:cs="Arial"/>
        </w:rPr>
      </w:pPr>
      <w:r w:rsidRPr="00B37FAB">
        <w:rPr>
          <w:rFonts w:cs="Arial"/>
        </w:rPr>
        <w:t>Para la detección precoz y el control de los daños a la salud relacionados con la actividad laboral, y de conformidad con lo dispuesto en el artículo 37 del Reglamento de los Servicios de Prevención, la actividad sanitaria en materia de vigilancia de la salud deberá abarcar, en las condiciones fijadas por el artículo 22 de la LPRL:</w:t>
      </w:r>
    </w:p>
    <w:p w:rsidR="008061CB" w:rsidRPr="00B37FAB" w:rsidRDefault="008061CB" w:rsidP="008061CB">
      <w:pPr>
        <w:pStyle w:val="Normallistas"/>
      </w:pPr>
      <w:r w:rsidRPr="00B37FAB">
        <w:t>Un reconocimiento médico de incorporación a todo trabajador de nueva contratación, o por la asignación de tareas específicas con nuevos riesgos para la salud.</w:t>
      </w:r>
    </w:p>
    <w:p w:rsidR="008061CB" w:rsidRPr="00B37FAB" w:rsidRDefault="008061CB" w:rsidP="008061CB">
      <w:pPr>
        <w:pStyle w:val="Normallistas"/>
      </w:pPr>
      <w:r w:rsidRPr="00B37FAB">
        <w:t>Una evaluación de la salud de los trabajadores que reanuden el trabajo tras una ausencia prolongada por motivos de salud (de duración mayor o igual a 3 meses), con la finalidad de descubrir sus eventuales orígenes profesionales y recomendar una acción apropiada para proteger a los trabajadores (Art 37.3.b) del RD 39/97, de los Servicios de Prevención.</w:t>
      </w:r>
    </w:p>
    <w:p w:rsidR="008061CB" w:rsidRPr="00B37FAB" w:rsidRDefault="008061CB" w:rsidP="008061CB">
      <w:pPr>
        <w:pStyle w:val="Normallistas"/>
      </w:pPr>
      <w:r w:rsidRPr="00B37FAB">
        <w:t>Una vigilancia de la salud a intervalos periódicos en función de los riesgos inherentes al trabajo.</w:t>
      </w:r>
    </w:p>
    <w:p w:rsidR="008061CB" w:rsidRPr="00B37FAB" w:rsidRDefault="008061CB" w:rsidP="008061CB">
      <w:pPr>
        <w:pStyle w:val="Normallistas"/>
      </w:pPr>
      <w:r w:rsidRPr="00B37FAB">
        <w:t>Un nuevo reconocimiento médico a los trabajadores que presenten cambios en las tareas asignadas.</w:t>
      </w:r>
    </w:p>
    <w:p w:rsidR="008061CB" w:rsidRPr="00B37FAB" w:rsidRDefault="008061CB" w:rsidP="008061CB">
      <w:pPr>
        <w:pStyle w:val="SPMAZTextonormal"/>
        <w:spacing w:line="240" w:lineRule="auto"/>
        <w:ind w:left="720" w:right="0"/>
        <w:rPr>
          <w:rFonts w:ascii="Montserrat Medium" w:hAnsi="Montserrat Medium" w:cs="Arial"/>
          <w:szCs w:val="20"/>
        </w:rPr>
      </w:pPr>
    </w:p>
    <w:p w:rsidR="008061CB" w:rsidRDefault="008061CB" w:rsidP="008061CB">
      <w:pPr>
        <w:autoSpaceDE w:val="0"/>
        <w:autoSpaceDN w:val="0"/>
        <w:adjustRightInd w:val="0"/>
        <w:rPr>
          <w:rFonts w:eastAsia="MS Mincho" w:cs="Arial"/>
          <w:lang w:val="es-ES_tradnl" w:eastAsia="x-none"/>
        </w:rPr>
      </w:pPr>
      <w:r w:rsidRPr="00597B18">
        <w:rPr>
          <w:rFonts w:eastAsia="MS Mincho" w:cs="Arial"/>
          <w:lang w:val="es-ES_tradnl" w:eastAsia="x-none"/>
        </w:rPr>
        <w:t>Independientemente del tiempo de permanencia en baja y del tipo de contingencia, cualquier trabajador podrá solicitar valoración en el SPRL cuando estime oportuno.</w:t>
      </w:r>
    </w:p>
    <w:p w:rsidR="00B51251" w:rsidRDefault="00B51251" w:rsidP="008061CB">
      <w:pPr>
        <w:autoSpaceDE w:val="0"/>
        <w:autoSpaceDN w:val="0"/>
        <w:adjustRightInd w:val="0"/>
        <w:spacing w:before="0"/>
        <w:rPr>
          <w:rFonts w:eastAsia="MS Mincho" w:cs="Arial"/>
          <w:lang w:val="es-ES_tradnl" w:eastAsia="x-none"/>
        </w:rPr>
      </w:pPr>
    </w:p>
    <w:p w:rsidR="008061CB" w:rsidRPr="00597B18" w:rsidRDefault="008061CB" w:rsidP="008061CB">
      <w:pPr>
        <w:autoSpaceDE w:val="0"/>
        <w:autoSpaceDN w:val="0"/>
        <w:adjustRightInd w:val="0"/>
        <w:spacing w:before="0"/>
        <w:rPr>
          <w:rFonts w:eastAsia="MS Mincho" w:cs="Arial"/>
          <w:lang w:val="es-ES_tradnl" w:eastAsia="x-none"/>
        </w:rPr>
      </w:pPr>
      <w:r w:rsidRPr="00597B18">
        <w:rPr>
          <w:rFonts w:eastAsia="MS Mincho" w:cs="Arial"/>
          <w:lang w:val="es-ES_tradnl" w:eastAsia="x-none"/>
        </w:rPr>
        <w:t xml:space="preserve">Cabe recordar que en cumplimiento del artículo 22 de la LPRL los datos relativos a la vigilancia de la salud de los trabajadores no podrán ser usados con fines discriminatorios ni en perjuicio del trabajador. </w:t>
      </w:r>
    </w:p>
    <w:p w:rsidR="008061CB" w:rsidRDefault="008061CB" w:rsidP="008061CB">
      <w:pPr>
        <w:rPr>
          <w:rFonts w:eastAsia="MS Mincho" w:cs="Arial"/>
          <w:lang w:val="es-ES_tradnl" w:eastAsia="x-none"/>
        </w:rPr>
      </w:pPr>
      <w:r w:rsidRPr="00597B18">
        <w:rPr>
          <w:rFonts w:eastAsia="MS Mincho" w:cs="Arial"/>
          <w:lang w:val="es-ES_tradnl" w:eastAsia="x-none"/>
        </w:rPr>
        <w:t xml:space="preserve">Los exámenes de salud realizados en el servicio han sido un total de 995. </w:t>
      </w:r>
    </w:p>
    <w:p w:rsidR="00B51251" w:rsidRDefault="00B51251" w:rsidP="008061CB">
      <w:pPr>
        <w:pStyle w:val="TITULO-Nivel3"/>
      </w:pPr>
    </w:p>
    <w:p w:rsidR="008061CB" w:rsidRPr="00597B18" w:rsidRDefault="008061CB" w:rsidP="008061CB">
      <w:pPr>
        <w:pStyle w:val="TITULO-Nivel3"/>
      </w:pPr>
      <w:r w:rsidRPr="00597B18">
        <w:t>Adaptaciones de puestos</w:t>
      </w:r>
    </w:p>
    <w:p w:rsidR="008061CB" w:rsidRPr="00597B18" w:rsidRDefault="008061CB" w:rsidP="008061CB">
      <w:pPr>
        <w:autoSpaceDE w:val="0"/>
        <w:autoSpaceDN w:val="0"/>
        <w:adjustRightInd w:val="0"/>
        <w:rPr>
          <w:rFonts w:eastAsia="MS Mincho" w:cs="Arial"/>
          <w:lang w:val="es-ES_tradnl" w:eastAsia="x-none"/>
        </w:rPr>
      </w:pPr>
      <w:r w:rsidRPr="00597B18">
        <w:rPr>
          <w:rFonts w:eastAsia="MS Mincho" w:cs="Arial"/>
          <w:lang w:val="es-ES_tradnl" w:eastAsia="x-none"/>
        </w:rPr>
        <w:t xml:space="preserve">El Servicio de Seguridad y Salud en el Trabajo, Servicio de Prevención debe proteger a los trabajadores especialmente sensibles a los riesgos derivados del trabajo, así como a aquellos que, por problemas transitorios de salud no pueden desempeñar adecuadamente las funciones propias de su puesto. Para ello, ha de adoptar medidas que pueden ir desde la adaptación de las condiciones del propio puesto de trabajo, hasta la reubicación en otro puesto de trabajo de su misma categoría profesional o, incluso, de otra categoría distinta siempre que se cumplan determinados requisitos. Todo ello en cumplimiento del artículo 25.1 de la Ley de Prevención de Riesgos Laborales. </w:t>
      </w:r>
    </w:p>
    <w:p w:rsidR="00B51251" w:rsidRDefault="00B51251" w:rsidP="008061CB">
      <w:pPr>
        <w:pStyle w:val="Prrafodelista"/>
        <w:ind w:left="0"/>
        <w:rPr>
          <w:rFonts w:eastAsia="MS Mincho" w:cs="Arial"/>
          <w:szCs w:val="20"/>
          <w:lang w:val="es-ES_tradnl" w:eastAsia="x-none"/>
        </w:rPr>
      </w:pPr>
    </w:p>
    <w:p w:rsidR="008061CB" w:rsidRPr="00597B18" w:rsidRDefault="008061CB" w:rsidP="008061CB">
      <w:pPr>
        <w:pStyle w:val="Prrafodelista"/>
        <w:ind w:left="0"/>
        <w:rPr>
          <w:rFonts w:eastAsia="MS Mincho" w:cs="Arial"/>
          <w:szCs w:val="20"/>
          <w:lang w:val="es-ES_tradnl" w:eastAsia="x-none"/>
        </w:rPr>
      </w:pPr>
      <w:r w:rsidRPr="00597B18">
        <w:rPr>
          <w:rFonts w:eastAsia="MS Mincho" w:cs="Arial"/>
          <w:szCs w:val="20"/>
          <w:lang w:val="es-ES_tradnl" w:eastAsia="x-none"/>
        </w:rPr>
        <w:t>Las adaptaciones realizadas durante el año 2020 han sido un total de 112.</w:t>
      </w:r>
    </w:p>
    <w:p w:rsidR="008061CB" w:rsidRPr="00597B18" w:rsidRDefault="008061CB" w:rsidP="008061CB">
      <w:pPr>
        <w:pStyle w:val="TITULO-Nivel3"/>
        <w:rPr>
          <w:rFonts w:eastAsia="MS Mincho"/>
          <w:lang w:val="es-ES_tradnl"/>
        </w:rPr>
      </w:pPr>
    </w:p>
    <w:p w:rsidR="008061CB" w:rsidRPr="00E938C2" w:rsidRDefault="008061CB" w:rsidP="008061CB">
      <w:pPr>
        <w:pStyle w:val="TITULO-Nivel3"/>
      </w:pPr>
      <w:r w:rsidRPr="00E938C2">
        <w:t>Vacunas administradas</w:t>
      </w:r>
    </w:p>
    <w:p w:rsidR="008061CB" w:rsidRPr="00597B18" w:rsidRDefault="008061CB" w:rsidP="008061CB">
      <w:pPr>
        <w:rPr>
          <w:rFonts w:cs="Arial"/>
        </w:rPr>
      </w:pPr>
      <w:r w:rsidRPr="00597B18">
        <w:rPr>
          <w:rFonts w:cs="Arial"/>
        </w:rPr>
        <w:t xml:space="preserve">El Real Decreto 664/1997, de 12 de mayo, sobre protección de los trabajadores contra los riesgos relacionados con la exposición a agentes biológicos, establece en su artículo 8 que “cuando existan riesgos por exposición a agentes biológicos para los que haya vacunas eficaces, estas deberán ponerse a disposición de los trabajadores, informándoles de las ventajas e inconvenientes de la </w:t>
      </w:r>
      <w:r w:rsidR="001A6BCE" w:rsidRPr="00597B18">
        <w:rPr>
          <w:rFonts w:cs="Arial"/>
        </w:rPr>
        <w:t>vacunación…</w:t>
      </w:r>
      <w:r w:rsidRPr="00597B18">
        <w:rPr>
          <w:rFonts w:cs="Arial"/>
        </w:rPr>
        <w:t xml:space="preserve">”. </w:t>
      </w:r>
    </w:p>
    <w:p w:rsidR="008061CB" w:rsidRPr="00597B18" w:rsidRDefault="008061CB" w:rsidP="008061CB">
      <w:pPr>
        <w:rPr>
          <w:rFonts w:cs="Arial"/>
        </w:rPr>
      </w:pPr>
      <w:r w:rsidRPr="00597B18">
        <w:rPr>
          <w:rFonts w:cs="Arial"/>
        </w:rPr>
        <w:t>La vacunación constituye una de las medidas de prevención básicas ante la exposición laboral a determinados agentes biológicos. Nuestro objetivo es cumplimentar el calendario vacunal del adulto, con actualización permanente del mismo para conseguir la máxima cobertura vacunal en nuestro personal.</w:t>
      </w:r>
    </w:p>
    <w:p w:rsidR="008061CB" w:rsidRPr="00597B18" w:rsidRDefault="008061CB" w:rsidP="008061CB">
      <w:pPr>
        <w:rPr>
          <w:rFonts w:cs="Arial"/>
        </w:rPr>
      </w:pPr>
      <w:r w:rsidRPr="00597B18">
        <w:rPr>
          <w:rFonts w:cs="Arial"/>
        </w:rPr>
        <w:t>Las vacunas administradas por tipo se pueden ver en la tabla siguiente:</w:t>
      </w:r>
    </w:p>
    <w:p w:rsidR="008061CB" w:rsidRDefault="008061CB" w:rsidP="008061CB">
      <w:pPr>
        <w:rPr>
          <w:rFonts w:cs="Arial"/>
        </w:rPr>
      </w:pPr>
    </w:p>
    <w:tbl>
      <w:tblPr>
        <w:tblW w:w="0" w:type="auto"/>
        <w:jc w:val="center"/>
        <w:tblBorders>
          <w:top w:val="single" w:sz="4" w:space="0" w:color="92CDDC"/>
          <w:bottom w:val="single" w:sz="2" w:space="0" w:color="92CDDC"/>
          <w:insideH w:val="single" w:sz="2" w:space="0" w:color="92CDDC"/>
        </w:tblBorders>
        <w:tblLook w:val="04A0" w:firstRow="1" w:lastRow="0" w:firstColumn="1" w:lastColumn="0" w:noHBand="0" w:noVBand="1"/>
      </w:tblPr>
      <w:tblGrid>
        <w:gridCol w:w="2808"/>
        <w:gridCol w:w="2809"/>
      </w:tblGrid>
      <w:tr w:rsidR="008061CB" w:rsidRPr="0027663C" w:rsidTr="00B3750B">
        <w:trPr>
          <w:trHeight w:val="315"/>
          <w:jc w:val="center"/>
        </w:trPr>
        <w:tc>
          <w:tcPr>
            <w:tcW w:w="5617" w:type="dxa"/>
            <w:gridSpan w:val="2"/>
            <w:shd w:val="clear" w:color="auto" w:fill="DAEEF3"/>
            <w:vAlign w:val="center"/>
          </w:tcPr>
          <w:p w:rsidR="008061CB" w:rsidRPr="0027663C" w:rsidRDefault="008061CB" w:rsidP="00B3750B">
            <w:pPr>
              <w:pStyle w:val="Encabezado"/>
              <w:tabs>
                <w:tab w:val="clear" w:pos="4252"/>
                <w:tab w:val="clear" w:pos="8504"/>
              </w:tabs>
              <w:ind w:right="-6"/>
              <w:jc w:val="center"/>
              <w:rPr>
                <w:rFonts w:cs="Arial"/>
                <w:b/>
                <w:bCs/>
                <w:caps/>
                <w:color w:val="595959"/>
              </w:rPr>
            </w:pPr>
            <w:r w:rsidRPr="0027663C">
              <w:rPr>
                <w:rFonts w:cs="Arial"/>
                <w:b/>
                <w:bCs/>
                <w:caps/>
                <w:color w:val="595959"/>
              </w:rPr>
              <w:t>Tipo de inmunización</w:t>
            </w:r>
          </w:p>
        </w:tc>
      </w:tr>
      <w:tr w:rsidR="008061CB" w:rsidRPr="0027663C" w:rsidTr="00B3750B">
        <w:trPr>
          <w:trHeight w:val="275"/>
          <w:jc w:val="center"/>
        </w:trPr>
        <w:tc>
          <w:tcPr>
            <w:tcW w:w="2808" w:type="dxa"/>
            <w:vAlign w:val="center"/>
          </w:tcPr>
          <w:p w:rsidR="008061CB" w:rsidRPr="0027663C" w:rsidRDefault="008061CB" w:rsidP="00B3750B">
            <w:pPr>
              <w:pStyle w:val="Encabezado"/>
              <w:tabs>
                <w:tab w:val="clear" w:pos="4252"/>
                <w:tab w:val="clear" w:pos="8504"/>
              </w:tabs>
              <w:ind w:right="-6"/>
              <w:rPr>
                <w:rFonts w:cs="Arial"/>
                <w:bCs/>
                <w:color w:val="31849B"/>
                <w:sz w:val="18"/>
              </w:rPr>
            </w:pPr>
            <w:r w:rsidRPr="0027663C">
              <w:rPr>
                <w:rFonts w:cs="Arial"/>
                <w:bCs/>
                <w:color w:val="31849B"/>
                <w:sz w:val="18"/>
              </w:rPr>
              <w:t>Meningococo ACWY</w:t>
            </w:r>
          </w:p>
        </w:tc>
        <w:tc>
          <w:tcPr>
            <w:tcW w:w="2809" w:type="dxa"/>
            <w:vAlign w:val="center"/>
          </w:tcPr>
          <w:p w:rsidR="008061CB" w:rsidRPr="0027663C" w:rsidRDefault="008061CB" w:rsidP="00B3750B">
            <w:pPr>
              <w:pStyle w:val="Encabezado"/>
              <w:tabs>
                <w:tab w:val="clear" w:pos="4252"/>
                <w:tab w:val="clear" w:pos="8504"/>
              </w:tabs>
              <w:ind w:right="-6"/>
              <w:jc w:val="center"/>
              <w:rPr>
                <w:rFonts w:cs="Arial"/>
                <w:color w:val="7F7F7F"/>
                <w:sz w:val="16"/>
              </w:rPr>
            </w:pPr>
            <w:r w:rsidRPr="0027663C">
              <w:rPr>
                <w:rFonts w:cs="Arial"/>
                <w:color w:val="7F7F7F"/>
                <w:sz w:val="16"/>
              </w:rPr>
              <w:t>8</w:t>
            </w:r>
          </w:p>
        </w:tc>
      </w:tr>
      <w:tr w:rsidR="008061CB" w:rsidRPr="0027663C" w:rsidTr="00B3750B">
        <w:trPr>
          <w:trHeight w:val="262"/>
          <w:jc w:val="center"/>
        </w:trPr>
        <w:tc>
          <w:tcPr>
            <w:tcW w:w="2808" w:type="dxa"/>
            <w:vAlign w:val="center"/>
          </w:tcPr>
          <w:p w:rsidR="008061CB" w:rsidRPr="0027663C" w:rsidRDefault="008061CB" w:rsidP="00B3750B">
            <w:pPr>
              <w:pStyle w:val="Encabezado"/>
              <w:tabs>
                <w:tab w:val="clear" w:pos="4252"/>
                <w:tab w:val="clear" w:pos="8504"/>
              </w:tabs>
              <w:ind w:right="-6"/>
              <w:rPr>
                <w:rFonts w:cs="Arial"/>
                <w:bCs/>
                <w:color w:val="31849B"/>
                <w:sz w:val="18"/>
              </w:rPr>
            </w:pPr>
            <w:r w:rsidRPr="0027663C">
              <w:rPr>
                <w:rFonts w:cs="Arial"/>
                <w:bCs/>
                <w:color w:val="31849B"/>
                <w:sz w:val="18"/>
              </w:rPr>
              <w:t>Hepatitis A</w:t>
            </w:r>
          </w:p>
        </w:tc>
        <w:tc>
          <w:tcPr>
            <w:tcW w:w="2809" w:type="dxa"/>
            <w:vAlign w:val="center"/>
          </w:tcPr>
          <w:p w:rsidR="008061CB" w:rsidRPr="0027663C" w:rsidRDefault="008061CB" w:rsidP="00B3750B">
            <w:pPr>
              <w:pStyle w:val="Encabezado"/>
              <w:tabs>
                <w:tab w:val="clear" w:pos="4252"/>
                <w:tab w:val="clear" w:pos="8504"/>
              </w:tabs>
              <w:ind w:right="-6"/>
              <w:jc w:val="center"/>
              <w:rPr>
                <w:rFonts w:cs="Arial"/>
                <w:color w:val="7F7F7F"/>
                <w:sz w:val="16"/>
              </w:rPr>
            </w:pPr>
            <w:r w:rsidRPr="0027663C">
              <w:rPr>
                <w:rFonts w:cs="Arial"/>
                <w:color w:val="7F7F7F"/>
                <w:sz w:val="16"/>
              </w:rPr>
              <w:t>170</w:t>
            </w:r>
          </w:p>
        </w:tc>
      </w:tr>
      <w:tr w:rsidR="008061CB" w:rsidRPr="0027663C" w:rsidTr="00B3750B">
        <w:trPr>
          <w:trHeight w:val="262"/>
          <w:jc w:val="center"/>
        </w:trPr>
        <w:tc>
          <w:tcPr>
            <w:tcW w:w="2808" w:type="dxa"/>
            <w:vAlign w:val="center"/>
          </w:tcPr>
          <w:p w:rsidR="008061CB" w:rsidRPr="0027663C" w:rsidRDefault="008061CB" w:rsidP="00B3750B">
            <w:pPr>
              <w:pStyle w:val="Encabezado"/>
              <w:tabs>
                <w:tab w:val="clear" w:pos="4252"/>
                <w:tab w:val="clear" w:pos="8504"/>
              </w:tabs>
              <w:ind w:right="-6"/>
              <w:rPr>
                <w:rFonts w:cs="Arial"/>
                <w:bCs/>
                <w:color w:val="31849B"/>
                <w:sz w:val="18"/>
              </w:rPr>
            </w:pPr>
            <w:r w:rsidRPr="0027663C">
              <w:rPr>
                <w:rFonts w:cs="Arial"/>
                <w:bCs/>
                <w:color w:val="31849B"/>
                <w:sz w:val="18"/>
              </w:rPr>
              <w:t>Triple Vírica</w:t>
            </w:r>
          </w:p>
        </w:tc>
        <w:tc>
          <w:tcPr>
            <w:tcW w:w="2809" w:type="dxa"/>
            <w:vAlign w:val="center"/>
          </w:tcPr>
          <w:p w:rsidR="008061CB" w:rsidRPr="0027663C" w:rsidRDefault="008061CB" w:rsidP="00B3750B">
            <w:pPr>
              <w:pStyle w:val="Encabezado"/>
              <w:tabs>
                <w:tab w:val="clear" w:pos="4252"/>
                <w:tab w:val="clear" w:pos="8504"/>
              </w:tabs>
              <w:ind w:right="-6"/>
              <w:jc w:val="center"/>
              <w:rPr>
                <w:rFonts w:cs="Arial"/>
                <w:color w:val="7F7F7F"/>
                <w:sz w:val="16"/>
              </w:rPr>
            </w:pPr>
            <w:r w:rsidRPr="0027663C">
              <w:rPr>
                <w:rFonts w:cs="Arial"/>
                <w:color w:val="7F7F7F"/>
                <w:sz w:val="16"/>
              </w:rPr>
              <w:t>51</w:t>
            </w:r>
          </w:p>
        </w:tc>
      </w:tr>
      <w:tr w:rsidR="008061CB" w:rsidRPr="0027663C" w:rsidTr="00B3750B">
        <w:trPr>
          <w:trHeight w:val="249"/>
          <w:jc w:val="center"/>
        </w:trPr>
        <w:tc>
          <w:tcPr>
            <w:tcW w:w="2808" w:type="dxa"/>
            <w:vAlign w:val="center"/>
          </w:tcPr>
          <w:p w:rsidR="008061CB" w:rsidRPr="0027663C" w:rsidRDefault="008061CB" w:rsidP="00B3750B">
            <w:pPr>
              <w:pStyle w:val="Encabezado"/>
              <w:tabs>
                <w:tab w:val="clear" w:pos="4252"/>
                <w:tab w:val="clear" w:pos="8504"/>
              </w:tabs>
              <w:ind w:right="-6"/>
              <w:rPr>
                <w:rFonts w:cs="Arial"/>
                <w:bCs/>
                <w:color w:val="31849B"/>
                <w:sz w:val="18"/>
              </w:rPr>
            </w:pPr>
            <w:r w:rsidRPr="0027663C">
              <w:rPr>
                <w:rFonts w:cs="Arial"/>
                <w:bCs/>
                <w:color w:val="31849B"/>
                <w:sz w:val="18"/>
              </w:rPr>
              <w:t>Varicela</w:t>
            </w:r>
          </w:p>
        </w:tc>
        <w:tc>
          <w:tcPr>
            <w:tcW w:w="2809" w:type="dxa"/>
            <w:vAlign w:val="center"/>
          </w:tcPr>
          <w:p w:rsidR="008061CB" w:rsidRPr="0027663C" w:rsidRDefault="008061CB" w:rsidP="00B3750B">
            <w:pPr>
              <w:pStyle w:val="Encabezado"/>
              <w:tabs>
                <w:tab w:val="clear" w:pos="4252"/>
                <w:tab w:val="clear" w:pos="8504"/>
              </w:tabs>
              <w:ind w:right="-6"/>
              <w:jc w:val="center"/>
              <w:rPr>
                <w:rFonts w:cs="Arial"/>
                <w:color w:val="7F7F7F"/>
                <w:sz w:val="16"/>
              </w:rPr>
            </w:pPr>
            <w:r w:rsidRPr="0027663C">
              <w:rPr>
                <w:rFonts w:cs="Arial"/>
                <w:color w:val="7F7F7F"/>
                <w:sz w:val="16"/>
              </w:rPr>
              <w:t>13</w:t>
            </w:r>
          </w:p>
        </w:tc>
      </w:tr>
      <w:tr w:rsidR="008061CB" w:rsidRPr="0027663C" w:rsidTr="00B3750B">
        <w:trPr>
          <w:trHeight w:val="275"/>
          <w:jc w:val="center"/>
        </w:trPr>
        <w:tc>
          <w:tcPr>
            <w:tcW w:w="2808" w:type="dxa"/>
            <w:vAlign w:val="center"/>
          </w:tcPr>
          <w:p w:rsidR="008061CB" w:rsidRPr="0027663C" w:rsidRDefault="008061CB" w:rsidP="00B3750B">
            <w:pPr>
              <w:pStyle w:val="Encabezado"/>
              <w:tabs>
                <w:tab w:val="clear" w:pos="4252"/>
                <w:tab w:val="clear" w:pos="8504"/>
              </w:tabs>
              <w:ind w:right="-6"/>
              <w:rPr>
                <w:rFonts w:cs="Arial"/>
                <w:bCs/>
                <w:color w:val="31849B"/>
                <w:sz w:val="18"/>
              </w:rPr>
            </w:pPr>
            <w:r w:rsidRPr="0027663C">
              <w:rPr>
                <w:rFonts w:cs="Arial"/>
                <w:bCs/>
                <w:color w:val="31849B"/>
                <w:sz w:val="18"/>
              </w:rPr>
              <w:t>DTPA</w:t>
            </w:r>
          </w:p>
        </w:tc>
        <w:tc>
          <w:tcPr>
            <w:tcW w:w="2809" w:type="dxa"/>
            <w:vAlign w:val="center"/>
          </w:tcPr>
          <w:p w:rsidR="008061CB" w:rsidRPr="0027663C" w:rsidRDefault="008061CB" w:rsidP="00B3750B">
            <w:pPr>
              <w:pStyle w:val="Encabezado"/>
              <w:tabs>
                <w:tab w:val="clear" w:pos="4252"/>
                <w:tab w:val="clear" w:pos="8504"/>
              </w:tabs>
              <w:ind w:right="-6"/>
              <w:jc w:val="center"/>
              <w:rPr>
                <w:rFonts w:cs="Arial"/>
                <w:color w:val="7F7F7F"/>
                <w:sz w:val="16"/>
              </w:rPr>
            </w:pPr>
            <w:r w:rsidRPr="0027663C">
              <w:rPr>
                <w:rFonts w:cs="Arial"/>
                <w:color w:val="7F7F7F"/>
                <w:sz w:val="16"/>
              </w:rPr>
              <w:t>15</w:t>
            </w:r>
          </w:p>
        </w:tc>
      </w:tr>
      <w:tr w:rsidR="008061CB" w:rsidRPr="0027663C" w:rsidTr="00B3750B">
        <w:trPr>
          <w:trHeight w:val="275"/>
          <w:jc w:val="center"/>
        </w:trPr>
        <w:tc>
          <w:tcPr>
            <w:tcW w:w="2808" w:type="dxa"/>
            <w:vAlign w:val="center"/>
          </w:tcPr>
          <w:p w:rsidR="008061CB" w:rsidRPr="0027663C" w:rsidRDefault="008061CB" w:rsidP="00B3750B">
            <w:pPr>
              <w:pStyle w:val="Encabezado"/>
              <w:tabs>
                <w:tab w:val="clear" w:pos="4252"/>
                <w:tab w:val="clear" w:pos="8504"/>
              </w:tabs>
              <w:ind w:right="-6"/>
              <w:rPr>
                <w:rFonts w:cs="Arial"/>
                <w:bCs/>
                <w:color w:val="31849B"/>
                <w:sz w:val="18"/>
              </w:rPr>
            </w:pPr>
            <w:r w:rsidRPr="0027663C">
              <w:rPr>
                <w:rFonts w:cs="Arial"/>
                <w:bCs/>
                <w:color w:val="31849B"/>
                <w:sz w:val="18"/>
              </w:rPr>
              <w:t>Hepatitis B</w:t>
            </w:r>
          </w:p>
        </w:tc>
        <w:tc>
          <w:tcPr>
            <w:tcW w:w="2809" w:type="dxa"/>
            <w:vAlign w:val="center"/>
          </w:tcPr>
          <w:p w:rsidR="008061CB" w:rsidRPr="0027663C" w:rsidRDefault="008061CB" w:rsidP="00B3750B">
            <w:pPr>
              <w:pStyle w:val="Encabezado"/>
              <w:tabs>
                <w:tab w:val="clear" w:pos="4252"/>
                <w:tab w:val="clear" w:pos="8504"/>
              </w:tabs>
              <w:ind w:right="-6"/>
              <w:jc w:val="center"/>
              <w:rPr>
                <w:rFonts w:cs="Arial"/>
                <w:color w:val="7F7F7F"/>
                <w:sz w:val="16"/>
              </w:rPr>
            </w:pPr>
            <w:r w:rsidRPr="0027663C">
              <w:rPr>
                <w:rFonts w:cs="Arial"/>
                <w:color w:val="7F7F7F"/>
                <w:sz w:val="16"/>
              </w:rPr>
              <w:t>131</w:t>
            </w:r>
          </w:p>
        </w:tc>
      </w:tr>
      <w:tr w:rsidR="008061CB" w:rsidRPr="0027663C" w:rsidTr="00B3750B">
        <w:trPr>
          <w:trHeight w:val="275"/>
          <w:jc w:val="center"/>
        </w:trPr>
        <w:tc>
          <w:tcPr>
            <w:tcW w:w="2808" w:type="dxa"/>
            <w:vAlign w:val="center"/>
          </w:tcPr>
          <w:p w:rsidR="008061CB" w:rsidRPr="0027663C" w:rsidRDefault="008061CB" w:rsidP="00B3750B">
            <w:pPr>
              <w:pStyle w:val="Encabezado"/>
              <w:tabs>
                <w:tab w:val="clear" w:pos="4252"/>
                <w:tab w:val="clear" w:pos="8504"/>
              </w:tabs>
              <w:ind w:right="-6"/>
              <w:rPr>
                <w:rFonts w:cs="Arial"/>
                <w:bCs/>
                <w:color w:val="31849B"/>
                <w:sz w:val="18"/>
              </w:rPr>
            </w:pPr>
            <w:r w:rsidRPr="0027663C">
              <w:rPr>
                <w:rFonts w:cs="Arial"/>
                <w:bCs/>
                <w:color w:val="31849B"/>
                <w:sz w:val="18"/>
              </w:rPr>
              <w:t>Meningococo B</w:t>
            </w:r>
          </w:p>
        </w:tc>
        <w:tc>
          <w:tcPr>
            <w:tcW w:w="2809" w:type="dxa"/>
            <w:vAlign w:val="center"/>
          </w:tcPr>
          <w:p w:rsidR="008061CB" w:rsidRPr="0027663C" w:rsidRDefault="008061CB" w:rsidP="00B3750B">
            <w:pPr>
              <w:pStyle w:val="Encabezado"/>
              <w:tabs>
                <w:tab w:val="clear" w:pos="4252"/>
                <w:tab w:val="clear" w:pos="8504"/>
              </w:tabs>
              <w:ind w:right="-6"/>
              <w:jc w:val="center"/>
              <w:rPr>
                <w:rFonts w:cs="Arial"/>
                <w:color w:val="7F7F7F"/>
                <w:sz w:val="16"/>
              </w:rPr>
            </w:pPr>
            <w:r w:rsidRPr="0027663C">
              <w:rPr>
                <w:rFonts w:cs="Arial"/>
                <w:color w:val="7F7F7F"/>
                <w:sz w:val="16"/>
              </w:rPr>
              <w:t>4</w:t>
            </w:r>
          </w:p>
        </w:tc>
      </w:tr>
      <w:tr w:rsidR="008061CB" w:rsidRPr="0027663C" w:rsidTr="00B3750B">
        <w:trPr>
          <w:trHeight w:val="275"/>
          <w:jc w:val="center"/>
        </w:trPr>
        <w:tc>
          <w:tcPr>
            <w:tcW w:w="2808" w:type="dxa"/>
            <w:vAlign w:val="center"/>
          </w:tcPr>
          <w:p w:rsidR="008061CB" w:rsidRPr="0027663C" w:rsidRDefault="008061CB" w:rsidP="00B3750B">
            <w:pPr>
              <w:pStyle w:val="Encabezado"/>
              <w:tabs>
                <w:tab w:val="clear" w:pos="4252"/>
                <w:tab w:val="clear" w:pos="8504"/>
              </w:tabs>
              <w:ind w:right="-6"/>
              <w:rPr>
                <w:rFonts w:cs="Arial"/>
                <w:bCs/>
                <w:color w:val="31849B"/>
                <w:sz w:val="18"/>
              </w:rPr>
            </w:pPr>
            <w:r w:rsidRPr="0027663C">
              <w:rPr>
                <w:rFonts w:cs="Arial"/>
                <w:bCs/>
                <w:color w:val="31849B"/>
                <w:sz w:val="18"/>
              </w:rPr>
              <w:t>Prevenar</w:t>
            </w:r>
          </w:p>
        </w:tc>
        <w:tc>
          <w:tcPr>
            <w:tcW w:w="2809" w:type="dxa"/>
            <w:vAlign w:val="center"/>
          </w:tcPr>
          <w:p w:rsidR="008061CB" w:rsidRPr="0027663C" w:rsidRDefault="008061CB" w:rsidP="00B3750B">
            <w:pPr>
              <w:pStyle w:val="Encabezado"/>
              <w:tabs>
                <w:tab w:val="clear" w:pos="4252"/>
                <w:tab w:val="clear" w:pos="8504"/>
              </w:tabs>
              <w:ind w:right="-6"/>
              <w:jc w:val="center"/>
              <w:rPr>
                <w:rFonts w:cs="Arial"/>
                <w:color w:val="7F7F7F"/>
                <w:sz w:val="16"/>
              </w:rPr>
            </w:pPr>
            <w:r w:rsidRPr="0027663C">
              <w:rPr>
                <w:rFonts w:cs="Arial"/>
                <w:color w:val="7F7F7F"/>
                <w:sz w:val="16"/>
              </w:rPr>
              <w:t>3</w:t>
            </w:r>
          </w:p>
        </w:tc>
      </w:tr>
      <w:tr w:rsidR="008061CB" w:rsidRPr="0027663C" w:rsidTr="00B3750B">
        <w:trPr>
          <w:trHeight w:val="275"/>
          <w:jc w:val="center"/>
        </w:trPr>
        <w:tc>
          <w:tcPr>
            <w:tcW w:w="2808" w:type="dxa"/>
            <w:vAlign w:val="center"/>
          </w:tcPr>
          <w:p w:rsidR="008061CB" w:rsidRPr="0027663C" w:rsidRDefault="008061CB" w:rsidP="00B3750B">
            <w:pPr>
              <w:pStyle w:val="Encabezado"/>
              <w:tabs>
                <w:tab w:val="clear" w:pos="4252"/>
                <w:tab w:val="clear" w:pos="8504"/>
              </w:tabs>
              <w:ind w:right="-6"/>
              <w:rPr>
                <w:rFonts w:cs="Arial"/>
                <w:b/>
                <w:bCs/>
                <w:color w:val="31849B"/>
                <w:sz w:val="18"/>
              </w:rPr>
            </w:pPr>
            <w:r w:rsidRPr="0027663C">
              <w:rPr>
                <w:rFonts w:cs="Arial"/>
                <w:b/>
                <w:bCs/>
                <w:color w:val="31849B"/>
                <w:sz w:val="18"/>
              </w:rPr>
              <w:t>Total</w:t>
            </w:r>
          </w:p>
        </w:tc>
        <w:tc>
          <w:tcPr>
            <w:tcW w:w="2809" w:type="dxa"/>
            <w:vAlign w:val="center"/>
          </w:tcPr>
          <w:p w:rsidR="008061CB" w:rsidRPr="0027663C" w:rsidRDefault="008061CB" w:rsidP="00B3750B">
            <w:pPr>
              <w:pStyle w:val="Encabezado"/>
              <w:tabs>
                <w:tab w:val="clear" w:pos="4252"/>
                <w:tab w:val="clear" w:pos="8504"/>
              </w:tabs>
              <w:ind w:right="-6"/>
              <w:jc w:val="center"/>
              <w:rPr>
                <w:rFonts w:cs="Arial"/>
                <w:b/>
                <w:color w:val="7F7F7F"/>
                <w:sz w:val="16"/>
              </w:rPr>
            </w:pPr>
            <w:r w:rsidRPr="0027663C">
              <w:rPr>
                <w:rFonts w:cs="Arial"/>
                <w:b/>
                <w:color w:val="7F7F7F"/>
                <w:sz w:val="16"/>
              </w:rPr>
              <w:t>395</w:t>
            </w:r>
          </w:p>
        </w:tc>
      </w:tr>
    </w:tbl>
    <w:p w:rsidR="008061CB" w:rsidRPr="00521787" w:rsidRDefault="008061CB" w:rsidP="008061CB">
      <w:pPr>
        <w:rPr>
          <w:sz w:val="18"/>
          <w:szCs w:val="18"/>
        </w:rPr>
      </w:pPr>
    </w:p>
    <w:p w:rsidR="008061CB" w:rsidRPr="00DD7C32" w:rsidRDefault="008061CB" w:rsidP="008061CB">
      <w:pPr>
        <w:pStyle w:val="TITULO-Nivel3"/>
        <w:rPr>
          <w:rFonts w:ascii="Calibri" w:hAnsi="Calibri"/>
          <w:color w:val="000080"/>
          <w:lang w:val="es-ES_tradnl"/>
        </w:rPr>
      </w:pPr>
      <w:r w:rsidRPr="00DD7C32">
        <w:t>Accidentes biológicos</w:t>
      </w:r>
    </w:p>
    <w:p w:rsidR="008061CB" w:rsidRPr="00597B18" w:rsidRDefault="008061CB" w:rsidP="008061CB">
      <w:r>
        <w:t xml:space="preserve">La principal causa de accidentes sin baja son los tradicionales accidentes biológicos, ya sean pinchazos con elementos punzo-cortantes, salpicaduras, entre otros. El total de estos accidentes durante el 2020 en el centro han sido 52. </w:t>
      </w:r>
    </w:p>
    <w:p w:rsidR="008061CB" w:rsidRPr="00597B18" w:rsidRDefault="008061CB" w:rsidP="008061CB">
      <w:pPr>
        <w:rPr>
          <w:shd w:val="clear" w:color="auto" w:fill="FFFFFF"/>
          <w:lang w:val="es-ES_tradnl"/>
        </w:rPr>
      </w:pPr>
      <w:r w:rsidRPr="00597B18">
        <w:rPr>
          <w:shd w:val="clear" w:color="auto" w:fill="FFFFFF"/>
          <w:lang w:val="es-ES_tradnl"/>
        </w:rPr>
        <w:t xml:space="preserve">La enfermedad por coronavirus 2019 (COVID-19) detectada inicialmente en Wuhan, (Hubei, China) es una afección causada por el SARS- CoV-2, un nuevo betacoronavirus. Este patógeno se trata del tercer miembro de la familia coronaviridae junto con el Síndrome Respiratorio Agudo Severo - Coronavirus </w:t>
      </w:r>
      <w:r w:rsidRPr="00597B18">
        <w:rPr>
          <w:shd w:val="clear" w:color="auto" w:fill="FFFFFF"/>
          <w:lang w:val="es-ES_tradnl"/>
        </w:rPr>
        <w:lastRenderedPageBreak/>
        <w:t>(SARS-CoV) y el Virus del Síndrome Respiratorio del Medio Oriente (MERS-CoV), que causaron importantes brotes epidémicos en los últim</w:t>
      </w:r>
      <w:r w:rsidR="00EC3610">
        <w:rPr>
          <w:shd w:val="clear" w:color="auto" w:fill="FFFFFF"/>
          <w:lang w:val="es-ES_tradnl"/>
        </w:rPr>
        <w:t>os veinte años, siendo el SARS-CoV-2</w:t>
      </w:r>
      <w:r w:rsidRPr="00597B18">
        <w:rPr>
          <w:shd w:val="clear" w:color="auto" w:fill="FFFFFF"/>
          <w:lang w:val="es-ES_tradnl"/>
        </w:rPr>
        <w:t xml:space="preserve"> el más contagioso de los tres. </w:t>
      </w:r>
      <w:r w:rsidRPr="00597B18">
        <w:rPr>
          <w:shd w:val="clear" w:color="auto" w:fill="FFFFFF"/>
          <w:lang w:val="es-ES_tradnl"/>
        </w:rPr>
        <w:fldChar w:fldCharType="begin" w:fldLock="1"/>
      </w:r>
      <w:r w:rsidRPr="00597B18">
        <w:rPr>
          <w:shd w:val="clear" w:color="auto" w:fill="FFFFFF"/>
          <w:lang w:val="es-ES_tradnl"/>
        </w:rPr>
        <w:instrText>ADDIN CSL_CITATION {"citationItems":[{"id":"ITEM-1","itemData":{"DOI":"10.4414/smw.2020.20257","ISSN":"1424-3997","author":[{"dropping-particle":"","family":"Canova","given":"Vera","non-dropping-particle":"","parse-names":false,"suffix":""},{"dropping-particle":"","family":"Lederer Schlpfer","given":"Heidi","non-dropping-particle":"","parse-names":false,"suffix":""},{"dropping-particle":"","family":"Piso","given":"Rein Jan","non-dropping-particle":"","parse-names":false,"suffix":""},{"dropping-particle":"","family":"Droll","given":"Armin","non-dropping-particle":"","parse-names":false,"suffix":""},{"dropping-particle":"","family":"Fenner","given":"Lukas","non-dropping-particle":"","parse-names":false,"suffix":""},{"dropping-particle":"","family":"Hoffmann","given":"Tobias","non-dropping-particle":"","parse-names":false,"suffix":""},{"dropping-particle":"","family":"Hoffmann","given":"Matthias","non-dropping-particle":"","parse-names":false,"suffix":""}],"container-title":"Swiss Medical Weekly","id":"ITEM-1","issued":{"date-parts":[["2020","4","25"]]},"title":"Transmission risk of SARS-CoV-2 to healthcare workers –observational results of a primary care hospital contact tracing","type":"article-journal"},"uris":["http://www.mendeley.com/documents/?uuid=cdf13fcc-58d2-3cbc-9140-11637be5da9f"]}],"mendeley":{"formattedCitation":"(2)","plainTextFormattedCitation":"(2)","previouslyFormattedCitation":"(2)"},"properties":{"noteIndex":0},"schema":"https://github.com/citation-style-language/schema/raw/master/csl-citation.json"}</w:instrText>
      </w:r>
      <w:r w:rsidRPr="00597B18">
        <w:rPr>
          <w:shd w:val="clear" w:color="auto" w:fill="FFFFFF"/>
          <w:lang w:val="es-ES_tradnl"/>
        </w:rPr>
        <w:fldChar w:fldCharType="end"/>
      </w:r>
    </w:p>
    <w:p w:rsidR="008061CB" w:rsidRPr="00597B18" w:rsidRDefault="008061CB" w:rsidP="008061CB">
      <w:pPr>
        <w:rPr>
          <w:shd w:val="clear" w:color="auto" w:fill="FFFFFF"/>
          <w:lang w:val="es-ES_tradnl"/>
        </w:rPr>
      </w:pPr>
      <w:r w:rsidRPr="00597B18">
        <w:rPr>
          <w:shd w:val="clear" w:color="auto" w:fill="FFFFFF"/>
          <w:lang w:val="es-ES_tradnl"/>
        </w:rPr>
        <w:t xml:space="preserve">Las principales rutas de transmisión de persona a persona son a través de gotas, la de contacto y la transmisión boca fecal. </w:t>
      </w:r>
    </w:p>
    <w:p w:rsidR="00EC3610" w:rsidRDefault="00EC3610">
      <w:pPr>
        <w:spacing w:before="0" w:line="240" w:lineRule="auto"/>
        <w:jc w:val="left"/>
        <w:rPr>
          <w:shd w:val="clear" w:color="auto" w:fill="FFFFFF"/>
          <w:lang w:val="es-ES_tradnl"/>
        </w:rPr>
      </w:pPr>
    </w:p>
    <w:p w:rsidR="008061CB" w:rsidRPr="00597B18" w:rsidRDefault="008061CB" w:rsidP="008061CB">
      <w:pPr>
        <w:rPr>
          <w:shd w:val="clear" w:color="auto" w:fill="FFFFFF"/>
          <w:lang w:val="es-ES_tradnl"/>
        </w:rPr>
      </w:pPr>
      <w:r w:rsidRPr="00597B18">
        <w:rPr>
          <w:shd w:val="clear" w:color="auto" w:fill="FFFFFF"/>
          <w:lang w:val="es-ES_tradnl"/>
        </w:rPr>
        <w:t xml:space="preserve">El SARS-CoV-2 ingresa a las células humanas a través del receptor de la enzima convertidora de angiotensina 2 (ACE2), un receptor que además de encontrarse en tracto respiratorio, también está en el tracto gastrointestinal, entre otros. </w:t>
      </w:r>
    </w:p>
    <w:p w:rsidR="008061CB" w:rsidRPr="00597B18" w:rsidRDefault="008061CB" w:rsidP="008061CB">
      <w:pPr>
        <w:rPr>
          <w:shd w:val="clear" w:color="auto" w:fill="FFFFFF"/>
          <w:lang w:val="es-ES_tradnl"/>
        </w:rPr>
      </w:pPr>
      <w:r w:rsidRPr="00597B18">
        <w:rPr>
          <w:shd w:val="clear" w:color="auto" w:fill="FFFFFF"/>
          <w:lang w:val="es-ES_tradnl"/>
        </w:rPr>
        <w:t xml:space="preserve">Los síntomas clínicos se han descrito como fiebre, tos, disnea, mialgia y síntomas gastrointestinales como náuseas y diarrea. También se ha comunicado anosmia y ageusia, lo que nos lleva a tener una percepción de manifestaciones diversas. </w:t>
      </w:r>
    </w:p>
    <w:p w:rsidR="008061CB" w:rsidRPr="00597B18" w:rsidRDefault="008061CB" w:rsidP="008061CB">
      <w:pPr>
        <w:rPr>
          <w:shd w:val="clear" w:color="auto" w:fill="FFFFFF"/>
          <w:lang w:val="es-ES_tradnl"/>
        </w:rPr>
      </w:pPr>
      <w:r w:rsidRPr="00597B18">
        <w:rPr>
          <w:shd w:val="clear" w:color="auto" w:fill="FFFFFF"/>
          <w:lang w:val="es-ES_tradnl"/>
        </w:rPr>
        <w:t>La identificación temprana de</w:t>
      </w:r>
      <w:r w:rsidR="00A76B4E">
        <w:rPr>
          <w:shd w:val="clear" w:color="auto" w:fill="FFFFFF"/>
          <w:lang w:val="es-ES_tradnl"/>
        </w:rPr>
        <w:t xml:space="preserve"> </w:t>
      </w:r>
      <w:r w:rsidRPr="00597B18">
        <w:rPr>
          <w:shd w:val="clear" w:color="auto" w:fill="FFFFFF"/>
          <w:lang w:val="es-ES_tradnl"/>
        </w:rPr>
        <w:t>l</w:t>
      </w:r>
      <w:r w:rsidR="00A76B4E">
        <w:rPr>
          <w:shd w:val="clear" w:color="auto" w:fill="FFFFFF"/>
          <w:lang w:val="es-ES_tradnl"/>
        </w:rPr>
        <w:t>a</w:t>
      </w:r>
      <w:r w:rsidRPr="00597B18">
        <w:rPr>
          <w:shd w:val="clear" w:color="auto" w:fill="FFFFFF"/>
          <w:lang w:val="es-ES_tradnl"/>
        </w:rPr>
        <w:t xml:space="preserve"> COVID</w:t>
      </w:r>
      <w:r w:rsidR="00A76B4E">
        <w:rPr>
          <w:shd w:val="clear" w:color="auto" w:fill="FFFFFF"/>
          <w:lang w:val="es-ES_tradnl"/>
        </w:rPr>
        <w:t>-</w:t>
      </w:r>
      <w:r w:rsidRPr="00597B18">
        <w:rPr>
          <w:shd w:val="clear" w:color="auto" w:fill="FFFFFF"/>
          <w:lang w:val="es-ES_tradnl"/>
        </w:rPr>
        <w:t>19 constituye un reto importante debido a que sus síntomas clínicos se enmascaran con otras enfe</w:t>
      </w:r>
      <w:r w:rsidR="00A76B4E">
        <w:rPr>
          <w:shd w:val="clear" w:color="auto" w:fill="FFFFFF"/>
          <w:lang w:val="es-ES_tradnl"/>
        </w:rPr>
        <w:t>rmedades respiratorias agudas. El SRAS-CoV-2</w:t>
      </w:r>
      <w:r w:rsidRPr="00597B18">
        <w:rPr>
          <w:shd w:val="clear" w:color="auto" w:fill="FFFFFF"/>
          <w:lang w:val="es-ES_tradnl"/>
        </w:rPr>
        <w:t xml:space="preserve"> se convirtió en 2020 en una nueva causa de accidente biológico.</w:t>
      </w:r>
    </w:p>
    <w:p w:rsidR="008061CB" w:rsidRPr="00597B18" w:rsidRDefault="008061CB" w:rsidP="008061CB">
      <w:pPr>
        <w:rPr>
          <w:color w:val="000080"/>
          <w:lang w:val="es-ES_tradnl"/>
        </w:rPr>
      </w:pPr>
      <w:r w:rsidRPr="00597B18">
        <w:t>Durante el 2020 tuvimos un total de 307.</w:t>
      </w:r>
    </w:p>
    <w:p w:rsidR="008061CB" w:rsidRDefault="008061CB" w:rsidP="008061CB">
      <w:pPr>
        <w:pStyle w:val="TITULO-Nivel2"/>
      </w:pPr>
    </w:p>
    <w:p w:rsidR="008061CB" w:rsidRPr="00AB1A86" w:rsidRDefault="008061CB" w:rsidP="008061CB">
      <w:pPr>
        <w:pStyle w:val="TITULO-Nivel2"/>
      </w:pPr>
      <w:bookmarkStart w:id="177" w:name="_Toc85783782"/>
      <w:r w:rsidRPr="00AB1A86">
        <w:t xml:space="preserve">Premios </w:t>
      </w:r>
      <w:r>
        <w:t>y</w:t>
      </w:r>
      <w:r w:rsidRPr="00AB1A86">
        <w:t xml:space="preserve"> reconocimientos a nuestros profesionales</w:t>
      </w:r>
      <w:bookmarkEnd w:id="177"/>
      <w:r>
        <w:t xml:space="preserve"> </w:t>
      </w:r>
    </w:p>
    <w:p w:rsidR="008061CB" w:rsidRDefault="008061CB" w:rsidP="008061CB"/>
    <w:tbl>
      <w:tblPr>
        <w:tblW w:w="8080" w:type="dxa"/>
        <w:tblBorders>
          <w:top w:val="single" w:sz="4" w:space="0" w:color="92CDDC"/>
          <w:bottom w:val="single" w:sz="2" w:space="0" w:color="92CDDC"/>
          <w:insideH w:val="single" w:sz="2" w:space="0" w:color="92CDDC"/>
        </w:tblBorders>
        <w:tblCellMar>
          <w:left w:w="284" w:type="dxa"/>
        </w:tblCellMar>
        <w:tblLook w:val="01A0" w:firstRow="1" w:lastRow="0" w:firstColumn="1" w:lastColumn="1" w:noHBand="0" w:noVBand="0"/>
      </w:tblPr>
      <w:tblGrid>
        <w:gridCol w:w="2268"/>
        <w:gridCol w:w="2835"/>
        <w:gridCol w:w="2977"/>
      </w:tblGrid>
      <w:tr w:rsidR="008061CB" w:rsidRPr="00CF61A0" w:rsidTr="00B3750B">
        <w:trPr>
          <w:trHeight w:val="402"/>
        </w:trPr>
        <w:tc>
          <w:tcPr>
            <w:tcW w:w="2268" w:type="dxa"/>
            <w:shd w:val="clear" w:color="auto" w:fill="DAEEF3"/>
            <w:vAlign w:val="center"/>
            <w:hideMark/>
          </w:tcPr>
          <w:p w:rsidR="008061CB" w:rsidRPr="00023735" w:rsidRDefault="008061CB" w:rsidP="00B3750B">
            <w:pPr>
              <w:rPr>
                <w:b/>
                <w:caps/>
                <w:color w:val="595959"/>
              </w:rPr>
            </w:pPr>
            <w:r w:rsidRPr="00023735">
              <w:rPr>
                <w:b/>
                <w:caps/>
                <w:color w:val="595959"/>
              </w:rPr>
              <w:t>NOMBRE</w:t>
            </w:r>
          </w:p>
        </w:tc>
        <w:tc>
          <w:tcPr>
            <w:tcW w:w="2835" w:type="dxa"/>
            <w:shd w:val="clear" w:color="auto" w:fill="DAEEF3"/>
            <w:vAlign w:val="center"/>
            <w:hideMark/>
          </w:tcPr>
          <w:p w:rsidR="008061CB" w:rsidRPr="00023735" w:rsidRDefault="008061CB" w:rsidP="00B3750B">
            <w:pPr>
              <w:rPr>
                <w:b/>
                <w:caps/>
                <w:color w:val="595959"/>
              </w:rPr>
            </w:pPr>
            <w:r w:rsidRPr="00023735">
              <w:rPr>
                <w:b/>
                <w:caps/>
                <w:color w:val="595959"/>
              </w:rPr>
              <w:t>PREMIADO</w:t>
            </w:r>
          </w:p>
        </w:tc>
        <w:tc>
          <w:tcPr>
            <w:tcW w:w="2977" w:type="dxa"/>
            <w:shd w:val="clear" w:color="auto" w:fill="DAEEF3"/>
            <w:vAlign w:val="center"/>
            <w:hideMark/>
          </w:tcPr>
          <w:p w:rsidR="008061CB" w:rsidRPr="00023735" w:rsidRDefault="008061CB" w:rsidP="00B3750B">
            <w:pPr>
              <w:rPr>
                <w:b/>
                <w:caps/>
                <w:color w:val="595959"/>
              </w:rPr>
            </w:pPr>
            <w:r w:rsidRPr="00023735">
              <w:rPr>
                <w:b/>
                <w:caps/>
                <w:color w:val="595959"/>
              </w:rPr>
              <w:t>CONCEDIDO POR</w:t>
            </w:r>
          </w:p>
        </w:tc>
      </w:tr>
      <w:tr w:rsidR="008061CB" w:rsidRPr="009E7227" w:rsidTr="00B3750B">
        <w:tc>
          <w:tcPr>
            <w:tcW w:w="2268" w:type="dxa"/>
            <w:vAlign w:val="center"/>
          </w:tcPr>
          <w:p w:rsidR="008061CB" w:rsidRPr="00023735" w:rsidRDefault="008061CB" w:rsidP="00B3750B">
            <w:pPr>
              <w:rPr>
                <w:color w:val="31849B"/>
                <w:sz w:val="16"/>
                <w:szCs w:val="16"/>
              </w:rPr>
            </w:pPr>
            <w:r>
              <w:rPr>
                <w:color w:val="31849B"/>
                <w:sz w:val="16"/>
                <w:szCs w:val="16"/>
              </w:rPr>
              <w:t xml:space="preserve">Héroes de la </w:t>
            </w:r>
            <w:r w:rsidR="004E3E2A">
              <w:rPr>
                <w:color w:val="31849B"/>
                <w:sz w:val="16"/>
                <w:szCs w:val="16"/>
              </w:rPr>
              <w:t>COVID-19</w:t>
            </w:r>
          </w:p>
        </w:tc>
        <w:tc>
          <w:tcPr>
            <w:tcW w:w="2835" w:type="dxa"/>
            <w:vAlign w:val="center"/>
          </w:tcPr>
          <w:p w:rsidR="008061CB" w:rsidRPr="00023735" w:rsidRDefault="008061CB" w:rsidP="00B3750B">
            <w:pPr>
              <w:rPr>
                <w:color w:val="7F7F7F"/>
                <w:sz w:val="16"/>
                <w:szCs w:val="16"/>
              </w:rPr>
            </w:pPr>
            <w:r>
              <w:rPr>
                <w:color w:val="7F7F7F"/>
                <w:sz w:val="16"/>
                <w:szCs w:val="16"/>
              </w:rPr>
              <w:t>Hospital U. Rey Juan Carlos</w:t>
            </w:r>
          </w:p>
        </w:tc>
        <w:tc>
          <w:tcPr>
            <w:tcW w:w="2977" w:type="dxa"/>
            <w:shd w:val="clear" w:color="auto" w:fill="EBF6F9"/>
            <w:vAlign w:val="center"/>
          </w:tcPr>
          <w:p w:rsidR="008061CB" w:rsidRPr="00023735" w:rsidRDefault="008061CB" w:rsidP="00B3750B">
            <w:pPr>
              <w:rPr>
                <w:color w:val="7F7F7F"/>
                <w:sz w:val="16"/>
                <w:szCs w:val="16"/>
              </w:rPr>
            </w:pPr>
            <w:r>
              <w:rPr>
                <w:color w:val="7F7F7F"/>
                <w:sz w:val="16"/>
                <w:szCs w:val="16"/>
              </w:rPr>
              <w:t>Ayuntamiento de Móstoles. VIII Edición Especial Premios Mostoleños</w:t>
            </w:r>
          </w:p>
        </w:tc>
      </w:tr>
      <w:tr w:rsidR="008061CB" w:rsidRPr="009E7227" w:rsidTr="00B3750B">
        <w:tc>
          <w:tcPr>
            <w:tcW w:w="2268" w:type="dxa"/>
            <w:vAlign w:val="center"/>
          </w:tcPr>
          <w:p w:rsidR="008061CB" w:rsidRPr="00023735" w:rsidRDefault="008061CB" w:rsidP="00B3750B">
            <w:pPr>
              <w:rPr>
                <w:color w:val="31849B"/>
                <w:sz w:val="16"/>
                <w:szCs w:val="16"/>
              </w:rPr>
            </w:pPr>
            <w:r w:rsidRPr="00023735">
              <w:rPr>
                <w:color w:val="31849B"/>
                <w:sz w:val="16"/>
                <w:szCs w:val="16"/>
              </w:rPr>
              <w:t xml:space="preserve">1º Lugar mejor servicio hospitalario de menos de 50 trabajadores </w:t>
            </w:r>
          </w:p>
        </w:tc>
        <w:tc>
          <w:tcPr>
            <w:tcW w:w="2835" w:type="dxa"/>
            <w:vAlign w:val="center"/>
          </w:tcPr>
          <w:p w:rsidR="008061CB" w:rsidRPr="00023735" w:rsidRDefault="008061CB" w:rsidP="00B3750B">
            <w:pPr>
              <w:rPr>
                <w:color w:val="7F7F7F"/>
                <w:sz w:val="16"/>
                <w:szCs w:val="16"/>
              </w:rPr>
            </w:pPr>
            <w:r w:rsidRPr="00023735">
              <w:rPr>
                <w:color w:val="7F7F7F"/>
                <w:sz w:val="16"/>
                <w:szCs w:val="16"/>
              </w:rPr>
              <w:t>SERVICIO DE PREVENCIÓN</w:t>
            </w:r>
          </w:p>
        </w:tc>
        <w:tc>
          <w:tcPr>
            <w:tcW w:w="2977" w:type="dxa"/>
            <w:shd w:val="clear" w:color="auto" w:fill="EBF6F9"/>
            <w:vAlign w:val="center"/>
          </w:tcPr>
          <w:p w:rsidR="008061CB" w:rsidRPr="00023735" w:rsidRDefault="008061CB" w:rsidP="00B3750B">
            <w:pPr>
              <w:rPr>
                <w:color w:val="7F7F7F"/>
                <w:sz w:val="16"/>
                <w:szCs w:val="16"/>
              </w:rPr>
            </w:pPr>
            <w:r w:rsidRPr="00023735">
              <w:rPr>
                <w:color w:val="7F7F7F"/>
                <w:sz w:val="16"/>
                <w:szCs w:val="16"/>
              </w:rPr>
              <w:t>Premios Fundación Hospital Optimista</w:t>
            </w:r>
          </w:p>
        </w:tc>
      </w:tr>
      <w:tr w:rsidR="008061CB" w:rsidRPr="009E7227" w:rsidTr="00B3750B">
        <w:tc>
          <w:tcPr>
            <w:tcW w:w="2268" w:type="dxa"/>
            <w:vAlign w:val="center"/>
          </w:tcPr>
          <w:p w:rsidR="008061CB" w:rsidRPr="00023735" w:rsidRDefault="008061CB" w:rsidP="00B3750B">
            <w:pPr>
              <w:rPr>
                <w:color w:val="31849B"/>
                <w:sz w:val="16"/>
                <w:szCs w:val="16"/>
              </w:rPr>
            </w:pPr>
            <w:r w:rsidRPr="00023735">
              <w:rPr>
                <w:color w:val="31849B"/>
                <w:sz w:val="16"/>
                <w:szCs w:val="16"/>
              </w:rPr>
              <w:t>Historia más optimista especial COVID 19</w:t>
            </w:r>
          </w:p>
        </w:tc>
        <w:tc>
          <w:tcPr>
            <w:tcW w:w="2835" w:type="dxa"/>
            <w:vAlign w:val="center"/>
          </w:tcPr>
          <w:p w:rsidR="008061CB" w:rsidRPr="00023735" w:rsidRDefault="008061CB" w:rsidP="00B3750B">
            <w:pPr>
              <w:rPr>
                <w:color w:val="7F7F7F"/>
                <w:sz w:val="16"/>
                <w:szCs w:val="16"/>
              </w:rPr>
            </w:pPr>
            <w:r w:rsidRPr="00023735">
              <w:rPr>
                <w:color w:val="7F7F7F"/>
                <w:sz w:val="16"/>
                <w:szCs w:val="16"/>
              </w:rPr>
              <w:t>SERVICIO DE PREVENCIÓN</w:t>
            </w:r>
          </w:p>
        </w:tc>
        <w:tc>
          <w:tcPr>
            <w:tcW w:w="2977" w:type="dxa"/>
            <w:shd w:val="clear" w:color="auto" w:fill="EBF6F9"/>
            <w:vAlign w:val="center"/>
          </w:tcPr>
          <w:p w:rsidR="008061CB" w:rsidRPr="00023735" w:rsidRDefault="008061CB" w:rsidP="00B3750B">
            <w:pPr>
              <w:rPr>
                <w:color w:val="7F7F7F"/>
                <w:sz w:val="16"/>
                <w:szCs w:val="16"/>
              </w:rPr>
            </w:pPr>
            <w:r w:rsidRPr="00023735">
              <w:rPr>
                <w:color w:val="7F7F7F"/>
                <w:sz w:val="16"/>
                <w:szCs w:val="16"/>
              </w:rPr>
              <w:t>Premios Fundación Hospital Optimista</w:t>
            </w:r>
          </w:p>
        </w:tc>
      </w:tr>
      <w:tr w:rsidR="008061CB" w:rsidRPr="009E7227" w:rsidTr="00B3750B">
        <w:tc>
          <w:tcPr>
            <w:tcW w:w="2268" w:type="dxa"/>
            <w:vAlign w:val="center"/>
          </w:tcPr>
          <w:p w:rsidR="008061CB" w:rsidRPr="00023735" w:rsidRDefault="008061CB" w:rsidP="00B3750B">
            <w:pPr>
              <w:rPr>
                <w:color w:val="31849B"/>
                <w:sz w:val="16"/>
                <w:szCs w:val="16"/>
              </w:rPr>
            </w:pPr>
            <w:r w:rsidRPr="00023735">
              <w:rPr>
                <w:color w:val="31849B"/>
                <w:sz w:val="16"/>
                <w:szCs w:val="16"/>
              </w:rPr>
              <w:t>3º Lugar mejor Manager Positivo</w:t>
            </w:r>
          </w:p>
        </w:tc>
        <w:tc>
          <w:tcPr>
            <w:tcW w:w="2835" w:type="dxa"/>
            <w:vAlign w:val="center"/>
          </w:tcPr>
          <w:p w:rsidR="008061CB" w:rsidRPr="00023735" w:rsidRDefault="008061CB" w:rsidP="00B3750B">
            <w:pPr>
              <w:rPr>
                <w:color w:val="7F7F7F"/>
                <w:sz w:val="16"/>
                <w:szCs w:val="16"/>
              </w:rPr>
            </w:pPr>
            <w:r w:rsidRPr="00023735">
              <w:rPr>
                <w:color w:val="7F7F7F"/>
                <w:sz w:val="16"/>
                <w:szCs w:val="16"/>
              </w:rPr>
              <w:t>AMBAR DESCHAMPS- JEFA SERVICIO DE PREVENCIÓN</w:t>
            </w:r>
          </w:p>
        </w:tc>
        <w:tc>
          <w:tcPr>
            <w:tcW w:w="2977" w:type="dxa"/>
            <w:shd w:val="clear" w:color="auto" w:fill="EBF6F9"/>
            <w:vAlign w:val="center"/>
          </w:tcPr>
          <w:p w:rsidR="008061CB" w:rsidRPr="00023735" w:rsidRDefault="008061CB" w:rsidP="00B3750B">
            <w:pPr>
              <w:rPr>
                <w:color w:val="7F7F7F"/>
                <w:sz w:val="16"/>
                <w:szCs w:val="16"/>
              </w:rPr>
            </w:pPr>
            <w:r w:rsidRPr="00023735">
              <w:rPr>
                <w:color w:val="7F7F7F"/>
                <w:sz w:val="16"/>
                <w:szCs w:val="16"/>
              </w:rPr>
              <w:t>Premios Fundación Hospital Optimista</w:t>
            </w:r>
          </w:p>
        </w:tc>
      </w:tr>
    </w:tbl>
    <w:p w:rsidR="007A1004" w:rsidRDefault="008061CB" w:rsidP="0068118A">
      <w:pPr>
        <w:rPr>
          <w:noProof/>
          <w:color w:val="000080"/>
          <w:sz w:val="28"/>
          <w:szCs w:val="28"/>
        </w:rPr>
      </w:pPr>
      <w:r>
        <w:br w:type="page"/>
      </w:r>
      <w:bookmarkStart w:id="178" w:name="_Toc318202560"/>
      <w:bookmarkEnd w:id="174"/>
      <w:bookmarkEnd w:id="175"/>
      <w:bookmarkEnd w:id="176"/>
    </w:p>
    <w:p w:rsidR="007E42BC" w:rsidRDefault="00903D3F" w:rsidP="0068118A">
      <w:bookmarkStart w:id="179" w:name="_Toc74228278"/>
      <w:bookmarkStart w:id="180" w:name="_Toc75343975"/>
      <w:r>
        <w:rPr>
          <w:noProof/>
        </w:rPr>
        <w:lastRenderedPageBreak/>
        <w:drawing>
          <wp:anchor distT="0" distB="0" distL="114300" distR="114300" simplePos="0" relativeHeight="251736064" behindDoc="1" locked="0" layoutInCell="1" allowOverlap="1" wp14:anchorId="7E5D67F3" wp14:editId="6069E1FE">
            <wp:simplePos x="0" y="0"/>
            <wp:positionH relativeFrom="page">
              <wp:posOffset>-50800</wp:posOffset>
            </wp:positionH>
            <wp:positionV relativeFrom="paragraph">
              <wp:posOffset>-1021080</wp:posOffset>
            </wp:positionV>
            <wp:extent cx="7607300" cy="10755630"/>
            <wp:effectExtent l="0" t="0" r="0" b="7620"/>
            <wp:wrapNone/>
            <wp:docPr id="460" name="Imagen 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 name="Seccion07.jpg"/>
                    <pic:cNvPicPr/>
                  </pic:nvPicPr>
                  <pic:blipFill>
                    <a:blip r:embed="rId66" cstate="print">
                      <a:extLst>
                        <a:ext uri="{28A0092B-C50C-407E-A947-70E740481C1C}">
                          <a14:useLocalDpi xmlns:a14="http://schemas.microsoft.com/office/drawing/2010/main" val="0"/>
                        </a:ext>
                      </a:extLst>
                    </a:blip>
                    <a:stretch>
                      <a:fillRect/>
                    </a:stretch>
                  </pic:blipFill>
                  <pic:spPr>
                    <a:xfrm>
                      <a:off x="0" y="0"/>
                      <a:ext cx="7607300" cy="10755630"/>
                    </a:xfrm>
                    <a:prstGeom prst="rect">
                      <a:avLst/>
                    </a:prstGeom>
                  </pic:spPr>
                </pic:pic>
              </a:graphicData>
            </a:graphic>
            <wp14:sizeRelH relativeFrom="margin">
              <wp14:pctWidth>0</wp14:pctWidth>
            </wp14:sizeRelH>
            <wp14:sizeRelV relativeFrom="margin">
              <wp14:pctHeight>0</wp14:pctHeight>
            </wp14:sizeRelV>
          </wp:anchor>
        </w:drawing>
      </w:r>
      <w:r w:rsidR="00B51251" w:rsidRPr="007E42BC">
        <w:rPr>
          <w:noProof/>
        </w:rPr>
        <mc:AlternateContent>
          <mc:Choice Requires="wps">
            <w:drawing>
              <wp:anchor distT="0" distB="0" distL="114300" distR="114300" simplePos="0" relativeHeight="251740160" behindDoc="0" locked="0" layoutInCell="1" allowOverlap="1" wp14:anchorId="6AC6422B" wp14:editId="52E557D1">
                <wp:simplePos x="0" y="0"/>
                <wp:positionH relativeFrom="rightMargin">
                  <wp:posOffset>-147955</wp:posOffset>
                </wp:positionH>
                <wp:positionV relativeFrom="paragraph">
                  <wp:posOffset>6035040</wp:posOffset>
                </wp:positionV>
                <wp:extent cx="1212215" cy="2220595"/>
                <wp:effectExtent l="0" t="0" r="0" b="0"/>
                <wp:wrapNone/>
                <wp:docPr id="465" name="Cuadro de texto 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1212215" cy="2220595"/>
                        </a:xfrm>
                        <a:prstGeom prst="rect">
                          <a:avLst/>
                        </a:prstGeom>
                        <a:noFill/>
                        <a:ln w="25400" cap="flat" cmpd="sng" algn="ctr">
                          <a:noFill/>
                          <a:prstDash val="solid"/>
                          <a:headEnd/>
                          <a:tailEnd/>
                        </a:ln>
                        <a:effectLst/>
                      </wps:spPr>
                      <wps:txbx>
                        <w:txbxContent>
                          <w:p w:rsidR="00061F01" w:rsidRDefault="00061F01" w:rsidP="007E42BC">
                            <w:pPr>
                              <w:pStyle w:val="Capitulo"/>
                            </w:pPr>
                            <w:r>
                              <w:t>7</w:t>
                            </w:r>
                          </w:p>
                        </w:txbxContent>
                      </wps:txbx>
                      <wps:bodyPr rot="0" vert="horz" wrap="square" lIns="91440" tIns="45720" rIns="91440" bIns="45720" anchor="t" anchorCtr="0">
                        <a:noAutofit/>
                      </wps:bodyPr>
                    </wps:wsp>
                  </a:graphicData>
                </a:graphic>
                <wp14:sizeRelV relativeFrom="margin">
                  <wp14:pctHeight>0</wp14:pctHeight>
                </wp14:sizeRelV>
              </wp:anchor>
            </w:drawing>
          </mc:Choice>
          <mc:Fallback>
            <w:pict>
              <v:shape w14:anchorId="6AC6422B" id="_x0000_s1042" type="#_x0000_t202" style="position:absolute;left:0;text-align:left;margin-left:-11.65pt;margin-top:475.2pt;width:95.45pt;height:174.85pt;z-index:251740160;visibility:visible;mso-wrap-style:square;mso-height-percent:0;mso-wrap-distance-left:9pt;mso-wrap-distance-top:0;mso-wrap-distance-right:9pt;mso-wrap-distance-bottom:0;mso-position-horizontal:absolute;mso-position-horizontal-relative:right-margin-area;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" filled="f" stroked="f" strokeweight="2pt">
                <o:lock v:ext="edit" aspectratio="t"/>
                <v:textbox>
                  <w:txbxContent>
                    <w:p w:rsidR="00061F01" w:rsidRDefault="00061F01" w:rsidP="007E42BC">
                      <w:pPr>
                        <w:pStyle w:val="Capitulo"/>
                      </w:pPr>
                      <w:r>
                        <w:t>7</w:t>
                      </w:r>
                    </w:p>
                  </w:txbxContent>
                </v:textbox>
                <w10:wrap anchorx="margin"/>
              </v:shape>
            </w:pict>
          </mc:Fallback>
        </mc:AlternateContent>
      </w:r>
      <w:r w:rsidR="00B51251" w:rsidRPr="00B54346">
        <w:rPr>
          <w:noProof/>
        </w:rPr>
        <mc:AlternateContent>
          <mc:Choice Requires="wps">
            <w:drawing>
              <wp:anchor distT="0" distB="0" distL="114300" distR="114300" simplePos="0" relativeHeight="251738112" behindDoc="0" locked="0" layoutInCell="1" allowOverlap="1" wp14:anchorId="70083129" wp14:editId="0552D268">
                <wp:simplePos x="0" y="0"/>
                <wp:positionH relativeFrom="column">
                  <wp:posOffset>1999615</wp:posOffset>
                </wp:positionH>
                <wp:positionV relativeFrom="paragraph">
                  <wp:posOffset>5917565</wp:posOffset>
                </wp:positionV>
                <wp:extent cx="2693670" cy="3144520"/>
                <wp:effectExtent l="0" t="0" r="0" b="0"/>
                <wp:wrapNone/>
                <wp:docPr id="461" name="Cuadro de texto 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2693670" cy="3144520"/>
                        </a:xfrm>
                        <a:prstGeom prst="rect">
                          <a:avLst/>
                        </a:prstGeom>
                        <a:noFill/>
                        <a:ln w="25400" cap="flat" cmpd="sng" algn="ctr">
                          <a:noFill/>
                          <a:prstDash val="solid"/>
                          <a:headEnd/>
                          <a:tailEnd/>
                        </a:ln>
                        <a:effectLst/>
                      </wps:spPr>
                      <wps:txbx>
                        <w:txbxContent>
                          <w:p w:rsidR="00061F01" w:rsidRDefault="00061F01" w:rsidP="007E42BC">
                            <w:pPr>
                              <w:spacing w:before="0" w:line="216" w:lineRule="auto"/>
                              <w:jc w:val="right"/>
                              <w:rPr>
                                <w:rFonts w:ascii="Montserrat ExtraBold" w:hAnsi="Montserrat ExtraBold"/>
                                <w:color w:val="31849B" w:themeColor="accent5" w:themeShade="BF"/>
                                <w:sz w:val="48"/>
                                <w:szCs w:val="48"/>
                              </w:rPr>
                            </w:pPr>
                            <w:r>
                              <w:rPr>
                                <w:rFonts w:ascii="Montserrat ExtraBold" w:hAnsi="Montserrat ExtraBold"/>
                                <w:color w:val="31849B" w:themeColor="accent5" w:themeShade="BF"/>
                                <w:sz w:val="48"/>
                                <w:szCs w:val="48"/>
                              </w:rPr>
                              <w:t>Gestión del conocimiento</w:t>
                            </w:r>
                          </w:p>
                          <w:p w:rsidR="00061F01" w:rsidRDefault="00061F01" w:rsidP="00773D2F">
                            <w:pPr>
                              <w:pStyle w:val="Indice"/>
                              <w:rPr>
                                <w:sz w:val="28"/>
                              </w:rPr>
                            </w:pPr>
                          </w:p>
                          <w:p w:rsidR="00061F01" w:rsidRPr="00152381" w:rsidRDefault="00061F01" w:rsidP="00EA5DEF">
                            <w:pPr>
                              <w:pStyle w:val="Indice"/>
                              <w:jc w:val="right"/>
                              <w:rPr>
                                <w:sz w:val="28"/>
                              </w:rPr>
                            </w:pPr>
                            <w:r w:rsidRPr="00152381">
                              <w:rPr>
                                <w:sz w:val="28"/>
                              </w:rPr>
                              <w:t>Docencia</w:t>
                            </w:r>
                          </w:p>
                          <w:p w:rsidR="00061F01" w:rsidRPr="00152381" w:rsidRDefault="00061F01" w:rsidP="00EA5DEF">
                            <w:pPr>
                              <w:pStyle w:val="Indice"/>
                              <w:jc w:val="right"/>
                              <w:rPr>
                                <w:sz w:val="220"/>
                                <w:szCs w:val="28"/>
                              </w:rPr>
                            </w:pPr>
                            <w:r w:rsidRPr="00152381">
                              <w:rPr>
                                <w:sz w:val="28"/>
                              </w:rPr>
                              <w:t>Formación continuada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0083129" id="_x0000_s1043" type="#_x0000_t202" style="position:absolute;left:0;text-align:left;margin-left:157.45pt;margin-top:465.95pt;width:212.1pt;height:247.6pt;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" filled="f" stroked="f" strokeweight="2pt">
                <o:lock v:ext="edit" aspectratio="t"/>
                <v:textbox>
                  <w:txbxContent>
                    <w:p w:rsidR="00061F01" w:rsidRDefault="00061F01" w:rsidP="007E42BC">
                      <w:pPr>
                        <w:spacing w:before="0" w:line="216" w:lineRule="auto"/>
                        <w:jc w:val="right"/>
                        <w:rPr>
                          <w:rFonts w:ascii="Montserrat ExtraBold" w:hAnsi="Montserrat ExtraBold"/>
                          <w:color w:val="31849B" w:themeColor="accent5" w:themeShade="BF"/>
                          <w:sz w:val="48"/>
                          <w:szCs w:val="48"/>
                        </w:rPr>
                      </w:pPr>
                      <w:r>
                        <w:rPr>
                          <w:rFonts w:ascii="Montserrat ExtraBold" w:hAnsi="Montserrat ExtraBold"/>
                          <w:color w:val="31849B" w:themeColor="accent5" w:themeShade="BF"/>
                          <w:sz w:val="48"/>
                          <w:szCs w:val="48"/>
                        </w:rPr>
                        <w:t>Gestión del conocimiento</w:t>
                      </w:r>
                    </w:p>
                    <w:p w:rsidR="00061F01" w:rsidRDefault="00061F01" w:rsidP="00773D2F">
                      <w:pPr>
                        <w:pStyle w:val="Indice"/>
                        <w:rPr>
                          <w:sz w:val="28"/>
                        </w:rPr>
                      </w:pPr>
                    </w:p>
                    <w:p w:rsidR="00061F01" w:rsidRPr="00152381" w:rsidRDefault="00061F01" w:rsidP="00EA5DEF">
                      <w:pPr>
                        <w:pStyle w:val="Indice"/>
                        <w:jc w:val="right"/>
                        <w:rPr>
                          <w:sz w:val="28"/>
                        </w:rPr>
                      </w:pPr>
                      <w:r w:rsidRPr="00152381">
                        <w:rPr>
                          <w:sz w:val="28"/>
                        </w:rPr>
                        <w:t>Docencia</w:t>
                      </w:r>
                    </w:p>
                    <w:p w:rsidR="00061F01" w:rsidRPr="00152381" w:rsidRDefault="00061F01" w:rsidP="00EA5DEF">
                      <w:pPr>
                        <w:pStyle w:val="Indice"/>
                        <w:jc w:val="right"/>
                        <w:rPr>
                          <w:sz w:val="220"/>
                          <w:szCs w:val="28"/>
                        </w:rPr>
                      </w:pPr>
                      <w:r w:rsidRPr="00152381">
                        <w:rPr>
                          <w:sz w:val="28"/>
                        </w:rPr>
                        <w:t>Formación continuada</w:t>
                      </w:r>
                    </w:p>
                  </w:txbxContent>
                </v:textbox>
              </v:shape>
            </w:pict>
          </mc:Fallback>
        </mc:AlternateContent>
      </w:r>
    </w:p>
    <w:p w:rsidR="00F31D28" w:rsidRPr="009E7227" w:rsidRDefault="00F31D28" w:rsidP="007E42BC">
      <w:pPr>
        <w:pStyle w:val="TITULO-Nivel1"/>
      </w:pPr>
      <w:bookmarkStart w:id="181" w:name="_Toc85783783"/>
      <w:r>
        <w:lastRenderedPageBreak/>
        <w:t>Gestión del Conocimiento</w:t>
      </w:r>
      <w:bookmarkEnd w:id="179"/>
      <w:bookmarkEnd w:id="180"/>
      <w:bookmarkEnd w:id="181"/>
    </w:p>
    <w:p w:rsidR="00F31D28" w:rsidRDefault="00F31D28" w:rsidP="003127C2">
      <w:pPr>
        <w:pStyle w:val="TITULO-Nivel2"/>
      </w:pPr>
      <w:bookmarkStart w:id="182" w:name="_Toc58590404"/>
      <w:bookmarkStart w:id="183" w:name="_Toc74228279"/>
      <w:bookmarkStart w:id="184" w:name="_Toc75343976"/>
      <w:bookmarkStart w:id="185" w:name="_Toc85783784"/>
      <w:bookmarkStart w:id="186" w:name="_Toc353793792"/>
      <w:r>
        <w:t>Docencia</w:t>
      </w:r>
      <w:bookmarkEnd w:id="182"/>
      <w:bookmarkEnd w:id="183"/>
      <w:bookmarkEnd w:id="184"/>
      <w:bookmarkEnd w:id="185"/>
    </w:p>
    <w:p w:rsidR="00F31D28" w:rsidRDefault="00F31D28" w:rsidP="003127C2">
      <w:pPr>
        <w:pStyle w:val="TITULO-Nivel3"/>
      </w:pPr>
      <w:r w:rsidRPr="00683B76">
        <w:t>Formación Pregrado</w:t>
      </w:r>
    </w:p>
    <w:tbl>
      <w:tblPr>
        <w:tblStyle w:val="TablaGeneral"/>
        <w:tblW w:w="7938" w:type="dxa"/>
        <w:tblLook w:val="00E0" w:firstRow="1" w:lastRow="1" w:firstColumn="1" w:lastColumn="0" w:noHBand="0" w:noVBand="0"/>
      </w:tblPr>
      <w:tblGrid>
        <w:gridCol w:w="3435"/>
        <w:gridCol w:w="1810"/>
        <w:gridCol w:w="2693"/>
      </w:tblGrid>
      <w:tr w:rsidR="005824D3" w:rsidRPr="000233D8" w:rsidTr="00B3750B">
        <w:trPr>
          <w:cnfStyle w:val="100000000000" w:firstRow="1" w:lastRow="0" w:firstColumn="0" w:lastColumn="0" w:oddVBand="0" w:evenVBand="0" w:oddHBand="0" w:evenHBand="0" w:firstRowFirstColumn="0" w:firstRowLastColumn="0" w:lastRowFirstColumn="0" w:lastRowLastColumn="0"/>
          <w:trHeight w:val="275"/>
        </w:trPr>
        <w:tc>
          <w:tcPr>
            <w:cnfStyle w:val="001000000000" w:firstRow="0" w:lastRow="0" w:firstColumn="1" w:lastColumn="0" w:oddVBand="0" w:evenVBand="0" w:oddHBand="0" w:evenHBand="0" w:firstRowFirstColumn="0" w:firstRowLastColumn="0" w:lastRowFirstColumn="0" w:lastRowLastColumn="0"/>
            <w:tcW w:w="3435" w:type="dxa"/>
          </w:tcPr>
          <w:p w:rsidR="005824D3" w:rsidRPr="000233D8" w:rsidRDefault="005824D3" w:rsidP="00B51251">
            <w:pPr>
              <w:jc w:val="left"/>
              <w:rPr>
                <w:b w:val="0"/>
              </w:rPr>
            </w:pPr>
            <w:r w:rsidRPr="000233D8">
              <w:rPr>
                <w:b w:val="0"/>
              </w:rPr>
              <w:t>TITULACIÓN</w:t>
            </w:r>
          </w:p>
        </w:tc>
        <w:tc>
          <w:tcPr>
            <w:tcW w:w="1810" w:type="dxa"/>
          </w:tcPr>
          <w:p w:rsidR="005824D3" w:rsidRPr="000233D8" w:rsidRDefault="005824D3" w:rsidP="000D3656">
            <w:pPr>
              <w:jc w:val="center"/>
              <w:cnfStyle w:val="100000000000" w:firstRow="1" w:lastRow="0" w:firstColumn="0" w:lastColumn="0" w:oddVBand="0" w:evenVBand="0" w:oddHBand="0" w:evenHBand="0" w:firstRowFirstColumn="0" w:firstRowLastColumn="0" w:lastRowFirstColumn="0" w:lastRowLastColumn="0"/>
              <w:rPr>
                <w:b w:val="0"/>
              </w:rPr>
            </w:pPr>
            <w:r w:rsidRPr="000233D8">
              <w:rPr>
                <w:b w:val="0"/>
              </w:rPr>
              <w:t>Nº Alumnos</w:t>
            </w:r>
          </w:p>
        </w:tc>
        <w:tc>
          <w:tcPr>
            <w:cnfStyle w:val="000001000000" w:firstRow="0" w:lastRow="0" w:firstColumn="0" w:lastColumn="0" w:oddVBand="0" w:evenVBand="1" w:oddHBand="0" w:evenHBand="0" w:firstRowFirstColumn="0" w:firstRowLastColumn="0" w:lastRowFirstColumn="0" w:lastRowLastColumn="0"/>
            <w:tcW w:w="2693" w:type="dxa"/>
          </w:tcPr>
          <w:p w:rsidR="005824D3" w:rsidRPr="000233D8" w:rsidRDefault="005824D3" w:rsidP="000D3656">
            <w:pPr>
              <w:jc w:val="center"/>
              <w:rPr>
                <w:b w:val="0"/>
              </w:rPr>
            </w:pPr>
            <w:r w:rsidRPr="000233D8">
              <w:rPr>
                <w:b w:val="0"/>
              </w:rPr>
              <w:t>CENTRO</w:t>
            </w:r>
          </w:p>
        </w:tc>
      </w:tr>
      <w:tr w:rsidR="005824D3" w:rsidRPr="000233D8" w:rsidTr="00B3750B">
        <w:trPr>
          <w:trHeight w:val="270"/>
        </w:trPr>
        <w:tc>
          <w:tcPr>
            <w:cnfStyle w:val="001000000000" w:firstRow="0" w:lastRow="0" w:firstColumn="1" w:lastColumn="0" w:oddVBand="0" w:evenVBand="0" w:oddHBand="0" w:evenHBand="0" w:firstRowFirstColumn="0" w:firstRowLastColumn="0" w:lastRowFirstColumn="0" w:lastRowLastColumn="0"/>
            <w:tcW w:w="3435" w:type="dxa"/>
          </w:tcPr>
          <w:p w:rsidR="005824D3" w:rsidRPr="000233D8" w:rsidRDefault="005824D3" w:rsidP="00B51251">
            <w:pPr>
              <w:jc w:val="left"/>
              <w:rPr>
                <w:sz w:val="16"/>
                <w:szCs w:val="16"/>
              </w:rPr>
            </w:pPr>
            <w:r w:rsidRPr="000233D8">
              <w:rPr>
                <w:sz w:val="16"/>
                <w:szCs w:val="16"/>
              </w:rPr>
              <w:t>Asistente a la Dirección</w:t>
            </w:r>
          </w:p>
        </w:tc>
        <w:tc>
          <w:tcPr>
            <w:tcW w:w="1810" w:type="dxa"/>
          </w:tcPr>
          <w:p w:rsidR="005824D3" w:rsidRPr="000233D8" w:rsidRDefault="005824D3" w:rsidP="00B3750B">
            <w:pPr>
              <w:jc w:val="right"/>
              <w:cnfStyle w:val="000000000000" w:firstRow="0" w:lastRow="0" w:firstColumn="0" w:lastColumn="0" w:oddVBand="0" w:evenVBand="0" w:oddHBand="0" w:evenHBand="0" w:firstRowFirstColumn="0" w:firstRowLastColumn="0" w:lastRowFirstColumn="0" w:lastRowLastColumn="0"/>
              <w:rPr>
                <w:szCs w:val="16"/>
              </w:rPr>
            </w:pPr>
            <w:r w:rsidRPr="000233D8">
              <w:rPr>
                <w:szCs w:val="16"/>
              </w:rPr>
              <w:t>1</w:t>
            </w:r>
          </w:p>
        </w:tc>
        <w:tc>
          <w:tcPr>
            <w:cnfStyle w:val="000001000000" w:firstRow="0" w:lastRow="0" w:firstColumn="0" w:lastColumn="0" w:oddVBand="0" w:evenVBand="1" w:oddHBand="0" w:evenHBand="0" w:firstRowFirstColumn="0" w:firstRowLastColumn="0" w:lastRowFirstColumn="0" w:lastRowLastColumn="0"/>
            <w:tcW w:w="2693" w:type="dxa"/>
          </w:tcPr>
          <w:p w:rsidR="005824D3" w:rsidRPr="000233D8" w:rsidRDefault="005824D3" w:rsidP="00B3750B">
            <w:pPr>
              <w:rPr>
                <w:szCs w:val="16"/>
              </w:rPr>
            </w:pPr>
            <w:r w:rsidRPr="000233D8">
              <w:rPr>
                <w:szCs w:val="16"/>
              </w:rPr>
              <w:t>IES Luis Buñuel</w:t>
            </w:r>
          </w:p>
        </w:tc>
      </w:tr>
      <w:tr w:rsidR="005824D3" w:rsidRPr="000233D8" w:rsidTr="00B3750B">
        <w:trPr>
          <w:trHeight w:val="239"/>
        </w:trPr>
        <w:tc>
          <w:tcPr>
            <w:cnfStyle w:val="001000000000" w:firstRow="0" w:lastRow="0" w:firstColumn="1" w:lastColumn="0" w:oddVBand="0" w:evenVBand="0" w:oddHBand="0" w:evenHBand="0" w:firstRowFirstColumn="0" w:firstRowLastColumn="0" w:lastRowFirstColumn="0" w:lastRowLastColumn="0"/>
            <w:tcW w:w="3435" w:type="dxa"/>
          </w:tcPr>
          <w:p w:rsidR="005824D3" w:rsidRPr="000233D8" w:rsidRDefault="005824D3" w:rsidP="00B51251">
            <w:pPr>
              <w:jc w:val="left"/>
              <w:rPr>
                <w:sz w:val="16"/>
                <w:szCs w:val="16"/>
              </w:rPr>
            </w:pPr>
            <w:r w:rsidRPr="000233D8">
              <w:rPr>
                <w:sz w:val="16"/>
                <w:szCs w:val="16"/>
              </w:rPr>
              <w:t>Administración y Finanzas</w:t>
            </w:r>
          </w:p>
        </w:tc>
        <w:tc>
          <w:tcPr>
            <w:tcW w:w="1810" w:type="dxa"/>
          </w:tcPr>
          <w:p w:rsidR="005824D3" w:rsidRPr="000233D8" w:rsidRDefault="005824D3" w:rsidP="00B3750B">
            <w:pPr>
              <w:jc w:val="right"/>
              <w:cnfStyle w:val="000000000000" w:firstRow="0" w:lastRow="0" w:firstColumn="0" w:lastColumn="0" w:oddVBand="0" w:evenVBand="0" w:oddHBand="0" w:evenHBand="0" w:firstRowFirstColumn="0" w:firstRowLastColumn="0" w:lastRowFirstColumn="0" w:lastRowLastColumn="0"/>
              <w:rPr>
                <w:szCs w:val="16"/>
              </w:rPr>
            </w:pPr>
            <w:r w:rsidRPr="000233D8">
              <w:rPr>
                <w:szCs w:val="16"/>
              </w:rPr>
              <w:t>1</w:t>
            </w:r>
          </w:p>
        </w:tc>
        <w:tc>
          <w:tcPr>
            <w:cnfStyle w:val="000001000000" w:firstRow="0" w:lastRow="0" w:firstColumn="0" w:lastColumn="0" w:oddVBand="0" w:evenVBand="1" w:oddHBand="0" w:evenHBand="0" w:firstRowFirstColumn="0" w:firstRowLastColumn="0" w:lastRowFirstColumn="0" w:lastRowLastColumn="0"/>
            <w:tcW w:w="2693" w:type="dxa"/>
          </w:tcPr>
          <w:p w:rsidR="005824D3" w:rsidRPr="000233D8" w:rsidRDefault="005824D3" w:rsidP="00B3750B">
            <w:pPr>
              <w:rPr>
                <w:szCs w:val="16"/>
              </w:rPr>
            </w:pPr>
            <w:r w:rsidRPr="000233D8">
              <w:rPr>
                <w:szCs w:val="16"/>
              </w:rPr>
              <w:t>IES Luis Buñuel</w:t>
            </w:r>
          </w:p>
        </w:tc>
      </w:tr>
      <w:tr w:rsidR="005824D3" w:rsidRPr="000233D8" w:rsidTr="00B3750B">
        <w:trPr>
          <w:trHeight w:val="251"/>
        </w:trPr>
        <w:tc>
          <w:tcPr>
            <w:cnfStyle w:val="001000000000" w:firstRow="0" w:lastRow="0" w:firstColumn="1" w:lastColumn="0" w:oddVBand="0" w:evenVBand="0" w:oddHBand="0" w:evenHBand="0" w:firstRowFirstColumn="0" w:firstRowLastColumn="0" w:lastRowFirstColumn="0" w:lastRowLastColumn="0"/>
            <w:tcW w:w="3435" w:type="dxa"/>
          </w:tcPr>
          <w:p w:rsidR="005824D3" w:rsidRPr="000233D8" w:rsidRDefault="005824D3" w:rsidP="00B51251">
            <w:pPr>
              <w:jc w:val="left"/>
              <w:rPr>
                <w:sz w:val="16"/>
                <w:szCs w:val="16"/>
              </w:rPr>
            </w:pPr>
            <w:r w:rsidRPr="000233D8">
              <w:rPr>
                <w:sz w:val="16"/>
                <w:szCs w:val="16"/>
              </w:rPr>
              <w:t>Imagen para el diagnóstico y Medicina Nuclear</w:t>
            </w:r>
          </w:p>
        </w:tc>
        <w:tc>
          <w:tcPr>
            <w:tcW w:w="1810" w:type="dxa"/>
          </w:tcPr>
          <w:p w:rsidR="005824D3" w:rsidRPr="000233D8" w:rsidRDefault="005824D3" w:rsidP="00B3750B">
            <w:pPr>
              <w:jc w:val="right"/>
              <w:cnfStyle w:val="000000000000" w:firstRow="0" w:lastRow="0" w:firstColumn="0" w:lastColumn="0" w:oddVBand="0" w:evenVBand="0" w:oddHBand="0" w:evenHBand="0" w:firstRowFirstColumn="0" w:firstRowLastColumn="0" w:lastRowFirstColumn="0" w:lastRowLastColumn="0"/>
              <w:rPr>
                <w:szCs w:val="16"/>
              </w:rPr>
            </w:pPr>
            <w:r w:rsidRPr="000233D8">
              <w:rPr>
                <w:szCs w:val="16"/>
              </w:rPr>
              <w:t>2</w:t>
            </w:r>
          </w:p>
        </w:tc>
        <w:tc>
          <w:tcPr>
            <w:cnfStyle w:val="000001000000" w:firstRow="0" w:lastRow="0" w:firstColumn="0" w:lastColumn="0" w:oddVBand="0" w:evenVBand="1" w:oddHBand="0" w:evenHBand="0" w:firstRowFirstColumn="0" w:firstRowLastColumn="0" w:lastRowFirstColumn="0" w:lastRowLastColumn="0"/>
            <w:tcW w:w="2693" w:type="dxa"/>
          </w:tcPr>
          <w:p w:rsidR="005824D3" w:rsidRPr="000233D8" w:rsidRDefault="005824D3" w:rsidP="00B3750B">
            <w:pPr>
              <w:rPr>
                <w:szCs w:val="16"/>
              </w:rPr>
            </w:pPr>
            <w:r w:rsidRPr="000233D8">
              <w:rPr>
                <w:szCs w:val="16"/>
              </w:rPr>
              <w:t>CEU-Instituto Superior de Estudios Profesionales</w:t>
            </w:r>
          </w:p>
        </w:tc>
      </w:tr>
      <w:tr w:rsidR="005824D3" w:rsidRPr="000233D8" w:rsidTr="00B3750B">
        <w:trPr>
          <w:trHeight w:val="246"/>
        </w:trPr>
        <w:tc>
          <w:tcPr>
            <w:cnfStyle w:val="001000000000" w:firstRow="0" w:lastRow="0" w:firstColumn="1" w:lastColumn="0" w:oddVBand="0" w:evenVBand="0" w:oddHBand="0" w:evenHBand="0" w:firstRowFirstColumn="0" w:firstRowLastColumn="0" w:lastRowFirstColumn="0" w:lastRowLastColumn="0"/>
            <w:tcW w:w="3435" w:type="dxa"/>
          </w:tcPr>
          <w:p w:rsidR="005824D3" w:rsidRPr="000233D8" w:rsidRDefault="005824D3" w:rsidP="00B51251">
            <w:pPr>
              <w:jc w:val="left"/>
              <w:rPr>
                <w:sz w:val="16"/>
                <w:szCs w:val="16"/>
              </w:rPr>
            </w:pPr>
            <w:r w:rsidRPr="000233D8">
              <w:rPr>
                <w:sz w:val="16"/>
                <w:szCs w:val="16"/>
              </w:rPr>
              <w:t>Imagen para el diagnóstico y Medicina Nuclear</w:t>
            </w:r>
          </w:p>
        </w:tc>
        <w:tc>
          <w:tcPr>
            <w:tcW w:w="1810" w:type="dxa"/>
          </w:tcPr>
          <w:p w:rsidR="005824D3" w:rsidRPr="000233D8" w:rsidRDefault="005824D3" w:rsidP="00B3750B">
            <w:pPr>
              <w:jc w:val="right"/>
              <w:cnfStyle w:val="000000000000" w:firstRow="0" w:lastRow="0" w:firstColumn="0" w:lastColumn="0" w:oddVBand="0" w:evenVBand="0" w:oddHBand="0" w:evenHBand="0" w:firstRowFirstColumn="0" w:firstRowLastColumn="0" w:lastRowFirstColumn="0" w:lastRowLastColumn="0"/>
              <w:rPr>
                <w:szCs w:val="16"/>
              </w:rPr>
            </w:pPr>
            <w:r w:rsidRPr="000233D8">
              <w:rPr>
                <w:szCs w:val="16"/>
              </w:rPr>
              <w:t>1</w:t>
            </w:r>
          </w:p>
        </w:tc>
        <w:tc>
          <w:tcPr>
            <w:cnfStyle w:val="000001000000" w:firstRow="0" w:lastRow="0" w:firstColumn="0" w:lastColumn="0" w:oddVBand="0" w:evenVBand="1" w:oddHBand="0" w:evenHBand="0" w:firstRowFirstColumn="0" w:firstRowLastColumn="0" w:lastRowFirstColumn="0" w:lastRowLastColumn="0"/>
            <w:tcW w:w="2693" w:type="dxa"/>
          </w:tcPr>
          <w:p w:rsidR="005824D3" w:rsidRPr="000233D8" w:rsidRDefault="005824D3" w:rsidP="00B3750B">
            <w:pPr>
              <w:rPr>
                <w:szCs w:val="16"/>
              </w:rPr>
            </w:pPr>
            <w:r w:rsidRPr="000233D8">
              <w:rPr>
                <w:szCs w:val="16"/>
              </w:rPr>
              <w:t>ISFPS Claudio Galeno</w:t>
            </w:r>
          </w:p>
        </w:tc>
      </w:tr>
      <w:tr w:rsidR="005824D3" w:rsidRPr="000233D8" w:rsidTr="00B3750B">
        <w:trPr>
          <w:trHeight w:val="250"/>
        </w:trPr>
        <w:tc>
          <w:tcPr>
            <w:cnfStyle w:val="001000000000" w:firstRow="0" w:lastRow="0" w:firstColumn="1" w:lastColumn="0" w:oddVBand="0" w:evenVBand="0" w:oddHBand="0" w:evenHBand="0" w:firstRowFirstColumn="0" w:firstRowLastColumn="0" w:lastRowFirstColumn="0" w:lastRowLastColumn="0"/>
            <w:tcW w:w="3435" w:type="dxa"/>
          </w:tcPr>
          <w:p w:rsidR="005824D3" w:rsidRPr="000233D8" w:rsidRDefault="005824D3" w:rsidP="00B51251">
            <w:pPr>
              <w:jc w:val="left"/>
              <w:rPr>
                <w:sz w:val="16"/>
                <w:szCs w:val="16"/>
              </w:rPr>
            </w:pPr>
            <w:r w:rsidRPr="000233D8">
              <w:rPr>
                <w:sz w:val="16"/>
                <w:szCs w:val="16"/>
              </w:rPr>
              <w:t>Imagen para el diagnóstico y Medicina Nuclear</w:t>
            </w:r>
          </w:p>
        </w:tc>
        <w:tc>
          <w:tcPr>
            <w:tcW w:w="1810" w:type="dxa"/>
          </w:tcPr>
          <w:p w:rsidR="005824D3" w:rsidRPr="000233D8" w:rsidRDefault="005824D3" w:rsidP="00B3750B">
            <w:pPr>
              <w:jc w:val="right"/>
              <w:cnfStyle w:val="000000000000" w:firstRow="0" w:lastRow="0" w:firstColumn="0" w:lastColumn="0" w:oddVBand="0" w:evenVBand="0" w:oddHBand="0" w:evenHBand="0" w:firstRowFirstColumn="0" w:firstRowLastColumn="0" w:lastRowFirstColumn="0" w:lastRowLastColumn="0"/>
              <w:rPr>
                <w:szCs w:val="16"/>
              </w:rPr>
            </w:pPr>
            <w:r w:rsidRPr="000233D8">
              <w:rPr>
                <w:szCs w:val="16"/>
              </w:rPr>
              <w:t>1</w:t>
            </w:r>
          </w:p>
        </w:tc>
        <w:tc>
          <w:tcPr>
            <w:cnfStyle w:val="000001000000" w:firstRow="0" w:lastRow="0" w:firstColumn="0" w:lastColumn="0" w:oddVBand="0" w:evenVBand="1" w:oddHBand="0" w:evenHBand="0" w:firstRowFirstColumn="0" w:firstRowLastColumn="0" w:lastRowFirstColumn="0" w:lastRowLastColumn="0"/>
            <w:tcW w:w="2693" w:type="dxa"/>
          </w:tcPr>
          <w:p w:rsidR="005824D3" w:rsidRPr="000233D8" w:rsidRDefault="005824D3" w:rsidP="00B3750B">
            <w:pPr>
              <w:rPr>
                <w:szCs w:val="16"/>
              </w:rPr>
            </w:pPr>
            <w:r w:rsidRPr="000233D8">
              <w:rPr>
                <w:szCs w:val="16"/>
              </w:rPr>
              <w:t>Centro Profesional Europeo de Madrid</w:t>
            </w:r>
          </w:p>
        </w:tc>
      </w:tr>
      <w:tr w:rsidR="005824D3" w:rsidRPr="000233D8" w:rsidTr="00B3750B">
        <w:trPr>
          <w:trHeight w:val="245"/>
        </w:trPr>
        <w:tc>
          <w:tcPr>
            <w:cnfStyle w:val="001000000000" w:firstRow="0" w:lastRow="0" w:firstColumn="1" w:lastColumn="0" w:oddVBand="0" w:evenVBand="0" w:oddHBand="0" w:evenHBand="0" w:firstRowFirstColumn="0" w:firstRowLastColumn="0" w:lastRowFirstColumn="0" w:lastRowLastColumn="0"/>
            <w:tcW w:w="3435" w:type="dxa"/>
          </w:tcPr>
          <w:p w:rsidR="005824D3" w:rsidRPr="000233D8" w:rsidRDefault="005824D3" w:rsidP="00B51251">
            <w:pPr>
              <w:jc w:val="left"/>
              <w:rPr>
                <w:sz w:val="16"/>
                <w:szCs w:val="16"/>
              </w:rPr>
            </w:pPr>
            <w:r w:rsidRPr="000233D8">
              <w:rPr>
                <w:sz w:val="16"/>
                <w:szCs w:val="16"/>
              </w:rPr>
              <w:t>Imagen para el diagnóstico y Medicina Nuclear</w:t>
            </w:r>
          </w:p>
        </w:tc>
        <w:tc>
          <w:tcPr>
            <w:tcW w:w="1810" w:type="dxa"/>
          </w:tcPr>
          <w:p w:rsidR="005824D3" w:rsidRPr="000233D8" w:rsidRDefault="005824D3" w:rsidP="00B3750B">
            <w:pPr>
              <w:jc w:val="right"/>
              <w:cnfStyle w:val="000000000000" w:firstRow="0" w:lastRow="0" w:firstColumn="0" w:lastColumn="0" w:oddVBand="0" w:evenVBand="0" w:oddHBand="0" w:evenHBand="0" w:firstRowFirstColumn="0" w:firstRowLastColumn="0" w:lastRowFirstColumn="0" w:lastRowLastColumn="0"/>
              <w:rPr>
                <w:szCs w:val="16"/>
              </w:rPr>
            </w:pPr>
            <w:r w:rsidRPr="000233D8">
              <w:rPr>
                <w:szCs w:val="16"/>
              </w:rPr>
              <w:t>1</w:t>
            </w:r>
          </w:p>
        </w:tc>
        <w:tc>
          <w:tcPr>
            <w:cnfStyle w:val="000001000000" w:firstRow="0" w:lastRow="0" w:firstColumn="0" w:lastColumn="0" w:oddVBand="0" w:evenVBand="1" w:oddHBand="0" w:evenHBand="0" w:firstRowFirstColumn="0" w:firstRowLastColumn="0" w:lastRowFirstColumn="0" w:lastRowLastColumn="0"/>
            <w:tcW w:w="2693" w:type="dxa"/>
          </w:tcPr>
          <w:p w:rsidR="005824D3" w:rsidRPr="000233D8" w:rsidRDefault="005824D3" w:rsidP="00B3750B">
            <w:pPr>
              <w:rPr>
                <w:szCs w:val="16"/>
              </w:rPr>
            </w:pPr>
            <w:r w:rsidRPr="000233D8">
              <w:rPr>
                <w:szCs w:val="16"/>
              </w:rPr>
              <w:t>Ebora Formación</w:t>
            </w:r>
          </w:p>
        </w:tc>
      </w:tr>
      <w:tr w:rsidR="005824D3" w:rsidRPr="000233D8" w:rsidTr="00B3750B">
        <w:trPr>
          <w:trHeight w:val="249"/>
        </w:trPr>
        <w:tc>
          <w:tcPr>
            <w:cnfStyle w:val="001000000000" w:firstRow="0" w:lastRow="0" w:firstColumn="1" w:lastColumn="0" w:oddVBand="0" w:evenVBand="0" w:oddHBand="0" w:evenHBand="0" w:firstRowFirstColumn="0" w:firstRowLastColumn="0" w:lastRowFirstColumn="0" w:lastRowLastColumn="0"/>
            <w:tcW w:w="3435" w:type="dxa"/>
          </w:tcPr>
          <w:p w:rsidR="005824D3" w:rsidRPr="000233D8" w:rsidRDefault="005824D3" w:rsidP="00B51251">
            <w:pPr>
              <w:jc w:val="left"/>
              <w:rPr>
                <w:sz w:val="16"/>
                <w:szCs w:val="16"/>
              </w:rPr>
            </w:pPr>
            <w:r w:rsidRPr="000233D8">
              <w:rPr>
                <w:sz w:val="16"/>
                <w:szCs w:val="16"/>
              </w:rPr>
              <w:t>Imagen para el diagnóstico y Medicina Nuclear</w:t>
            </w:r>
          </w:p>
        </w:tc>
        <w:tc>
          <w:tcPr>
            <w:tcW w:w="1810" w:type="dxa"/>
          </w:tcPr>
          <w:p w:rsidR="005824D3" w:rsidRPr="000233D8" w:rsidRDefault="005824D3" w:rsidP="00B3750B">
            <w:pPr>
              <w:jc w:val="right"/>
              <w:cnfStyle w:val="000000000000" w:firstRow="0" w:lastRow="0" w:firstColumn="0" w:lastColumn="0" w:oddVBand="0" w:evenVBand="0" w:oddHBand="0" w:evenHBand="0" w:firstRowFirstColumn="0" w:firstRowLastColumn="0" w:lastRowFirstColumn="0" w:lastRowLastColumn="0"/>
              <w:rPr>
                <w:szCs w:val="16"/>
              </w:rPr>
            </w:pPr>
            <w:r w:rsidRPr="000233D8">
              <w:rPr>
                <w:szCs w:val="16"/>
              </w:rPr>
              <w:t>4</w:t>
            </w:r>
          </w:p>
        </w:tc>
        <w:tc>
          <w:tcPr>
            <w:cnfStyle w:val="000001000000" w:firstRow="0" w:lastRow="0" w:firstColumn="0" w:lastColumn="0" w:oddVBand="0" w:evenVBand="1" w:oddHBand="0" w:evenHBand="0" w:firstRowFirstColumn="0" w:firstRowLastColumn="0" w:lastRowFirstColumn="0" w:lastRowLastColumn="0"/>
            <w:tcW w:w="2693" w:type="dxa"/>
          </w:tcPr>
          <w:p w:rsidR="005824D3" w:rsidRPr="000233D8" w:rsidRDefault="005824D3" w:rsidP="00B3750B">
            <w:pPr>
              <w:rPr>
                <w:szCs w:val="16"/>
              </w:rPr>
            </w:pPr>
            <w:r w:rsidRPr="000233D8">
              <w:rPr>
                <w:szCs w:val="16"/>
              </w:rPr>
              <w:t>Instituto Técnico de Estudios Profesionales</w:t>
            </w:r>
          </w:p>
        </w:tc>
      </w:tr>
      <w:tr w:rsidR="005824D3" w:rsidRPr="000233D8" w:rsidTr="00B3750B">
        <w:trPr>
          <w:trHeight w:val="244"/>
        </w:trPr>
        <w:tc>
          <w:tcPr>
            <w:cnfStyle w:val="001000000000" w:firstRow="0" w:lastRow="0" w:firstColumn="1" w:lastColumn="0" w:oddVBand="0" w:evenVBand="0" w:oddHBand="0" w:evenHBand="0" w:firstRowFirstColumn="0" w:firstRowLastColumn="0" w:lastRowFirstColumn="0" w:lastRowLastColumn="0"/>
            <w:tcW w:w="3435" w:type="dxa"/>
          </w:tcPr>
          <w:p w:rsidR="005824D3" w:rsidRPr="000233D8" w:rsidRDefault="005824D3" w:rsidP="00B51251">
            <w:pPr>
              <w:jc w:val="left"/>
              <w:rPr>
                <w:sz w:val="16"/>
                <w:szCs w:val="16"/>
              </w:rPr>
            </w:pPr>
            <w:r w:rsidRPr="000233D8">
              <w:rPr>
                <w:sz w:val="16"/>
                <w:szCs w:val="16"/>
              </w:rPr>
              <w:t>Imagen para el diagnóstico y Medicina Nuclear</w:t>
            </w:r>
          </w:p>
        </w:tc>
        <w:tc>
          <w:tcPr>
            <w:tcW w:w="1810" w:type="dxa"/>
          </w:tcPr>
          <w:p w:rsidR="005824D3" w:rsidRPr="000233D8" w:rsidRDefault="005824D3" w:rsidP="00B3750B">
            <w:pPr>
              <w:jc w:val="right"/>
              <w:cnfStyle w:val="000000000000" w:firstRow="0" w:lastRow="0" w:firstColumn="0" w:lastColumn="0" w:oddVBand="0" w:evenVBand="0" w:oddHBand="0" w:evenHBand="0" w:firstRowFirstColumn="0" w:firstRowLastColumn="0" w:lastRowFirstColumn="0" w:lastRowLastColumn="0"/>
              <w:rPr>
                <w:szCs w:val="16"/>
              </w:rPr>
            </w:pPr>
            <w:r w:rsidRPr="000233D8">
              <w:rPr>
                <w:szCs w:val="16"/>
              </w:rPr>
              <w:t>1</w:t>
            </w:r>
          </w:p>
        </w:tc>
        <w:tc>
          <w:tcPr>
            <w:cnfStyle w:val="000001000000" w:firstRow="0" w:lastRow="0" w:firstColumn="0" w:lastColumn="0" w:oddVBand="0" w:evenVBand="1" w:oddHBand="0" w:evenHBand="0" w:firstRowFirstColumn="0" w:firstRowLastColumn="0" w:lastRowFirstColumn="0" w:lastRowLastColumn="0"/>
            <w:tcW w:w="2693" w:type="dxa"/>
          </w:tcPr>
          <w:p w:rsidR="005824D3" w:rsidRPr="000233D8" w:rsidRDefault="005824D3" w:rsidP="00B3750B">
            <w:pPr>
              <w:rPr>
                <w:szCs w:val="16"/>
              </w:rPr>
            </w:pPr>
            <w:r w:rsidRPr="000233D8">
              <w:rPr>
                <w:szCs w:val="16"/>
              </w:rPr>
              <w:t>IES San Juan de la Cruz</w:t>
            </w:r>
          </w:p>
        </w:tc>
      </w:tr>
      <w:tr w:rsidR="005824D3" w:rsidRPr="000233D8" w:rsidTr="00B3750B">
        <w:trPr>
          <w:trHeight w:val="248"/>
        </w:trPr>
        <w:tc>
          <w:tcPr>
            <w:cnfStyle w:val="001000000000" w:firstRow="0" w:lastRow="0" w:firstColumn="1" w:lastColumn="0" w:oddVBand="0" w:evenVBand="0" w:oddHBand="0" w:evenHBand="0" w:firstRowFirstColumn="0" w:firstRowLastColumn="0" w:lastRowFirstColumn="0" w:lastRowLastColumn="0"/>
            <w:tcW w:w="3435" w:type="dxa"/>
          </w:tcPr>
          <w:p w:rsidR="005824D3" w:rsidRPr="000233D8" w:rsidRDefault="005824D3" w:rsidP="00B51251">
            <w:pPr>
              <w:jc w:val="left"/>
              <w:rPr>
                <w:sz w:val="16"/>
                <w:szCs w:val="16"/>
              </w:rPr>
            </w:pPr>
            <w:r w:rsidRPr="000233D8">
              <w:rPr>
                <w:sz w:val="16"/>
                <w:szCs w:val="16"/>
              </w:rPr>
              <w:t>Imagen para el diagnóstico y Medicina Nuclear</w:t>
            </w:r>
          </w:p>
        </w:tc>
        <w:tc>
          <w:tcPr>
            <w:tcW w:w="1810" w:type="dxa"/>
          </w:tcPr>
          <w:p w:rsidR="005824D3" w:rsidRPr="000233D8" w:rsidRDefault="005824D3" w:rsidP="00B3750B">
            <w:pPr>
              <w:jc w:val="right"/>
              <w:cnfStyle w:val="000000000000" w:firstRow="0" w:lastRow="0" w:firstColumn="0" w:lastColumn="0" w:oddVBand="0" w:evenVBand="0" w:oddHBand="0" w:evenHBand="0" w:firstRowFirstColumn="0" w:firstRowLastColumn="0" w:lastRowFirstColumn="0" w:lastRowLastColumn="0"/>
              <w:rPr>
                <w:szCs w:val="16"/>
              </w:rPr>
            </w:pPr>
            <w:r w:rsidRPr="000233D8">
              <w:rPr>
                <w:szCs w:val="16"/>
              </w:rPr>
              <w:t>1</w:t>
            </w:r>
          </w:p>
        </w:tc>
        <w:tc>
          <w:tcPr>
            <w:cnfStyle w:val="000001000000" w:firstRow="0" w:lastRow="0" w:firstColumn="0" w:lastColumn="0" w:oddVBand="0" w:evenVBand="1" w:oddHBand="0" w:evenHBand="0" w:firstRowFirstColumn="0" w:firstRowLastColumn="0" w:lastRowFirstColumn="0" w:lastRowLastColumn="0"/>
            <w:tcW w:w="2693" w:type="dxa"/>
          </w:tcPr>
          <w:p w:rsidR="005824D3" w:rsidRPr="000233D8" w:rsidRDefault="005824D3" w:rsidP="00B3750B">
            <w:pPr>
              <w:rPr>
                <w:szCs w:val="16"/>
              </w:rPr>
            </w:pPr>
            <w:r w:rsidRPr="000233D8">
              <w:rPr>
                <w:szCs w:val="16"/>
              </w:rPr>
              <w:t>Centro de F.P. Específica San Juan de Dios</w:t>
            </w:r>
          </w:p>
        </w:tc>
      </w:tr>
      <w:tr w:rsidR="005824D3" w:rsidRPr="000233D8" w:rsidTr="00B3750B">
        <w:trPr>
          <w:trHeight w:val="252"/>
        </w:trPr>
        <w:tc>
          <w:tcPr>
            <w:cnfStyle w:val="001000000000" w:firstRow="0" w:lastRow="0" w:firstColumn="1" w:lastColumn="0" w:oddVBand="0" w:evenVBand="0" w:oddHBand="0" w:evenHBand="0" w:firstRowFirstColumn="0" w:firstRowLastColumn="0" w:lastRowFirstColumn="0" w:lastRowLastColumn="0"/>
            <w:tcW w:w="3435" w:type="dxa"/>
          </w:tcPr>
          <w:p w:rsidR="005824D3" w:rsidRPr="000233D8" w:rsidRDefault="005824D3" w:rsidP="00B51251">
            <w:pPr>
              <w:jc w:val="left"/>
              <w:rPr>
                <w:sz w:val="16"/>
                <w:szCs w:val="16"/>
              </w:rPr>
            </w:pPr>
            <w:r w:rsidRPr="000233D8">
              <w:rPr>
                <w:sz w:val="16"/>
                <w:szCs w:val="16"/>
              </w:rPr>
              <w:t>Anatomía Patológica y Citodiagnóstico</w:t>
            </w:r>
          </w:p>
        </w:tc>
        <w:tc>
          <w:tcPr>
            <w:tcW w:w="1810" w:type="dxa"/>
          </w:tcPr>
          <w:p w:rsidR="005824D3" w:rsidRPr="000233D8" w:rsidRDefault="005824D3" w:rsidP="00B3750B">
            <w:pPr>
              <w:jc w:val="right"/>
              <w:cnfStyle w:val="000000000000" w:firstRow="0" w:lastRow="0" w:firstColumn="0" w:lastColumn="0" w:oddVBand="0" w:evenVBand="0" w:oddHBand="0" w:evenHBand="0" w:firstRowFirstColumn="0" w:firstRowLastColumn="0" w:lastRowFirstColumn="0" w:lastRowLastColumn="0"/>
              <w:rPr>
                <w:szCs w:val="16"/>
              </w:rPr>
            </w:pPr>
            <w:r w:rsidRPr="000233D8">
              <w:rPr>
                <w:szCs w:val="16"/>
              </w:rPr>
              <w:t>4</w:t>
            </w:r>
          </w:p>
        </w:tc>
        <w:tc>
          <w:tcPr>
            <w:cnfStyle w:val="000001000000" w:firstRow="0" w:lastRow="0" w:firstColumn="0" w:lastColumn="0" w:oddVBand="0" w:evenVBand="1" w:oddHBand="0" w:evenHBand="0" w:firstRowFirstColumn="0" w:firstRowLastColumn="0" w:lastRowFirstColumn="0" w:lastRowLastColumn="0"/>
            <w:tcW w:w="2693" w:type="dxa"/>
          </w:tcPr>
          <w:p w:rsidR="005824D3" w:rsidRPr="000233D8" w:rsidRDefault="005824D3" w:rsidP="00B3750B">
            <w:pPr>
              <w:rPr>
                <w:szCs w:val="16"/>
              </w:rPr>
            </w:pPr>
            <w:r w:rsidRPr="000233D8">
              <w:rPr>
                <w:szCs w:val="16"/>
              </w:rPr>
              <w:t>CEU-Instituto Superior de Estudios Profesionales</w:t>
            </w:r>
          </w:p>
        </w:tc>
      </w:tr>
      <w:tr w:rsidR="005824D3" w:rsidRPr="000233D8" w:rsidTr="00B3750B">
        <w:trPr>
          <w:trHeight w:val="247"/>
        </w:trPr>
        <w:tc>
          <w:tcPr>
            <w:cnfStyle w:val="001000000000" w:firstRow="0" w:lastRow="0" w:firstColumn="1" w:lastColumn="0" w:oddVBand="0" w:evenVBand="0" w:oddHBand="0" w:evenHBand="0" w:firstRowFirstColumn="0" w:firstRowLastColumn="0" w:lastRowFirstColumn="0" w:lastRowLastColumn="0"/>
            <w:tcW w:w="3435" w:type="dxa"/>
          </w:tcPr>
          <w:p w:rsidR="005824D3" w:rsidRPr="000233D8" w:rsidRDefault="005824D3" w:rsidP="00B51251">
            <w:pPr>
              <w:jc w:val="left"/>
              <w:rPr>
                <w:sz w:val="16"/>
                <w:szCs w:val="16"/>
              </w:rPr>
            </w:pPr>
            <w:r w:rsidRPr="000233D8">
              <w:rPr>
                <w:sz w:val="16"/>
                <w:szCs w:val="16"/>
              </w:rPr>
              <w:t>Radioterapia y Dosimetría</w:t>
            </w:r>
          </w:p>
        </w:tc>
        <w:tc>
          <w:tcPr>
            <w:tcW w:w="1810" w:type="dxa"/>
          </w:tcPr>
          <w:p w:rsidR="005824D3" w:rsidRPr="000233D8" w:rsidRDefault="005824D3" w:rsidP="00B3750B">
            <w:pPr>
              <w:jc w:val="right"/>
              <w:cnfStyle w:val="000000000000" w:firstRow="0" w:lastRow="0" w:firstColumn="0" w:lastColumn="0" w:oddVBand="0" w:evenVBand="0" w:oddHBand="0" w:evenHBand="0" w:firstRowFirstColumn="0" w:firstRowLastColumn="0" w:lastRowFirstColumn="0" w:lastRowLastColumn="0"/>
              <w:rPr>
                <w:szCs w:val="16"/>
              </w:rPr>
            </w:pPr>
            <w:r w:rsidRPr="000233D8">
              <w:rPr>
                <w:szCs w:val="16"/>
              </w:rPr>
              <w:t>2</w:t>
            </w:r>
          </w:p>
        </w:tc>
        <w:tc>
          <w:tcPr>
            <w:cnfStyle w:val="000001000000" w:firstRow="0" w:lastRow="0" w:firstColumn="0" w:lastColumn="0" w:oddVBand="0" w:evenVBand="1" w:oddHBand="0" w:evenHBand="0" w:firstRowFirstColumn="0" w:firstRowLastColumn="0" w:lastRowFirstColumn="0" w:lastRowLastColumn="0"/>
            <w:tcW w:w="2693" w:type="dxa"/>
          </w:tcPr>
          <w:p w:rsidR="005824D3" w:rsidRPr="000233D8" w:rsidRDefault="005824D3" w:rsidP="00B3750B">
            <w:pPr>
              <w:rPr>
                <w:szCs w:val="16"/>
              </w:rPr>
            </w:pPr>
            <w:r w:rsidRPr="000233D8">
              <w:rPr>
                <w:szCs w:val="16"/>
              </w:rPr>
              <w:t>Centro de F.P. Específica San Juan de Dios</w:t>
            </w:r>
          </w:p>
        </w:tc>
      </w:tr>
      <w:tr w:rsidR="005824D3" w:rsidRPr="000233D8" w:rsidTr="00B3750B">
        <w:trPr>
          <w:trHeight w:val="247"/>
        </w:trPr>
        <w:tc>
          <w:tcPr>
            <w:cnfStyle w:val="001000000000" w:firstRow="0" w:lastRow="0" w:firstColumn="1" w:lastColumn="0" w:oddVBand="0" w:evenVBand="0" w:oddHBand="0" w:evenHBand="0" w:firstRowFirstColumn="0" w:firstRowLastColumn="0" w:lastRowFirstColumn="0" w:lastRowLastColumn="0"/>
            <w:tcW w:w="3435" w:type="dxa"/>
          </w:tcPr>
          <w:p w:rsidR="005824D3" w:rsidRPr="000233D8" w:rsidRDefault="005824D3" w:rsidP="00B51251">
            <w:pPr>
              <w:jc w:val="left"/>
              <w:rPr>
                <w:sz w:val="16"/>
                <w:szCs w:val="16"/>
              </w:rPr>
            </w:pPr>
            <w:r w:rsidRPr="000233D8">
              <w:rPr>
                <w:sz w:val="16"/>
                <w:szCs w:val="16"/>
              </w:rPr>
              <w:t>Cuidados Auxiliares de Enfermería</w:t>
            </w:r>
          </w:p>
        </w:tc>
        <w:tc>
          <w:tcPr>
            <w:tcW w:w="1810" w:type="dxa"/>
          </w:tcPr>
          <w:p w:rsidR="005824D3" w:rsidRPr="000233D8" w:rsidRDefault="005824D3" w:rsidP="00B3750B">
            <w:pPr>
              <w:jc w:val="right"/>
              <w:cnfStyle w:val="000000000000" w:firstRow="0" w:lastRow="0" w:firstColumn="0" w:lastColumn="0" w:oddVBand="0" w:evenVBand="0" w:oddHBand="0" w:evenHBand="0" w:firstRowFirstColumn="0" w:firstRowLastColumn="0" w:lastRowFirstColumn="0" w:lastRowLastColumn="0"/>
              <w:rPr>
                <w:szCs w:val="16"/>
              </w:rPr>
            </w:pPr>
            <w:r w:rsidRPr="000233D8">
              <w:rPr>
                <w:szCs w:val="16"/>
              </w:rPr>
              <w:t>26</w:t>
            </w:r>
          </w:p>
        </w:tc>
        <w:tc>
          <w:tcPr>
            <w:cnfStyle w:val="000001000000" w:firstRow="0" w:lastRow="0" w:firstColumn="0" w:lastColumn="0" w:oddVBand="0" w:evenVBand="1" w:oddHBand="0" w:evenHBand="0" w:firstRowFirstColumn="0" w:firstRowLastColumn="0" w:lastRowFirstColumn="0" w:lastRowLastColumn="0"/>
            <w:tcW w:w="2693" w:type="dxa"/>
          </w:tcPr>
          <w:p w:rsidR="005824D3" w:rsidRPr="000233D8" w:rsidRDefault="005824D3" w:rsidP="00B3750B">
            <w:pPr>
              <w:rPr>
                <w:szCs w:val="16"/>
              </w:rPr>
            </w:pPr>
            <w:r w:rsidRPr="000233D8">
              <w:rPr>
                <w:szCs w:val="16"/>
              </w:rPr>
              <w:t>IES Benjamín Rúa</w:t>
            </w:r>
          </w:p>
        </w:tc>
      </w:tr>
      <w:tr w:rsidR="005824D3" w:rsidRPr="000233D8" w:rsidTr="00B3750B">
        <w:trPr>
          <w:trHeight w:val="247"/>
        </w:trPr>
        <w:tc>
          <w:tcPr>
            <w:cnfStyle w:val="001000000000" w:firstRow="0" w:lastRow="0" w:firstColumn="1" w:lastColumn="0" w:oddVBand="0" w:evenVBand="0" w:oddHBand="0" w:evenHBand="0" w:firstRowFirstColumn="0" w:firstRowLastColumn="0" w:lastRowFirstColumn="0" w:lastRowLastColumn="0"/>
            <w:tcW w:w="3435" w:type="dxa"/>
          </w:tcPr>
          <w:p w:rsidR="005824D3" w:rsidRPr="000233D8" w:rsidRDefault="005824D3" w:rsidP="00B51251">
            <w:pPr>
              <w:jc w:val="left"/>
              <w:rPr>
                <w:sz w:val="16"/>
                <w:szCs w:val="16"/>
              </w:rPr>
            </w:pPr>
            <w:r w:rsidRPr="000233D8">
              <w:rPr>
                <w:sz w:val="16"/>
                <w:szCs w:val="16"/>
              </w:rPr>
              <w:t>Cuidados Auxiliares de Enfermería</w:t>
            </w:r>
          </w:p>
        </w:tc>
        <w:tc>
          <w:tcPr>
            <w:tcW w:w="1810" w:type="dxa"/>
          </w:tcPr>
          <w:p w:rsidR="005824D3" w:rsidRPr="000233D8" w:rsidRDefault="005824D3" w:rsidP="00B3750B">
            <w:pPr>
              <w:jc w:val="right"/>
              <w:cnfStyle w:val="000000000000" w:firstRow="0" w:lastRow="0" w:firstColumn="0" w:lastColumn="0" w:oddVBand="0" w:evenVBand="0" w:oddHBand="0" w:evenHBand="0" w:firstRowFirstColumn="0" w:firstRowLastColumn="0" w:lastRowFirstColumn="0" w:lastRowLastColumn="0"/>
              <w:rPr>
                <w:szCs w:val="16"/>
              </w:rPr>
            </w:pPr>
            <w:r w:rsidRPr="000233D8">
              <w:rPr>
                <w:szCs w:val="16"/>
              </w:rPr>
              <w:t>5</w:t>
            </w:r>
          </w:p>
        </w:tc>
        <w:tc>
          <w:tcPr>
            <w:cnfStyle w:val="000001000000" w:firstRow="0" w:lastRow="0" w:firstColumn="0" w:lastColumn="0" w:oddVBand="0" w:evenVBand="1" w:oddHBand="0" w:evenHBand="0" w:firstRowFirstColumn="0" w:firstRowLastColumn="0" w:lastRowFirstColumn="0" w:lastRowLastColumn="0"/>
            <w:tcW w:w="2693" w:type="dxa"/>
          </w:tcPr>
          <w:p w:rsidR="005824D3" w:rsidRPr="000233D8" w:rsidRDefault="005824D3" w:rsidP="00B3750B">
            <w:pPr>
              <w:rPr>
                <w:szCs w:val="16"/>
              </w:rPr>
            </w:pPr>
            <w:r w:rsidRPr="000233D8">
              <w:rPr>
                <w:szCs w:val="16"/>
              </w:rPr>
              <w:t>Centro Europeo de Estudios Profesionales</w:t>
            </w:r>
          </w:p>
        </w:tc>
      </w:tr>
      <w:tr w:rsidR="005824D3" w:rsidRPr="000233D8" w:rsidTr="00B3750B">
        <w:trPr>
          <w:trHeight w:val="247"/>
        </w:trPr>
        <w:tc>
          <w:tcPr>
            <w:cnfStyle w:val="001000000000" w:firstRow="0" w:lastRow="0" w:firstColumn="1" w:lastColumn="0" w:oddVBand="0" w:evenVBand="0" w:oddHBand="0" w:evenHBand="0" w:firstRowFirstColumn="0" w:firstRowLastColumn="0" w:lastRowFirstColumn="0" w:lastRowLastColumn="0"/>
            <w:tcW w:w="3435" w:type="dxa"/>
          </w:tcPr>
          <w:p w:rsidR="005824D3" w:rsidRPr="000233D8" w:rsidRDefault="005824D3" w:rsidP="00B51251">
            <w:pPr>
              <w:jc w:val="left"/>
              <w:rPr>
                <w:sz w:val="16"/>
                <w:szCs w:val="16"/>
              </w:rPr>
            </w:pPr>
            <w:r w:rsidRPr="000233D8">
              <w:rPr>
                <w:sz w:val="16"/>
                <w:szCs w:val="16"/>
              </w:rPr>
              <w:t>Cuidados Auxiliares de Enfermería</w:t>
            </w:r>
          </w:p>
        </w:tc>
        <w:tc>
          <w:tcPr>
            <w:tcW w:w="1810" w:type="dxa"/>
          </w:tcPr>
          <w:p w:rsidR="005824D3" w:rsidRPr="000233D8" w:rsidRDefault="005824D3" w:rsidP="00B3750B">
            <w:pPr>
              <w:jc w:val="right"/>
              <w:cnfStyle w:val="000000000000" w:firstRow="0" w:lastRow="0" w:firstColumn="0" w:lastColumn="0" w:oddVBand="0" w:evenVBand="0" w:oddHBand="0" w:evenHBand="0" w:firstRowFirstColumn="0" w:firstRowLastColumn="0" w:lastRowFirstColumn="0" w:lastRowLastColumn="0"/>
              <w:rPr>
                <w:szCs w:val="16"/>
              </w:rPr>
            </w:pPr>
            <w:r w:rsidRPr="000233D8">
              <w:rPr>
                <w:szCs w:val="16"/>
              </w:rPr>
              <w:t>6</w:t>
            </w:r>
          </w:p>
        </w:tc>
        <w:tc>
          <w:tcPr>
            <w:cnfStyle w:val="000001000000" w:firstRow="0" w:lastRow="0" w:firstColumn="0" w:lastColumn="0" w:oddVBand="0" w:evenVBand="1" w:oddHBand="0" w:evenHBand="0" w:firstRowFirstColumn="0" w:firstRowLastColumn="0" w:lastRowFirstColumn="0" w:lastRowLastColumn="0"/>
            <w:tcW w:w="2693" w:type="dxa"/>
          </w:tcPr>
          <w:p w:rsidR="005824D3" w:rsidRPr="000233D8" w:rsidRDefault="005824D3" w:rsidP="00B3750B">
            <w:pPr>
              <w:rPr>
                <w:szCs w:val="16"/>
              </w:rPr>
            </w:pPr>
            <w:r w:rsidRPr="000233D8">
              <w:rPr>
                <w:szCs w:val="16"/>
              </w:rPr>
              <w:t>Ebora Formación</w:t>
            </w:r>
          </w:p>
        </w:tc>
      </w:tr>
      <w:tr w:rsidR="005824D3" w:rsidRPr="000233D8" w:rsidTr="00B3750B">
        <w:trPr>
          <w:trHeight w:val="247"/>
        </w:trPr>
        <w:tc>
          <w:tcPr>
            <w:cnfStyle w:val="001000000000" w:firstRow="0" w:lastRow="0" w:firstColumn="1" w:lastColumn="0" w:oddVBand="0" w:evenVBand="0" w:oddHBand="0" w:evenHBand="0" w:firstRowFirstColumn="0" w:firstRowLastColumn="0" w:lastRowFirstColumn="0" w:lastRowLastColumn="0"/>
            <w:tcW w:w="3435" w:type="dxa"/>
          </w:tcPr>
          <w:p w:rsidR="005824D3" w:rsidRPr="000233D8" w:rsidRDefault="005824D3" w:rsidP="00B51251">
            <w:pPr>
              <w:jc w:val="left"/>
              <w:rPr>
                <w:sz w:val="16"/>
                <w:szCs w:val="16"/>
              </w:rPr>
            </w:pPr>
            <w:r w:rsidRPr="000233D8">
              <w:rPr>
                <w:sz w:val="16"/>
                <w:szCs w:val="16"/>
              </w:rPr>
              <w:t>Cuidados Auxiliares de Enfermería</w:t>
            </w:r>
          </w:p>
        </w:tc>
        <w:tc>
          <w:tcPr>
            <w:tcW w:w="1810" w:type="dxa"/>
          </w:tcPr>
          <w:p w:rsidR="005824D3" w:rsidRPr="000233D8" w:rsidRDefault="005824D3" w:rsidP="00B3750B">
            <w:pPr>
              <w:jc w:val="right"/>
              <w:cnfStyle w:val="000000000000" w:firstRow="0" w:lastRow="0" w:firstColumn="0" w:lastColumn="0" w:oddVBand="0" w:evenVBand="0" w:oddHBand="0" w:evenHBand="0" w:firstRowFirstColumn="0" w:firstRowLastColumn="0" w:lastRowFirstColumn="0" w:lastRowLastColumn="0"/>
              <w:rPr>
                <w:szCs w:val="16"/>
              </w:rPr>
            </w:pPr>
            <w:r w:rsidRPr="000233D8">
              <w:rPr>
                <w:szCs w:val="16"/>
              </w:rPr>
              <w:t>4</w:t>
            </w:r>
          </w:p>
        </w:tc>
        <w:tc>
          <w:tcPr>
            <w:cnfStyle w:val="000001000000" w:firstRow="0" w:lastRow="0" w:firstColumn="0" w:lastColumn="0" w:oddVBand="0" w:evenVBand="1" w:oddHBand="0" w:evenHBand="0" w:firstRowFirstColumn="0" w:firstRowLastColumn="0" w:lastRowFirstColumn="0" w:lastRowLastColumn="0"/>
            <w:tcW w:w="2693" w:type="dxa"/>
          </w:tcPr>
          <w:p w:rsidR="005824D3" w:rsidRPr="000233D8" w:rsidRDefault="005824D3" w:rsidP="00B3750B">
            <w:pPr>
              <w:rPr>
                <w:szCs w:val="16"/>
              </w:rPr>
            </w:pPr>
            <w:r w:rsidRPr="000233D8">
              <w:rPr>
                <w:szCs w:val="16"/>
              </w:rPr>
              <w:t>Nuestra Señora de los Remedios</w:t>
            </w:r>
          </w:p>
        </w:tc>
      </w:tr>
      <w:tr w:rsidR="005824D3" w:rsidRPr="000233D8" w:rsidTr="00B3750B">
        <w:trPr>
          <w:trHeight w:val="247"/>
        </w:trPr>
        <w:tc>
          <w:tcPr>
            <w:cnfStyle w:val="001000000000" w:firstRow="0" w:lastRow="0" w:firstColumn="1" w:lastColumn="0" w:oddVBand="0" w:evenVBand="0" w:oddHBand="0" w:evenHBand="0" w:firstRowFirstColumn="0" w:firstRowLastColumn="0" w:lastRowFirstColumn="0" w:lastRowLastColumn="0"/>
            <w:tcW w:w="3435" w:type="dxa"/>
          </w:tcPr>
          <w:p w:rsidR="005824D3" w:rsidRPr="000233D8" w:rsidRDefault="005824D3" w:rsidP="00B51251">
            <w:pPr>
              <w:jc w:val="left"/>
              <w:rPr>
                <w:sz w:val="16"/>
                <w:szCs w:val="16"/>
              </w:rPr>
            </w:pPr>
            <w:r w:rsidRPr="000233D8">
              <w:rPr>
                <w:sz w:val="16"/>
                <w:szCs w:val="16"/>
              </w:rPr>
              <w:t>Cuidados Auxiliares de Enfermería</w:t>
            </w:r>
          </w:p>
        </w:tc>
        <w:tc>
          <w:tcPr>
            <w:tcW w:w="1810" w:type="dxa"/>
          </w:tcPr>
          <w:p w:rsidR="005824D3" w:rsidRPr="000233D8" w:rsidRDefault="005824D3" w:rsidP="00B3750B">
            <w:pPr>
              <w:jc w:val="right"/>
              <w:cnfStyle w:val="000000000000" w:firstRow="0" w:lastRow="0" w:firstColumn="0" w:lastColumn="0" w:oddVBand="0" w:evenVBand="0" w:oddHBand="0" w:evenHBand="0" w:firstRowFirstColumn="0" w:firstRowLastColumn="0" w:lastRowFirstColumn="0" w:lastRowLastColumn="0"/>
              <w:rPr>
                <w:szCs w:val="16"/>
              </w:rPr>
            </w:pPr>
            <w:r w:rsidRPr="000233D8">
              <w:rPr>
                <w:szCs w:val="16"/>
              </w:rPr>
              <w:t>2</w:t>
            </w:r>
          </w:p>
        </w:tc>
        <w:tc>
          <w:tcPr>
            <w:cnfStyle w:val="000001000000" w:firstRow="0" w:lastRow="0" w:firstColumn="0" w:lastColumn="0" w:oddVBand="0" w:evenVBand="1" w:oddHBand="0" w:evenHBand="0" w:firstRowFirstColumn="0" w:firstRowLastColumn="0" w:lastRowFirstColumn="0" w:lastRowLastColumn="0"/>
            <w:tcW w:w="2693" w:type="dxa"/>
          </w:tcPr>
          <w:p w:rsidR="005824D3" w:rsidRPr="000233D8" w:rsidRDefault="005824D3" w:rsidP="00B3750B">
            <w:pPr>
              <w:rPr>
                <w:szCs w:val="16"/>
              </w:rPr>
            </w:pPr>
            <w:r w:rsidRPr="000233D8">
              <w:rPr>
                <w:szCs w:val="16"/>
              </w:rPr>
              <w:t>Claudio Galeno</w:t>
            </w:r>
          </w:p>
        </w:tc>
      </w:tr>
      <w:tr w:rsidR="005824D3" w:rsidRPr="000233D8" w:rsidTr="00B3750B">
        <w:trPr>
          <w:trHeight w:val="247"/>
        </w:trPr>
        <w:tc>
          <w:tcPr>
            <w:cnfStyle w:val="001000000000" w:firstRow="0" w:lastRow="0" w:firstColumn="1" w:lastColumn="0" w:oddVBand="0" w:evenVBand="0" w:oddHBand="0" w:evenHBand="0" w:firstRowFirstColumn="0" w:firstRowLastColumn="0" w:lastRowFirstColumn="0" w:lastRowLastColumn="0"/>
            <w:tcW w:w="3435" w:type="dxa"/>
          </w:tcPr>
          <w:p w:rsidR="005824D3" w:rsidRPr="000233D8" w:rsidRDefault="005824D3" w:rsidP="00B51251">
            <w:pPr>
              <w:jc w:val="left"/>
              <w:rPr>
                <w:sz w:val="16"/>
                <w:szCs w:val="16"/>
              </w:rPr>
            </w:pPr>
            <w:r w:rsidRPr="000233D8">
              <w:rPr>
                <w:sz w:val="16"/>
                <w:szCs w:val="16"/>
              </w:rPr>
              <w:t>Cuidados Auxiliares de Enfermería</w:t>
            </w:r>
          </w:p>
        </w:tc>
        <w:tc>
          <w:tcPr>
            <w:tcW w:w="1810" w:type="dxa"/>
          </w:tcPr>
          <w:p w:rsidR="005824D3" w:rsidRPr="000233D8" w:rsidRDefault="005824D3" w:rsidP="00B3750B">
            <w:pPr>
              <w:jc w:val="right"/>
              <w:cnfStyle w:val="000000000000" w:firstRow="0" w:lastRow="0" w:firstColumn="0" w:lastColumn="0" w:oddVBand="0" w:evenVBand="0" w:oddHBand="0" w:evenHBand="0" w:firstRowFirstColumn="0" w:firstRowLastColumn="0" w:lastRowFirstColumn="0" w:lastRowLastColumn="0"/>
              <w:rPr>
                <w:szCs w:val="16"/>
              </w:rPr>
            </w:pPr>
            <w:r w:rsidRPr="000233D8">
              <w:rPr>
                <w:szCs w:val="16"/>
              </w:rPr>
              <w:t>3</w:t>
            </w:r>
          </w:p>
        </w:tc>
        <w:tc>
          <w:tcPr>
            <w:cnfStyle w:val="000001000000" w:firstRow="0" w:lastRow="0" w:firstColumn="0" w:lastColumn="0" w:oddVBand="0" w:evenVBand="1" w:oddHBand="0" w:evenHBand="0" w:firstRowFirstColumn="0" w:firstRowLastColumn="0" w:lastRowFirstColumn="0" w:lastRowLastColumn="0"/>
            <w:tcW w:w="2693" w:type="dxa"/>
          </w:tcPr>
          <w:p w:rsidR="005824D3" w:rsidRPr="000233D8" w:rsidRDefault="005824D3" w:rsidP="00B3750B">
            <w:pPr>
              <w:rPr>
                <w:szCs w:val="16"/>
              </w:rPr>
            </w:pPr>
            <w:r w:rsidRPr="000233D8">
              <w:rPr>
                <w:szCs w:val="16"/>
              </w:rPr>
              <w:t>Centro Educativo de F.P. Cruz Roja</w:t>
            </w:r>
          </w:p>
        </w:tc>
      </w:tr>
      <w:tr w:rsidR="005824D3" w:rsidRPr="000233D8" w:rsidTr="00B3750B">
        <w:trPr>
          <w:trHeight w:val="247"/>
        </w:trPr>
        <w:tc>
          <w:tcPr>
            <w:cnfStyle w:val="001000000000" w:firstRow="0" w:lastRow="0" w:firstColumn="1" w:lastColumn="0" w:oddVBand="0" w:evenVBand="0" w:oddHBand="0" w:evenHBand="0" w:firstRowFirstColumn="0" w:firstRowLastColumn="0" w:lastRowFirstColumn="0" w:lastRowLastColumn="0"/>
            <w:tcW w:w="3435" w:type="dxa"/>
          </w:tcPr>
          <w:p w:rsidR="005824D3" w:rsidRPr="000233D8" w:rsidRDefault="005824D3" w:rsidP="00B51251">
            <w:pPr>
              <w:jc w:val="left"/>
              <w:rPr>
                <w:sz w:val="16"/>
                <w:szCs w:val="16"/>
              </w:rPr>
            </w:pPr>
            <w:r w:rsidRPr="000233D8">
              <w:rPr>
                <w:sz w:val="16"/>
                <w:szCs w:val="16"/>
              </w:rPr>
              <w:t>Cuidados Auxiliares de Enfermería</w:t>
            </w:r>
          </w:p>
        </w:tc>
        <w:tc>
          <w:tcPr>
            <w:tcW w:w="1810" w:type="dxa"/>
          </w:tcPr>
          <w:p w:rsidR="005824D3" w:rsidRPr="000233D8" w:rsidRDefault="005824D3" w:rsidP="00B3750B">
            <w:pPr>
              <w:jc w:val="right"/>
              <w:cnfStyle w:val="000000000000" w:firstRow="0" w:lastRow="0" w:firstColumn="0" w:lastColumn="0" w:oddVBand="0" w:evenVBand="0" w:oddHBand="0" w:evenHBand="0" w:firstRowFirstColumn="0" w:firstRowLastColumn="0" w:lastRowFirstColumn="0" w:lastRowLastColumn="0"/>
              <w:rPr>
                <w:szCs w:val="16"/>
              </w:rPr>
            </w:pPr>
            <w:r w:rsidRPr="000233D8">
              <w:rPr>
                <w:szCs w:val="16"/>
              </w:rPr>
              <w:t>2</w:t>
            </w:r>
          </w:p>
        </w:tc>
        <w:tc>
          <w:tcPr>
            <w:cnfStyle w:val="000001000000" w:firstRow="0" w:lastRow="0" w:firstColumn="0" w:lastColumn="0" w:oddVBand="0" w:evenVBand="1" w:oddHBand="0" w:evenHBand="0" w:firstRowFirstColumn="0" w:firstRowLastColumn="0" w:lastRowFirstColumn="0" w:lastRowLastColumn="0"/>
            <w:tcW w:w="2693" w:type="dxa"/>
          </w:tcPr>
          <w:p w:rsidR="005824D3" w:rsidRPr="000233D8" w:rsidRDefault="005824D3" w:rsidP="00B3750B">
            <w:pPr>
              <w:rPr>
                <w:szCs w:val="16"/>
              </w:rPr>
            </w:pPr>
            <w:r w:rsidRPr="000233D8">
              <w:rPr>
                <w:szCs w:val="16"/>
              </w:rPr>
              <w:t>IES Pedro de Tolosa</w:t>
            </w:r>
          </w:p>
        </w:tc>
      </w:tr>
      <w:tr w:rsidR="005824D3" w:rsidRPr="000233D8" w:rsidTr="00B3750B">
        <w:trPr>
          <w:trHeight w:val="247"/>
        </w:trPr>
        <w:tc>
          <w:tcPr>
            <w:cnfStyle w:val="001000000000" w:firstRow="0" w:lastRow="0" w:firstColumn="1" w:lastColumn="0" w:oddVBand="0" w:evenVBand="0" w:oddHBand="0" w:evenHBand="0" w:firstRowFirstColumn="0" w:firstRowLastColumn="0" w:lastRowFirstColumn="0" w:lastRowLastColumn="0"/>
            <w:tcW w:w="3435" w:type="dxa"/>
          </w:tcPr>
          <w:p w:rsidR="005824D3" w:rsidRPr="000233D8" w:rsidRDefault="005824D3" w:rsidP="00B51251">
            <w:pPr>
              <w:jc w:val="left"/>
              <w:rPr>
                <w:sz w:val="16"/>
                <w:szCs w:val="16"/>
              </w:rPr>
            </w:pPr>
            <w:r w:rsidRPr="000233D8">
              <w:rPr>
                <w:sz w:val="16"/>
                <w:szCs w:val="16"/>
              </w:rPr>
              <w:t>Cuidados Auxiliares de Enfermería</w:t>
            </w:r>
          </w:p>
        </w:tc>
        <w:tc>
          <w:tcPr>
            <w:tcW w:w="1810" w:type="dxa"/>
          </w:tcPr>
          <w:p w:rsidR="005824D3" w:rsidRPr="000233D8" w:rsidRDefault="005824D3" w:rsidP="00B3750B">
            <w:pPr>
              <w:jc w:val="right"/>
              <w:cnfStyle w:val="000000000000" w:firstRow="0" w:lastRow="0" w:firstColumn="0" w:lastColumn="0" w:oddVBand="0" w:evenVBand="0" w:oddHBand="0" w:evenHBand="0" w:firstRowFirstColumn="0" w:firstRowLastColumn="0" w:lastRowFirstColumn="0" w:lastRowLastColumn="0"/>
              <w:rPr>
                <w:szCs w:val="16"/>
              </w:rPr>
            </w:pPr>
            <w:r w:rsidRPr="000233D8">
              <w:rPr>
                <w:szCs w:val="16"/>
              </w:rPr>
              <w:t>3</w:t>
            </w:r>
          </w:p>
        </w:tc>
        <w:tc>
          <w:tcPr>
            <w:cnfStyle w:val="000001000000" w:firstRow="0" w:lastRow="0" w:firstColumn="0" w:lastColumn="0" w:oddVBand="0" w:evenVBand="1" w:oddHBand="0" w:evenHBand="0" w:firstRowFirstColumn="0" w:firstRowLastColumn="0" w:lastRowFirstColumn="0" w:lastRowLastColumn="0"/>
            <w:tcW w:w="2693" w:type="dxa"/>
          </w:tcPr>
          <w:p w:rsidR="005824D3" w:rsidRPr="000233D8" w:rsidRDefault="005824D3" w:rsidP="00B3750B">
            <w:pPr>
              <w:rPr>
                <w:szCs w:val="16"/>
              </w:rPr>
            </w:pPr>
            <w:r w:rsidRPr="000233D8">
              <w:rPr>
                <w:szCs w:val="16"/>
              </w:rPr>
              <w:t>Escuela Profesional Javeriana</w:t>
            </w:r>
          </w:p>
        </w:tc>
      </w:tr>
      <w:tr w:rsidR="005824D3" w:rsidRPr="000233D8" w:rsidTr="00B3750B">
        <w:trPr>
          <w:trHeight w:val="247"/>
        </w:trPr>
        <w:tc>
          <w:tcPr>
            <w:cnfStyle w:val="001000000000" w:firstRow="0" w:lastRow="0" w:firstColumn="1" w:lastColumn="0" w:oddVBand="0" w:evenVBand="0" w:oddHBand="0" w:evenHBand="0" w:firstRowFirstColumn="0" w:firstRowLastColumn="0" w:lastRowFirstColumn="0" w:lastRowLastColumn="0"/>
            <w:tcW w:w="3435" w:type="dxa"/>
          </w:tcPr>
          <w:p w:rsidR="005824D3" w:rsidRPr="000233D8" w:rsidRDefault="005824D3" w:rsidP="00B51251">
            <w:pPr>
              <w:jc w:val="left"/>
              <w:rPr>
                <w:sz w:val="16"/>
                <w:szCs w:val="16"/>
              </w:rPr>
            </w:pPr>
            <w:r w:rsidRPr="000233D8">
              <w:rPr>
                <w:sz w:val="16"/>
                <w:szCs w:val="16"/>
              </w:rPr>
              <w:t>Cuidados Auxiliares de Enfermería</w:t>
            </w:r>
          </w:p>
        </w:tc>
        <w:tc>
          <w:tcPr>
            <w:tcW w:w="1810" w:type="dxa"/>
          </w:tcPr>
          <w:p w:rsidR="005824D3" w:rsidRPr="000233D8" w:rsidRDefault="005824D3" w:rsidP="00B3750B">
            <w:pPr>
              <w:jc w:val="right"/>
              <w:cnfStyle w:val="000000000000" w:firstRow="0" w:lastRow="0" w:firstColumn="0" w:lastColumn="0" w:oddVBand="0" w:evenVBand="0" w:oddHBand="0" w:evenHBand="0" w:firstRowFirstColumn="0" w:firstRowLastColumn="0" w:lastRowFirstColumn="0" w:lastRowLastColumn="0"/>
              <w:rPr>
                <w:szCs w:val="16"/>
              </w:rPr>
            </w:pPr>
            <w:r w:rsidRPr="000233D8">
              <w:rPr>
                <w:szCs w:val="16"/>
              </w:rPr>
              <w:t>9</w:t>
            </w:r>
          </w:p>
        </w:tc>
        <w:tc>
          <w:tcPr>
            <w:cnfStyle w:val="000001000000" w:firstRow="0" w:lastRow="0" w:firstColumn="0" w:lastColumn="0" w:oddVBand="0" w:evenVBand="1" w:oddHBand="0" w:evenHBand="0" w:firstRowFirstColumn="0" w:firstRowLastColumn="0" w:lastRowFirstColumn="0" w:lastRowLastColumn="0"/>
            <w:tcW w:w="2693" w:type="dxa"/>
          </w:tcPr>
          <w:p w:rsidR="005824D3" w:rsidRPr="000233D8" w:rsidRDefault="005824D3" w:rsidP="00B3750B">
            <w:pPr>
              <w:rPr>
                <w:szCs w:val="16"/>
              </w:rPr>
            </w:pPr>
            <w:r w:rsidRPr="000233D8">
              <w:rPr>
                <w:szCs w:val="16"/>
              </w:rPr>
              <w:t>IES Prado Santo Domingo</w:t>
            </w:r>
          </w:p>
        </w:tc>
      </w:tr>
      <w:tr w:rsidR="005824D3" w:rsidRPr="000233D8" w:rsidTr="00B3750B">
        <w:trPr>
          <w:trHeight w:val="247"/>
        </w:trPr>
        <w:tc>
          <w:tcPr>
            <w:cnfStyle w:val="001000000000" w:firstRow="0" w:lastRow="0" w:firstColumn="1" w:lastColumn="0" w:oddVBand="0" w:evenVBand="0" w:oddHBand="0" w:evenHBand="0" w:firstRowFirstColumn="0" w:firstRowLastColumn="0" w:lastRowFirstColumn="0" w:lastRowLastColumn="0"/>
            <w:tcW w:w="3435" w:type="dxa"/>
          </w:tcPr>
          <w:p w:rsidR="005824D3" w:rsidRPr="000233D8" w:rsidRDefault="005824D3" w:rsidP="00B51251">
            <w:pPr>
              <w:jc w:val="left"/>
              <w:rPr>
                <w:sz w:val="16"/>
                <w:szCs w:val="16"/>
              </w:rPr>
            </w:pPr>
            <w:r w:rsidRPr="000233D8">
              <w:rPr>
                <w:sz w:val="16"/>
                <w:szCs w:val="16"/>
              </w:rPr>
              <w:t>Cuidados Auxiliares de Enfermería</w:t>
            </w:r>
          </w:p>
        </w:tc>
        <w:tc>
          <w:tcPr>
            <w:tcW w:w="1810" w:type="dxa"/>
          </w:tcPr>
          <w:p w:rsidR="005824D3" w:rsidRPr="000233D8" w:rsidRDefault="005824D3" w:rsidP="00B3750B">
            <w:pPr>
              <w:jc w:val="right"/>
              <w:cnfStyle w:val="000000000000" w:firstRow="0" w:lastRow="0" w:firstColumn="0" w:lastColumn="0" w:oddVBand="0" w:evenVBand="0" w:oddHBand="0" w:evenHBand="0" w:firstRowFirstColumn="0" w:firstRowLastColumn="0" w:lastRowFirstColumn="0" w:lastRowLastColumn="0"/>
              <w:rPr>
                <w:szCs w:val="16"/>
              </w:rPr>
            </w:pPr>
            <w:r w:rsidRPr="000233D8">
              <w:rPr>
                <w:szCs w:val="16"/>
              </w:rPr>
              <w:t>1</w:t>
            </w:r>
          </w:p>
        </w:tc>
        <w:tc>
          <w:tcPr>
            <w:cnfStyle w:val="000001000000" w:firstRow="0" w:lastRow="0" w:firstColumn="0" w:lastColumn="0" w:oddVBand="0" w:evenVBand="1" w:oddHBand="0" w:evenHBand="0" w:firstRowFirstColumn="0" w:firstRowLastColumn="0" w:lastRowFirstColumn="0" w:lastRowLastColumn="0"/>
            <w:tcW w:w="2693" w:type="dxa"/>
          </w:tcPr>
          <w:p w:rsidR="005824D3" w:rsidRPr="000233D8" w:rsidRDefault="005824D3" w:rsidP="00B3750B">
            <w:pPr>
              <w:rPr>
                <w:szCs w:val="16"/>
              </w:rPr>
            </w:pPr>
            <w:r w:rsidRPr="000233D8">
              <w:rPr>
                <w:szCs w:val="16"/>
              </w:rPr>
              <w:t>Santa María Dels Apostol</w:t>
            </w:r>
          </w:p>
        </w:tc>
      </w:tr>
      <w:tr w:rsidR="005824D3" w:rsidRPr="000233D8" w:rsidTr="00B3750B">
        <w:trPr>
          <w:cnfStyle w:val="010000000000" w:firstRow="0" w:lastRow="1" w:firstColumn="0" w:lastColumn="0" w:oddVBand="0" w:evenVBand="0" w:oddHBand="0" w:evenHBand="0" w:firstRowFirstColumn="0" w:firstRowLastColumn="0" w:lastRowFirstColumn="0" w:lastRowLastColumn="0"/>
          <w:trHeight w:val="250"/>
        </w:trPr>
        <w:tc>
          <w:tcPr>
            <w:cnfStyle w:val="001000000000" w:firstRow="0" w:lastRow="0" w:firstColumn="1" w:lastColumn="0" w:oddVBand="0" w:evenVBand="0" w:oddHBand="0" w:evenHBand="0" w:firstRowFirstColumn="0" w:firstRowLastColumn="0" w:lastRowFirstColumn="0" w:lastRowLastColumn="0"/>
            <w:tcW w:w="3435" w:type="dxa"/>
          </w:tcPr>
          <w:p w:rsidR="005824D3" w:rsidRPr="000233D8" w:rsidRDefault="005824D3" w:rsidP="00B51251">
            <w:pPr>
              <w:jc w:val="left"/>
              <w:rPr>
                <w:sz w:val="16"/>
                <w:szCs w:val="16"/>
              </w:rPr>
            </w:pPr>
            <w:r w:rsidRPr="000233D8">
              <w:rPr>
                <w:sz w:val="16"/>
                <w:szCs w:val="16"/>
              </w:rPr>
              <w:t>TOTAL</w:t>
            </w:r>
          </w:p>
        </w:tc>
        <w:tc>
          <w:tcPr>
            <w:tcW w:w="4503" w:type="dxa"/>
            <w:gridSpan w:val="2"/>
          </w:tcPr>
          <w:p w:rsidR="005824D3" w:rsidRPr="000233D8" w:rsidRDefault="005824D3" w:rsidP="005824D3">
            <w:pPr>
              <w:jc w:val="center"/>
              <w:cnfStyle w:val="010000000000" w:firstRow="0" w:lastRow="1" w:firstColumn="0" w:lastColumn="0" w:oddVBand="0" w:evenVBand="0" w:oddHBand="0" w:evenHBand="0" w:firstRowFirstColumn="0" w:firstRowLastColumn="0" w:lastRowFirstColumn="0" w:lastRowLastColumn="0"/>
              <w:rPr>
                <w:sz w:val="16"/>
                <w:szCs w:val="16"/>
              </w:rPr>
            </w:pPr>
            <w:r w:rsidRPr="000233D8">
              <w:rPr>
                <w:sz w:val="16"/>
                <w:szCs w:val="16"/>
              </w:rPr>
              <w:t>80</w:t>
            </w:r>
          </w:p>
        </w:tc>
      </w:tr>
    </w:tbl>
    <w:p w:rsidR="005824D3" w:rsidRDefault="005824D3" w:rsidP="003127C2">
      <w:pPr>
        <w:pStyle w:val="TITULO-Nivel3"/>
        <w:spacing w:before="480"/>
      </w:pPr>
    </w:p>
    <w:p w:rsidR="005824D3" w:rsidRDefault="005824D3" w:rsidP="003127C2">
      <w:pPr>
        <w:pStyle w:val="TITULO-Nivel3"/>
        <w:spacing w:before="480"/>
      </w:pPr>
    </w:p>
    <w:p w:rsidR="00F31D28" w:rsidRDefault="00F31D28" w:rsidP="003127C2">
      <w:pPr>
        <w:pStyle w:val="TITULO-Nivel3"/>
        <w:spacing w:before="480"/>
      </w:pPr>
      <w:r w:rsidRPr="00683B76">
        <w:t>Formación de Grado</w:t>
      </w:r>
    </w:p>
    <w:p w:rsidR="004E3E2A" w:rsidRDefault="004E3E2A" w:rsidP="004E3E2A">
      <w:pPr>
        <w:pStyle w:val="TITULO-Nivel3"/>
        <w:spacing w:before="0"/>
      </w:pPr>
    </w:p>
    <w:tbl>
      <w:tblPr>
        <w:tblStyle w:val="TablaGeneral"/>
        <w:tblW w:w="7938" w:type="dxa"/>
        <w:tblLayout w:type="fixed"/>
        <w:tblLook w:val="00E0" w:firstRow="1" w:lastRow="1" w:firstColumn="1" w:lastColumn="0" w:noHBand="0" w:noVBand="0"/>
      </w:tblPr>
      <w:tblGrid>
        <w:gridCol w:w="3402"/>
        <w:gridCol w:w="1843"/>
        <w:gridCol w:w="2693"/>
      </w:tblGrid>
      <w:tr w:rsidR="00B3750B" w:rsidRPr="002A6F12" w:rsidTr="00B3750B">
        <w:trPr>
          <w:cnfStyle w:val="100000000000" w:firstRow="1" w:lastRow="0" w:firstColumn="0" w:lastColumn="0" w:oddVBand="0" w:evenVBand="0" w:oddHBand="0" w:evenHBand="0" w:firstRowFirstColumn="0" w:firstRowLastColumn="0" w:lastRowFirstColumn="0" w:lastRowLastColumn="0"/>
          <w:trHeight w:val="329"/>
        </w:trPr>
        <w:tc>
          <w:tcPr>
            <w:cnfStyle w:val="001000000000" w:firstRow="0" w:lastRow="0" w:firstColumn="1" w:lastColumn="0" w:oddVBand="0" w:evenVBand="0" w:oddHBand="0" w:evenHBand="0" w:firstRowFirstColumn="0" w:firstRowLastColumn="0" w:lastRowFirstColumn="0" w:lastRowLastColumn="0"/>
            <w:tcW w:w="3402" w:type="dxa"/>
          </w:tcPr>
          <w:p w:rsidR="00B3750B" w:rsidRPr="00B34270" w:rsidRDefault="00B3750B" w:rsidP="00B3750B">
            <w:pPr>
              <w:rPr>
                <w:rFonts w:ascii="Montserrat SemiBold" w:hAnsi="Montserrat SemiBold"/>
                <w:b w:val="0"/>
              </w:rPr>
            </w:pPr>
            <w:r w:rsidRPr="00B34270">
              <w:rPr>
                <w:rFonts w:ascii="Montserrat SemiBold" w:hAnsi="Montserrat SemiBold"/>
                <w:b w:val="0"/>
              </w:rPr>
              <w:t>TITULACIÓN</w:t>
            </w:r>
          </w:p>
        </w:tc>
        <w:tc>
          <w:tcPr>
            <w:tcW w:w="1843" w:type="dxa"/>
          </w:tcPr>
          <w:p w:rsidR="00B3750B" w:rsidRPr="00B34270" w:rsidRDefault="00B3750B" w:rsidP="000D3656">
            <w:pPr>
              <w:jc w:val="center"/>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rPr>
            </w:pPr>
            <w:r w:rsidRPr="00B34270">
              <w:rPr>
                <w:rFonts w:ascii="Montserrat SemiBold" w:hAnsi="Montserrat SemiBold"/>
                <w:b w:val="0"/>
              </w:rPr>
              <w:t>Nº Alumnos</w:t>
            </w:r>
          </w:p>
        </w:tc>
        <w:tc>
          <w:tcPr>
            <w:cnfStyle w:val="000001000000" w:firstRow="0" w:lastRow="0" w:firstColumn="0" w:lastColumn="0" w:oddVBand="0" w:evenVBand="1" w:oddHBand="0" w:evenHBand="0" w:firstRowFirstColumn="0" w:firstRowLastColumn="0" w:lastRowFirstColumn="0" w:lastRowLastColumn="0"/>
            <w:tcW w:w="2693" w:type="dxa"/>
          </w:tcPr>
          <w:p w:rsidR="00B3750B" w:rsidRPr="00B34270" w:rsidRDefault="00B3750B" w:rsidP="000D3656">
            <w:pPr>
              <w:jc w:val="center"/>
              <w:rPr>
                <w:rFonts w:ascii="Montserrat SemiBold" w:hAnsi="Montserrat SemiBold"/>
                <w:b w:val="0"/>
              </w:rPr>
            </w:pPr>
            <w:r w:rsidRPr="00B34270">
              <w:rPr>
                <w:rFonts w:ascii="Montserrat SemiBold" w:hAnsi="Montserrat SemiBold"/>
                <w:b w:val="0"/>
              </w:rPr>
              <w:t>UNIVERSIDAD</w:t>
            </w:r>
          </w:p>
        </w:tc>
      </w:tr>
      <w:tr w:rsidR="00B3750B" w:rsidRPr="005969F8" w:rsidTr="00B3750B">
        <w:trPr>
          <w:trHeight w:val="359"/>
        </w:trPr>
        <w:tc>
          <w:tcPr>
            <w:cnfStyle w:val="001000000000" w:firstRow="0" w:lastRow="0" w:firstColumn="1" w:lastColumn="0" w:oddVBand="0" w:evenVBand="0" w:oddHBand="0" w:evenHBand="0" w:firstRowFirstColumn="0" w:firstRowLastColumn="0" w:lastRowFirstColumn="0" w:lastRowLastColumn="0"/>
            <w:tcW w:w="3402" w:type="dxa"/>
          </w:tcPr>
          <w:p w:rsidR="00B3750B" w:rsidRPr="005969F8" w:rsidRDefault="00B3750B" w:rsidP="00B3750B">
            <w:pPr>
              <w:rPr>
                <w:sz w:val="16"/>
                <w:szCs w:val="16"/>
              </w:rPr>
            </w:pPr>
            <w:r w:rsidRPr="005969F8">
              <w:rPr>
                <w:sz w:val="16"/>
                <w:szCs w:val="16"/>
              </w:rPr>
              <w:t>Medicina</w:t>
            </w:r>
          </w:p>
        </w:tc>
        <w:tc>
          <w:tcPr>
            <w:tcW w:w="1843" w:type="dxa"/>
          </w:tcPr>
          <w:p w:rsidR="00B3750B" w:rsidRPr="005969F8" w:rsidRDefault="00B3750B" w:rsidP="00B3750B">
            <w:pPr>
              <w:jc w:val="center"/>
              <w:cnfStyle w:val="000000000000" w:firstRow="0" w:lastRow="0" w:firstColumn="0" w:lastColumn="0" w:oddVBand="0" w:evenVBand="0" w:oddHBand="0" w:evenHBand="0" w:firstRowFirstColumn="0" w:firstRowLastColumn="0" w:lastRowFirstColumn="0" w:lastRowLastColumn="0"/>
              <w:rPr>
                <w:szCs w:val="16"/>
              </w:rPr>
            </w:pPr>
            <w:r w:rsidRPr="005969F8">
              <w:rPr>
                <w:szCs w:val="16"/>
              </w:rPr>
              <w:t>88</w:t>
            </w:r>
          </w:p>
        </w:tc>
        <w:tc>
          <w:tcPr>
            <w:cnfStyle w:val="000001000000" w:firstRow="0" w:lastRow="0" w:firstColumn="0" w:lastColumn="0" w:oddVBand="0" w:evenVBand="1" w:oddHBand="0" w:evenHBand="0" w:firstRowFirstColumn="0" w:firstRowLastColumn="0" w:lastRowFirstColumn="0" w:lastRowLastColumn="0"/>
            <w:tcW w:w="2693" w:type="dxa"/>
          </w:tcPr>
          <w:p w:rsidR="00B3750B" w:rsidRPr="005969F8" w:rsidRDefault="00B3750B" w:rsidP="00B3750B">
            <w:pPr>
              <w:rPr>
                <w:szCs w:val="16"/>
              </w:rPr>
            </w:pPr>
            <w:r w:rsidRPr="005969F8">
              <w:rPr>
                <w:szCs w:val="16"/>
              </w:rPr>
              <w:t>Universidad Rey Juan Carlos</w:t>
            </w:r>
          </w:p>
        </w:tc>
      </w:tr>
      <w:tr w:rsidR="00B3750B" w:rsidRPr="005969F8" w:rsidTr="00B3750B">
        <w:trPr>
          <w:trHeight w:val="364"/>
        </w:trPr>
        <w:tc>
          <w:tcPr>
            <w:cnfStyle w:val="001000000000" w:firstRow="0" w:lastRow="0" w:firstColumn="1" w:lastColumn="0" w:oddVBand="0" w:evenVBand="0" w:oddHBand="0" w:evenHBand="0" w:firstRowFirstColumn="0" w:firstRowLastColumn="0" w:lastRowFirstColumn="0" w:lastRowLastColumn="0"/>
            <w:tcW w:w="3402" w:type="dxa"/>
          </w:tcPr>
          <w:p w:rsidR="00B3750B" w:rsidRPr="005969F8" w:rsidRDefault="00B3750B" w:rsidP="000D3656">
            <w:pPr>
              <w:rPr>
                <w:sz w:val="16"/>
                <w:szCs w:val="16"/>
              </w:rPr>
            </w:pPr>
            <w:r w:rsidRPr="005969F8">
              <w:rPr>
                <w:sz w:val="16"/>
                <w:szCs w:val="16"/>
              </w:rPr>
              <w:t xml:space="preserve">Ingeniería </w:t>
            </w:r>
            <w:r w:rsidR="000D3656">
              <w:rPr>
                <w:sz w:val="16"/>
                <w:szCs w:val="16"/>
              </w:rPr>
              <w:t>B</w:t>
            </w:r>
            <w:r w:rsidRPr="005969F8">
              <w:rPr>
                <w:sz w:val="16"/>
                <w:szCs w:val="16"/>
              </w:rPr>
              <w:t>iomédica</w:t>
            </w:r>
          </w:p>
        </w:tc>
        <w:tc>
          <w:tcPr>
            <w:tcW w:w="1843" w:type="dxa"/>
          </w:tcPr>
          <w:p w:rsidR="00B3750B" w:rsidRPr="005969F8" w:rsidRDefault="00B3750B" w:rsidP="00B3750B">
            <w:pPr>
              <w:jc w:val="center"/>
              <w:cnfStyle w:val="000000000000" w:firstRow="0" w:lastRow="0" w:firstColumn="0" w:lastColumn="0" w:oddVBand="0" w:evenVBand="0" w:oddHBand="0" w:evenHBand="0" w:firstRowFirstColumn="0" w:firstRowLastColumn="0" w:lastRowFirstColumn="0" w:lastRowLastColumn="0"/>
              <w:rPr>
                <w:szCs w:val="16"/>
              </w:rPr>
            </w:pPr>
            <w:r w:rsidRPr="005969F8">
              <w:rPr>
                <w:szCs w:val="16"/>
              </w:rPr>
              <w:t>10</w:t>
            </w:r>
          </w:p>
        </w:tc>
        <w:tc>
          <w:tcPr>
            <w:cnfStyle w:val="000001000000" w:firstRow="0" w:lastRow="0" w:firstColumn="0" w:lastColumn="0" w:oddVBand="0" w:evenVBand="1" w:oddHBand="0" w:evenHBand="0" w:firstRowFirstColumn="0" w:firstRowLastColumn="0" w:lastRowFirstColumn="0" w:lastRowLastColumn="0"/>
            <w:tcW w:w="2693" w:type="dxa"/>
          </w:tcPr>
          <w:p w:rsidR="00B3750B" w:rsidRPr="005969F8" w:rsidRDefault="00B3750B" w:rsidP="00B3750B">
            <w:pPr>
              <w:rPr>
                <w:szCs w:val="16"/>
              </w:rPr>
            </w:pPr>
            <w:r w:rsidRPr="005969F8">
              <w:rPr>
                <w:szCs w:val="16"/>
              </w:rPr>
              <w:t>Universidad Rey Juan Carlos</w:t>
            </w:r>
          </w:p>
        </w:tc>
      </w:tr>
      <w:tr w:rsidR="000D3656" w:rsidRPr="005969F8" w:rsidTr="00B3750B">
        <w:trPr>
          <w:trHeight w:val="364"/>
        </w:trPr>
        <w:tc>
          <w:tcPr>
            <w:cnfStyle w:val="001000000000" w:firstRow="0" w:lastRow="0" w:firstColumn="1" w:lastColumn="0" w:oddVBand="0" w:evenVBand="0" w:oddHBand="0" w:evenHBand="0" w:firstRowFirstColumn="0" w:firstRowLastColumn="0" w:lastRowFirstColumn="0" w:lastRowLastColumn="0"/>
            <w:tcW w:w="3402" w:type="dxa"/>
            <w:vMerge w:val="restart"/>
          </w:tcPr>
          <w:p w:rsidR="000D3656" w:rsidRPr="005969F8" w:rsidRDefault="000D3656" w:rsidP="000D3656">
            <w:pPr>
              <w:rPr>
                <w:sz w:val="16"/>
                <w:szCs w:val="16"/>
              </w:rPr>
            </w:pPr>
            <w:r w:rsidRPr="005969F8">
              <w:rPr>
                <w:sz w:val="16"/>
                <w:szCs w:val="16"/>
              </w:rPr>
              <w:t xml:space="preserve">Enfermería </w:t>
            </w:r>
          </w:p>
        </w:tc>
        <w:tc>
          <w:tcPr>
            <w:tcW w:w="1843" w:type="dxa"/>
          </w:tcPr>
          <w:p w:rsidR="000D3656" w:rsidRPr="005969F8" w:rsidRDefault="000D3656" w:rsidP="00B3750B">
            <w:pPr>
              <w:jc w:val="center"/>
              <w:cnfStyle w:val="000000000000" w:firstRow="0" w:lastRow="0" w:firstColumn="0" w:lastColumn="0" w:oddVBand="0" w:evenVBand="0" w:oddHBand="0" w:evenHBand="0" w:firstRowFirstColumn="0" w:firstRowLastColumn="0" w:lastRowFirstColumn="0" w:lastRowLastColumn="0"/>
              <w:rPr>
                <w:szCs w:val="16"/>
              </w:rPr>
            </w:pPr>
            <w:r w:rsidRPr="005969F8">
              <w:rPr>
                <w:szCs w:val="16"/>
              </w:rPr>
              <w:t>90</w:t>
            </w:r>
          </w:p>
        </w:tc>
        <w:tc>
          <w:tcPr>
            <w:cnfStyle w:val="000001000000" w:firstRow="0" w:lastRow="0" w:firstColumn="0" w:lastColumn="0" w:oddVBand="0" w:evenVBand="1" w:oddHBand="0" w:evenHBand="0" w:firstRowFirstColumn="0" w:firstRowLastColumn="0" w:lastRowFirstColumn="0" w:lastRowLastColumn="0"/>
            <w:tcW w:w="2693" w:type="dxa"/>
          </w:tcPr>
          <w:p w:rsidR="000D3656" w:rsidRPr="005969F8" w:rsidRDefault="000D3656" w:rsidP="00B3750B">
            <w:pPr>
              <w:rPr>
                <w:szCs w:val="16"/>
              </w:rPr>
            </w:pPr>
            <w:r w:rsidRPr="005969F8">
              <w:rPr>
                <w:szCs w:val="16"/>
              </w:rPr>
              <w:t>Universidad Europea de Madrid</w:t>
            </w:r>
          </w:p>
        </w:tc>
      </w:tr>
      <w:tr w:rsidR="000D3656" w:rsidRPr="005969F8" w:rsidTr="00B3750B">
        <w:trPr>
          <w:trHeight w:val="364"/>
        </w:trPr>
        <w:tc>
          <w:tcPr>
            <w:cnfStyle w:val="001000000000" w:firstRow="0" w:lastRow="0" w:firstColumn="1" w:lastColumn="0" w:oddVBand="0" w:evenVBand="0" w:oddHBand="0" w:evenHBand="0" w:firstRowFirstColumn="0" w:firstRowLastColumn="0" w:lastRowFirstColumn="0" w:lastRowLastColumn="0"/>
            <w:tcW w:w="3402" w:type="dxa"/>
            <w:vMerge/>
          </w:tcPr>
          <w:p w:rsidR="000D3656" w:rsidRPr="005969F8" w:rsidRDefault="000D3656" w:rsidP="00B3750B">
            <w:pPr>
              <w:rPr>
                <w:sz w:val="16"/>
                <w:szCs w:val="16"/>
              </w:rPr>
            </w:pPr>
          </w:p>
        </w:tc>
        <w:tc>
          <w:tcPr>
            <w:tcW w:w="1843" w:type="dxa"/>
          </w:tcPr>
          <w:p w:rsidR="000D3656" w:rsidRPr="005969F8" w:rsidRDefault="000D3656" w:rsidP="00B3750B">
            <w:pPr>
              <w:jc w:val="center"/>
              <w:cnfStyle w:val="000000000000" w:firstRow="0" w:lastRow="0" w:firstColumn="0" w:lastColumn="0" w:oddVBand="0" w:evenVBand="0" w:oddHBand="0" w:evenHBand="0" w:firstRowFirstColumn="0" w:firstRowLastColumn="0" w:lastRowFirstColumn="0" w:lastRowLastColumn="0"/>
              <w:rPr>
                <w:szCs w:val="16"/>
              </w:rPr>
            </w:pPr>
            <w:r w:rsidRPr="005969F8">
              <w:rPr>
                <w:szCs w:val="16"/>
              </w:rPr>
              <w:t>63</w:t>
            </w:r>
          </w:p>
        </w:tc>
        <w:tc>
          <w:tcPr>
            <w:cnfStyle w:val="000001000000" w:firstRow="0" w:lastRow="0" w:firstColumn="0" w:lastColumn="0" w:oddVBand="0" w:evenVBand="1" w:oddHBand="0" w:evenHBand="0" w:firstRowFirstColumn="0" w:firstRowLastColumn="0" w:lastRowFirstColumn="0" w:lastRowLastColumn="0"/>
            <w:tcW w:w="2693" w:type="dxa"/>
          </w:tcPr>
          <w:p w:rsidR="000D3656" w:rsidRPr="005969F8" w:rsidRDefault="000D3656" w:rsidP="00B3750B">
            <w:pPr>
              <w:rPr>
                <w:szCs w:val="16"/>
              </w:rPr>
            </w:pPr>
            <w:r w:rsidRPr="005969F8">
              <w:rPr>
                <w:szCs w:val="16"/>
              </w:rPr>
              <w:t>Universidad Rey Juan Carlos</w:t>
            </w:r>
          </w:p>
        </w:tc>
      </w:tr>
      <w:tr w:rsidR="000D3656" w:rsidRPr="005969F8" w:rsidTr="00B3750B">
        <w:trPr>
          <w:trHeight w:val="364"/>
        </w:trPr>
        <w:tc>
          <w:tcPr>
            <w:cnfStyle w:val="001000000000" w:firstRow="0" w:lastRow="0" w:firstColumn="1" w:lastColumn="0" w:oddVBand="0" w:evenVBand="0" w:oddHBand="0" w:evenHBand="0" w:firstRowFirstColumn="0" w:firstRowLastColumn="0" w:lastRowFirstColumn="0" w:lastRowLastColumn="0"/>
            <w:tcW w:w="3402" w:type="dxa"/>
            <w:vMerge/>
          </w:tcPr>
          <w:p w:rsidR="000D3656" w:rsidRPr="005969F8" w:rsidRDefault="000D3656" w:rsidP="00B3750B">
            <w:pPr>
              <w:rPr>
                <w:sz w:val="16"/>
                <w:szCs w:val="16"/>
              </w:rPr>
            </w:pPr>
          </w:p>
        </w:tc>
        <w:tc>
          <w:tcPr>
            <w:tcW w:w="1843" w:type="dxa"/>
          </w:tcPr>
          <w:p w:rsidR="000D3656" w:rsidRPr="005969F8" w:rsidRDefault="000D3656" w:rsidP="00B3750B">
            <w:pPr>
              <w:jc w:val="center"/>
              <w:cnfStyle w:val="000000000000" w:firstRow="0" w:lastRow="0" w:firstColumn="0" w:lastColumn="0" w:oddVBand="0" w:evenVBand="0" w:oddHBand="0" w:evenHBand="0" w:firstRowFirstColumn="0" w:firstRowLastColumn="0" w:lastRowFirstColumn="0" w:lastRowLastColumn="0"/>
              <w:rPr>
                <w:szCs w:val="16"/>
              </w:rPr>
            </w:pPr>
            <w:r w:rsidRPr="005969F8">
              <w:rPr>
                <w:szCs w:val="16"/>
              </w:rPr>
              <w:t>5</w:t>
            </w:r>
          </w:p>
        </w:tc>
        <w:tc>
          <w:tcPr>
            <w:cnfStyle w:val="000001000000" w:firstRow="0" w:lastRow="0" w:firstColumn="0" w:lastColumn="0" w:oddVBand="0" w:evenVBand="1" w:oddHBand="0" w:evenHBand="0" w:firstRowFirstColumn="0" w:firstRowLastColumn="0" w:lastRowFirstColumn="0" w:lastRowLastColumn="0"/>
            <w:tcW w:w="2693" w:type="dxa"/>
          </w:tcPr>
          <w:p w:rsidR="000D3656" w:rsidRPr="005969F8" w:rsidRDefault="000D3656" w:rsidP="00B3750B">
            <w:pPr>
              <w:rPr>
                <w:szCs w:val="16"/>
              </w:rPr>
            </w:pPr>
            <w:r w:rsidRPr="005969F8">
              <w:rPr>
                <w:szCs w:val="16"/>
              </w:rPr>
              <w:t>Universidad de Extremadura</w:t>
            </w:r>
          </w:p>
        </w:tc>
      </w:tr>
      <w:tr w:rsidR="000D3656" w:rsidRPr="005969F8" w:rsidTr="00B3750B">
        <w:trPr>
          <w:trHeight w:val="364"/>
        </w:trPr>
        <w:tc>
          <w:tcPr>
            <w:cnfStyle w:val="001000000000" w:firstRow="0" w:lastRow="0" w:firstColumn="1" w:lastColumn="0" w:oddVBand="0" w:evenVBand="0" w:oddHBand="0" w:evenHBand="0" w:firstRowFirstColumn="0" w:firstRowLastColumn="0" w:lastRowFirstColumn="0" w:lastRowLastColumn="0"/>
            <w:tcW w:w="3402" w:type="dxa"/>
            <w:vMerge/>
          </w:tcPr>
          <w:p w:rsidR="000D3656" w:rsidRPr="005969F8" w:rsidRDefault="000D3656" w:rsidP="00B3750B">
            <w:pPr>
              <w:rPr>
                <w:sz w:val="16"/>
                <w:szCs w:val="16"/>
              </w:rPr>
            </w:pPr>
          </w:p>
        </w:tc>
        <w:tc>
          <w:tcPr>
            <w:tcW w:w="1843" w:type="dxa"/>
          </w:tcPr>
          <w:p w:rsidR="000D3656" w:rsidRPr="005969F8" w:rsidRDefault="000D3656" w:rsidP="00B3750B">
            <w:pPr>
              <w:jc w:val="center"/>
              <w:cnfStyle w:val="000000000000" w:firstRow="0" w:lastRow="0" w:firstColumn="0" w:lastColumn="0" w:oddVBand="0" w:evenVBand="0" w:oddHBand="0" w:evenHBand="0" w:firstRowFirstColumn="0" w:firstRowLastColumn="0" w:lastRowFirstColumn="0" w:lastRowLastColumn="0"/>
              <w:rPr>
                <w:szCs w:val="16"/>
              </w:rPr>
            </w:pPr>
            <w:r w:rsidRPr="005969F8">
              <w:rPr>
                <w:szCs w:val="16"/>
              </w:rPr>
              <w:t>27</w:t>
            </w:r>
          </w:p>
        </w:tc>
        <w:tc>
          <w:tcPr>
            <w:cnfStyle w:val="000001000000" w:firstRow="0" w:lastRow="0" w:firstColumn="0" w:lastColumn="0" w:oddVBand="0" w:evenVBand="1" w:oddHBand="0" w:evenHBand="0" w:firstRowFirstColumn="0" w:firstRowLastColumn="0" w:lastRowFirstColumn="0" w:lastRowLastColumn="0"/>
            <w:tcW w:w="2693" w:type="dxa"/>
          </w:tcPr>
          <w:p w:rsidR="000D3656" w:rsidRPr="005969F8" w:rsidRDefault="000D3656" w:rsidP="00B3750B">
            <w:pPr>
              <w:rPr>
                <w:szCs w:val="16"/>
              </w:rPr>
            </w:pPr>
            <w:r w:rsidRPr="005969F8">
              <w:rPr>
                <w:szCs w:val="16"/>
              </w:rPr>
              <w:t>Universidad Francisco de Vitoria</w:t>
            </w:r>
          </w:p>
        </w:tc>
      </w:tr>
      <w:tr w:rsidR="000D3656" w:rsidRPr="005969F8" w:rsidTr="00B3750B">
        <w:trPr>
          <w:trHeight w:val="364"/>
        </w:trPr>
        <w:tc>
          <w:tcPr>
            <w:cnfStyle w:val="001000000000" w:firstRow="0" w:lastRow="0" w:firstColumn="1" w:lastColumn="0" w:oddVBand="0" w:evenVBand="0" w:oddHBand="0" w:evenHBand="0" w:firstRowFirstColumn="0" w:firstRowLastColumn="0" w:lastRowFirstColumn="0" w:lastRowLastColumn="0"/>
            <w:tcW w:w="3402" w:type="dxa"/>
            <w:vMerge/>
          </w:tcPr>
          <w:p w:rsidR="000D3656" w:rsidRPr="005969F8" w:rsidRDefault="000D3656" w:rsidP="00B3750B">
            <w:pPr>
              <w:rPr>
                <w:sz w:val="16"/>
                <w:szCs w:val="16"/>
              </w:rPr>
            </w:pPr>
          </w:p>
        </w:tc>
        <w:tc>
          <w:tcPr>
            <w:tcW w:w="1843" w:type="dxa"/>
          </w:tcPr>
          <w:p w:rsidR="000D3656" w:rsidRPr="005969F8" w:rsidRDefault="000D3656" w:rsidP="00B3750B">
            <w:pPr>
              <w:jc w:val="center"/>
              <w:cnfStyle w:val="000000000000" w:firstRow="0" w:lastRow="0" w:firstColumn="0" w:lastColumn="0" w:oddVBand="0" w:evenVBand="0" w:oddHBand="0" w:evenHBand="0" w:firstRowFirstColumn="0" w:firstRowLastColumn="0" w:lastRowFirstColumn="0" w:lastRowLastColumn="0"/>
              <w:rPr>
                <w:szCs w:val="16"/>
              </w:rPr>
            </w:pPr>
            <w:r w:rsidRPr="005969F8">
              <w:rPr>
                <w:szCs w:val="16"/>
              </w:rPr>
              <w:t>5</w:t>
            </w:r>
          </w:p>
        </w:tc>
        <w:tc>
          <w:tcPr>
            <w:cnfStyle w:val="000001000000" w:firstRow="0" w:lastRow="0" w:firstColumn="0" w:lastColumn="0" w:oddVBand="0" w:evenVBand="1" w:oddHBand="0" w:evenHBand="0" w:firstRowFirstColumn="0" w:firstRowLastColumn="0" w:lastRowFirstColumn="0" w:lastRowLastColumn="0"/>
            <w:tcW w:w="2693" w:type="dxa"/>
          </w:tcPr>
          <w:p w:rsidR="000D3656" w:rsidRPr="005969F8" w:rsidRDefault="000D3656" w:rsidP="00B3750B">
            <w:pPr>
              <w:rPr>
                <w:szCs w:val="16"/>
              </w:rPr>
            </w:pPr>
            <w:r w:rsidRPr="005969F8">
              <w:rPr>
                <w:szCs w:val="16"/>
              </w:rPr>
              <w:t>Universidad Alfonso X El Sabio</w:t>
            </w:r>
          </w:p>
        </w:tc>
      </w:tr>
      <w:tr w:rsidR="000D3656" w:rsidRPr="005969F8" w:rsidTr="00B3750B">
        <w:trPr>
          <w:trHeight w:val="468"/>
        </w:trPr>
        <w:tc>
          <w:tcPr>
            <w:cnfStyle w:val="001000000000" w:firstRow="0" w:lastRow="0" w:firstColumn="1" w:lastColumn="0" w:oddVBand="0" w:evenVBand="0" w:oddHBand="0" w:evenHBand="0" w:firstRowFirstColumn="0" w:firstRowLastColumn="0" w:lastRowFirstColumn="0" w:lastRowLastColumn="0"/>
            <w:tcW w:w="3402" w:type="dxa"/>
            <w:vMerge w:val="restart"/>
          </w:tcPr>
          <w:p w:rsidR="000D3656" w:rsidRPr="005969F8" w:rsidRDefault="000D3656" w:rsidP="000D3656">
            <w:pPr>
              <w:rPr>
                <w:sz w:val="16"/>
                <w:szCs w:val="16"/>
              </w:rPr>
            </w:pPr>
            <w:r w:rsidRPr="005969F8">
              <w:rPr>
                <w:sz w:val="16"/>
                <w:szCs w:val="16"/>
              </w:rPr>
              <w:t>Fisioterapia</w:t>
            </w:r>
          </w:p>
        </w:tc>
        <w:tc>
          <w:tcPr>
            <w:tcW w:w="1843" w:type="dxa"/>
          </w:tcPr>
          <w:p w:rsidR="000D3656" w:rsidRPr="005969F8" w:rsidRDefault="000D3656" w:rsidP="00B3750B">
            <w:pPr>
              <w:jc w:val="center"/>
              <w:cnfStyle w:val="000000000000" w:firstRow="0" w:lastRow="0" w:firstColumn="0" w:lastColumn="0" w:oddVBand="0" w:evenVBand="0" w:oddHBand="0" w:evenHBand="0" w:firstRowFirstColumn="0" w:firstRowLastColumn="0" w:lastRowFirstColumn="0" w:lastRowLastColumn="0"/>
              <w:rPr>
                <w:szCs w:val="16"/>
              </w:rPr>
            </w:pPr>
            <w:r w:rsidRPr="005969F8">
              <w:rPr>
                <w:szCs w:val="16"/>
              </w:rPr>
              <w:t>18</w:t>
            </w:r>
          </w:p>
        </w:tc>
        <w:tc>
          <w:tcPr>
            <w:cnfStyle w:val="000001000000" w:firstRow="0" w:lastRow="0" w:firstColumn="0" w:lastColumn="0" w:oddVBand="0" w:evenVBand="1" w:oddHBand="0" w:evenHBand="0" w:firstRowFirstColumn="0" w:firstRowLastColumn="0" w:lastRowFirstColumn="0" w:lastRowLastColumn="0"/>
            <w:tcW w:w="2693" w:type="dxa"/>
          </w:tcPr>
          <w:p w:rsidR="000D3656" w:rsidRPr="005969F8" w:rsidRDefault="000D3656" w:rsidP="00B3750B">
            <w:pPr>
              <w:rPr>
                <w:szCs w:val="16"/>
              </w:rPr>
            </w:pPr>
            <w:r w:rsidRPr="005969F8">
              <w:rPr>
                <w:szCs w:val="16"/>
              </w:rPr>
              <w:t>La Salle Centro Universitario</w:t>
            </w:r>
          </w:p>
        </w:tc>
      </w:tr>
      <w:tr w:rsidR="000D3656" w:rsidRPr="005969F8" w:rsidTr="00B3750B">
        <w:trPr>
          <w:trHeight w:val="376"/>
        </w:trPr>
        <w:tc>
          <w:tcPr>
            <w:cnfStyle w:val="001000000000" w:firstRow="0" w:lastRow="0" w:firstColumn="1" w:lastColumn="0" w:oddVBand="0" w:evenVBand="0" w:oddHBand="0" w:evenHBand="0" w:firstRowFirstColumn="0" w:firstRowLastColumn="0" w:lastRowFirstColumn="0" w:lastRowLastColumn="0"/>
            <w:tcW w:w="3402" w:type="dxa"/>
            <w:vMerge/>
          </w:tcPr>
          <w:p w:rsidR="000D3656" w:rsidRPr="005969F8" w:rsidRDefault="000D3656" w:rsidP="00B3750B">
            <w:pPr>
              <w:rPr>
                <w:sz w:val="16"/>
                <w:szCs w:val="16"/>
              </w:rPr>
            </w:pPr>
          </w:p>
        </w:tc>
        <w:tc>
          <w:tcPr>
            <w:tcW w:w="1843" w:type="dxa"/>
          </w:tcPr>
          <w:p w:rsidR="000D3656" w:rsidRPr="005969F8" w:rsidRDefault="000D3656" w:rsidP="00B3750B">
            <w:pPr>
              <w:jc w:val="center"/>
              <w:cnfStyle w:val="000000000000" w:firstRow="0" w:lastRow="0" w:firstColumn="0" w:lastColumn="0" w:oddVBand="0" w:evenVBand="0" w:oddHBand="0" w:evenHBand="0" w:firstRowFirstColumn="0" w:firstRowLastColumn="0" w:lastRowFirstColumn="0" w:lastRowLastColumn="0"/>
              <w:rPr>
                <w:szCs w:val="16"/>
              </w:rPr>
            </w:pPr>
            <w:r w:rsidRPr="005969F8">
              <w:rPr>
                <w:szCs w:val="16"/>
              </w:rPr>
              <w:t>4</w:t>
            </w:r>
          </w:p>
        </w:tc>
        <w:tc>
          <w:tcPr>
            <w:cnfStyle w:val="000001000000" w:firstRow="0" w:lastRow="0" w:firstColumn="0" w:lastColumn="0" w:oddVBand="0" w:evenVBand="1" w:oddHBand="0" w:evenHBand="0" w:firstRowFirstColumn="0" w:firstRowLastColumn="0" w:lastRowFirstColumn="0" w:lastRowLastColumn="0"/>
            <w:tcW w:w="2693" w:type="dxa"/>
          </w:tcPr>
          <w:p w:rsidR="000D3656" w:rsidRPr="005969F8" w:rsidRDefault="000D3656" w:rsidP="00B3750B">
            <w:pPr>
              <w:rPr>
                <w:szCs w:val="16"/>
              </w:rPr>
            </w:pPr>
            <w:r w:rsidRPr="005969F8">
              <w:rPr>
                <w:szCs w:val="16"/>
              </w:rPr>
              <w:t>Universidad Europea de Madrid</w:t>
            </w:r>
          </w:p>
        </w:tc>
      </w:tr>
      <w:tr w:rsidR="000D3656" w:rsidRPr="005969F8" w:rsidTr="00B3750B">
        <w:trPr>
          <w:trHeight w:val="376"/>
        </w:trPr>
        <w:tc>
          <w:tcPr>
            <w:cnfStyle w:val="001000000000" w:firstRow="0" w:lastRow="0" w:firstColumn="1" w:lastColumn="0" w:oddVBand="0" w:evenVBand="0" w:oddHBand="0" w:evenHBand="0" w:firstRowFirstColumn="0" w:firstRowLastColumn="0" w:lastRowFirstColumn="0" w:lastRowLastColumn="0"/>
            <w:tcW w:w="3402" w:type="dxa"/>
            <w:vMerge/>
          </w:tcPr>
          <w:p w:rsidR="000D3656" w:rsidRPr="005969F8" w:rsidRDefault="000D3656" w:rsidP="00B3750B">
            <w:pPr>
              <w:rPr>
                <w:sz w:val="16"/>
                <w:szCs w:val="16"/>
              </w:rPr>
            </w:pPr>
          </w:p>
        </w:tc>
        <w:tc>
          <w:tcPr>
            <w:tcW w:w="1843" w:type="dxa"/>
          </w:tcPr>
          <w:p w:rsidR="000D3656" w:rsidRPr="005969F8" w:rsidRDefault="000D3656" w:rsidP="00B3750B">
            <w:pPr>
              <w:jc w:val="center"/>
              <w:cnfStyle w:val="000000000000" w:firstRow="0" w:lastRow="0" w:firstColumn="0" w:lastColumn="0" w:oddVBand="0" w:evenVBand="0" w:oddHBand="0" w:evenHBand="0" w:firstRowFirstColumn="0" w:firstRowLastColumn="0" w:lastRowFirstColumn="0" w:lastRowLastColumn="0"/>
              <w:rPr>
                <w:szCs w:val="16"/>
              </w:rPr>
            </w:pPr>
            <w:r w:rsidRPr="005969F8">
              <w:rPr>
                <w:szCs w:val="16"/>
              </w:rPr>
              <w:t>26</w:t>
            </w:r>
          </w:p>
        </w:tc>
        <w:tc>
          <w:tcPr>
            <w:cnfStyle w:val="000001000000" w:firstRow="0" w:lastRow="0" w:firstColumn="0" w:lastColumn="0" w:oddVBand="0" w:evenVBand="1" w:oddHBand="0" w:evenHBand="0" w:firstRowFirstColumn="0" w:firstRowLastColumn="0" w:lastRowFirstColumn="0" w:lastRowLastColumn="0"/>
            <w:tcW w:w="2693" w:type="dxa"/>
          </w:tcPr>
          <w:p w:rsidR="000D3656" w:rsidRPr="005969F8" w:rsidRDefault="000D3656" w:rsidP="00B3750B">
            <w:pPr>
              <w:rPr>
                <w:szCs w:val="16"/>
              </w:rPr>
            </w:pPr>
            <w:r w:rsidRPr="005969F8">
              <w:rPr>
                <w:szCs w:val="16"/>
              </w:rPr>
              <w:t>Universidad Rey Juan Carlos</w:t>
            </w:r>
          </w:p>
        </w:tc>
      </w:tr>
      <w:tr w:rsidR="00B3750B" w:rsidRPr="005969F8" w:rsidTr="00B3750B">
        <w:trPr>
          <w:trHeight w:val="376"/>
        </w:trPr>
        <w:tc>
          <w:tcPr>
            <w:cnfStyle w:val="001000000000" w:firstRow="0" w:lastRow="0" w:firstColumn="1" w:lastColumn="0" w:oddVBand="0" w:evenVBand="0" w:oddHBand="0" w:evenHBand="0" w:firstRowFirstColumn="0" w:firstRowLastColumn="0" w:lastRowFirstColumn="0" w:lastRowLastColumn="0"/>
            <w:tcW w:w="3402" w:type="dxa"/>
          </w:tcPr>
          <w:p w:rsidR="00B3750B" w:rsidRPr="005969F8" w:rsidRDefault="00B3750B" w:rsidP="000D3656">
            <w:pPr>
              <w:rPr>
                <w:sz w:val="16"/>
                <w:szCs w:val="16"/>
              </w:rPr>
            </w:pPr>
            <w:r w:rsidRPr="005969F8">
              <w:rPr>
                <w:sz w:val="16"/>
                <w:szCs w:val="16"/>
              </w:rPr>
              <w:t xml:space="preserve">Terapia </w:t>
            </w:r>
            <w:r w:rsidR="000D3656">
              <w:rPr>
                <w:sz w:val="16"/>
                <w:szCs w:val="16"/>
              </w:rPr>
              <w:t>O</w:t>
            </w:r>
            <w:r w:rsidRPr="005969F8">
              <w:rPr>
                <w:sz w:val="16"/>
                <w:szCs w:val="16"/>
              </w:rPr>
              <w:t>cupacional</w:t>
            </w:r>
          </w:p>
        </w:tc>
        <w:tc>
          <w:tcPr>
            <w:tcW w:w="1843" w:type="dxa"/>
          </w:tcPr>
          <w:p w:rsidR="00B3750B" w:rsidRPr="005969F8" w:rsidRDefault="00B3750B" w:rsidP="00B3750B">
            <w:pPr>
              <w:jc w:val="center"/>
              <w:cnfStyle w:val="000000000000" w:firstRow="0" w:lastRow="0" w:firstColumn="0" w:lastColumn="0" w:oddVBand="0" w:evenVBand="0" w:oddHBand="0" w:evenHBand="0" w:firstRowFirstColumn="0" w:firstRowLastColumn="0" w:lastRowFirstColumn="0" w:lastRowLastColumn="0"/>
              <w:rPr>
                <w:szCs w:val="16"/>
              </w:rPr>
            </w:pPr>
            <w:r w:rsidRPr="005969F8">
              <w:rPr>
                <w:szCs w:val="16"/>
              </w:rPr>
              <w:t>5</w:t>
            </w:r>
          </w:p>
        </w:tc>
        <w:tc>
          <w:tcPr>
            <w:cnfStyle w:val="000001000000" w:firstRow="0" w:lastRow="0" w:firstColumn="0" w:lastColumn="0" w:oddVBand="0" w:evenVBand="1" w:oddHBand="0" w:evenHBand="0" w:firstRowFirstColumn="0" w:firstRowLastColumn="0" w:lastRowFirstColumn="0" w:lastRowLastColumn="0"/>
            <w:tcW w:w="2693" w:type="dxa"/>
          </w:tcPr>
          <w:p w:rsidR="00B3750B" w:rsidRPr="005969F8" w:rsidRDefault="00B3750B" w:rsidP="00B3750B">
            <w:pPr>
              <w:rPr>
                <w:szCs w:val="16"/>
              </w:rPr>
            </w:pPr>
            <w:r w:rsidRPr="005969F8">
              <w:rPr>
                <w:szCs w:val="16"/>
              </w:rPr>
              <w:t>Universidad Rey Juan Carlos</w:t>
            </w:r>
          </w:p>
        </w:tc>
      </w:tr>
      <w:tr w:rsidR="00B3750B" w:rsidRPr="005969F8" w:rsidTr="00B3750B">
        <w:trPr>
          <w:trHeight w:val="363"/>
        </w:trPr>
        <w:tc>
          <w:tcPr>
            <w:cnfStyle w:val="001000000000" w:firstRow="0" w:lastRow="0" w:firstColumn="1" w:lastColumn="0" w:oddVBand="0" w:evenVBand="0" w:oddHBand="0" w:evenHBand="0" w:firstRowFirstColumn="0" w:firstRowLastColumn="0" w:lastRowFirstColumn="0" w:lastRowLastColumn="0"/>
            <w:tcW w:w="3402" w:type="dxa"/>
          </w:tcPr>
          <w:p w:rsidR="00B3750B" w:rsidRPr="005969F8" w:rsidRDefault="00B3750B" w:rsidP="00B3750B">
            <w:pPr>
              <w:rPr>
                <w:sz w:val="16"/>
                <w:szCs w:val="16"/>
              </w:rPr>
            </w:pPr>
            <w:r w:rsidRPr="005969F8">
              <w:rPr>
                <w:sz w:val="16"/>
                <w:szCs w:val="16"/>
              </w:rPr>
              <w:t>Psicología</w:t>
            </w:r>
          </w:p>
        </w:tc>
        <w:tc>
          <w:tcPr>
            <w:tcW w:w="1843" w:type="dxa"/>
          </w:tcPr>
          <w:p w:rsidR="00B3750B" w:rsidRPr="005969F8" w:rsidRDefault="00B3750B" w:rsidP="00B3750B">
            <w:pPr>
              <w:jc w:val="center"/>
              <w:cnfStyle w:val="000000000000" w:firstRow="0" w:lastRow="0" w:firstColumn="0" w:lastColumn="0" w:oddVBand="0" w:evenVBand="0" w:oddHBand="0" w:evenHBand="0" w:firstRowFirstColumn="0" w:firstRowLastColumn="0" w:lastRowFirstColumn="0" w:lastRowLastColumn="0"/>
              <w:rPr>
                <w:szCs w:val="16"/>
              </w:rPr>
            </w:pPr>
            <w:r w:rsidRPr="005969F8">
              <w:rPr>
                <w:szCs w:val="16"/>
              </w:rPr>
              <w:t>3</w:t>
            </w:r>
          </w:p>
        </w:tc>
        <w:tc>
          <w:tcPr>
            <w:cnfStyle w:val="000001000000" w:firstRow="0" w:lastRow="0" w:firstColumn="0" w:lastColumn="0" w:oddVBand="0" w:evenVBand="1" w:oddHBand="0" w:evenHBand="0" w:firstRowFirstColumn="0" w:firstRowLastColumn="0" w:lastRowFirstColumn="0" w:lastRowLastColumn="0"/>
            <w:tcW w:w="2693" w:type="dxa"/>
          </w:tcPr>
          <w:p w:rsidR="00B3750B" w:rsidRPr="005969F8" w:rsidRDefault="00B3750B" w:rsidP="00B3750B">
            <w:pPr>
              <w:rPr>
                <w:szCs w:val="16"/>
              </w:rPr>
            </w:pPr>
            <w:r w:rsidRPr="005969F8">
              <w:rPr>
                <w:szCs w:val="16"/>
              </w:rPr>
              <w:t>Universidad Rey Juan Carlos</w:t>
            </w:r>
          </w:p>
        </w:tc>
      </w:tr>
      <w:tr w:rsidR="00B3750B" w:rsidRPr="005969F8" w:rsidTr="00B3750B">
        <w:trPr>
          <w:trHeight w:val="359"/>
        </w:trPr>
        <w:tc>
          <w:tcPr>
            <w:cnfStyle w:val="001000000000" w:firstRow="0" w:lastRow="0" w:firstColumn="1" w:lastColumn="0" w:oddVBand="0" w:evenVBand="0" w:oddHBand="0" w:evenHBand="0" w:firstRowFirstColumn="0" w:firstRowLastColumn="0" w:lastRowFirstColumn="0" w:lastRowLastColumn="0"/>
            <w:tcW w:w="3402" w:type="dxa"/>
          </w:tcPr>
          <w:p w:rsidR="00B3750B" w:rsidRPr="005969F8" w:rsidRDefault="00B3750B" w:rsidP="00B3750B">
            <w:pPr>
              <w:rPr>
                <w:sz w:val="16"/>
                <w:szCs w:val="16"/>
              </w:rPr>
            </w:pPr>
            <w:r w:rsidRPr="005969F8">
              <w:rPr>
                <w:sz w:val="16"/>
                <w:szCs w:val="16"/>
              </w:rPr>
              <w:t>Relaciones Laborales y Recursos Humanos</w:t>
            </w:r>
          </w:p>
        </w:tc>
        <w:tc>
          <w:tcPr>
            <w:tcW w:w="1843" w:type="dxa"/>
          </w:tcPr>
          <w:p w:rsidR="00B3750B" w:rsidRPr="005969F8" w:rsidRDefault="00B3750B" w:rsidP="00B3750B">
            <w:pPr>
              <w:jc w:val="center"/>
              <w:cnfStyle w:val="000000000000" w:firstRow="0" w:lastRow="0" w:firstColumn="0" w:lastColumn="0" w:oddVBand="0" w:evenVBand="0" w:oddHBand="0" w:evenHBand="0" w:firstRowFirstColumn="0" w:firstRowLastColumn="0" w:lastRowFirstColumn="0" w:lastRowLastColumn="0"/>
              <w:rPr>
                <w:szCs w:val="16"/>
              </w:rPr>
            </w:pPr>
            <w:r w:rsidRPr="005969F8">
              <w:rPr>
                <w:szCs w:val="16"/>
              </w:rPr>
              <w:t>2</w:t>
            </w:r>
          </w:p>
        </w:tc>
        <w:tc>
          <w:tcPr>
            <w:cnfStyle w:val="000001000000" w:firstRow="0" w:lastRow="0" w:firstColumn="0" w:lastColumn="0" w:oddVBand="0" w:evenVBand="1" w:oddHBand="0" w:evenHBand="0" w:firstRowFirstColumn="0" w:firstRowLastColumn="0" w:lastRowFirstColumn="0" w:lastRowLastColumn="0"/>
            <w:tcW w:w="2693" w:type="dxa"/>
          </w:tcPr>
          <w:p w:rsidR="00B3750B" w:rsidRPr="005969F8" w:rsidRDefault="00B3750B" w:rsidP="00B3750B">
            <w:pPr>
              <w:rPr>
                <w:szCs w:val="16"/>
              </w:rPr>
            </w:pPr>
            <w:r w:rsidRPr="005969F8">
              <w:rPr>
                <w:szCs w:val="16"/>
              </w:rPr>
              <w:t>Universidad Rey Juan Carlos</w:t>
            </w:r>
          </w:p>
        </w:tc>
      </w:tr>
      <w:tr w:rsidR="00B3750B" w:rsidRPr="005969F8" w:rsidTr="00B3750B">
        <w:trPr>
          <w:cnfStyle w:val="010000000000" w:firstRow="0" w:lastRow="1" w:firstColumn="0" w:lastColumn="0" w:oddVBand="0" w:evenVBand="0" w:oddHBand="0" w:evenHBand="0" w:firstRowFirstColumn="0" w:firstRowLastColumn="0" w:lastRowFirstColumn="0" w:lastRowLastColumn="0"/>
          <w:trHeight w:val="357"/>
        </w:trPr>
        <w:tc>
          <w:tcPr>
            <w:cnfStyle w:val="001000000000" w:firstRow="0" w:lastRow="0" w:firstColumn="1" w:lastColumn="0" w:oddVBand="0" w:evenVBand="0" w:oddHBand="0" w:evenHBand="0" w:firstRowFirstColumn="0" w:firstRowLastColumn="0" w:lastRowFirstColumn="0" w:lastRowLastColumn="0"/>
            <w:tcW w:w="3402" w:type="dxa"/>
          </w:tcPr>
          <w:p w:rsidR="00B3750B" w:rsidRPr="005969F8" w:rsidRDefault="00B3750B" w:rsidP="00B3750B">
            <w:pPr>
              <w:rPr>
                <w:sz w:val="16"/>
                <w:szCs w:val="16"/>
              </w:rPr>
            </w:pPr>
            <w:r w:rsidRPr="005969F8">
              <w:rPr>
                <w:sz w:val="16"/>
                <w:szCs w:val="16"/>
              </w:rPr>
              <w:t>TOTAL</w:t>
            </w:r>
          </w:p>
        </w:tc>
        <w:tc>
          <w:tcPr>
            <w:tcW w:w="4536" w:type="dxa"/>
            <w:gridSpan w:val="2"/>
          </w:tcPr>
          <w:p w:rsidR="00B3750B" w:rsidRPr="005969F8" w:rsidRDefault="00B3750B" w:rsidP="00B3750B">
            <w:pPr>
              <w:jc w:val="center"/>
              <w:cnfStyle w:val="010000000000" w:firstRow="0" w:lastRow="1" w:firstColumn="0" w:lastColumn="0" w:oddVBand="0" w:evenVBand="0" w:oddHBand="0" w:evenHBand="0" w:firstRowFirstColumn="0" w:firstRowLastColumn="0" w:lastRowFirstColumn="0" w:lastRowLastColumn="0"/>
              <w:rPr>
                <w:sz w:val="16"/>
                <w:szCs w:val="16"/>
              </w:rPr>
            </w:pPr>
            <w:r w:rsidRPr="005969F8">
              <w:rPr>
                <w:sz w:val="16"/>
                <w:szCs w:val="16"/>
              </w:rPr>
              <w:t>346</w:t>
            </w:r>
          </w:p>
        </w:tc>
      </w:tr>
    </w:tbl>
    <w:p w:rsidR="00B3750B" w:rsidRPr="005969F8" w:rsidRDefault="00B3750B" w:rsidP="00B3750B">
      <w:pPr>
        <w:pStyle w:val="Ttulo3Memoria"/>
        <w:rPr>
          <w:rFonts w:ascii="Montserrat Medium" w:hAnsi="Montserrat Medium"/>
          <w:sz w:val="16"/>
          <w:szCs w:val="16"/>
        </w:rPr>
      </w:pPr>
    </w:p>
    <w:p w:rsidR="00B31A37" w:rsidRDefault="00B31A37">
      <w:pPr>
        <w:spacing w:before="0" w:line="240" w:lineRule="auto"/>
        <w:jc w:val="left"/>
        <w:rPr>
          <w:rFonts w:ascii="Montserrat SemiBold" w:hAnsi="Montserrat SemiBold"/>
          <w:noProof/>
          <w:color w:val="48ACC6"/>
          <w:sz w:val="24"/>
        </w:rPr>
      </w:pPr>
      <w:r>
        <w:br w:type="page"/>
      </w:r>
    </w:p>
    <w:p w:rsidR="00F31D28" w:rsidRDefault="00F31D28" w:rsidP="00E3656F">
      <w:pPr>
        <w:pStyle w:val="TITULO-Nivel3"/>
      </w:pPr>
      <w:r w:rsidRPr="00E3656F">
        <w:lastRenderedPageBreak/>
        <w:t>Formación Posgrado</w:t>
      </w:r>
    </w:p>
    <w:p w:rsidR="00B31A37" w:rsidRPr="00E3656F" w:rsidRDefault="00B31A37" w:rsidP="00E3656F">
      <w:pPr>
        <w:pStyle w:val="TITULO-Nivel3"/>
      </w:pPr>
    </w:p>
    <w:tbl>
      <w:tblPr>
        <w:tblStyle w:val="TablaGeneral"/>
        <w:tblW w:w="7938" w:type="dxa"/>
        <w:tblLayout w:type="fixed"/>
        <w:tblLook w:val="00E0" w:firstRow="1" w:lastRow="1" w:firstColumn="1" w:lastColumn="0" w:noHBand="0" w:noVBand="0"/>
      </w:tblPr>
      <w:tblGrid>
        <w:gridCol w:w="3828"/>
        <w:gridCol w:w="1701"/>
        <w:gridCol w:w="2409"/>
      </w:tblGrid>
      <w:tr w:rsidR="00B3750B" w:rsidRPr="005969F8" w:rsidTr="00B31A37">
        <w:trPr>
          <w:cnfStyle w:val="100000000000" w:firstRow="1" w:lastRow="0" w:firstColumn="0" w:lastColumn="0" w:oddVBand="0" w:evenVBand="0" w:oddHBand="0" w:evenHBand="0" w:firstRowFirstColumn="0" w:firstRowLastColumn="0" w:lastRowFirstColumn="0" w:lastRowLastColumn="0"/>
          <w:trHeight w:val="446"/>
        </w:trPr>
        <w:tc>
          <w:tcPr>
            <w:cnfStyle w:val="001000000000" w:firstRow="0" w:lastRow="0" w:firstColumn="1" w:lastColumn="0" w:oddVBand="0" w:evenVBand="0" w:oddHBand="0" w:evenHBand="0" w:firstRowFirstColumn="0" w:firstRowLastColumn="0" w:lastRowFirstColumn="0" w:lastRowLastColumn="0"/>
            <w:tcW w:w="3828" w:type="dxa"/>
          </w:tcPr>
          <w:p w:rsidR="00B3750B" w:rsidRPr="00B31A37" w:rsidRDefault="00B3750B" w:rsidP="00B51251">
            <w:pPr>
              <w:jc w:val="left"/>
              <w:rPr>
                <w:rFonts w:ascii="Montserrat SemiBold" w:hAnsi="Montserrat SemiBold"/>
                <w:b w:val="0"/>
                <w:sz w:val="18"/>
              </w:rPr>
            </w:pPr>
            <w:r w:rsidRPr="00B31A37">
              <w:rPr>
                <w:rFonts w:ascii="Montserrat SemiBold" w:hAnsi="Montserrat SemiBold"/>
                <w:b w:val="0"/>
                <w:sz w:val="18"/>
              </w:rPr>
              <w:t>Máster</w:t>
            </w:r>
          </w:p>
        </w:tc>
        <w:tc>
          <w:tcPr>
            <w:tcW w:w="1701" w:type="dxa"/>
          </w:tcPr>
          <w:p w:rsidR="00B3750B" w:rsidRPr="00B31A37" w:rsidRDefault="00B3750B" w:rsidP="000D3656">
            <w:pPr>
              <w:jc w:val="center"/>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sz w:val="18"/>
              </w:rPr>
            </w:pPr>
            <w:r w:rsidRPr="00B31A37">
              <w:rPr>
                <w:rFonts w:ascii="Montserrat SemiBold" w:hAnsi="Montserrat SemiBold"/>
                <w:b w:val="0"/>
                <w:sz w:val="18"/>
              </w:rPr>
              <w:t>Nº Alumnos</w:t>
            </w:r>
          </w:p>
        </w:tc>
        <w:tc>
          <w:tcPr>
            <w:cnfStyle w:val="000001000000" w:firstRow="0" w:lastRow="0" w:firstColumn="0" w:lastColumn="0" w:oddVBand="0" w:evenVBand="1" w:oddHBand="0" w:evenHBand="0" w:firstRowFirstColumn="0" w:firstRowLastColumn="0" w:lastRowFirstColumn="0" w:lastRowLastColumn="0"/>
            <w:tcW w:w="2409" w:type="dxa"/>
          </w:tcPr>
          <w:p w:rsidR="00B3750B" w:rsidRPr="00B31A37" w:rsidRDefault="00B3750B" w:rsidP="000D3656">
            <w:pPr>
              <w:jc w:val="center"/>
              <w:rPr>
                <w:rFonts w:ascii="Montserrat SemiBold" w:hAnsi="Montserrat SemiBold"/>
                <w:b w:val="0"/>
                <w:sz w:val="18"/>
              </w:rPr>
            </w:pPr>
            <w:r w:rsidRPr="00B31A37">
              <w:rPr>
                <w:rFonts w:ascii="Montserrat SemiBold" w:hAnsi="Montserrat SemiBold"/>
                <w:b w:val="0"/>
                <w:sz w:val="18"/>
              </w:rPr>
              <w:t>UNIVERSIDAD</w:t>
            </w:r>
          </w:p>
        </w:tc>
      </w:tr>
      <w:tr w:rsidR="00B3750B" w:rsidRPr="005969F8" w:rsidTr="00B31A37">
        <w:trPr>
          <w:trHeight w:val="284"/>
        </w:trPr>
        <w:tc>
          <w:tcPr>
            <w:cnfStyle w:val="001000000000" w:firstRow="0" w:lastRow="0" w:firstColumn="1" w:lastColumn="0" w:oddVBand="0" w:evenVBand="0" w:oddHBand="0" w:evenHBand="0" w:firstRowFirstColumn="0" w:firstRowLastColumn="0" w:lastRowFirstColumn="0" w:lastRowLastColumn="0"/>
            <w:tcW w:w="3828" w:type="dxa"/>
          </w:tcPr>
          <w:p w:rsidR="00B3750B" w:rsidRPr="005969F8" w:rsidRDefault="00B3750B" w:rsidP="00B51251">
            <w:pPr>
              <w:jc w:val="left"/>
              <w:rPr>
                <w:sz w:val="16"/>
                <w:szCs w:val="16"/>
              </w:rPr>
            </w:pPr>
            <w:r w:rsidRPr="005969F8">
              <w:rPr>
                <w:sz w:val="16"/>
                <w:szCs w:val="16"/>
              </w:rPr>
              <w:t xml:space="preserve">Máster de Urgencias, emergencias y catástrofes. </w:t>
            </w:r>
          </w:p>
        </w:tc>
        <w:tc>
          <w:tcPr>
            <w:tcW w:w="1701" w:type="dxa"/>
          </w:tcPr>
          <w:p w:rsidR="00B3750B" w:rsidRPr="005969F8" w:rsidRDefault="00B3750B" w:rsidP="00B3750B">
            <w:pPr>
              <w:jc w:val="center"/>
              <w:cnfStyle w:val="000000000000" w:firstRow="0" w:lastRow="0" w:firstColumn="0" w:lastColumn="0" w:oddVBand="0" w:evenVBand="0" w:oddHBand="0" w:evenHBand="0" w:firstRowFirstColumn="0" w:firstRowLastColumn="0" w:lastRowFirstColumn="0" w:lastRowLastColumn="0"/>
              <w:rPr>
                <w:szCs w:val="16"/>
              </w:rPr>
            </w:pPr>
            <w:r w:rsidRPr="005969F8">
              <w:rPr>
                <w:szCs w:val="16"/>
              </w:rPr>
              <w:t>66</w:t>
            </w:r>
          </w:p>
        </w:tc>
        <w:tc>
          <w:tcPr>
            <w:cnfStyle w:val="000001000000" w:firstRow="0" w:lastRow="0" w:firstColumn="0" w:lastColumn="0" w:oddVBand="0" w:evenVBand="1" w:oddHBand="0" w:evenHBand="0" w:firstRowFirstColumn="0" w:firstRowLastColumn="0" w:lastRowFirstColumn="0" w:lastRowLastColumn="0"/>
            <w:tcW w:w="2409" w:type="dxa"/>
          </w:tcPr>
          <w:p w:rsidR="00B3750B" w:rsidRPr="005969F8" w:rsidRDefault="00B3750B" w:rsidP="00B3750B">
            <w:pPr>
              <w:rPr>
                <w:szCs w:val="16"/>
              </w:rPr>
            </w:pPr>
            <w:r w:rsidRPr="005969F8">
              <w:rPr>
                <w:szCs w:val="16"/>
              </w:rPr>
              <w:t>Universidad San Pablo - CEU</w:t>
            </w:r>
          </w:p>
        </w:tc>
      </w:tr>
      <w:tr w:rsidR="00B3750B" w:rsidRPr="005969F8" w:rsidTr="00B31A37">
        <w:trPr>
          <w:trHeight w:val="284"/>
        </w:trPr>
        <w:tc>
          <w:tcPr>
            <w:cnfStyle w:val="001000000000" w:firstRow="0" w:lastRow="0" w:firstColumn="1" w:lastColumn="0" w:oddVBand="0" w:evenVBand="0" w:oddHBand="0" w:evenHBand="0" w:firstRowFirstColumn="0" w:firstRowLastColumn="0" w:lastRowFirstColumn="0" w:lastRowLastColumn="0"/>
            <w:tcW w:w="3828" w:type="dxa"/>
          </w:tcPr>
          <w:p w:rsidR="00B3750B" w:rsidRPr="005969F8" w:rsidRDefault="00B3750B" w:rsidP="00B51251">
            <w:pPr>
              <w:jc w:val="left"/>
              <w:rPr>
                <w:sz w:val="16"/>
                <w:szCs w:val="16"/>
              </w:rPr>
            </w:pPr>
            <w:r w:rsidRPr="005969F8">
              <w:rPr>
                <w:sz w:val="16"/>
                <w:szCs w:val="16"/>
              </w:rPr>
              <w:t>Máster Universitario Cuidados Críticos</w:t>
            </w:r>
          </w:p>
        </w:tc>
        <w:tc>
          <w:tcPr>
            <w:tcW w:w="1701" w:type="dxa"/>
          </w:tcPr>
          <w:p w:rsidR="00B3750B" w:rsidRPr="005969F8" w:rsidRDefault="00B3750B" w:rsidP="00B3750B">
            <w:pPr>
              <w:jc w:val="center"/>
              <w:cnfStyle w:val="000000000000" w:firstRow="0" w:lastRow="0" w:firstColumn="0" w:lastColumn="0" w:oddVBand="0" w:evenVBand="0" w:oddHBand="0" w:evenHBand="0" w:firstRowFirstColumn="0" w:firstRowLastColumn="0" w:lastRowFirstColumn="0" w:lastRowLastColumn="0"/>
              <w:rPr>
                <w:szCs w:val="16"/>
              </w:rPr>
            </w:pPr>
            <w:r w:rsidRPr="005969F8">
              <w:rPr>
                <w:szCs w:val="16"/>
              </w:rPr>
              <w:t>5</w:t>
            </w:r>
          </w:p>
        </w:tc>
        <w:tc>
          <w:tcPr>
            <w:cnfStyle w:val="000001000000" w:firstRow="0" w:lastRow="0" w:firstColumn="0" w:lastColumn="0" w:oddVBand="0" w:evenVBand="1" w:oddHBand="0" w:evenHBand="0" w:firstRowFirstColumn="0" w:firstRowLastColumn="0" w:lastRowFirstColumn="0" w:lastRowLastColumn="0"/>
            <w:tcW w:w="2409" w:type="dxa"/>
          </w:tcPr>
          <w:p w:rsidR="00B3750B" w:rsidRPr="005969F8" w:rsidRDefault="00B3750B" w:rsidP="00B3750B">
            <w:pPr>
              <w:rPr>
                <w:szCs w:val="16"/>
              </w:rPr>
            </w:pPr>
            <w:r w:rsidRPr="005969F8">
              <w:rPr>
                <w:szCs w:val="16"/>
              </w:rPr>
              <w:t>Universidad Rey Juan Carlos</w:t>
            </w:r>
          </w:p>
        </w:tc>
      </w:tr>
      <w:tr w:rsidR="00B3750B" w:rsidRPr="005969F8" w:rsidTr="00B31A37">
        <w:trPr>
          <w:trHeight w:val="284"/>
        </w:trPr>
        <w:tc>
          <w:tcPr>
            <w:cnfStyle w:val="001000000000" w:firstRow="0" w:lastRow="0" w:firstColumn="1" w:lastColumn="0" w:oddVBand="0" w:evenVBand="0" w:oddHBand="0" w:evenHBand="0" w:firstRowFirstColumn="0" w:firstRowLastColumn="0" w:lastRowFirstColumn="0" w:lastRowLastColumn="0"/>
            <w:tcW w:w="3828" w:type="dxa"/>
          </w:tcPr>
          <w:p w:rsidR="00B3750B" w:rsidRPr="005969F8" w:rsidRDefault="00B3750B" w:rsidP="00B51251">
            <w:pPr>
              <w:jc w:val="left"/>
              <w:rPr>
                <w:sz w:val="16"/>
                <w:szCs w:val="16"/>
              </w:rPr>
            </w:pPr>
            <w:r w:rsidRPr="005969F8">
              <w:rPr>
                <w:sz w:val="16"/>
                <w:szCs w:val="16"/>
              </w:rPr>
              <w:t>Experto en Urgencias, emergencias y Cuidados Críticos</w:t>
            </w:r>
          </w:p>
        </w:tc>
        <w:tc>
          <w:tcPr>
            <w:tcW w:w="1701" w:type="dxa"/>
          </w:tcPr>
          <w:p w:rsidR="00B3750B" w:rsidRPr="005969F8" w:rsidRDefault="00B3750B" w:rsidP="00B3750B">
            <w:pPr>
              <w:jc w:val="center"/>
              <w:cnfStyle w:val="000000000000" w:firstRow="0" w:lastRow="0" w:firstColumn="0" w:lastColumn="0" w:oddVBand="0" w:evenVBand="0" w:oddHBand="0" w:evenHBand="0" w:firstRowFirstColumn="0" w:firstRowLastColumn="0" w:lastRowFirstColumn="0" w:lastRowLastColumn="0"/>
              <w:rPr>
                <w:szCs w:val="16"/>
              </w:rPr>
            </w:pPr>
            <w:r w:rsidRPr="005969F8">
              <w:rPr>
                <w:szCs w:val="16"/>
              </w:rPr>
              <w:t>14</w:t>
            </w:r>
          </w:p>
        </w:tc>
        <w:tc>
          <w:tcPr>
            <w:cnfStyle w:val="000001000000" w:firstRow="0" w:lastRow="0" w:firstColumn="0" w:lastColumn="0" w:oddVBand="0" w:evenVBand="1" w:oddHBand="0" w:evenHBand="0" w:firstRowFirstColumn="0" w:firstRowLastColumn="0" w:lastRowFirstColumn="0" w:lastRowLastColumn="0"/>
            <w:tcW w:w="2409" w:type="dxa"/>
          </w:tcPr>
          <w:p w:rsidR="00B3750B" w:rsidRPr="005969F8" w:rsidRDefault="00B3750B" w:rsidP="00B3750B">
            <w:pPr>
              <w:rPr>
                <w:szCs w:val="16"/>
              </w:rPr>
            </w:pPr>
            <w:r w:rsidRPr="005969F8">
              <w:rPr>
                <w:szCs w:val="16"/>
              </w:rPr>
              <w:t>Universidad Rey Juan Carlos.</w:t>
            </w:r>
          </w:p>
        </w:tc>
      </w:tr>
      <w:tr w:rsidR="00B3750B" w:rsidRPr="005969F8" w:rsidTr="00B31A37">
        <w:trPr>
          <w:trHeight w:val="346"/>
        </w:trPr>
        <w:tc>
          <w:tcPr>
            <w:cnfStyle w:val="001000000000" w:firstRow="0" w:lastRow="0" w:firstColumn="1" w:lastColumn="0" w:oddVBand="0" w:evenVBand="0" w:oddHBand="0" w:evenHBand="0" w:firstRowFirstColumn="0" w:firstRowLastColumn="0" w:lastRowFirstColumn="0" w:lastRowLastColumn="0"/>
            <w:tcW w:w="3828" w:type="dxa"/>
            <w:shd w:val="clear" w:color="auto" w:fill="DAEEF3" w:themeFill="accent5" w:themeFillTint="33"/>
          </w:tcPr>
          <w:p w:rsidR="00B3750B" w:rsidRPr="005969F8" w:rsidRDefault="00B3750B" w:rsidP="00B51251">
            <w:pPr>
              <w:jc w:val="left"/>
              <w:rPr>
                <w:caps/>
                <w:color w:val="595959" w:themeColor="text1" w:themeTint="A6"/>
                <w:sz w:val="16"/>
                <w:szCs w:val="16"/>
              </w:rPr>
            </w:pPr>
            <w:r w:rsidRPr="00B31A37">
              <w:rPr>
                <w:rFonts w:ascii="Montserrat SemiBold" w:hAnsi="Montserrat SemiBold"/>
                <w:caps/>
                <w:color w:val="595959" w:themeColor="text1" w:themeTint="A6"/>
              </w:rPr>
              <w:t>tesis doctorales</w:t>
            </w:r>
          </w:p>
        </w:tc>
        <w:tc>
          <w:tcPr>
            <w:tcW w:w="1701" w:type="dxa"/>
            <w:shd w:val="clear" w:color="auto" w:fill="DAEEF3" w:themeFill="accent5" w:themeFillTint="33"/>
          </w:tcPr>
          <w:p w:rsidR="00B3750B" w:rsidRPr="005969F8" w:rsidRDefault="00B3750B" w:rsidP="00B3750B">
            <w:pPr>
              <w:jc w:val="center"/>
              <w:cnfStyle w:val="000000000000" w:firstRow="0" w:lastRow="0" w:firstColumn="0" w:lastColumn="0" w:oddVBand="0" w:evenVBand="0" w:oddHBand="0" w:evenHBand="0" w:firstRowFirstColumn="0" w:firstRowLastColumn="0" w:lastRowFirstColumn="0" w:lastRowLastColumn="0"/>
              <w:rPr>
                <w:caps/>
                <w:color w:val="595959" w:themeColor="text1" w:themeTint="A6"/>
                <w:szCs w:val="16"/>
              </w:rPr>
            </w:pPr>
          </w:p>
        </w:tc>
        <w:tc>
          <w:tcPr>
            <w:cnfStyle w:val="000001000000" w:firstRow="0" w:lastRow="0" w:firstColumn="0" w:lastColumn="0" w:oddVBand="0" w:evenVBand="1" w:oddHBand="0" w:evenHBand="0" w:firstRowFirstColumn="0" w:firstRowLastColumn="0" w:lastRowFirstColumn="0" w:lastRowLastColumn="0"/>
            <w:tcW w:w="2409" w:type="dxa"/>
            <w:shd w:val="clear" w:color="auto" w:fill="DAEEF3" w:themeFill="accent5" w:themeFillTint="33"/>
          </w:tcPr>
          <w:p w:rsidR="00B3750B" w:rsidRPr="005969F8" w:rsidRDefault="00B3750B" w:rsidP="00B3750B">
            <w:pPr>
              <w:rPr>
                <w:caps/>
                <w:color w:val="595959" w:themeColor="text1" w:themeTint="A6"/>
                <w:szCs w:val="16"/>
              </w:rPr>
            </w:pPr>
          </w:p>
        </w:tc>
      </w:tr>
      <w:tr w:rsidR="00B3750B" w:rsidRPr="005969F8" w:rsidTr="00B31A37">
        <w:trPr>
          <w:trHeight w:val="284"/>
        </w:trPr>
        <w:tc>
          <w:tcPr>
            <w:cnfStyle w:val="001000000000" w:firstRow="0" w:lastRow="0" w:firstColumn="1" w:lastColumn="0" w:oddVBand="0" w:evenVBand="0" w:oddHBand="0" w:evenHBand="0" w:firstRowFirstColumn="0" w:firstRowLastColumn="0" w:lastRowFirstColumn="0" w:lastRowLastColumn="0"/>
            <w:tcW w:w="3828" w:type="dxa"/>
          </w:tcPr>
          <w:p w:rsidR="00B3750B" w:rsidRPr="005969F8" w:rsidRDefault="00B3750B" w:rsidP="00B51251">
            <w:pPr>
              <w:jc w:val="left"/>
              <w:rPr>
                <w:sz w:val="16"/>
                <w:szCs w:val="16"/>
              </w:rPr>
            </w:pPr>
            <w:r w:rsidRPr="005969F8">
              <w:rPr>
                <w:sz w:val="16"/>
                <w:szCs w:val="16"/>
              </w:rPr>
              <w:t>“Utilidad pronóstica de la ecografía a pie de cama previa al alta en pacientes con insuficiencia cardiaca aguda y fracción de eyección preservada”</w:t>
            </w:r>
          </w:p>
        </w:tc>
        <w:tc>
          <w:tcPr>
            <w:tcW w:w="1701" w:type="dxa"/>
          </w:tcPr>
          <w:p w:rsidR="00B3750B" w:rsidRPr="005969F8" w:rsidRDefault="00B3750B" w:rsidP="00B3750B">
            <w:pPr>
              <w:jc w:val="center"/>
              <w:cnfStyle w:val="000000000000" w:firstRow="0" w:lastRow="0" w:firstColumn="0" w:lastColumn="0" w:oddVBand="0" w:evenVBand="0" w:oddHBand="0" w:evenHBand="0" w:firstRowFirstColumn="0" w:firstRowLastColumn="0" w:lastRowFirstColumn="0" w:lastRowLastColumn="0"/>
              <w:rPr>
                <w:szCs w:val="16"/>
              </w:rPr>
            </w:pPr>
            <w:r w:rsidRPr="005969F8">
              <w:rPr>
                <w:szCs w:val="16"/>
              </w:rPr>
              <w:t>1</w:t>
            </w:r>
          </w:p>
        </w:tc>
        <w:tc>
          <w:tcPr>
            <w:cnfStyle w:val="000001000000" w:firstRow="0" w:lastRow="0" w:firstColumn="0" w:lastColumn="0" w:oddVBand="0" w:evenVBand="1" w:oddHBand="0" w:evenHBand="0" w:firstRowFirstColumn="0" w:firstRowLastColumn="0" w:lastRowFirstColumn="0" w:lastRowLastColumn="0"/>
            <w:tcW w:w="2409" w:type="dxa"/>
          </w:tcPr>
          <w:p w:rsidR="00B3750B" w:rsidRPr="005969F8" w:rsidRDefault="00B3750B" w:rsidP="00B3750B">
            <w:pPr>
              <w:rPr>
                <w:szCs w:val="16"/>
              </w:rPr>
            </w:pPr>
            <w:r w:rsidRPr="005969F8">
              <w:rPr>
                <w:szCs w:val="16"/>
              </w:rPr>
              <w:t>Universidad Rey Juan Carlos</w:t>
            </w:r>
          </w:p>
        </w:tc>
      </w:tr>
      <w:tr w:rsidR="00B3750B" w:rsidRPr="005969F8" w:rsidTr="00B31A37">
        <w:trPr>
          <w:trHeight w:val="284"/>
        </w:trPr>
        <w:tc>
          <w:tcPr>
            <w:cnfStyle w:val="001000000000" w:firstRow="0" w:lastRow="0" w:firstColumn="1" w:lastColumn="0" w:oddVBand="0" w:evenVBand="0" w:oddHBand="0" w:evenHBand="0" w:firstRowFirstColumn="0" w:firstRowLastColumn="0" w:lastRowFirstColumn="0" w:lastRowLastColumn="0"/>
            <w:tcW w:w="3828" w:type="dxa"/>
          </w:tcPr>
          <w:p w:rsidR="00B3750B" w:rsidRPr="005969F8" w:rsidRDefault="00B3750B" w:rsidP="00B51251">
            <w:pPr>
              <w:jc w:val="left"/>
              <w:rPr>
                <w:sz w:val="16"/>
                <w:szCs w:val="16"/>
              </w:rPr>
            </w:pPr>
            <w:r w:rsidRPr="005969F8">
              <w:rPr>
                <w:sz w:val="16"/>
                <w:szCs w:val="16"/>
              </w:rPr>
              <w:t>“El papel de la resonancia magnética en la evaluación preoperatoria del cáncer de mama en relación al tamaño tumoral y la detección de focos tumorales ocultos”</w:t>
            </w:r>
          </w:p>
        </w:tc>
        <w:tc>
          <w:tcPr>
            <w:tcW w:w="1701" w:type="dxa"/>
          </w:tcPr>
          <w:p w:rsidR="00B3750B" w:rsidRPr="005969F8" w:rsidRDefault="00B3750B" w:rsidP="00B3750B">
            <w:pPr>
              <w:jc w:val="center"/>
              <w:cnfStyle w:val="000000000000" w:firstRow="0" w:lastRow="0" w:firstColumn="0" w:lastColumn="0" w:oddVBand="0" w:evenVBand="0" w:oddHBand="0" w:evenHBand="0" w:firstRowFirstColumn="0" w:firstRowLastColumn="0" w:lastRowFirstColumn="0" w:lastRowLastColumn="0"/>
              <w:rPr>
                <w:szCs w:val="16"/>
              </w:rPr>
            </w:pPr>
            <w:r w:rsidRPr="005969F8">
              <w:rPr>
                <w:szCs w:val="16"/>
              </w:rPr>
              <w:t>1</w:t>
            </w:r>
          </w:p>
        </w:tc>
        <w:tc>
          <w:tcPr>
            <w:cnfStyle w:val="000001000000" w:firstRow="0" w:lastRow="0" w:firstColumn="0" w:lastColumn="0" w:oddVBand="0" w:evenVBand="1" w:oddHBand="0" w:evenHBand="0" w:firstRowFirstColumn="0" w:firstRowLastColumn="0" w:lastRowFirstColumn="0" w:lastRowLastColumn="0"/>
            <w:tcW w:w="2409" w:type="dxa"/>
          </w:tcPr>
          <w:p w:rsidR="00B3750B" w:rsidRPr="005969F8" w:rsidRDefault="00B3750B" w:rsidP="00B3750B">
            <w:pPr>
              <w:rPr>
                <w:szCs w:val="16"/>
              </w:rPr>
            </w:pPr>
            <w:r w:rsidRPr="005969F8">
              <w:rPr>
                <w:szCs w:val="16"/>
              </w:rPr>
              <w:t>Universidad Rey Juan Carlos</w:t>
            </w:r>
          </w:p>
        </w:tc>
      </w:tr>
      <w:tr w:rsidR="00B3750B" w:rsidRPr="005969F8" w:rsidTr="00B31A37">
        <w:trPr>
          <w:trHeight w:val="284"/>
        </w:trPr>
        <w:tc>
          <w:tcPr>
            <w:cnfStyle w:val="001000000000" w:firstRow="0" w:lastRow="0" w:firstColumn="1" w:lastColumn="0" w:oddVBand="0" w:evenVBand="0" w:oddHBand="0" w:evenHBand="0" w:firstRowFirstColumn="0" w:firstRowLastColumn="0" w:lastRowFirstColumn="0" w:lastRowLastColumn="0"/>
            <w:tcW w:w="3828" w:type="dxa"/>
          </w:tcPr>
          <w:p w:rsidR="00B3750B" w:rsidRPr="005969F8" w:rsidRDefault="00B3750B" w:rsidP="00B51251">
            <w:pPr>
              <w:jc w:val="left"/>
              <w:rPr>
                <w:sz w:val="16"/>
                <w:szCs w:val="16"/>
              </w:rPr>
            </w:pPr>
            <w:r w:rsidRPr="005969F8">
              <w:rPr>
                <w:sz w:val="16"/>
                <w:szCs w:val="16"/>
              </w:rPr>
              <w:t>“Evaluación de un protocolo de actuación frente a masas anexiales basado en la clasificación GI-RADS, el marcador tumoral HE4 y el estado hormonal”</w:t>
            </w:r>
          </w:p>
        </w:tc>
        <w:tc>
          <w:tcPr>
            <w:tcW w:w="1701" w:type="dxa"/>
          </w:tcPr>
          <w:p w:rsidR="00B3750B" w:rsidRPr="005969F8" w:rsidRDefault="00B3750B" w:rsidP="00B3750B">
            <w:pPr>
              <w:jc w:val="center"/>
              <w:cnfStyle w:val="000000000000" w:firstRow="0" w:lastRow="0" w:firstColumn="0" w:lastColumn="0" w:oddVBand="0" w:evenVBand="0" w:oddHBand="0" w:evenHBand="0" w:firstRowFirstColumn="0" w:firstRowLastColumn="0" w:lastRowFirstColumn="0" w:lastRowLastColumn="0"/>
              <w:rPr>
                <w:szCs w:val="16"/>
              </w:rPr>
            </w:pPr>
            <w:r w:rsidRPr="005969F8">
              <w:rPr>
                <w:szCs w:val="16"/>
              </w:rPr>
              <w:t>1</w:t>
            </w:r>
          </w:p>
        </w:tc>
        <w:tc>
          <w:tcPr>
            <w:cnfStyle w:val="000001000000" w:firstRow="0" w:lastRow="0" w:firstColumn="0" w:lastColumn="0" w:oddVBand="0" w:evenVBand="1" w:oddHBand="0" w:evenHBand="0" w:firstRowFirstColumn="0" w:firstRowLastColumn="0" w:lastRowFirstColumn="0" w:lastRowLastColumn="0"/>
            <w:tcW w:w="2409" w:type="dxa"/>
          </w:tcPr>
          <w:p w:rsidR="00B3750B" w:rsidRPr="005969F8" w:rsidRDefault="00B3750B" w:rsidP="00B3750B">
            <w:pPr>
              <w:rPr>
                <w:szCs w:val="16"/>
              </w:rPr>
            </w:pPr>
            <w:r w:rsidRPr="005969F8">
              <w:rPr>
                <w:szCs w:val="16"/>
              </w:rPr>
              <w:t>Universidad Rey Juan Carlos</w:t>
            </w:r>
          </w:p>
        </w:tc>
      </w:tr>
      <w:tr w:rsidR="00B3750B" w:rsidRPr="005969F8" w:rsidTr="00B31A37">
        <w:trPr>
          <w:trHeight w:val="284"/>
        </w:trPr>
        <w:tc>
          <w:tcPr>
            <w:cnfStyle w:val="001000000000" w:firstRow="0" w:lastRow="0" w:firstColumn="1" w:lastColumn="0" w:oddVBand="0" w:evenVBand="0" w:oddHBand="0" w:evenHBand="0" w:firstRowFirstColumn="0" w:firstRowLastColumn="0" w:lastRowFirstColumn="0" w:lastRowLastColumn="0"/>
            <w:tcW w:w="3828" w:type="dxa"/>
          </w:tcPr>
          <w:p w:rsidR="00B3750B" w:rsidRPr="005969F8" w:rsidRDefault="00B3750B" w:rsidP="00B51251">
            <w:pPr>
              <w:jc w:val="left"/>
              <w:rPr>
                <w:sz w:val="16"/>
                <w:szCs w:val="16"/>
              </w:rPr>
            </w:pPr>
            <w:r w:rsidRPr="005969F8">
              <w:rPr>
                <w:sz w:val="16"/>
                <w:szCs w:val="16"/>
              </w:rPr>
              <w:t>“Nuevas tecnología para la evaluación objetiva y la asistencia de pacientes con temblor esencial”</w:t>
            </w:r>
          </w:p>
        </w:tc>
        <w:tc>
          <w:tcPr>
            <w:tcW w:w="1701" w:type="dxa"/>
          </w:tcPr>
          <w:p w:rsidR="00B3750B" w:rsidRPr="005969F8" w:rsidRDefault="00B3750B" w:rsidP="00B3750B">
            <w:pPr>
              <w:jc w:val="center"/>
              <w:cnfStyle w:val="000000000000" w:firstRow="0" w:lastRow="0" w:firstColumn="0" w:lastColumn="0" w:oddVBand="0" w:evenVBand="0" w:oddHBand="0" w:evenHBand="0" w:firstRowFirstColumn="0" w:firstRowLastColumn="0" w:lastRowFirstColumn="0" w:lastRowLastColumn="0"/>
              <w:rPr>
                <w:szCs w:val="16"/>
              </w:rPr>
            </w:pPr>
            <w:r w:rsidRPr="005969F8">
              <w:rPr>
                <w:szCs w:val="16"/>
              </w:rPr>
              <w:t>1</w:t>
            </w:r>
          </w:p>
        </w:tc>
        <w:tc>
          <w:tcPr>
            <w:cnfStyle w:val="000001000000" w:firstRow="0" w:lastRow="0" w:firstColumn="0" w:lastColumn="0" w:oddVBand="0" w:evenVBand="1" w:oddHBand="0" w:evenHBand="0" w:firstRowFirstColumn="0" w:firstRowLastColumn="0" w:lastRowFirstColumn="0" w:lastRowLastColumn="0"/>
            <w:tcW w:w="2409" w:type="dxa"/>
          </w:tcPr>
          <w:p w:rsidR="00B3750B" w:rsidRPr="005969F8" w:rsidRDefault="00B3750B" w:rsidP="00B3750B">
            <w:pPr>
              <w:rPr>
                <w:szCs w:val="16"/>
              </w:rPr>
            </w:pPr>
            <w:r w:rsidRPr="005969F8">
              <w:rPr>
                <w:szCs w:val="16"/>
              </w:rPr>
              <w:t>Universidad Complutense de Madrid</w:t>
            </w:r>
          </w:p>
        </w:tc>
      </w:tr>
      <w:tr w:rsidR="00B3750B" w:rsidRPr="005969F8" w:rsidTr="00B31A37">
        <w:trPr>
          <w:cnfStyle w:val="010000000000" w:firstRow="0" w:lastRow="1" w:firstColumn="0" w:lastColumn="0" w:oddVBand="0" w:evenVBand="0" w:oddHBand="0"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3828" w:type="dxa"/>
          </w:tcPr>
          <w:p w:rsidR="00B3750B" w:rsidRPr="005969F8" w:rsidRDefault="00B3750B" w:rsidP="00B51251">
            <w:pPr>
              <w:jc w:val="left"/>
              <w:rPr>
                <w:sz w:val="16"/>
                <w:szCs w:val="16"/>
              </w:rPr>
            </w:pPr>
            <w:r w:rsidRPr="005969F8">
              <w:rPr>
                <w:sz w:val="16"/>
                <w:szCs w:val="16"/>
              </w:rPr>
              <w:t>TOTAL</w:t>
            </w:r>
          </w:p>
        </w:tc>
        <w:tc>
          <w:tcPr>
            <w:tcW w:w="4110" w:type="dxa"/>
            <w:gridSpan w:val="2"/>
          </w:tcPr>
          <w:p w:rsidR="00B3750B" w:rsidRPr="005969F8" w:rsidRDefault="00B3750B" w:rsidP="00B31A37">
            <w:pPr>
              <w:jc w:val="center"/>
              <w:cnfStyle w:val="010000000000" w:firstRow="0" w:lastRow="1" w:firstColumn="0" w:lastColumn="0" w:oddVBand="0" w:evenVBand="0" w:oddHBand="0" w:evenHBand="0" w:firstRowFirstColumn="0" w:firstRowLastColumn="0" w:lastRowFirstColumn="0" w:lastRowLastColumn="0"/>
              <w:rPr>
                <w:sz w:val="16"/>
                <w:szCs w:val="16"/>
              </w:rPr>
            </w:pPr>
            <w:r w:rsidRPr="005969F8">
              <w:rPr>
                <w:sz w:val="16"/>
                <w:szCs w:val="16"/>
              </w:rPr>
              <w:t>89</w:t>
            </w:r>
          </w:p>
        </w:tc>
      </w:tr>
    </w:tbl>
    <w:p w:rsidR="00F31D28" w:rsidRDefault="00F31D28" w:rsidP="0068118A">
      <w:pPr>
        <w:pStyle w:val="Ttulo3Memoria"/>
      </w:pPr>
    </w:p>
    <w:p w:rsidR="00F31D28" w:rsidRDefault="00F31D28" w:rsidP="0068118A">
      <w:pPr>
        <w:pStyle w:val="Ttulo3Memoria"/>
      </w:pPr>
    </w:p>
    <w:p w:rsidR="00F31D28" w:rsidRDefault="00F31D28" w:rsidP="0068118A">
      <w:pPr>
        <w:rPr>
          <w:rFonts w:ascii="Verdana" w:hAnsi="Verdana" w:cs="Arial"/>
          <w:color w:val="000080"/>
        </w:rPr>
      </w:pPr>
      <w:r>
        <w:br w:type="page"/>
      </w:r>
    </w:p>
    <w:p w:rsidR="00F31D28" w:rsidRPr="00683B76" w:rsidRDefault="00F31D28" w:rsidP="00E3656F">
      <w:pPr>
        <w:pStyle w:val="TITULO-Nivel3"/>
      </w:pPr>
      <w:r w:rsidRPr="00683B76">
        <w:lastRenderedPageBreak/>
        <w:t>Formación de Especialistas</w:t>
      </w:r>
    </w:p>
    <w:p w:rsidR="00F31D28" w:rsidRDefault="00F31D28" w:rsidP="0068118A"/>
    <w:p w:rsidR="00F31D28" w:rsidRDefault="00F31D28" w:rsidP="00E3656F">
      <w:pPr>
        <w:pStyle w:val="Nombredetabla"/>
      </w:pPr>
      <w:r w:rsidRPr="008302C0">
        <w:t>Nº de especialistas en formación. Año 2020</w:t>
      </w:r>
    </w:p>
    <w:p w:rsidR="00F31D28" w:rsidRPr="008302C0" w:rsidRDefault="00F31D28" w:rsidP="0068118A"/>
    <w:tbl>
      <w:tblPr>
        <w:tblStyle w:val="TablaGeneral"/>
        <w:tblW w:w="8080" w:type="dxa"/>
        <w:tblLayout w:type="fixed"/>
        <w:tblLook w:val="00E0" w:firstRow="1" w:lastRow="1" w:firstColumn="1" w:lastColumn="0" w:noHBand="0" w:noVBand="0"/>
      </w:tblPr>
      <w:tblGrid>
        <w:gridCol w:w="3544"/>
        <w:gridCol w:w="142"/>
        <w:gridCol w:w="567"/>
        <w:gridCol w:w="709"/>
        <w:gridCol w:w="708"/>
        <w:gridCol w:w="709"/>
        <w:gridCol w:w="709"/>
        <w:gridCol w:w="992"/>
      </w:tblGrid>
      <w:tr w:rsidR="00B31A37" w:rsidRPr="005969F8" w:rsidTr="008806E1">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544" w:type="dxa"/>
            <w:noWrap/>
            <w:hideMark/>
          </w:tcPr>
          <w:p w:rsidR="00B31A37" w:rsidRPr="005969F8" w:rsidRDefault="00B31A37" w:rsidP="008806E1">
            <w:pPr>
              <w:rPr>
                <w:b w:val="0"/>
              </w:rPr>
            </w:pPr>
            <w:r w:rsidRPr="005969F8">
              <w:rPr>
                <w:b w:val="0"/>
              </w:rPr>
              <w:t>ESPECIALIDAD</w:t>
            </w:r>
          </w:p>
        </w:tc>
        <w:tc>
          <w:tcPr>
            <w:tcW w:w="709" w:type="dxa"/>
            <w:gridSpan w:val="2"/>
            <w:noWrap/>
            <w:hideMark/>
          </w:tcPr>
          <w:p w:rsidR="00B31A37" w:rsidRPr="005969F8" w:rsidRDefault="00B31A37" w:rsidP="008806E1">
            <w:pPr>
              <w:cnfStyle w:val="100000000000" w:firstRow="1" w:lastRow="0" w:firstColumn="0" w:lastColumn="0" w:oddVBand="0" w:evenVBand="0" w:oddHBand="0" w:evenHBand="0" w:firstRowFirstColumn="0" w:firstRowLastColumn="0" w:lastRowFirstColumn="0" w:lastRowLastColumn="0"/>
              <w:rPr>
                <w:b w:val="0"/>
              </w:rPr>
            </w:pPr>
            <w:r w:rsidRPr="005969F8">
              <w:rPr>
                <w:b w:val="0"/>
              </w:rPr>
              <w:t>R 1</w:t>
            </w:r>
          </w:p>
        </w:tc>
        <w:tc>
          <w:tcPr>
            <w:cnfStyle w:val="000001000000" w:firstRow="0" w:lastRow="0" w:firstColumn="0" w:lastColumn="0" w:oddVBand="0" w:evenVBand="1" w:oddHBand="0" w:evenHBand="0" w:firstRowFirstColumn="0" w:firstRowLastColumn="0" w:lastRowFirstColumn="0" w:lastRowLastColumn="0"/>
            <w:tcW w:w="709" w:type="dxa"/>
            <w:noWrap/>
            <w:hideMark/>
          </w:tcPr>
          <w:p w:rsidR="00B31A37" w:rsidRPr="005969F8" w:rsidRDefault="00B31A37" w:rsidP="008806E1">
            <w:pPr>
              <w:rPr>
                <w:b w:val="0"/>
              </w:rPr>
            </w:pPr>
            <w:r w:rsidRPr="005969F8">
              <w:rPr>
                <w:b w:val="0"/>
              </w:rPr>
              <w:t>R2</w:t>
            </w:r>
          </w:p>
        </w:tc>
        <w:tc>
          <w:tcPr>
            <w:tcW w:w="708" w:type="dxa"/>
            <w:noWrap/>
            <w:hideMark/>
          </w:tcPr>
          <w:p w:rsidR="00B31A37" w:rsidRPr="005969F8" w:rsidRDefault="00B31A37" w:rsidP="008806E1">
            <w:pPr>
              <w:cnfStyle w:val="100000000000" w:firstRow="1" w:lastRow="0" w:firstColumn="0" w:lastColumn="0" w:oddVBand="0" w:evenVBand="0" w:oddHBand="0" w:evenHBand="0" w:firstRowFirstColumn="0" w:firstRowLastColumn="0" w:lastRowFirstColumn="0" w:lastRowLastColumn="0"/>
              <w:rPr>
                <w:b w:val="0"/>
              </w:rPr>
            </w:pPr>
            <w:r w:rsidRPr="005969F8">
              <w:rPr>
                <w:b w:val="0"/>
              </w:rPr>
              <w:t>R3</w:t>
            </w:r>
          </w:p>
        </w:tc>
        <w:tc>
          <w:tcPr>
            <w:cnfStyle w:val="000001000000" w:firstRow="0" w:lastRow="0" w:firstColumn="0" w:lastColumn="0" w:oddVBand="0" w:evenVBand="1" w:oddHBand="0" w:evenHBand="0" w:firstRowFirstColumn="0" w:firstRowLastColumn="0" w:lastRowFirstColumn="0" w:lastRowLastColumn="0"/>
            <w:tcW w:w="709" w:type="dxa"/>
            <w:noWrap/>
            <w:hideMark/>
          </w:tcPr>
          <w:p w:rsidR="00B31A37" w:rsidRPr="005969F8" w:rsidRDefault="00B31A37" w:rsidP="008806E1">
            <w:pPr>
              <w:rPr>
                <w:b w:val="0"/>
              </w:rPr>
            </w:pPr>
            <w:r w:rsidRPr="005969F8">
              <w:rPr>
                <w:b w:val="0"/>
              </w:rPr>
              <w:t>R4</w:t>
            </w:r>
          </w:p>
        </w:tc>
        <w:tc>
          <w:tcPr>
            <w:tcW w:w="709" w:type="dxa"/>
            <w:noWrap/>
            <w:hideMark/>
          </w:tcPr>
          <w:p w:rsidR="00B31A37" w:rsidRPr="005969F8" w:rsidRDefault="00B31A37" w:rsidP="008806E1">
            <w:pPr>
              <w:cnfStyle w:val="100000000000" w:firstRow="1" w:lastRow="0" w:firstColumn="0" w:lastColumn="0" w:oddVBand="0" w:evenVBand="0" w:oddHBand="0" w:evenHBand="0" w:firstRowFirstColumn="0" w:firstRowLastColumn="0" w:lastRowFirstColumn="0" w:lastRowLastColumn="0"/>
              <w:rPr>
                <w:b w:val="0"/>
              </w:rPr>
            </w:pPr>
            <w:r w:rsidRPr="005969F8">
              <w:rPr>
                <w:b w:val="0"/>
              </w:rPr>
              <w:t>R5</w:t>
            </w:r>
          </w:p>
        </w:tc>
        <w:tc>
          <w:tcPr>
            <w:cnfStyle w:val="000001000000" w:firstRow="0" w:lastRow="0" w:firstColumn="0" w:lastColumn="0" w:oddVBand="0" w:evenVBand="1" w:oddHBand="0" w:evenHBand="0" w:firstRowFirstColumn="0" w:firstRowLastColumn="0" w:lastRowFirstColumn="0" w:lastRowLastColumn="0"/>
            <w:tcW w:w="992" w:type="dxa"/>
            <w:noWrap/>
            <w:hideMark/>
          </w:tcPr>
          <w:p w:rsidR="00B31A37" w:rsidRPr="005969F8" w:rsidRDefault="00B31A37" w:rsidP="008806E1">
            <w:pPr>
              <w:rPr>
                <w:b w:val="0"/>
              </w:rPr>
            </w:pPr>
            <w:r w:rsidRPr="005969F8">
              <w:rPr>
                <w:b w:val="0"/>
              </w:rPr>
              <w:t>TOTAL</w:t>
            </w:r>
          </w:p>
        </w:tc>
      </w:tr>
      <w:tr w:rsidR="00B31A37" w:rsidRPr="005969F8" w:rsidTr="008806E1">
        <w:trPr>
          <w:trHeight w:val="300"/>
        </w:trPr>
        <w:tc>
          <w:tcPr>
            <w:cnfStyle w:val="001000000000" w:firstRow="0" w:lastRow="0" w:firstColumn="1" w:lastColumn="0" w:oddVBand="0" w:evenVBand="0" w:oddHBand="0" w:evenHBand="0" w:firstRowFirstColumn="0" w:firstRowLastColumn="0" w:lastRowFirstColumn="0" w:lastRowLastColumn="0"/>
            <w:tcW w:w="3544" w:type="dxa"/>
            <w:noWrap/>
            <w:hideMark/>
          </w:tcPr>
          <w:p w:rsidR="00B31A37" w:rsidRPr="005969F8" w:rsidRDefault="00B31A37" w:rsidP="008806E1">
            <w:pPr>
              <w:rPr>
                <w:sz w:val="16"/>
                <w:szCs w:val="16"/>
              </w:rPr>
            </w:pPr>
            <w:r w:rsidRPr="005969F8">
              <w:rPr>
                <w:sz w:val="16"/>
                <w:szCs w:val="16"/>
              </w:rPr>
              <w:t>Anestesiología y Reanimación</w:t>
            </w:r>
          </w:p>
        </w:tc>
        <w:tc>
          <w:tcPr>
            <w:tcW w:w="709" w:type="dxa"/>
            <w:gridSpan w:val="2"/>
            <w:noWrap/>
          </w:tcPr>
          <w:p w:rsidR="00B31A37" w:rsidRPr="005969F8" w:rsidRDefault="00B31A37" w:rsidP="008806E1">
            <w:pPr>
              <w:jc w:val="center"/>
              <w:cnfStyle w:val="000000000000" w:firstRow="0" w:lastRow="0" w:firstColumn="0" w:lastColumn="0" w:oddVBand="0" w:evenVBand="0" w:oddHBand="0" w:evenHBand="0" w:firstRowFirstColumn="0" w:firstRowLastColumn="0" w:lastRowFirstColumn="0" w:lastRowLastColumn="0"/>
              <w:rPr>
                <w:szCs w:val="16"/>
              </w:rPr>
            </w:pPr>
            <w:r w:rsidRPr="005969F8">
              <w:rPr>
                <w:szCs w:val="16"/>
              </w:rPr>
              <w:t>1</w:t>
            </w:r>
          </w:p>
        </w:tc>
        <w:tc>
          <w:tcPr>
            <w:cnfStyle w:val="000001000000" w:firstRow="0" w:lastRow="0" w:firstColumn="0" w:lastColumn="0" w:oddVBand="0" w:evenVBand="1" w:oddHBand="0" w:evenHBand="0" w:firstRowFirstColumn="0" w:firstRowLastColumn="0" w:lastRowFirstColumn="0" w:lastRowLastColumn="0"/>
            <w:tcW w:w="709" w:type="dxa"/>
            <w:noWrap/>
          </w:tcPr>
          <w:p w:rsidR="00B31A37" w:rsidRPr="005969F8" w:rsidRDefault="00B31A37" w:rsidP="008806E1">
            <w:pPr>
              <w:jc w:val="center"/>
              <w:rPr>
                <w:szCs w:val="16"/>
              </w:rPr>
            </w:pPr>
          </w:p>
        </w:tc>
        <w:tc>
          <w:tcPr>
            <w:tcW w:w="708" w:type="dxa"/>
            <w:noWrap/>
          </w:tcPr>
          <w:p w:rsidR="00B31A37" w:rsidRPr="005969F8" w:rsidRDefault="00B31A37" w:rsidP="008806E1">
            <w:pPr>
              <w:jc w:val="center"/>
              <w:cnfStyle w:val="000000000000" w:firstRow="0" w:lastRow="0" w:firstColumn="0" w:lastColumn="0" w:oddVBand="0" w:evenVBand="0" w:oddHBand="0" w:evenHBand="0" w:firstRowFirstColumn="0" w:firstRowLastColumn="0" w:lastRowFirstColumn="0" w:lastRowLastColumn="0"/>
              <w:rPr>
                <w:szCs w:val="16"/>
              </w:rPr>
            </w:pPr>
          </w:p>
        </w:tc>
        <w:tc>
          <w:tcPr>
            <w:cnfStyle w:val="000001000000" w:firstRow="0" w:lastRow="0" w:firstColumn="0" w:lastColumn="0" w:oddVBand="0" w:evenVBand="1" w:oddHBand="0" w:evenHBand="0" w:firstRowFirstColumn="0" w:firstRowLastColumn="0" w:lastRowFirstColumn="0" w:lastRowLastColumn="0"/>
            <w:tcW w:w="709" w:type="dxa"/>
            <w:noWrap/>
          </w:tcPr>
          <w:p w:rsidR="00B31A37" w:rsidRPr="005969F8" w:rsidRDefault="00B31A37" w:rsidP="008806E1">
            <w:pPr>
              <w:jc w:val="center"/>
              <w:rPr>
                <w:szCs w:val="16"/>
              </w:rPr>
            </w:pPr>
          </w:p>
        </w:tc>
        <w:tc>
          <w:tcPr>
            <w:tcW w:w="709" w:type="dxa"/>
            <w:noWrap/>
          </w:tcPr>
          <w:p w:rsidR="00B31A37" w:rsidRPr="005969F8" w:rsidRDefault="00B31A37" w:rsidP="008806E1">
            <w:pPr>
              <w:jc w:val="center"/>
              <w:cnfStyle w:val="000000000000" w:firstRow="0" w:lastRow="0" w:firstColumn="0" w:lastColumn="0" w:oddVBand="0" w:evenVBand="0" w:oddHBand="0" w:evenHBand="0" w:firstRowFirstColumn="0" w:firstRowLastColumn="0" w:lastRowFirstColumn="0" w:lastRowLastColumn="0"/>
              <w:rPr>
                <w:szCs w:val="16"/>
              </w:rPr>
            </w:pPr>
          </w:p>
        </w:tc>
        <w:tc>
          <w:tcPr>
            <w:cnfStyle w:val="000001000000" w:firstRow="0" w:lastRow="0" w:firstColumn="0" w:lastColumn="0" w:oddVBand="0" w:evenVBand="1" w:oddHBand="0" w:evenHBand="0" w:firstRowFirstColumn="0" w:firstRowLastColumn="0" w:lastRowFirstColumn="0" w:lastRowLastColumn="0"/>
            <w:tcW w:w="992" w:type="dxa"/>
            <w:noWrap/>
          </w:tcPr>
          <w:p w:rsidR="00B31A37" w:rsidRPr="005969F8" w:rsidRDefault="00B31A37" w:rsidP="008806E1">
            <w:pPr>
              <w:jc w:val="center"/>
              <w:rPr>
                <w:szCs w:val="16"/>
              </w:rPr>
            </w:pPr>
            <w:r w:rsidRPr="005969F8">
              <w:rPr>
                <w:szCs w:val="16"/>
              </w:rPr>
              <w:t>1</w:t>
            </w:r>
          </w:p>
        </w:tc>
      </w:tr>
      <w:tr w:rsidR="00B31A37" w:rsidRPr="005969F8" w:rsidTr="008806E1">
        <w:trPr>
          <w:trHeight w:val="300"/>
        </w:trPr>
        <w:tc>
          <w:tcPr>
            <w:cnfStyle w:val="001000000000" w:firstRow="0" w:lastRow="0" w:firstColumn="1" w:lastColumn="0" w:oddVBand="0" w:evenVBand="0" w:oddHBand="0" w:evenHBand="0" w:firstRowFirstColumn="0" w:firstRowLastColumn="0" w:lastRowFirstColumn="0" w:lastRowLastColumn="0"/>
            <w:tcW w:w="3544" w:type="dxa"/>
            <w:noWrap/>
            <w:hideMark/>
          </w:tcPr>
          <w:p w:rsidR="00B31A37" w:rsidRPr="005969F8" w:rsidRDefault="00B31A37" w:rsidP="008806E1">
            <w:pPr>
              <w:rPr>
                <w:sz w:val="16"/>
                <w:szCs w:val="16"/>
              </w:rPr>
            </w:pPr>
            <w:r w:rsidRPr="005969F8">
              <w:rPr>
                <w:sz w:val="16"/>
                <w:szCs w:val="16"/>
              </w:rPr>
              <w:t>Cardiología</w:t>
            </w:r>
          </w:p>
        </w:tc>
        <w:tc>
          <w:tcPr>
            <w:tcW w:w="709" w:type="dxa"/>
            <w:gridSpan w:val="2"/>
            <w:noWrap/>
          </w:tcPr>
          <w:p w:rsidR="00B31A37" w:rsidRPr="005969F8" w:rsidRDefault="00B31A37" w:rsidP="008806E1">
            <w:pPr>
              <w:jc w:val="center"/>
              <w:cnfStyle w:val="000000000000" w:firstRow="0" w:lastRow="0" w:firstColumn="0" w:lastColumn="0" w:oddVBand="0" w:evenVBand="0" w:oddHBand="0" w:evenHBand="0" w:firstRowFirstColumn="0" w:firstRowLastColumn="0" w:lastRowFirstColumn="0" w:lastRowLastColumn="0"/>
              <w:rPr>
                <w:szCs w:val="16"/>
              </w:rPr>
            </w:pPr>
            <w:r w:rsidRPr="005969F8">
              <w:rPr>
                <w:szCs w:val="16"/>
              </w:rPr>
              <w:t>1</w:t>
            </w:r>
          </w:p>
        </w:tc>
        <w:tc>
          <w:tcPr>
            <w:cnfStyle w:val="000001000000" w:firstRow="0" w:lastRow="0" w:firstColumn="0" w:lastColumn="0" w:oddVBand="0" w:evenVBand="1" w:oddHBand="0" w:evenHBand="0" w:firstRowFirstColumn="0" w:firstRowLastColumn="0" w:lastRowFirstColumn="0" w:lastRowLastColumn="0"/>
            <w:tcW w:w="709" w:type="dxa"/>
            <w:noWrap/>
          </w:tcPr>
          <w:p w:rsidR="00B31A37" w:rsidRPr="005969F8" w:rsidRDefault="00B31A37" w:rsidP="008806E1">
            <w:pPr>
              <w:jc w:val="center"/>
              <w:rPr>
                <w:szCs w:val="16"/>
              </w:rPr>
            </w:pPr>
          </w:p>
        </w:tc>
        <w:tc>
          <w:tcPr>
            <w:tcW w:w="708" w:type="dxa"/>
            <w:noWrap/>
          </w:tcPr>
          <w:p w:rsidR="00B31A37" w:rsidRPr="005969F8" w:rsidRDefault="00B31A37" w:rsidP="008806E1">
            <w:pPr>
              <w:jc w:val="center"/>
              <w:cnfStyle w:val="000000000000" w:firstRow="0" w:lastRow="0" w:firstColumn="0" w:lastColumn="0" w:oddVBand="0" w:evenVBand="0" w:oddHBand="0" w:evenHBand="0" w:firstRowFirstColumn="0" w:firstRowLastColumn="0" w:lastRowFirstColumn="0" w:lastRowLastColumn="0"/>
              <w:rPr>
                <w:szCs w:val="16"/>
              </w:rPr>
            </w:pPr>
          </w:p>
        </w:tc>
        <w:tc>
          <w:tcPr>
            <w:cnfStyle w:val="000001000000" w:firstRow="0" w:lastRow="0" w:firstColumn="0" w:lastColumn="0" w:oddVBand="0" w:evenVBand="1" w:oddHBand="0" w:evenHBand="0" w:firstRowFirstColumn="0" w:firstRowLastColumn="0" w:lastRowFirstColumn="0" w:lastRowLastColumn="0"/>
            <w:tcW w:w="709" w:type="dxa"/>
            <w:noWrap/>
          </w:tcPr>
          <w:p w:rsidR="00B31A37" w:rsidRPr="005969F8" w:rsidRDefault="00B31A37" w:rsidP="008806E1">
            <w:pPr>
              <w:jc w:val="center"/>
              <w:rPr>
                <w:szCs w:val="16"/>
              </w:rPr>
            </w:pPr>
          </w:p>
        </w:tc>
        <w:tc>
          <w:tcPr>
            <w:tcW w:w="709" w:type="dxa"/>
            <w:noWrap/>
          </w:tcPr>
          <w:p w:rsidR="00B31A37" w:rsidRPr="005969F8" w:rsidRDefault="00B31A37" w:rsidP="008806E1">
            <w:pPr>
              <w:jc w:val="center"/>
              <w:cnfStyle w:val="000000000000" w:firstRow="0" w:lastRow="0" w:firstColumn="0" w:lastColumn="0" w:oddVBand="0" w:evenVBand="0" w:oddHBand="0" w:evenHBand="0" w:firstRowFirstColumn="0" w:firstRowLastColumn="0" w:lastRowFirstColumn="0" w:lastRowLastColumn="0"/>
              <w:rPr>
                <w:szCs w:val="16"/>
              </w:rPr>
            </w:pPr>
          </w:p>
        </w:tc>
        <w:tc>
          <w:tcPr>
            <w:cnfStyle w:val="000001000000" w:firstRow="0" w:lastRow="0" w:firstColumn="0" w:lastColumn="0" w:oddVBand="0" w:evenVBand="1" w:oddHBand="0" w:evenHBand="0" w:firstRowFirstColumn="0" w:firstRowLastColumn="0" w:lastRowFirstColumn="0" w:lastRowLastColumn="0"/>
            <w:tcW w:w="992" w:type="dxa"/>
            <w:noWrap/>
          </w:tcPr>
          <w:p w:rsidR="00B31A37" w:rsidRPr="005969F8" w:rsidRDefault="00B31A37" w:rsidP="008806E1">
            <w:pPr>
              <w:jc w:val="center"/>
              <w:rPr>
                <w:szCs w:val="16"/>
              </w:rPr>
            </w:pPr>
            <w:r w:rsidRPr="005969F8">
              <w:rPr>
                <w:szCs w:val="16"/>
              </w:rPr>
              <w:t>1</w:t>
            </w:r>
          </w:p>
        </w:tc>
      </w:tr>
      <w:tr w:rsidR="00B31A37" w:rsidRPr="005969F8" w:rsidTr="008806E1">
        <w:trPr>
          <w:trHeight w:val="300"/>
        </w:trPr>
        <w:tc>
          <w:tcPr>
            <w:cnfStyle w:val="001000000000" w:firstRow="0" w:lastRow="0" w:firstColumn="1" w:lastColumn="0" w:oddVBand="0" w:evenVBand="0" w:oddHBand="0" w:evenHBand="0" w:firstRowFirstColumn="0" w:firstRowLastColumn="0" w:lastRowFirstColumn="0" w:lastRowLastColumn="0"/>
            <w:tcW w:w="3544" w:type="dxa"/>
            <w:noWrap/>
            <w:hideMark/>
          </w:tcPr>
          <w:p w:rsidR="00B31A37" w:rsidRPr="005969F8" w:rsidRDefault="00B31A37" w:rsidP="008806E1">
            <w:pPr>
              <w:rPr>
                <w:sz w:val="16"/>
                <w:szCs w:val="16"/>
              </w:rPr>
            </w:pPr>
            <w:r w:rsidRPr="005969F8">
              <w:rPr>
                <w:sz w:val="16"/>
                <w:szCs w:val="16"/>
              </w:rPr>
              <w:t>Cirugía Ortopédica Y Traumatología</w:t>
            </w:r>
          </w:p>
        </w:tc>
        <w:tc>
          <w:tcPr>
            <w:tcW w:w="709" w:type="dxa"/>
            <w:gridSpan w:val="2"/>
            <w:noWrap/>
          </w:tcPr>
          <w:p w:rsidR="00B31A37" w:rsidRPr="005969F8" w:rsidRDefault="00B31A37" w:rsidP="008806E1">
            <w:pPr>
              <w:jc w:val="center"/>
              <w:cnfStyle w:val="000000000000" w:firstRow="0" w:lastRow="0" w:firstColumn="0" w:lastColumn="0" w:oddVBand="0" w:evenVBand="0" w:oddHBand="0" w:evenHBand="0" w:firstRowFirstColumn="0" w:firstRowLastColumn="0" w:lastRowFirstColumn="0" w:lastRowLastColumn="0"/>
              <w:rPr>
                <w:szCs w:val="16"/>
              </w:rPr>
            </w:pPr>
            <w:r w:rsidRPr="005969F8">
              <w:rPr>
                <w:szCs w:val="16"/>
              </w:rPr>
              <w:t>1</w:t>
            </w:r>
          </w:p>
        </w:tc>
        <w:tc>
          <w:tcPr>
            <w:cnfStyle w:val="000001000000" w:firstRow="0" w:lastRow="0" w:firstColumn="0" w:lastColumn="0" w:oddVBand="0" w:evenVBand="1" w:oddHBand="0" w:evenHBand="0" w:firstRowFirstColumn="0" w:firstRowLastColumn="0" w:lastRowFirstColumn="0" w:lastRowLastColumn="0"/>
            <w:tcW w:w="709" w:type="dxa"/>
            <w:noWrap/>
          </w:tcPr>
          <w:p w:rsidR="00B31A37" w:rsidRPr="005969F8" w:rsidRDefault="00B31A37" w:rsidP="008806E1">
            <w:pPr>
              <w:jc w:val="center"/>
              <w:rPr>
                <w:szCs w:val="16"/>
              </w:rPr>
            </w:pPr>
          </w:p>
        </w:tc>
        <w:tc>
          <w:tcPr>
            <w:tcW w:w="708" w:type="dxa"/>
            <w:noWrap/>
          </w:tcPr>
          <w:p w:rsidR="00B31A37" w:rsidRPr="005969F8" w:rsidRDefault="00B31A37" w:rsidP="008806E1">
            <w:pPr>
              <w:jc w:val="center"/>
              <w:cnfStyle w:val="000000000000" w:firstRow="0" w:lastRow="0" w:firstColumn="0" w:lastColumn="0" w:oddVBand="0" w:evenVBand="0" w:oddHBand="0" w:evenHBand="0" w:firstRowFirstColumn="0" w:firstRowLastColumn="0" w:lastRowFirstColumn="0" w:lastRowLastColumn="0"/>
              <w:rPr>
                <w:szCs w:val="16"/>
              </w:rPr>
            </w:pPr>
          </w:p>
        </w:tc>
        <w:tc>
          <w:tcPr>
            <w:cnfStyle w:val="000001000000" w:firstRow="0" w:lastRow="0" w:firstColumn="0" w:lastColumn="0" w:oddVBand="0" w:evenVBand="1" w:oddHBand="0" w:evenHBand="0" w:firstRowFirstColumn="0" w:firstRowLastColumn="0" w:lastRowFirstColumn="0" w:lastRowLastColumn="0"/>
            <w:tcW w:w="709" w:type="dxa"/>
            <w:noWrap/>
          </w:tcPr>
          <w:p w:rsidR="00B31A37" w:rsidRPr="005969F8" w:rsidRDefault="00B31A37" w:rsidP="008806E1">
            <w:pPr>
              <w:jc w:val="center"/>
              <w:rPr>
                <w:szCs w:val="16"/>
              </w:rPr>
            </w:pPr>
          </w:p>
        </w:tc>
        <w:tc>
          <w:tcPr>
            <w:tcW w:w="709" w:type="dxa"/>
            <w:noWrap/>
          </w:tcPr>
          <w:p w:rsidR="00B31A37" w:rsidRPr="005969F8" w:rsidRDefault="00B31A37" w:rsidP="008806E1">
            <w:pPr>
              <w:jc w:val="center"/>
              <w:cnfStyle w:val="000000000000" w:firstRow="0" w:lastRow="0" w:firstColumn="0" w:lastColumn="0" w:oddVBand="0" w:evenVBand="0" w:oddHBand="0" w:evenHBand="0" w:firstRowFirstColumn="0" w:firstRowLastColumn="0" w:lastRowFirstColumn="0" w:lastRowLastColumn="0"/>
              <w:rPr>
                <w:szCs w:val="16"/>
              </w:rPr>
            </w:pPr>
          </w:p>
        </w:tc>
        <w:tc>
          <w:tcPr>
            <w:cnfStyle w:val="000001000000" w:firstRow="0" w:lastRow="0" w:firstColumn="0" w:lastColumn="0" w:oddVBand="0" w:evenVBand="1" w:oddHBand="0" w:evenHBand="0" w:firstRowFirstColumn="0" w:firstRowLastColumn="0" w:lastRowFirstColumn="0" w:lastRowLastColumn="0"/>
            <w:tcW w:w="992" w:type="dxa"/>
            <w:noWrap/>
          </w:tcPr>
          <w:p w:rsidR="00B31A37" w:rsidRPr="005969F8" w:rsidRDefault="00B31A37" w:rsidP="008806E1">
            <w:pPr>
              <w:jc w:val="center"/>
              <w:rPr>
                <w:szCs w:val="16"/>
              </w:rPr>
            </w:pPr>
            <w:r w:rsidRPr="005969F8">
              <w:rPr>
                <w:szCs w:val="16"/>
              </w:rPr>
              <w:t>1</w:t>
            </w:r>
          </w:p>
        </w:tc>
      </w:tr>
      <w:tr w:rsidR="00B31A37" w:rsidRPr="005969F8" w:rsidTr="008806E1">
        <w:trPr>
          <w:trHeight w:val="300"/>
        </w:trPr>
        <w:tc>
          <w:tcPr>
            <w:cnfStyle w:val="001000000000" w:firstRow="0" w:lastRow="0" w:firstColumn="1" w:lastColumn="0" w:oddVBand="0" w:evenVBand="0" w:oddHBand="0" w:evenHBand="0" w:firstRowFirstColumn="0" w:firstRowLastColumn="0" w:lastRowFirstColumn="0" w:lastRowLastColumn="0"/>
            <w:tcW w:w="3544" w:type="dxa"/>
            <w:noWrap/>
            <w:hideMark/>
          </w:tcPr>
          <w:p w:rsidR="00B31A37" w:rsidRPr="005969F8" w:rsidRDefault="00B31A37" w:rsidP="008806E1">
            <w:pPr>
              <w:rPr>
                <w:sz w:val="16"/>
                <w:szCs w:val="16"/>
              </w:rPr>
            </w:pPr>
            <w:r w:rsidRPr="005969F8">
              <w:rPr>
                <w:sz w:val="16"/>
                <w:szCs w:val="16"/>
              </w:rPr>
              <w:t>Dermatología Medicoquirúrgica Y Venereología</w:t>
            </w:r>
          </w:p>
        </w:tc>
        <w:tc>
          <w:tcPr>
            <w:tcW w:w="709" w:type="dxa"/>
            <w:gridSpan w:val="2"/>
            <w:noWrap/>
          </w:tcPr>
          <w:p w:rsidR="00B31A37" w:rsidRPr="005969F8" w:rsidRDefault="00B31A37" w:rsidP="008806E1">
            <w:pPr>
              <w:jc w:val="center"/>
              <w:cnfStyle w:val="000000000000" w:firstRow="0" w:lastRow="0" w:firstColumn="0" w:lastColumn="0" w:oddVBand="0" w:evenVBand="0" w:oddHBand="0" w:evenHBand="0" w:firstRowFirstColumn="0" w:firstRowLastColumn="0" w:lastRowFirstColumn="0" w:lastRowLastColumn="0"/>
              <w:rPr>
                <w:szCs w:val="16"/>
              </w:rPr>
            </w:pPr>
            <w:r w:rsidRPr="005969F8">
              <w:rPr>
                <w:szCs w:val="16"/>
              </w:rPr>
              <w:t>1</w:t>
            </w:r>
          </w:p>
        </w:tc>
        <w:tc>
          <w:tcPr>
            <w:cnfStyle w:val="000001000000" w:firstRow="0" w:lastRow="0" w:firstColumn="0" w:lastColumn="0" w:oddVBand="0" w:evenVBand="1" w:oddHBand="0" w:evenHBand="0" w:firstRowFirstColumn="0" w:firstRowLastColumn="0" w:lastRowFirstColumn="0" w:lastRowLastColumn="0"/>
            <w:tcW w:w="709" w:type="dxa"/>
            <w:noWrap/>
          </w:tcPr>
          <w:p w:rsidR="00B31A37" w:rsidRPr="005969F8" w:rsidRDefault="00B31A37" w:rsidP="008806E1">
            <w:pPr>
              <w:jc w:val="center"/>
              <w:rPr>
                <w:szCs w:val="16"/>
              </w:rPr>
            </w:pPr>
          </w:p>
        </w:tc>
        <w:tc>
          <w:tcPr>
            <w:tcW w:w="708" w:type="dxa"/>
            <w:noWrap/>
          </w:tcPr>
          <w:p w:rsidR="00B31A37" w:rsidRPr="005969F8" w:rsidRDefault="00B31A37" w:rsidP="008806E1">
            <w:pPr>
              <w:jc w:val="center"/>
              <w:cnfStyle w:val="000000000000" w:firstRow="0" w:lastRow="0" w:firstColumn="0" w:lastColumn="0" w:oddVBand="0" w:evenVBand="0" w:oddHBand="0" w:evenHBand="0" w:firstRowFirstColumn="0" w:firstRowLastColumn="0" w:lastRowFirstColumn="0" w:lastRowLastColumn="0"/>
              <w:rPr>
                <w:szCs w:val="16"/>
              </w:rPr>
            </w:pPr>
          </w:p>
        </w:tc>
        <w:tc>
          <w:tcPr>
            <w:cnfStyle w:val="000001000000" w:firstRow="0" w:lastRow="0" w:firstColumn="0" w:lastColumn="0" w:oddVBand="0" w:evenVBand="1" w:oddHBand="0" w:evenHBand="0" w:firstRowFirstColumn="0" w:firstRowLastColumn="0" w:lastRowFirstColumn="0" w:lastRowLastColumn="0"/>
            <w:tcW w:w="709" w:type="dxa"/>
            <w:noWrap/>
          </w:tcPr>
          <w:p w:rsidR="00B31A37" w:rsidRPr="005969F8" w:rsidRDefault="00B31A37" w:rsidP="008806E1">
            <w:pPr>
              <w:jc w:val="center"/>
              <w:rPr>
                <w:szCs w:val="16"/>
              </w:rPr>
            </w:pPr>
          </w:p>
        </w:tc>
        <w:tc>
          <w:tcPr>
            <w:tcW w:w="709" w:type="dxa"/>
            <w:noWrap/>
          </w:tcPr>
          <w:p w:rsidR="00B31A37" w:rsidRPr="005969F8" w:rsidRDefault="00B31A37" w:rsidP="008806E1">
            <w:pPr>
              <w:jc w:val="center"/>
              <w:cnfStyle w:val="000000000000" w:firstRow="0" w:lastRow="0" w:firstColumn="0" w:lastColumn="0" w:oddVBand="0" w:evenVBand="0" w:oddHBand="0" w:evenHBand="0" w:firstRowFirstColumn="0" w:firstRowLastColumn="0" w:lastRowFirstColumn="0" w:lastRowLastColumn="0"/>
              <w:rPr>
                <w:szCs w:val="16"/>
              </w:rPr>
            </w:pPr>
          </w:p>
        </w:tc>
        <w:tc>
          <w:tcPr>
            <w:cnfStyle w:val="000001000000" w:firstRow="0" w:lastRow="0" w:firstColumn="0" w:lastColumn="0" w:oddVBand="0" w:evenVBand="1" w:oddHBand="0" w:evenHBand="0" w:firstRowFirstColumn="0" w:firstRowLastColumn="0" w:lastRowFirstColumn="0" w:lastRowLastColumn="0"/>
            <w:tcW w:w="992" w:type="dxa"/>
            <w:noWrap/>
          </w:tcPr>
          <w:p w:rsidR="00B31A37" w:rsidRPr="005969F8" w:rsidRDefault="00B31A37" w:rsidP="008806E1">
            <w:pPr>
              <w:jc w:val="center"/>
              <w:rPr>
                <w:szCs w:val="16"/>
              </w:rPr>
            </w:pPr>
            <w:r w:rsidRPr="005969F8">
              <w:rPr>
                <w:szCs w:val="16"/>
              </w:rPr>
              <w:t>1</w:t>
            </w:r>
          </w:p>
        </w:tc>
      </w:tr>
      <w:tr w:rsidR="00B31A37" w:rsidRPr="005969F8" w:rsidTr="008806E1">
        <w:trPr>
          <w:trHeight w:val="300"/>
        </w:trPr>
        <w:tc>
          <w:tcPr>
            <w:cnfStyle w:val="001000000000" w:firstRow="0" w:lastRow="0" w:firstColumn="1" w:lastColumn="0" w:oddVBand="0" w:evenVBand="0" w:oddHBand="0" w:evenHBand="0" w:firstRowFirstColumn="0" w:firstRowLastColumn="0" w:lastRowFirstColumn="0" w:lastRowLastColumn="0"/>
            <w:tcW w:w="3544" w:type="dxa"/>
            <w:noWrap/>
            <w:hideMark/>
          </w:tcPr>
          <w:p w:rsidR="00B31A37" w:rsidRPr="005969F8" w:rsidRDefault="00B31A37" w:rsidP="008806E1">
            <w:pPr>
              <w:rPr>
                <w:sz w:val="16"/>
                <w:szCs w:val="16"/>
              </w:rPr>
            </w:pPr>
            <w:r w:rsidRPr="005969F8">
              <w:rPr>
                <w:sz w:val="16"/>
                <w:szCs w:val="16"/>
              </w:rPr>
              <w:t>Medicina Física Y Rehabilitación</w:t>
            </w:r>
          </w:p>
        </w:tc>
        <w:tc>
          <w:tcPr>
            <w:tcW w:w="709" w:type="dxa"/>
            <w:gridSpan w:val="2"/>
            <w:noWrap/>
          </w:tcPr>
          <w:p w:rsidR="00B31A37" w:rsidRPr="005969F8" w:rsidRDefault="00B31A37" w:rsidP="008806E1">
            <w:pPr>
              <w:jc w:val="center"/>
              <w:cnfStyle w:val="000000000000" w:firstRow="0" w:lastRow="0" w:firstColumn="0" w:lastColumn="0" w:oddVBand="0" w:evenVBand="0" w:oddHBand="0" w:evenHBand="0" w:firstRowFirstColumn="0" w:firstRowLastColumn="0" w:lastRowFirstColumn="0" w:lastRowLastColumn="0"/>
              <w:rPr>
                <w:szCs w:val="16"/>
              </w:rPr>
            </w:pPr>
            <w:r w:rsidRPr="005969F8">
              <w:rPr>
                <w:szCs w:val="16"/>
              </w:rPr>
              <w:t>1</w:t>
            </w:r>
          </w:p>
        </w:tc>
        <w:tc>
          <w:tcPr>
            <w:cnfStyle w:val="000001000000" w:firstRow="0" w:lastRow="0" w:firstColumn="0" w:lastColumn="0" w:oddVBand="0" w:evenVBand="1" w:oddHBand="0" w:evenHBand="0" w:firstRowFirstColumn="0" w:firstRowLastColumn="0" w:lastRowFirstColumn="0" w:lastRowLastColumn="0"/>
            <w:tcW w:w="709" w:type="dxa"/>
            <w:noWrap/>
          </w:tcPr>
          <w:p w:rsidR="00B31A37" w:rsidRPr="005969F8" w:rsidRDefault="00B31A37" w:rsidP="008806E1">
            <w:pPr>
              <w:jc w:val="center"/>
              <w:rPr>
                <w:szCs w:val="16"/>
              </w:rPr>
            </w:pPr>
          </w:p>
        </w:tc>
        <w:tc>
          <w:tcPr>
            <w:tcW w:w="708" w:type="dxa"/>
            <w:noWrap/>
          </w:tcPr>
          <w:p w:rsidR="00B31A37" w:rsidRPr="005969F8" w:rsidRDefault="00B31A37" w:rsidP="008806E1">
            <w:pPr>
              <w:jc w:val="center"/>
              <w:cnfStyle w:val="000000000000" w:firstRow="0" w:lastRow="0" w:firstColumn="0" w:lastColumn="0" w:oddVBand="0" w:evenVBand="0" w:oddHBand="0" w:evenHBand="0" w:firstRowFirstColumn="0" w:firstRowLastColumn="0" w:lastRowFirstColumn="0" w:lastRowLastColumn="0"/>
              <w:rPr>
                <w:szCs w:val="16"/>
              </w:rPr>
            </w:pPr>
          </w:p>
        </w:tc>
        <w:tc>
          <w:tcPr>
            <w:cnfStyle w:val="000001000000" w:firstRow="0" w:lastRow="0" w:firstColumn="0" w:lastColumn="0" w:oddVBand="0" w:evenVBand="1" w:oddHBand="0" w:evenHBand="0" w:firstRowFirstColumn="0" w:firstRowLastColumn="0" w:lastRowFirstColumn="0" w:lastRowLastColumn="0"/>
            <w:tcW w:w="709" w:type="dxa"/>
            <w:noWrap/>
          </w:tcPr>
          <w:p w:rsidR="00B31A37" w:rsidRPr="005969F8" w:rsidRDefault="00B31A37" w:rsidP="008806E1">
            <w:pPr>
              <w:jc w:val="center"/>
              <w:rPr>
                <w:szCs w:val="16"/>
              </w:rPr>
            </w:pPr>
          </w:p>
        </w:tc>
        <w:tc>
          <w:tcPr>
            <w:tcW w:w="709" w:type="dxa"/>
            <w:noWrap/>
          </w:tcPr>
          <w:p w:rsidR="00B31A37" w:rsidRPr="005969F8" w:rsidRDefault="00B31A37" w:rsidP="008806E1">
            <w:pPr>
              <w:jc w:val="center"/>
              <w:cnfStyle w:val="000000000000" w:firstRow="0" w:lastRow="0" w:firstColumn="0" w:lastColumn="0" w:oddVBand="0" w:evenVBand="0" w:oddHBand="0" w:evenHBand="0" w:firstRowFirstColumn="0" w:firstRowLastColumn="0" w:lastRowFirstColumn="0" w:lastRowLastColumn="0"/>
              <w:rPr>
                <w:szCs w:val="16"/>
              </w:rPr>
            </w:pPr>
          </w:p>
        </w:tc>
        <w:tc>
          <w:tcPr>
            <w:cnfStyle w:val="000001000000" w:firstRow="0" w:lastRow="0" w:firstColumn="0" w:lastColumn="0" w:oddVBand="0" w:evenVBand="1" w:oddHBand="0" w:evenHBand="0" w:firstRowFirstColumn="0" w:firstRowLastColumn="0" w:lastRowFirstColumn="0" w:lastRowLastColumn="0"/>
            <w:tcW w:w="992" w:type="dxa"/>
            <w:noWrap/>
          </w:tcPr>
          <w:p w:rsidR="00B31A37" w:rsidRPr="005969F8" w:rsidRDefault="00B31A37" w:rsidP="008806E1">
            <w:pPr>
              <w:jc w:val="center"/>
              <w:rPr>
                <w:szCs w:val="16"/>
              </w:rPr>
            </w:pPr>
            <w:r w:rsidRPr="005969F8">
              <w:rPr>
                <w:szCs w:val="16"/>
              </w:rPr>
              <w:t>1</w:t>
            </w:r>
          </w:p>
        </w:tc>
      </w:tr>
      <w:tr w:rsidR="00B31A37" w:rsidRPr="005969F8" w:rsidTr="008806E1">
        <w:trPr>
          <w:trHeight w:val="300"/>
        </w:trPr>
        <w:tc>
          <w:tcPr>
            <w:cnfStyle w:val="001000000000" w:firstRow="0" w:lastRow="0" w:firstColumn="1" w:lastColumn="0" w:oddVBand="0" w:evenVBand="0" w:oddHBand="0" w:evenHBand="0" w:firstRowFirstColumn="0" w:firstRowLastColumn="0" w:lastRowFirstColumn="0" w:lastRowLastColumn="0"/>
            <w:tcW w:w="3544" w:type="dxa"/>
            <w:noWrap/>
            <w:hideMark/>
          </w:tcPr>
          <w:p w:rsidR="00B31A37" w:rsidRPr="005969F8" w:rsidRDefault="00B31A37" w:rsidP="008806E1">
            <w:pPr>
              <w:rPr>
                <w:sz w:val="16"/>
                <w:szCs w:val="16"/>
              </w:rPr>
            </w:pPr>
            <w:r w:rsidRPr="005969F8">
              <w:rPr>
                <w:sz w:val="16"/>
                <w:szCs w:val="16"/>
              </w:rPr>
              <w:t>Medicina Intensiva</w:t>
            </w:r>
          </w:p>
        </w:tc>
        <w:tc>
          <w:tcPr>
            <w:tcW w:w="709" w:type="dxa"/>
            <w:gridSpan w:val="2"/>
            <w:noWrap/>
          </w:tcPr>
          <w:p w:rsidR="00B31A37" w:rsidRPr="005969F8" w:rsidRDefault="00B31A37" w:rsidP="008806E1">
            <w:pPr>
              <w:jc w:val="center"/>
              <w:cnfStyle w:val="000000000000" w:firstRow="0" w:lastRow="0" w:firstColumn="0" w:lastColumn="0" w:oddVBand="0" w:evenVBand="0" w:oddHBand="0" w:evenHBand="0" w:firstRowFirstColumn="0" w:firstRowLastColumn="0" w:lastRowFirstColumn="0" w:lastRowLastColumn="0"/>
              <w:rPr>
                <w:szCs w:val="16"/>
              </w:rPr>
            </w:pPr>
            <w:r w:rsidRPr="005969F8">
              <w:rPr>
                <w:szCs w:val="16"/>
              </w:rPr>
              <w:t>1</w:t>
            </w:r>
          </w:p>
        </w:tc>
        <w:tc>
          <w:tcPr>
            <w:cnfStyle w:val="000001000000" w:firstRow="0" w:lastRow="0" w:firstColumn="0" w:lastColumn="0" w:oddVBand="0" w:evenVBand="1" w:oddHBand="0" w:evenHBand="0" w:firstRowFirstColumn="0" w:firstRowLastColumn="0" w:lastRowFirstColumn="0" w:lastRowLastColumn="0"/>
            <w:tcW w:w="709" w:type="dxa"/>
            <w:noWrap/>
          </w:tcPr>
          <w:p w:rsidR="00B31A37" w:rsidRPr="005969F8" w:rsidRDefault="00B31A37" w:rsidP="008806E1">
            <w:pPr>
              <w:jc w:val="center"/>
              <w:rPr>
                <w:szCs w:val="16"/>
              </w:rPr>
            </w:pPr>
            <w:r w:rsidRPr="005969F8">
              <w:rPr>
                <w:szCs w:val="16"/>
              </w:rPr>
              <w:t>1</w:t>
            </w:r>
          </w:p>
        </w:tc>
        <w:tc>
          <w:tcPr>
            <w:tcW w:w="708" w:type="dxa"/>
            <w:noWrap/>
          </w:tcPr>
          <w:p w:rsidR="00B31A37" w:rsidRPr="005969F8" w:rsidRDefault="00B31A37" w:rsidP="008806E1">
            <w:pPr>
              <w:jc w:val="center"/>
              <w:cnfStyle w:val="000000000000" w:firstRow="0" w:lastRow="0" w:firstColumn="0" w:lastColumn="0" w:oddVBand="0" w:evenVBand="0" w:oddHBand="0" w:evenHBand="0" w:firstRowFirstColumn="0" w:firstRowLastColumn="0" w:lastRowFirstColumn="0" w:lastRowLastColumn="0"/>
              <w:rPr>
                <w:szCs w:val="16"/>
              </w:rPr>
            </w:pPr>
          </w:p>
        </w:tc>
        <w:tc>
          <w:tcPr>
            <w:cnfStyle w:val="000001000000" w:firstRow="0" w:lastRow="0" w:firstColumn="0" w:lastColumn="0" w:oddVBand="0" w:evenVBand="1" w:oddHBand="0" w:evenHBand="0" w:firstRowFirstColumn="0" w:firstRowLastColumn="0" w:lastRowFirstColumn="0" w:lastRowLastColumn="0"/>
            <w:tcW w:w="709" w:type="dxa"/>
            <w:noWrap/>
          </w:tcPr>
          <w:p w:rsidR="00B31A37" w:rsidRPr="005969F8" w:rsidRDefault="00B31A37" w:rsidP="008806E1">
            <w:pPr>
              <w:jc w:val="center"/>
              <w:rPr>
                <w:szCs w:val="16"/>
              </w:rPr>
            </w:pPr>
          </w:p>
        </w:tc>
        <w:tc>
          <w:tcPr>
            <w:tcW w:w="709" w:type="dxa"/>
            <w:noWrap/>
          </w:tcPr>
          <w:p w:rsidR="00B31A37" w:rsidRPr="005969F8" w:rsidRDefault="00B31A37" w:rsidP="008806E1">
            <w:pPr>
              <w:jc w:val="center"/>
              <w:cnfStyle w:val="000000000000" w:firstRow="0" w:lastRow="0" w:firstColumn="0" w:lastColumn="0" w:oddVBand="0" w:evenVBand="0" w:oddHBand="0" w:evenHBand="0" w:firstRowFirstColumn="0" w:firstRowLastColumn="0" w:lastRowFirstColumn="0" w:lastRowLastColumn="0"/>
              <w:rPr>
                <w:szCs w:val="16"/>
              </w:rPr>
            </w:pPr>
          </w:p>
        </w:tc>
        <w:tc>
          <w:tcPr>
            <w:cnfStyle w:val="000001000000" w:firstRow="0" w:lastRow="0" w:firstColumn="0" w:lastColumn="0" w:oddVBand="0" w:evenVBand="1" w:oddHBand="0" w:evenHBand="0" w:firstRowFirstColumn="0" w:firstRowLastColumn="0" w:lastRowFirstColumn="0" w:lastRowLastColumn="0"/>
            <w:tcW w:w="992" w:type="dxa"/>
            <w:noWrap/>
          </w:tcPr>
          <w:p w:rsidR="00B31A37" w:rsidRPr="005969F8" w:rsidRDefault="00B31A37" w:rsidP="008806E1">
            <w:pPr>
              <w:jc w:val="center"/>
              <w:rPr>
                <w:szCs w:val="16"/>
              </w:rPr>
            </w:pPr>
            <w:r w:rsidRPr="005969F8">
              <w:rPr>
                <w:szCs w:val="16"/>
              </w:rPr>
              <w:t>2</w:t>
            </w:r>
          </w:p>
        </w:tc>
      </w:tr>
      <w:tr w:rsidR="00B31A37" w:rsidRPr="005969F8" w:rsidTr="008806E1">
        <w:trPr>
          <w:trHeight w:val="300"/>
        </w:trPr>
        <w:tc>
          <w:tcPr>
            <w:cnfStyle w:val="001000000000" w:firstRow="0" w:lastRow="0" w:firstColumn="1" w:lastColumn="0" w:oddVBand="0" w:evenVBand="0" w:oddHBand="0" w:evenHBand="0" w:firstRowFirstColumn="0" w:firstRowLastColumn="0" w:lastRowFirstColumn="0" w:lastRowLastColumn="0"/>
            <w:tcW w:w="3544" w:type="dxa"/>
            <w:noWrap/>
            <w:hideMark/>
          </w:tcPr>
          <w:p w:rsidR="00B31A37" w:rsidRPr="005969F8" w:rsidRDefault="00B31A37" w:rsidP="008806E1">
            <w:pPr>
              <w:rPr>
                <w:sz w:val="16"/>
                <w:szCs w:val="16"/>
              </w:rPr>
            </w:pPr>
            <w:r w:rsidRPr="005969F8">
              <w:rPr>
                <w:sz w:val="16"/>
                <w:szCs w:val="16"/>
              </w:rPr>
              <w:t>Medicina Interna</w:t>
            </w:r>
          </w:p>
        </w:tc>
        <w:tc>
          <w:tcPr>
            <w:tcW w:w="709" w:type="dxa"/>
            <w:gridSpan w:val="2"/>
            <w:noWrap/>
          </w:tcPr>
          <w:p w:rsidR="00B31A37" w:rsidRPr="005969F8" w:rsidRDefault="00B31A37" w:rsidP="008806E1">
            <w:pPr>
              <w:jc w:val="center"/>
              <w:cnfStyle w:val="000000000000" w:firstRow="0" w:lastRow="0" w:firstColumn="0" w:lastColumn="0" w:oddVBand="0" w:evenVBand="0" w:oddHBand="0" w:evenHBand="0" w:firstRowFirstColumn="0" w:firstRowLastColumn="0" w:lastRowFirstColumn="0" w:lastRowLastColumn="0"/>
              <w:rPr>
                <w:szCs w:val="16"/>
              </w:rPr>
            </w:pPr>
            <w:r w:rsidRPr="005969F8">
              <w:rPr>
                <w:szCs w:val="16"/>
              </w:rPr>
              <w:t>3</w:t>
            </w:r>
          </w:p>
        </w:tc>
        <w:tc>
          <w:tcPr>
            <w:cnfStyle w:val="000001000000" w:firstRow="0" w:lastRow="0" w:firstColumn="0" w:lastColumn="0" w:oddVBand="0" w:evenVBand="1" w:oddHBand="0" w:evenHBand="0" w:firstRowFirstColumn="0" w:firstRowLastColumn="0" w:lastRowFirstColumn="0" w:lastRowLastColumn="0"/>
            <w:tcW w:w="709" w:type="dxa"/>
            <w:noWrap/>
          </w:tcPr>
          <w:p w:rsidR="00B31A37" w:rsidRPr="005969F8" w:rsidRDefault="00B31A37" w:rsidP="008806E1">
            <w:pPr>
              <w:jc w:val="center"/>
              <w:rPr>
                <w:szCs w:val="16"/>
              </w:rPr>
            </w:pPr>
            <w:r w:rsidRPr="005969F8">
              <w:rPr>
                <w:szCs w:val="16"/>
              </w:rPr>
              <w:t>1</w:t>
            </w:r>
          </w:p>
        </w:tc>
        <w:tc>
          <w:tcPr>
            <w:tcW w:w="708" w:type="dxa"/>
            <w:noWrap/>
          </w:tcPr>
          <w:p w:rsidR="00B31A37" w:rsidRPr="005969F8" w:rsidRDefault="00B31A37" w:rsidP="008806E1">
            <w:pPr>
              <w:jc w:val="center"/>
              <w:cnfStyle w:val="000000000000" w:firstRow="0" w:lastRow="0" w:firstColumn="0" w:lastColumn="0" w:oddVBand="0" w:evenVBand="0" w:oddHBand="0" w:evenHBand="0" w:firstRowFirstColumn="0" w:firstRowLastColumn="0" w:lastRowFirstColumn="0" w:lastRowLastColumn="0"/>
              <w:rPr>
                <w:szCs w:val="16"/>
              </w:rPr>
            </w:pPr>
            <w:r w:rsidRPr="005969F8">
              <w:rPr>
                <w:szCs w:val="16"/>
              </w:rPr>
              <w:t>1</w:t>
            </w:r>
          </w:p>
        </w:tc>
        <w:tc>
          <w:tcPr>
            <w:cnfStyle w:val="000001000000" w:firstRow="0" w:lastRow="0" w:firstColumn="0" w:lastColumn="0" w:oddVBand="0" w:evenVBand="1" w:oddHBand="0" w:evenHBand="0" w:firstRowFirstColumn="0" w:firstRowLastColumn="0" w:lastRowFirstColumn="0" w:lastRowLastColumn="0"/>
            <w:tcW w:w="709" w:type="dxa"/>
            <w:noWrap/>
          </w:tcPr>
          <w:p w:rsidR="00B31A37" w:rsidRPr="005969F8" w:rsidRDefault="00B31A37" w:rsidP="008806E1">
            <w:pPr>
              <w:jc w:val="center"/>
              <w:rPr>
                <w:szCs w:val="16"/>
              </w:rPr>
            </w:pPr>
          </w:p>
        </w:tc>
        <w:tc>
          <w:tcPr>
            <w:tcW w:w="709" w:type="dxa"/>
            <w:noWrap/>
          </w:tcPr>
          <w:p w:rsidR="00B31A37" w:rsidRPr="005969F8" w:rsidRDefault="00B31A37" w:rsidP="008806E1">
            <w:pPr>
              <w:jc w:val="center"/>
              <w:cnfStyle w:val="000000000000" w:firstRow="0" w:lastRow="0" w:firstColumn="0" w:lastColumn="0" w:oddVBand="0" w:evenVBand="0" w:oddHBand="0" w:evenHBand="0" w:firstRowFirstColumn="0" w:firstRowLastColumn="0" w:lastRowFirstColumn="0" w:lastRowLastColumn="0"/>
              <w:rPr>
                <w:szCs w:val="16"/>
              </w:rPr>
            </w:pPr>
          </w:p>
        </w:tc>
        <w:tc>
          <w:tcPr>
            <w:cnfStyle w:val="000001000000" w:firstRow="0" w:lastRow="0" w:firstColumn="0" w:lastColumn="0" w:oddVBand="0" w:evenVBand="1" w:oddHBand="0" w:evenHBand="0" w:firstRowFirstColumn="0" w:firstRowLastColumn="0" w:lastRowFirstColumn="0" w:lastRowLastColumn="0"/>
            <w:tcW w:w="992" w:type="dxa"/>
            <w:noWrap/>
          </w:tcPr>
          <w:p w:rsidR="00B31A37" w:rsidRPr="005969F8" w:rsidRDefault="00B31A37" w:rsidP="008806E1">
            <w:pPr>
              <w:jc w:val="center"/>
              <w:rPr>
                <w:szCs w:val="16"/>
              </w:rPr>
            </w:pPr>
            <w:r w:rsidRPr="005969F8">
              <w:rPr>
                <w:szCs w:val="16"/>
              </w:rPr>
              <w:t>5</w:t>
            </w:r>
          </w:p>
        </w:tc>
      </w:tr>
      <w:tr w:rsidR="00B31A37" w:rsidRPr="005969F8" w:rsidTr="008806E1">
        <w:trPr>
          <w:trHeight w:val="300"/>
        </w:trPr>
        <w:tc>
          <w:tcPr>
            <w:cnfStyle w:val="001000000000" w:firstRow="0" w:lastRow="0" w:firstColumn="1" w:lastColumn="0" w:oddVBand="0" w:evenVBand="0" w:oddHBand="0" w:evenHBand="0" w:firstRowFirstColumn="0" w:firstRowLastColumn="0" w:lastRowFirstColumn="0" w:lastRowLastColumn="0"/>
            <w:tcW w:w="3544" w:type="dxa"/>
            <w:noWrap/>
            <w:hideMark/>
          </w:tcPr>
          <w:p w:rsidR="00B31A37" w:rsidRPr="005969F8" w:rsidRDefault="00B31A37" w:rsidP="008806E1">
            <w:pPr>
              <w:rPr>
                <w:sz w:val="16"/>
                <w:szCs w:val="16"/>
              </w:rPr>
            </w:pPr>
            <w:r w:rsidRPr="005969F8">
              <w:rPr>
                <w:sz w:val="16"/>
                <w:szCs w:val="16"/>
              </w:rPr>
              <w:t>Medicina Preventiva y Salud Pública</w:t>
            </w:r>
          </w:p>
        </w:tc>
        <w:tc>
          <w:tcPr>
            <w:tcW w:w="709" w:type="dxa"/>
            <w:gridSpan w:val="2"/>
            <w:noWrap/>
          </w:tcPr>
          <w:p w:rsidR="00B31A37" w:rsidRPr="005969F8" w:rsidRDefault="00B31A37" w:rsidP="008806E1">
            <w:pPr>
              <w:jc w:val="center"/>
              <w:cnfStyle w:val="000000000000" w:firstRow="0" w:lastRow="0" w:firstColumn="0" w:lastColumn="0" w:oddVBand="0" w:evenVBand="0" w:oddHBand="0" w:evenHBand="0" w:firstRowFirstColumn="0" w:firstRowLastColumn="0" w:lastRowFirstColumn="0" w:lastRowLastColumn="0"/>
              <w:rPr>
                <w:szCs w:val="16"/>
              </w:rPr>
            </w:pPr>
            <w:r w:rsidRPr="005969F8">
              <w:rPr>
                <w:szCs w:val="16"/>
              </w:rPr>
              <w:t>1</w:t>
            </w:r>
          </w:p>
        </w:tc>
        <w:tc>
          <w:tcPr>
            <w:cnfStyle w:val="000001000000" w:firstRow="0" w:lastRow="0" w:firstColumn="0" w:lastColumn="0" w:oddVBand="0" w:evenVBand="1" w:oddHBand="0" w:evenHBand="0" w:firstRowFirstColumn="0" w:firstRowLastColumn="0" w:lastRowFirstColumn="0" w:lastRowLastColumn="0"/>
            <w:tcW w:w="709" w:type="dxa"/>
            <w:noWrap/>
          </w:tcPr>
          <w:p w:rsidR="00B31A37" w:rsidRPr="005969F8" w:rsidRDefault="00B31A37" w:rsidP="008806E1">
            <w:pPr>
              <w:jc w:val="center"/>
              <w:rPr>
                <w:szCs w:val="16"/>
              </w:rPr>
            </w:pPr>
          </w:p>
        </w:tc>
        <w:tc>
          <w:tcPr>
            <w:tcW w:w="708" w:type="dxa"/>
            <w:noWrap/>
          </w:tcPr>
          <w:p w:rsidR="00B31A37" w:rsidRPr="005969F8" w:rsidRDefault="00B31A37" w:rsidP="008806E1">
            <w:pPr>
              <w:jc w:val="center"/>
              <w:cnfStyle w:val="000000000000" w:firstRow="0" w:lastRow="0" w:firstColumn="0" w:lastColumn="0" w:oddVBand="0" w:evenVBand="0" w:oddHBand="0" w:evenHBand="0" w:firstRowFirstColumn="0" w:firstRowLastColumn="0" w:lastRowFirstColumn="0" w:lastRowLastColumn="0"/>
              <w:rPr>
                <w:szCs w:val="16"/>
              </w:rPr>
            </w:pPr>
          </w:p>
        </w:tc>
        <w:tc>
          <w:tcPr>
            <w:cnfStyle w:val="000001000000" w:firstRow="0" w:lastRow="0" w:firstColumn="0" w:lastColumn="0" w:oddVBand="0" w:evenVBand="1" w:oddHBand="0" w:evenHBand="0" w:firstRowFirstColumn="0" w:firstRowLastColumn="0" w:lastRowFirstColumn="0" w:lastRowLastColumn="0"/>
            <w:tcW w:w="709" w:type="dxa"/>
            <w:noWrap/>
          </w:tcPr>
          <w:p w:rsidR="00B31A37" w:rsidRPr="005969F8" w:rsidRDefault="00B31A37" w:rsidP="008806E1">
            <w:pPr>
              <w:jc w:val="center"/>
              <w:rPr>
                <w:szCs w:val="16"/>
              </w:rPr>
            </w:pPr>
          </w:p>
        </w:tc>
        <w:tc>
          <w:tcPr>
            <w:tcW w:w="709" w:type="dxa"/>
            <w:noWrap/>
          </w:tcPr>
          <w:p w:rsidR="00B31A37" w:rsidRPr="005969F8" w:rsidRDefault="00B31A37" w:rsidP="008806E1">
            <w:pPr>
              <w:jc w:val="center"/>
              <w:cnfStyle w:val="000000000000" w:firstRow="0" w:lastRow="0" w:firstColumn="0" w:lastColumn="0" w:oddVBand="0" w:evenVBand="0" w:oddHBand="0" w:evenHBand="0" w:firstRowFirstColumn="0" w:firstRowLastColumn="0" w:lastRowFirstColumn="0" w:lastRowLastColumn="0"/>
              <w:rPr>
                <w:szCs w:val="16"/>
              </w:rPr>
            </w:pPr>
          </w:p>
        </w:tc>
        <w:tc>
          <w:tcPr>
            <w:cnfStyle w:val="000001000000" w:firstRow="0" w:lastRow="0" w:firstColumn="0" w:lastColumn="0" w:oddVBand="0" w:evenVBand="1" w:oddHBand="0" w:evenHBand="0" w:firstRowFirstColumn="0" w:firstRowLastColumn="0" w:lastRowFirstColumn="0" w:lastRowLastColumn="0"/>
            <w:tcW w:w="992" w:type="dxa"/>
            <w:noWrap/>
          </w:tcPr>
          <w:p w:rsidR="00B31A37" w:rsidRPr="005969F8" w:rsidRDefault="00B31A37" w:rsidP="008806E1">
            <w:pPr>
              <w:jc w:val="center"/>
              <w:rPr>
                <w:szCs w:val="16"/>
              </w:rPr>
            </w:pPr>
            <w:r w:rsidRPr="005969F8">
              <w:rPr>
                <w:szCs w:val="16"/>
              </w:rPr>
              <w:t>1</w:t>
            </w:r>
          </w:p>
        </w:tc>
      </w:tr>
      <w:tr w:rsidR="00B31A37" w:rsidRPr="005969F8" w:rsidTr="008806E1">
        <w:trPr>
          <w:trHeight w:val="300"/>
        </w:trPr>
        <w:tc>
          <w:tcPr>
            <w:cnfStyle w:val="001000000000" w:firstRow="0" w:lastRow="0" w:firstColumn="1" w:lastColumn="0" w:oddVBand="0" w:evenVBand="0" w:oddHBand="0" w:evenHBand="0" w:firstRowFirstColumn="0" w:firstRowLastColumn="0" w:lastRowFirstColumn="0" w:lastRowLastColumn="0"/>
            <w:tcW w:w="3544" w:type="dxa"/>
            <w:noWrap/>
            <w:hideMark/>
          </w:tcPr>
          <w:p w:rsidR="00B31A37" w:rsidRPr="005969F8" w:rsidRDefault="00B31A37" w:rsidP="008806E1">
            <w:pPr>
              <w:rPr>
                <w:sz w:val="16"/>
                <w:szCs w:val="16"/>
              </w:rPr>
            </w:pPr>
            <w:r w:rsidRPr="005969F8">
              <w:rPr>
                <w:sz w:val="16"/>
                <w:szCs w:val="16"/>
              </w:rPr>
              <w:t>Neumología</w:t>
            </w:r>
          </w:p>
        </w:tc>
        <w:tc>
          <w:tcPr>
            <w:tcW w:w="709" w:type="dxa"/>
            <w:gridSpan w:val="2"/>
            <w:noWrap/>
          </w:tcPr>
          <w:p w:rsidR="00B31A37" w:rsidRPr="005969F8" w:rsidRDefault="00B31A37" w:rsidP="008806E1">
            <w:pPr>
              <w:jc w:val="center"/>
              <w:cnfStyle w:val="000000000000" w:firstRow="0" w:lastRow="0" w:firstColumn="0" w:lastColumn="0" w:oddVBand="0" w:evenVBand="0" w:oddHBand="0" w:evenHBand="0" w:firstRowFirstColumn="0" w:firstRowLastColumn="0" w:lastRowFirstColumn="0" w:lastRowLastColumn="0"/>
              <w:rPr>
                <w:szCs w:val="16"/>
              </w:rPr>
            </w:pPr>
            <w:r w:rsidRPr="005969F8">
              <w:rPr>
                <w:szCs w:val="16"/>
              </w:rPr>
              <w:t>1</w:t>
            </w:r>
          </w:p>
        </w:tc>
        <w:tc>
          <w:tcPr>
            <w:cnfStyle w:val="000001000000" w:firstRow="0" w:lastRow="0" w:firstColumn="0" w:lastColumn="0" w:oddVBand="0" w:evenVBand="1" w:oddHBand="0" w:evenHBand="0" w:firstRowFirstColumn="0" w:firstRowLastColumn="0" w:lastRowFirstColumn="0" w:lastRowLastColumn="0"/>
            <w:tcW w:w="709" w:type="dxa"/>
            <w:noWrap/>
          </w:tcPr>
          <w:p w:rsidR="00B31A37" w:rsidRPr="005969F8" w:rsidRDefault="00B31A37" w:rsidP="008806E1">
            <w:pPr>
              <w:jc w:val="center"/>
              <w:rPr>
                <w:szCs w:val="16"/>
              </w:rPr>
            </w:pPr>
          </w:p>
        </w:tc>
        <w:tc>
          <w:tcPr>
            <w:tcW w:w="708" w:type="dxa"/>
            <w:noWrap/>
          </w:tcPr>
          <w:p w:rsidR="00B31A37" w:rsidRPr="005969F8" w:rsidRDefault="00B31A37" w:rsidP="008806E1">
            <w:pPr>
              <w:jc w:val="center"/>
              <w:cnfStyle w:val="000000000000" w:firstRow="0" w:lastRow="0" w:firstColumn="0" w:lastColumn="0" w:oddVBand="0" w:evenVBand="0" w:oddHBand="0" w:evenHBand="0" w:firstRowFirstColumn="0" w:firstRowLastColumn="0" w:lastRowFirstColumn="0" w:lastRowLastColumn="0"/>
              <w:rPr>
                <w:szCs w:val="16"/>
              </w:rPr>
            </w:pPr>
          </w:p>
        </w:tc>
        <w:tc>
          <w:tcPr>
            <w:cnfStyle w:val="000001000000" w:firstRow="0" w:lastRow="0" w:firstColumn="0" w:lastColumn="0" w:oddVBand="0" w:evenVBand="1" w:oddHBand="0" w:evenHBand="0" w:firstRowFirstColumn="0" w:firstRowLastColumn="0" w:lastRowFirstColumn="0" w:lastRowLastColumn="0"/>
            <w:tcW w:w="709" w:type="dxa"/>
            <w:noWrap/>
          </w:tcPr>
          <w:p w:rsidR="00B31A37" w:rsidRPr="005969F8" w:rsidRDefault="00B31A37" w:rsidP="008806E1">
            <w:pPr>
              <w:jc w:val="center"/>
              <w:rPr>
                <w:szCs w:val="16"/>
              </w:rPr>
            </w:pPr>
          </w:p>
        </w:tc>
        <w:tc>
          <w:tcPr>
            <w:tcW w:w="709" w:type="dxa"/>
            <w:noWrap/>
          </w:tcPr>
          <w:p w:rsidR="00B31A37" w:rsidRPr="005969F8" w:rsidRDefault="00B31A37" w:rsidP="008806E1">
            <w:pPr>
              <w:jc w:val="center"/>
              <w:cnfStyle w:val="000000000000" w:firstRow="0" w:lastRow="0" w:firstColumn="0" w:lastColumn="0" w:oddVBand="0" w:evenVBand="0" w:oddHBand="0" w:evenHBand="0" w:firstRowFirstColumn="0" w:firstRowLastColumn="0" w:lastRowFirstColumn="0" w:lastRowLastColumn="0"/>
              <w:rPr>
                <w:szCs w:val="16"/>
              </w:rPr>
            </w:pPr>
          </w:p>
        </w:tc>
        <w:tc>
          <w:tcPr>
            <w:cnfStyle w:val="000001000000" w:firstRow="0" w:lastRow="0" w:firstColumn="0" w:lastColumn="0" w:oddVBand="0" w:evenVBand="1" w:oddHBand="0" w:evenHBand="0" w:firstRowFirstColumn="0" w:firstRowLastColumn="0" w:lastRowFirstColumn="0" w:lastRowLastColumn="0"/>
            <w:tcW w:w="992" w:type="dxa"/>
            <w:noWrap/>
          </w:tcPr>
          <w:p w:rsidR="00B31A37" w:rsidRPr="005969F8" w:rsidRDefault="00B31A37" w:rsidP="008806E1">
            <w:pPr>
              <w:jc w:val="center"/>
              <w:rPr>
                <w:szCs w:val="16"/>
              </w:rPr>
            </w:pPr>
            <w:r w:rsidRPr="005969F8">
              <w:rPr>
                <w:szCs w:val="16"/>
              </w:rPr>
              <w:t>1</w:t>
            </w:r>
          </w:p>
        </w:tc>
      </w:tr>
      <w:tr w:rsidR="00B31A37" w:rsidRPr="005969F8" w:rsidTr="008806E1">
        <w:trPr>
          <w:trHeight w:val="300"/>
        </w:trPr>
        <w:tc>
          <w:tcPr>
            <w:cnfStyle w:val="001000000000" w:firstRow="0" w:lastRow="0" w:firstColumn="1" w:lastColumn="0" w:oddVBand="0" w:evenVBand="0" w:oddHBand="0" w:evenHBand="0" w:firstRowFirstColumn="0" w:firstRowLastColumn="0" w:lastRowFirstColumn="0" w:lastRowLastColumn="0"/>
            <w:tcW w:w="3544" w:type="dxa"/>
            <w:noWrap/>
            <w:hideMark/>
          </w:tcPr>
          <w:p w:rsidR="00B31A37" w:rsidRPr="005969F8" w:rsidRDefault="00B31A37" w:rsidP="008806E1">
            <w:pPr>
              <w:rPr>
                <w:sz w:val="16"/>
                <w:szCs w:val="16"/>
              </w:rPr>
            </w:pPr>
            <w:r w:rsidRPr="005969F8">
              <w:rPr>
                <w:sz w:val="16"/>
                <w:szCs w:val="16"/>
              </w:rPr>
              <w:t>Neurofisiología Clínica</w:t>
            </w:r>
          </w:p>
        </w:tc>
        <w:tc>
          <w:tcPr>
            <w:tcW w:w="709" w:type="dxa"/>
            <w:gridSpan w:val="2"/>
            <w:noWrap/>
          </w:tcPr>
          <w:p w:rsidR="00B31A37" w:rsidRPr="005969F8" w:rsidRDefault="00B31A37" w:rsidP="008806E1">
            <w:pPr>
              <w:jc w:val="center"/>
              <w:cnfStyle w:val="000000000000" w:firstRow="0" w:lastRow="0" w:firstColumn="0" w:lastColumn="0" w:oddVBand="0" w:evenVBand="0" w:oddHBand="0" w:evenHBand="0" w:firstRowFirstColumn="0" w:firstRowLastColumn="0" w:lastRowFirstColumn="0" w:lastRowLastColumn="0"/>
              <w:rPr>
                <w:szCs w:val="16"/>
              </w:rPr>
            </w:pPr>
            <w:r w:rsidRPr="005969F8">
              <w:rPr>
                <w:szCs w:val="16"/>
              </w:rPr>
              <w:t>1</w:t>
            </w:r>
          </w:p>
        </w:tc>
        <w:tc>
          <w:tcPr>
            <w:cnfStyle w:val="000001000000" w:firstRow="0" w:lastRow="0" w:firstColumn="0" w:lastColumn="0" w:oddVBand="0" w:evenVBand="1" w:oddHBand="0" w:evenHBand="0" w:firstRowFirstColumn="0" w:firstRowLastColumn="0" w:lastRowFirstColumn="0" w:lastRowLastColumn="0"/>
            <w:tcW w:w="709" w:type="dxa"/>
            <w:noWrap/>
          </w:tcPr>
          <w:p w:rsidR="00B31A37" w:rsidRPr="005969F8" w:rsidRDefault="00B31A37" w:rsidP="008806E1">
            <w:pPr>
              <w:jc w:val="center"/>
              <w:rPr>
                <w:szCs w:val="16"/>
              </w:rPr>
            </w:pPr>
          </w:p>
        </w:tc>
        <w:tc>
          <w:tcPr>
            <w:tcW w:w="708" w:type="dxa"/>
            <w:noWrap/>
          </w:tcPr>
          <w:p w:rsidR="00B31A37" w:rsidRPr="005969F8" w:rsidRDefault="00B31A37" w:rsidP="008806E1">
            <w:pPr>
              <w:jc w:val="center"/>
              <w:cnfStyle w:val="000000000000" w:firstRow="0" w:lastRow="0" w:firstColumn="0" w:lastColumn="0" w:oddVBand="0" w:evenVBand="0" w:oddHBand="0" w:evenHBand="0" w:firstRowFirstColumn="0" w:firstRowLastColumn="0" w:lastRowFirstColumn="0" w:lastRowLastColumn="0"/>
              <w:rPr>
                <w:szCs w:val="16"/>
              </w:rPr>
            </w:pPr>
          </w:p>
        </w:tc>
        <w:tc>
          <w:tcPr>
            <w:cnfStyle w:val="000001000000" w:firstRow="0" w:lastRow="0" w:firstColumn="0" w:lastColumn="0" w:oddVBand="0" w:evenVBand="1" w:oddHBand="0" w:evenHBand="0" w:firstRowFirstColumn="0" w:firstRowLastColumn="0" w:lastRowFirstColumn="0" w:lastRowLastColumn="0"/>
            <w:tcW w:w="709" w:type="dxa"/>
            <w:noWrap/>
          </w:tcPr>
          <w:p w:rsidR="00B31A37" w:rsidRPr="005969F8" w:rsidRDefault="00B31A37" w:rsidP="008806E1">
            <w:pPr>
              <w:jc w:val="center"/>
              <w:rPr>
                <w:szCs w:val="16"/>
              </w:rPr>
            </w:pPr>
          </w:p>
        </w:tc>
        <w:tc>
          <w:tcPr>
            <w:tcW w:w="709" w:type="dxa"/>
            <w:noWrap/>
          </w:tcPr>
          <w:p w:rsidR="00B31A37" w:rsidRPr="005969F8" w:rsidRDefault="00B31A37" w:rsidP="008806E1">
            <w:pPr>
              <w:jc w:val="center"/>
              <w:cnfStyle w:val="000000000000" w:firstRow="0" w:lastRow="0" w:firstColumn="0" w:lastColumn="0" w:oddVBand="0" w:evenVBand="0" w:oddHBand="0" w:evenHBand="0" w:firstRowFirstColumn="0" w:firstRowLastColumn="0" w:lastRowFirstColumn="0" w:lastRowLastColumn="0"/>
              <w:rPr>
                <w:szCs w:val="16"/>
              </w:rPr>
            </w:pPr>
          </w:p>
        </w:tc>
        <w:tc>
          <w:tcPr>
            <w:cnfStyle w:val="000001000000" w:firstRow="0" w:lastRow="0" w:firstColumn="0" w:lastColumn="0" w:oddVBand="0" w:evenVBand="1" w:oddHBand="0" w:evenHBand="0" w:firstRowFirstColumn="0" w:firstRowLastColumn="0" w:lastRowFirstColumn="0" w:lastRowLastColumn="0"/>
            <w:tcW w:w="992" w:type="dxa"/>
            <w:noWrap/>
          </w:tcPr>
          <w:p w:rsidR="00B31A37" w:rsidRPr="005969F8" w:rsidRDefault="00B31A37" w:rsidP="008806E1">
            <w:pPr>
              <w:jc w:val="center"/>
              <w:rPr>
                <w:szCs w:val="16"/>
              </w:rPr>
            </w:pPr>
            <w:r w:rsidRPr="005969F8">
              <w:rPr>
                <w:szCs w:val="16"/>
              </w:rPr>
              <w:t>1</w:t>
            </w:r>
          </w:p>
        </w:tc>
      </w:tr>
      <w:tr w:rsidR="00B31A37" w:rsidRPr="005969F8" w:rsidTr="008806E1">
        <w:trPr>
          <w:trHeight w:val="300"/>
        </w:trPr>
        <w:tc>
          <w:tcPr>
            <w:cnfStyle w:val="001000000000" w:firstRow="0" w:lastRow="0" w:firstColumn="1" w:lastColumn="0" w:oddVBand="0" w:evenVBand="0" w:oddHBand="0" w:evenHBand="0" w:firstRowFirstColumn="0" w:firstRowLastColumn="0" w:lastRowFirstColumn="0" w:lastRowLastColumn="0"/>
            <w:tcW w:w="3544" w:type="dxa"/>
            <w:noWrap/>
            <w:hideMark/>
          </w:tcPr>
          <w:p w:rsidR="00B31A37" w:rsidRPr="005969F8" w:rsidRDefault="00B31A37" w:rsidP="008806E1">
            <w:pPr>
              <w:rPr>
                <w:sz w:val="16"/>
                <w:szCs w:val="16"/>
              </w:rPr>
            </w:pPr>
            <w:r w:rsidRPr="005969F8">
              <w:rPr>
                <w:sz w:val="16"/>
                <w:szCs w:val="16"/>
              </w:rPr>
              <w:t>Neurología</w:t>
            </w:r>
          </w:p>
        </w:tc>
        <w:tc>
          <w:tcPr>
            <w:tcW w:w="709" w:type="dxa"/>
            <w:gridSpan w:val="2"/>
            <w:noWrap/>
          </w:tcPr>
          <w:p w:rsidR="00B31A37" w:rsidRPr="005969F8" w:rsidRDefault="00B31A37" w:rsidP="008806E1">
            <w:pPr>
              <w:jc w:val="center"/>
              <w:cnfStyle w:val="000000000000" w:firstRow="0" w:lastRow="0" w:firstColumn="0" w:lastColumn="0" w:oddVBand="0" w:evenVBand="0" w:oddHBand="0" w:evenHBand="0" w:firstRowFirstColumn="0" w:firstRowLastColumn="0" w:lastRowFirstColumn="0" w:lastRowLastColumn="0"/>
              <w:rPr>
                <w:szCs w:val="16"/>
              </w:rPr>
            </w:pPr>
            <w:r w:rsidRPr="005969F8">
              <w:rPr>
                <w:szCs w:val="16"/>
              </w:rPr>
              <w:t>1</w:t>
            </w:r>
          </w:p>
        </w:tc>
        <w:tc>
          <w:tcPr>
            <w:cnfStyle w:val="000001000000" w:firstRow="0" w:lastRow="0" w:firstColumn="0" w:lastColumn="0" w:oddVBand="0" w:evenVBand="1" w:oddHBand="0" w:evenHBand="0" w:firstRowFirstColumn="0" w:firstRowLastColumn="0" w:lastRowFirstColumn="0" w:lastRowLastColumn="0"/>
            <w:tcW w:w="709" w:type="dxa"/>
            <w:noWrap/>
          </w:tcPr>
          <w:p w:rsidR="00B31A37" w:rsidRPr="005969F8" w:rsidRDefault="00B31A37" w:rsidP="008806E1">
            <w:pPr>
              <w:jc w:val="center"/>
              <w:rPr>
                <w:szCs w:val="16"/>
              </w:rPr>
            </w:pPr>
          </w:p>
        </w:tc>
        <w:tc>
          <w:tcPr>
            <w:tcW w:w="708" w:type="dxa"/>
            <w:noWrap/>
          </w:tcPr>
          <w:p w:rsidR="00B31A37" w:rsidRPr="005969F8" w:rsidRDefault="00B31A37" w:rsidP="008806E1">
            <w:pPr>
              <w:jc w:val="center"/>
              <w:cnfStyle w:val="000000000000" w:firstRow="0" w:lastRow="0" w:firstColumn="0" w:lastColumn="0" w:oddVBand="0" w:evenVBand="0" w:oddHBand="0" w:evenHBand="0" w:firstRowFirstColumn="0" w:firstRowLastColumn="0" w:lastRowFirstColumn="0" w:lastRowLastColumn="0"/>
              <w:rPr>
                <w:szCs w:val="16"/>
              </w:rPr>
            </w:pPr>
          </w:p>
        </w:tc>
        <w:tc>
          <w:tcPr>
            <w:cnfStyle w:val="000001000000" w:firstRow="0" w:lastRow="0" w:firstColumn="0" w:lastColumn="0" w:oddVBand="0" w:evenVBand="1" w:oddHBand="0" w:evenHBand="0" w:firstRowFirstColumn="0" w:firstRowLastColumn="0" w:lastRowFirstColumn="0" w:lastRowLastColumn="0"/>
            <w:tcW w:w="709" w:type="dxa"/>
            <w:noWrap/>
          </w:tcPr>
          <w:p w:rsidR="00B31A37" w:rsidRPr="005969F8" w:rsidRDefault="00B31A37" w:rsidP="008806E1">
            <w:pPr>
              <w:jc w:val="center"/>
              <w:rPr>
                <w:szCs w:val="16"/>
              </w:rPr>
            </w:pPr>
          </w:p>
        </w:tc>
        <w:tc>
          <w:tcPr>
            <w:tcW w:w="709" w:type="dxa"/>
            <w:noWrap/>
          </w:tcPr>
          <w:p w:rsidR="00B31A37" w:rsidRPr="005969F8" w:rsidRDefault="00B31A37" w:rsidP="008806E1">
            <w:pPr>
              <w:jc w:val="center"/>
              <w:cnfStyle w:val="000000000000" w:firstRow="0" w:lastRow="0" w:firstColumn="0" w:lastColumn="0" w:oddVBand="0" w:evenVBand="0" w:oddHBand="0" w:evenHBand="0" w:firstRowFirstColumn="0" w:firstRowLastColumn="0" w:lastRowFirstColumn="0" w:lastRowLastColumn="0"/>
              <w:rPr>
                <w:szCs w:val="16"/>
              </w:rPr>
            </w:pPr>
          </w:p>
        </w:tc>
        <w:tc>
          <w:tcPr>
            <w:cnfStyle w:val="000001000000" w:firstRow="0" w:lastRow="0" w:firstColumn="0" w:lastColumn="0" w:oddVBand="0" w:evenVBand="1" w:oddHBand="0" w:evenHBand="0" w:firstRowFirstColumn="0" w:firstRowLastColumn="0" w:lastRowFirstColumn="0" w:lastRowLastColumn="0"/>
            <w:tcW w:w="992" w:type="dxa"/>
            <w:noWrap/>
          </w:tcPr>
          <w:p w:rsidR="00B31A37" w:rsidRPr="005969F8" w:rsidRDefault="00B31A37" w:rsidP="008806E1">
            <w:pPr>
              <w:jc w:val="center"/>
              <w:rPr>
                <w:szCs w:val="16"/>
              </w:rPr>
            </w:pPr>
            <w:r w:rsidRPr="005969F8">
              <w:rPr>
                <w:szCs w:val="16"/>
              </w:rPr>
              <w:t>1</w:t>
            </w:r>
          </w:p>
        </w:tc>
      </w:tr>
      <w:tr w:rsidR="00B31A37" w:rsidRPr="005969F8" w:rsidTr="008806E1">
        <w:trPr>
          <w:trHeight w:val="300"/>
        </w:trPr>
        <w:tc>
          <w:tcPr>
            <w:cnfStyle w:val="001000000000" w:firstRow="0" w:lastRow="0" w:firstColumn="1" w:lastColumn="0" w:oddVBand="0" w:evenVBand="0" w:oddHBand="0" w:evenHBand="0" w:firstRowFirstColumn="0" w:firstRowLastColumn="0" w:lastRowFirstColumn="0" w:lastRowLastColumn="0"/>
            <w:tcW w:w="3544" w:type="dxa"/>
            <w:noWrap/>
            <w:hideMark/>
          </w:tcPr>
          <w:p w:rsidR="00B31A37" w:rsidRPr="005969F8" w:rsidRDefault="00B31A37" w:rsidP="008806E1">
            <w:pPr>
              <w:rPr>
                <w:sz w:val="16"/>
                <w:szCs w:val="16"/>
              </w:rPr>
            </w:pPr>
            <w:r w:rsidRPr="005969F8">
              <w:rPr>
                <w:sz w:val="16"/>
                <w:szCs w:val="16"/>
              </w:rPr>
              <w:t>Otorrinolaringología</w:t>
            </w:r>
          </w:p>
        </w:tc>
        <w:tc>
          <w:tcPr>
            <w:tcW w:w="709" w:type="dxa"/>
            <w:gridSpan w:val="2"/>
            <w:noWrap/>
          </w:tcPr>
          <w:p w:rsidR="00B31A37" w:rsidRPr="005969F8" w:rsidRDefault="00B31A37" w:rsidP="008806E1">
            <w:pPr>
              <w:jc w:val="center"/>
              <w:cnfStyle w:val="000000000000" w:firstRow="0" w:lastRow="0" w:firstColumn="0" w:lastColumn="0" w:oddVBand="0" w:evenVBand="0" w:oddHBand="0" w:evenHBand="0" w:firstRowFirstColumn="0" w:firstRowLastColumn="0" w:lastRowFirstColumn="0" w:lastRowLastColumn="0"/>
              <w:rPr>
                <w:szCs w:val="16"/>
              </w:rPr>
            </w:pPr>
            <w:r w:rsidRPr="005969F8">
              <w:rPr>
                <w:szCs w:val="16"/>
              </w:rPr>
              <w:t>1</w:t>
            </w:r>
          </w:p>
        </w:tc>
        <w:tc>
          <w:tcPr>
            <w:cnfStyle w:val="000001000000" w:firstRow="0" w:lastRow="0" w:firstColumn="0" w:lastColumn="0" w:oddVBand="0" w:evenVBand="1" w:oddHBand="0" w:evenHBand="0" w:firstRowFirstColumn="0" w:firstRowLastColumn="0" w:lastRowFirstColumn="0" w:lastRowLastColumn="0"/>
            <w:tcW w:w="709" w:type="dxa"/>
            <w:noWrap/>
          </w:tcPr>
          <w:p w:rsidR="00B31A37" w:rsidRPr="005969F8" w:rsidRDefault="00B31A37" w:rsidP="008806E1">
            <w:pPr>
              <w:jc w:val="center"/>
              <w:rPr>
                <w:szCs w:val="16"/>
              </w:rPr>
            </w:pPr>
          </w:p>
        </w:tc>
        <w:tc>
          <w:tcPr>
            <w:tcW w:w="708" w:type="dxa"/>
            <w:noWrap/>
          </w:tcPr>
          <w:p w:rsidR="00B31A37" w:rsidRPr="005969F8" w:rsidRDefault="00B31A37" w:rsidP="008806E1">
            <w:pPr>
              <w:jc w:val="center"/>
              <w:cnfStyle w:val="000000000000" w:firstRow="0" w:lastRow="0" w:firstColumn="0" w:lastColumn="0" w:oddVBand="0" w:evenVBand="0" w:oddHBand="0" w:evenHBand="0" w:firstRowFirstColumn="0" w:firstRowLastColumn="0" w:lastRowFirstColumn="0" w:lastRowLastColumn="0"/>
              <w:rPr>
                <w:szCs w:val="16"/>
              </w:rPr>
            </w:pPr>
          </w:p>
        </w:tc>
        <w:tc>
          <w:tcPr>
            <w:cnfStyle w:val="000001000000" w:firstRow="0" w:lastRow="0" w:firstColumn="0" w:lastColumn="0" w:oddVBand="0" w:evenVBand="1" w:oddHBand="0" w:evenHBand="0" w:firstRowFirstColumn="0" w:firstRowLastColumn="0" w:lastRowFirstColumn="0" w:lastRowLastColumn="0"/>
            <w:tcW w:w="709" w:type="dxa"/>
            <w:noWrap/>
          </w:tcPr>
          <w:p w:rsidR="00B31A37" w:rsidRPr="005969F8" w:rsidRDefault="00B31A37" w:rsidP="008806E1">
            <w:pPr>
              <w:jc w:val="center"/>
              <w:rPr>
                <w:szCs w:val="16"/>
              </w:rPr>
            </w:pPr>
          </w:p>
        </w:tc>
        <w:tc>
          <w:tcPr>
            <w:tcW w:w="709" w:type="dxa"/>
            <w:noWrap/>
          </w:tcPr>
          <w:p w:rsidR="00B31A37" w:rsidRPr="005969F8" w:rsidRDefault="00B31A37" w:rsidP="008806E1">
            <w:pPr>
              <w:jc w:val="center"/>
              <w:cnfStyle w:val="000000000000" w:firstRow="0" w:lastRow="0" w:firstColumn="0" w:lastColumn="0" w:oddVBand="0" w:evenVBand="0" w:oddHBand="0" w:evenHBand="0" w:firstRowFirstColumn="0" w:firstRowLastColumn="0" w:lastRowFirstColumn="0" w:lastRowLastColumn="0"/>
              <w:rPr>
                <w:szCs w:val="16"/>
              </w:rPr>
            </w:pPr>
          </w:p>
        </w:tc>
        <w:tc>
          <w:tcPr>
            <w:cnfStyle w:val="000001000000" w:firstRow="0" w:lastRow="0" w:firstColumn="0" w:lastColumn="0" w:oddVBand="0" w:evenVBand="1" w:oddHBand="0" w:evenHBand="0" w:firstRowFirstColumn="0" w:firstRowLastColumn="0" w:lastRowFirstColumn="0" w:lastRowLastColumn="0"/>
            <w:tcW w:w="992" w:type="dxa"/>
            <w:noWrap/>
          </w:tcPr>
          <w:p w:rsidR="00B31A37" w:rsidRPr="005969F8" w:rsidRDefault="00B31A37" w:rsidP="008806E1">
            <w:pPr>
              <w:jc w:val="center"/>
              <w:rPr>
                <w:szCs w:val="16"/>
              </w:rPr>
            </w:pPr>
            <w:r w:rsidRPr="005969F8">
              <w:rPr>
                <w:szCs w:val="16"/>
              </w:rPr>
              <w:t>1</w:t>
            </w:r>
          </w:p>
        </w:tc>
      </w:tr>
      <w:tr w:rsidR="00B31A37" w:rsidRPr="005969F8" w:rsidTr="008806E1">
        <w:trPr>
          <w:trHeight w:val="300"/>
        </w:trPr>
        <w:tc>
          <w:tcPr>
            <w:cnfStyle w:val="001000000000" w:firstRow="0" w:lastRow="0" w:firstColumn="1" w:lastColumn="0" w:oddVBand="0" w:evenVBand="0" w:oddHBand="0" w:evenHBand="0" w:firstRowFirstColumn="0" w:firstRowLastColumn="0" w:lastRowFirstColumn="0" w:lastRowLastColumn="0"/>
            <w:tcW w:w="3544" w:type="dxa"/>
            <w:noWrap/>
            <w:hideMark/>
          </w:tcPr>
          <w:p w:rsidR="00B31A37" w:rsidRPr="005969F8" w:rsidRDefault="00B31A37" w:rsidP="008806E1">
            <w:pPr>
              <w:rPr>
                <w:sz w:val="16"/>
                <w:szCs w:val="16"/>
              </w:rPr>
            </w:pPr>
            <w:r w:rsidRPr="005969F8">
              <w:rPr>
                <w:sz w:val="16"/>
                <w:szCs w:val="16"/>
              </w:rPr>
              <w:t>Pediatría y sus Áreas Especificas</w:t>
            </w:r>
          </w:p>
        </w:tc>
        <w:tc>
          <w:tcPr>
            <w:tcW w:w="709" w:type="dxa"/>
            <w:gridSpan w:val="2"/>
            <w:noWrap/>
          </w:tcPr>
          <w:p w:rsidR="00B31A37" w:rsidRPr="005969F8" w:rsidRDefault="00B31A37" w:rsidP="008806E1">
            <w:pPr>
              <w:jc w:val="center"/>
              <w:cnfStyle w:val="000000000000" w:firstRow="0" w:lastRow="0" w:firstColumn="0" w:lastColumn="0" w:oddVBand="0" w:evenVBand="0" w:oddHBand="0" w:evenHBand="0" w:firstRowFirstColumn="0" w:firstRowLastColumn="0" w:lastRowFirstColumn="0" w:lastRowLastColumn="0"/>
              <w:rPr>
                <w:szCs w:val="16"/>
              </w:rPr>
            </w:pPr>
            <w:r w:rsidRPr="005969F8">
              <w:rPr>
                <w:szCs w:val="16"/>
              </w:rPr>
              <w:t>1</w:t>
            </w:r>
          </w:p>
        </w:tc>
        <w:tc>
          <w:tcPr>
            <w:cnfStyle w:val="000001000000" w:firstRow="0" w:lastRow="0" w:firstColumn="0" w:lastColumn="0" w:oddVBand="0" w:evenVBand="1" w:oddHBand="0" w:evenHBand="0" w:firstRowFirstColumn="0" w:firstRowLastColumn="0" w:lastRowFirstColumn="0" w:lastRowLastColumn="0"/>
            <w:tcW w:w="709" w:type="dxa"/>
            <w:noWrap/>
          </w:tcPr>
          <w:p w:rsidR="00B31A37" w:rsidRPr="005969F8" w:rsidRDefault="00B31A37" w:rsidP="008806E1">
            <w:pPr>
              <w:jc w:val="center"/>
              <w:rPr>
                <w:szCs w:val="16"/>
              </w:rPr>
            </w:pPr>
          </w:p>
        </w:tc>
        <w:tc>
          <w:tcPr>
            <w:tcW w:w="708" w:type="dxa"/>
            <w:noWrap/>
          </w:tcPr>
          <w:p w:rsidR="00B31A37" w:rsidRPr="005969F8" w:rsidRDefault="00B31A37" w:rsidP="008806E1">
            <w:pPr>
              <w:jc w:val="center"/>
              <w:cnfStyle w:val="000000000000" w:firstRow="0" w:lastRow="0" w:firstColumn="0" w:lastColumn="0" w:oddVBand="0" w:evenVBand="0" w:oddHBand="0" w:evenHBand="0" w:firstRowFirstColumn="0" w:firstRowLastColumn="0" w:lastRowFirstColumn="0" w:lastRowLastColumn="0"/>
              <w:rPr>
                <w:szCs w:val="16"/>
              </w:rPr>
            </w:pPr>
          </w:p>
        </w:tc>
        <w:tc>
          <w:tcPr>
            <w:cnfStyle w:val="000001000000" w:firstRow="0" w:lastRow="0" w:firstColumn="0" w:lastColumn="0" w:oddVBand="0" w:evenVBand="1" w:oddHBand="0" w:evenHBand="0" w:firstRowFirstColumn="0" w:firstRowLastColumn="0" w:lastRowFirstColumn="0" w:lastRowLastColumn="0"/>
            <w:tcW w:w="709" w:type="dxa"/>
            <w:noWrap/>
          </w:tcPr>
          <w:p w:rsidR="00B31A37" w:rsidRPr="005969F8" w:rsidRDefault="00B31A37" w:rsidP="008806E1">
            <w:pPr>
              <w:jc w:val="center"/>
              <w:rPr>
                <w:szCs w:val="16"/>
              </w:rPr>
            </w:pPr>
          </w:p>
        </w:tc>
        <w:tc>
          <w:tcPr>
            <w:tcW w:w="709" w:type="dxa"/>
            <w:noWrap/>
          </w:tcPr>
          <w:p w:rsidR="00B31A37" w:rsidRPr="005969F8" w:rsidRDefault="00B31A37" w:rsidP="008806E1">
            <w:pPr>
              <w:jc w:val="center"/>
              <w:cnfStyle w:val="000000000000" w:firstRow="0" w:lastRow="0" w:firstColumn="0" w:lastColumn="0" w:oddVBand="0" w:evenVBand="0" w:oddHBand="0" w:evenHBand="0" w:firstRowFirstColumn="0" w:firstRowLastColumn="0" w:lastRowFirstColumn="0" w:lastRowLastColumn="0"/>
              <w:rPr>
                <w:szCs w:val="16"/>
              </w:rPr>
            </w:pPr>
          </w:p>
        </w:tc>
        <w:tc>
          <w:tcPr>
            <w:cnfStyle w:val="000001000000" w:firstRow="0" w:lastRow="0" w:firstColumn="0" w:lastColumn="0" w:oddVBand="0" w:evenVBand="1" w:oddHBand="0" w:evenHBand="0" w:firstRowFirstColumn="0" w:firstRowLastColumn="0" w:lastRowFirstColumn="0" w:lastRowLastColumn="0"/>
            <w:tcW w:w="992" w:type="dxa"/>
            <w:noWrap/>
          </w:tcPr>
          <w:p w:rsidR="00B31A37" w:rsidRPr="005969F8" w:rsidRDefault="00B31A37" w:rsidP="008806E1">
            <w:pPr>
              <w:jc w:val="center"/>
              <w:rPr>
                <w:szCs w:val="16"/>
              </w:rPr>
            </w:pPr>
            <w:r w:rsidRPr="005969F8">
              <w:rPr>
                <w:szCs w:val="16"/>
              </w:rPr>
              <w:t>1</w:t>
            </w:r>
          </w:p>
        </w:tc>
      </w:tr>
      <w:tr w:rsidR="00B31A37" w:rsidRPr="005969F8" w:rsidTr="008806E1">
        <w:trPr>
          <w:trHeight w:val="300"/>
        </w:trPr>
        <w:tc>
          <w:tcPr>
            <w:cnfStyle w:val="001000000000" w:firstRow="0" w:lastRow="0" w:firstColumn="1" w:lastColumn="0" w:oddVBand="0" w:evenVBand="0" w:oddHBand="0" w:evenHBand="0" w:firstRowFirstColumn="0" w:firstRowLastColumn="0" w:lastRowFirstColumn="0" w:lastRowLastColumn="0"/>
            <w:tcW w:w="3544" w:type="dxa"/>
            <w:noWrap/>
            <w:hideMark/>
          </w:tcPr>
          <w:p w:rsidR="00B31A37" w:rsidRPr="005969F8" w:rsidRDefault="00B31A37" w:rsidP="008806E1">
            <w:pPr>
              <w:rPr>
                <w:sz w:val="16"/>
                <w:szCs w:val="16"/>
              </w:rPr>
            </w:pPr>
            <w:r w:rsidRPr="005969F8">
              <w:rPr>
                <w:sz w:val="16"/>
                <w:szCs w:val="16"/>
              </w:rPr>
              <w:t>Radiodiagnóstico</w:t>
            </w:r>
          </w:p>
        </w:tc>
        <w:tc>
          <w:tcPr>
            <w:tcW w:w="709" w:type="dxa"/>
            <w:gridSpan w:val="2"/>
            <w:noWrap/>
          </w:tcPr>
          <w:p w:rsidR="00B31A37" w:rsidRPr="005969F8" w:rsidRDefault="00B31A37" w:rsidP="008806E1">
            <w:pPr>
              <w:jc w:val="center"/>
              <w:cnfStyle w:val="000000000000" w:firstRow="0" w:lastRow="0" w:firstColumn="0" w:lastColumn="0" w:oddVBand="0" w:evenVBand="0" w:oddHBand="0" w:evenHBand="0" w:firstRowFirstColumn="0" w:firstRowLastColumn="0" w:lastRowFirstColumn="0" w:lastRowLastColumn="0"/>
              <w:rPr>
                <w:szCs w:val="16"/>
              </w:rPr>
            </w:pPr>
            <w:r w:rsidRPr="005969F8">
              <w:rPr>
                <w:szCs w:val="16"/>
              </w:rPr>
              <w:t>1</w:t>
            </w:r>
          </w:p>
        </w:tc>
        <w:tc>
          <w:tcPr>
            <w:cnfStyle w:val="000001000000" w:firstRow="0" w:lastRow="0" w:firstColumn="0" w:lastColumn="0" w:oddVBand="0" w:evenVBand="1" w:oddHBand="0" w:evenHBand="0" w:firstRowFirstColumn="0" w:firstRowLastColumn="0" w:lastRowFirstColumn="0" w:lastRowLastColumn="0"/>
            <w:tcW w:w="709" w:type="dxa"/>
            <w:noWrap/>
          </w:tcPr>
          <w:p w:rsidR="00B31A37" w:rsidRPr="005969F8" w:rsidRDefault="00B31A37" w:rsidP="008806E1">
            <w:pPr>
              <w:jc w:val="center"/>
              <w:rPr>
                <w:szCs w:val="16"/>
              </w:rPr>
            </w:pPr>
          </w:p>
        </w:tc>
        <w:tc>
          <w:tcPr>
            <w:tcW w:w="708" w:type="dxa"/>
            <w:noWrap/>
          </w:tcPr>
          <w:p w:rsidR="00B31A37" w:rsidRPr="005969F8" w:rsidRDefault="00B31A37" w:rsidP="008806E1">
            <w:pPr>
              <w:jc w:val="center"/>
              <w:cnfStyle w:val="000000000000" w:firstRow="0" w:lastRow="0" w:firstColumn="0" w:lastColumn="0" w:oddVBand="0" w:evenVBand="0" w:oddHBand="0" w:evenHBand="0" w:firstRowFirstColumn="0" w:firstRowLastColumn="0" w:lastRowFirstColumn="0" w:lastRowLastColumn="0"/>
              <w:rPr>
                <w:szCs w:val="16"/>
              </w:rPr>
            </w:pPr>
          </w:p>
        </w:tc>
        <w:tc>
          <w:tcPr>
            <w:cnfStyle w:val="000001000000" w:firstRow="0" w:lastRow="0" w:firstColumn="0" w:lastColumn="0" w:oddVBand="0" w:evenVBand="1" w:oddHBand="0" w:evenHBand="0" w:firstRowFirstColumn="0" w:firstRowLastColumn="0" w:lastRowFirstColumn="0" w:lastRowLastColumn="0"/>
            <w:tcW w:w="709" w:type="dxa"/>
            <w:noWrap/>
          </w:tcPr>
          <w:p w:rsidR="00B31A37" w:rsidRPr="005969F8" w:rsidRDefault="00B31A37" w:rsidP="008806E1">
            <w:pPr>
              <w:jc w:val="center"/>
              <w:rPr>
                <w:szCs w:val="16"/>
              </w:rPr>
            </w:pPr>
          </w:p>
        </w:tc>
        <w:tc>
          <w:tcPr>
            <w:tcW w:w="709" w:type="dxa"/>
            <w:noWrap/>
          </w:tcPr>
          <w:p w:rsidR="00B31A37" w:rsidRPr="005969F8" w:rsidRDefault="00B31A37" w:rsidP="008806E1">
            <w:pPr>
              <w:jc w:val="center"/>
              <w:cnfStyle w:val="000000000000" w:firstRow="0" w:lastRow="0" w:firstColumn="0" w:lastColumn="0" w:oddVBand="0" w:evenVBand="0" w:oddHBand="0" w:evenHBand="0" w:firstRowFirstColumn="0" w:firstRowLastColumn="0" w:lastRowFirstColumn="0" w:lastRowLastColumn="0"/>
              <w:rPr>
                <w:szCs w:val="16"/>
              </w:rPr>
            </w:pPr>
          </w:p>
        </w:tc>
        <w:tc>
          <w:tcPr>
            <w:cnfStyle w:val="000001000000" w:firstRow="0" w:lastRow="0" w:firstColumn="0" w:lastColumn="0" w:oddVBand="0" w:evenVBand="1" w:oddHBand="0" w:evenHBand="0" w:firstRowFirstColumn="0" w:firstRowLastColumn="0" w:lastRowFirstColumn="0" w:lastRowLastColumn="0"/>
            <w:tcW w:w="992" w:type="dxa"/>
            <w:noWrap/>
          </w:tcPr>
          <w:p w:rsidR="00B31A37" w:rsidRPr="005969F8" w:rsidRDefault="00B31A37" w:rsidP="008806E1">
            <w:pPr>
              <w:jc w:val="center"/>
              <w:rPr>
                <w:szCs w:val="16"/>
              </w:rPr>
            </w:pPr>
            <w:r w:rsidRPr="005969F8">
              <w:rPr>
                <w:szCs w:val="16"/>
              </w:rPr>
              <w:t>1</w:t>
            </w:r>
          </w:p>
        </w:tc>
      </w:tr>
      <w:tr w:rsidR="00B31A37" w:rsidRPr="005969F8" w:rsidTr="008806E1">
        <w:trPr>
          <w:trHeight w:val="300"/>
        </w:trPr>
        <w:tc>
          <w:tcPr>
            <w:cnfStyle w:val="001000000000" w:firstRow="0" w:lastRow="0" w:firstColumn="1" w:lastColumn="0" w:oddVBand="0" w:evenVBand="0" w:oddHBand="0" w:evenHBand="0" w:firstRowFirstColumn="0" w:firstRowLastColumn="0" w:lastRowFirstColumn="0" w:lastRowLastColumn="0"/>
            <w:tcW w:w="3544" w:type="dxa"/>
            <w:noWrap/>
            <w:hideMark/>
          </w:tcPr>
          <w:p w:rsidR="00B31A37" w:rsidRPr="005969F8" w:rsidRDefault="00B31A37" w:rsidP="008806E1">
            <w:pPr>
              <w:rPr>
                <w:sz w:val="16"/>
                <w:szCs w:val="16"/>
              </w:rPr>
            </w:pPr>
            <w:r w:rsidRPr="005969F8">
              <w:rPr>
                <w:sz w:val="16"/>
                <w:szCs w:val="16"/>
              </w:rPr>
              <w:t>Urología</w:t>
            </w:r>
          </w:p>
        </w:tc>
        <w:tc>
          <w:tcPr>
            <w:tcW w:w="709" w:type="dxa"/>
            <w:gridSpan w:val="2"/>
            <w:noWrap/>
          </w:tcPr>
          <w:p w:rsidR="00B31A37" w:rsidRPr="005969F8" w:rsidRDefault="00B31A37" w:rsidP="008806E1">
            <w:pPr>
              <w:jc w:val="center"/>
              <w:cnfStyle w:val="000000000000" w:firstRow="0" w:lastRow="0" w:firstColumn="0" w:lastColumn="0" w:oddVBand="0" w:evenVBand="0" w:oddHBand="0" w:evenHBand="0" w:firstRowFirstColumn="0" w:firstRowLastColumn="0" w:lastRowFirstColumn="0" w:lastRowLastColumn="0"/>
              <w:rPr>
                <w:szCs w:val="16"/>
              </w:rPr>
            </w:pPr>
            <w:r w:rsidRPr="005969F8">
              <w:rPr>
                <w:szCs w:val="16"/>
              </w:rPr>
              <w:t>1</w:t>
            </w:r>
          </w:p>
        </w:tc>
        <w:tc>
          <w:tcPr>
            <w:cnfStyle w:val="000001000000" w:firstRow="0" w:lastRow="0" w:firstColumn="0" w:lastColumn="0" w:oddVBand="0" w:evenVBand="1" w:oddHBand="0" w:evenHBand="0" w:firstRowFirstColumn="0" w:firstRowLastColumn="0" w:lastRowFirstColumn="0" w:lastRowLastColumn="0"/>
            <w:tcW w:w="709" w:type="dxa"/>
            <w:noWrap/>
          </w:tcPr>
          <w:p w:rsidR="00B31A37" w:rsidRPr="005969F8" w:rsidRDefault="00B31A37" w:rsidP="008806E1">
            <w:pPr>
              <w:jc w:val="center"/>
              <w:rPr>
                <w:szCs w:val="16"/>
              </w:rPr>
            </w:pPr>
          </w:p>
        </w:tc>
        <w:tc>
          <w:tcPr>
            <w:tcW w:w="708" w:type="dxa"/>
            <w:noWrap/>
          </w:tcPr>
          <w:p w:rsidR="00B31A37" w:rsidRPr="005969F8" w:rsidRDefault="00B31A37" w:rsidP="008806E1">
            <w:pPr>
              <w:jc w:val="center"/>
              <w:cnfStyle w:val="000000000000" w:firstRow="0" w:lastRow="0" w:firstColumn="0" w:lastColumn="0" w:oddVBand="0" w:evenVBand="0" w:oddHBand="0" w:evenHBand="0" w:firstRowFirstColumn="0" w:firstRowLastColumn="0" w:lastRowFirstColumn="0" w:lastRowLastColumn="0"/>
              <w:rPr>
                <w:szCs w:val="16"/>
              </w:rPr>
            </w:pPr>
          </w:p>
        </w:tc>
        <w:tc>
          <w:tcPr>
            <w:cnfStyle w:val="000001000000" w:firstRow="0" w:lastRow="0" w:firstColumn="0" w:lastColumn="0" w:oddVBand="0" w:evenVBand="1" w:oddHBand="0" w:evenHBand="0" w:firstRowFirstColumn="0" w:firstRowLastColumn="0" w:lastRowFirstColumn="0" w:lastRowLastColumn="0"/>
            <w:tcW w:w="709" w:type="dxa"/>
            <w:noWrap/>
          </w:tcPr>
          <w:p w:rsidR="00B31A37" w:rsidRPr="005969F8" w:rsidRDefault="00B31A37" w:rsidP="008806E1">
            <w:pPr>
              <w:jc w:val="center"/>
              <w:rPr>
                <w:szCs w:val="16"/>
              </w:rPr>
            </w:pPr>
          </w:p>
        </w:tc>
        <w:tc>
          <w:tcPr>
            <w:tcW w:w="709" w:type="dxa"/>
            <w:noWrap/>
          </w:tcPr>
          <w:p w:rsidR="00B31A37" w:rsidRPr="005969F8" w:rsidRDefault="00B31A37" w:rsidP="008806E1">
            <w:pPr>
              <w:jc w:val="center"/>
              <w:cnfStyle w:val="000000000000" w:firstRow="0" w:lastRow="0" w:firstColumn="0" w:lastColumn="0" w:oddVBand="0" w:evenVBand="0" w:oddHBand="0" w:evenHBand="0" w:firstRowFirstColumn="0" w:firstRowLastColumn="0" w:lastRowFirstColumn="0" w:lastRowLastColumn="0"/>
              <w:rPr>
                <w:szCs w:val="16"/>
              </w:rPr>
            </w:pPr>
          </w:p>
        </w:tc>
        <w:tc>
          <w:tcPr>
            <w:cnfStyle w:val="000001000000" w:firstRow="0" w:lastRow="0" w:firstColumn="0" w:lastColumn="0" w:oddVBand="0" w:evenVBand="1" w:oddHBand="0" w:evenHBand="0" w:firstRowFirstColumn="0" w:firstRowLastColumn="0" w:lastRowFirstColumn="0" w:lastRowLastColumn="0"/>
            <w:tcW w:w="992" w:type="dxa"/>
            <w:noWrap/>
          </w:tcPr>
          <w:p w:rsidR="00B31A37" w:rsidRPr="005969F8" w:rsidRDefault="00B31A37" w:rsidP="008806E1">
            <w:pPr>
              <w:jc w:val="center"/>
              <w:rPr>
                <w:szCs w:val="16"/>
              </w:rPr>
            </w:pPr>
            <w:r w:rsidRPr="005969F8">
              <w:rPr>
                <w:szCs w:val="16"/>
              </w:rPr>
              <w:t>1</w:t>
            </w:r>
          </w:p>
        </w:tc>
      </w:tr>
      <w:tr w:rsidR="00B31A37" w:rsidRPr="005969F8" w:rsidTr="008806E1">
        <w:trPr>
          <w:trHeight w:val="300"/>
        </w:trPr>
        <w:tc>
          <w:tcPr>
            <w:cnfStyle w:val="001000000000" w:firstRow="0" w:lastRow="0" w:firstColumn="1" w:lastColumn="0" w:oddVBand="0" w:evenVBand="0" w:oddHBand="0" w:evenHBand="0" w:firstRowFirstColumn="0" w:firstRowLastColumn="0" w:lastRowFirstColumn="0" w:lastRowLastColumn="0"/>
            <w:tcW w:w="3544" w:type="dxa"/>
            <w:noWrap/>
            <w:hideMark/>
          </w:tcPr>
          <w:p w:rsidR="00B31A37" w:rsidRPr="00B31A37" w:rsidRDefault="00B31A37" w:rsidP="008806E1">
            <w:pPr>
              <w:rPr>
                <w:rFonts w:ascii="Montserrat SemiBold" w:hAnsi="Montserrat SemiBold"/>
                <w:sz w:val="16"/>
                <w:szCs w:val="16"/>
              </w:rPr>
            </w:pPr>
            <w:r w:rsidRPr="00B31A37">
              <w:rPr>
                <w:rFonts w:ascii="Montserrat SemiBold" w:hAnsi="Montserrat SemiBold"/>
                <w:sz w:val="16"/>
                <w:szCs w:val="16"/>
              </w:rPr>
              <w:t xml:space="preserve">TOTAL </w:t>
            </w:r>
          </w:p>
        </w:tc>
        <w:tc>
          <w:tcPr>
            <w:tcW w:w="709" w:type="dxa"/>
            <w:gridSpan w:val="2"/>
            <w:noWrap/>
          </w:tcPr>
          <w:p w:rsidR="00B31A37" w:rsidRPr="00B31A37" w:rsidRDefault="00B31A37" w:rsidP="008806E1">
            <w:pPr>
              <w:jc w:val="center"/>
              <w:cnfStyle w:val="000000000000" w:firstRow="0" w:lastRow="0" w:firstColumn="0" w:lastColumn="0" w:oddVBand="0" w:evenVBand="0" w:oddHBand="0" w:evenHBand="0" w:firstRowFirstColumn="0" w:firstRowLastColumn="0" w:lastRowFirstColumn="0" w:lastRowLastColumn="0"/>
              <w:rPr>
                <w:rFonts w:ascii="Montserrat SemiBold" w:hAnsi="Montserrat SemiBold"/>
                <w:szCs w:val="16"/>
              </w:rPr>
            </w:pPr>
            <w:r w:rsidRPr="00B31A37">
              <w:rPr>
                <w:rFonts w:ascii="Montserrat SemiBold" w:hAnsi="Montserrat SemiBold"/>
                <w:szCs w:val="16"/>
              </w:rPr>
              <w:t>17</w:t>
            </w:r>
          </w:p>
        </w:tc>
        <w:tc>
          <w:tcPr>
            <w:cnfStyle w:val="000001000000" w:firstRow="0" w:lastRow="0" w:firstColumn="0" w:lastColumn="0" w:oddVBand="0" w:evenVBand="1" w:oddHBand="0" w:evenHBand="0" w:firstRowFirstColumn="0" w:firstRowLastColumn="0" w:lastRowFirstColumn="0" w:lastRowLastColumn="0"/>
            <w:tcW w:w="709" w:type="dxa"/>
            <w:noWrap/>
          </w:tcPr>
          <w:p w:rsidR="00B31A37" w:rsidRPr="00B31A37" w:rsidRDefault="00B31A37" w:rsidP="008806E1">
            <w:pPr>
              <w:jc w:val="center"/>
              <w:rPr>
                <w:rFonts w:ascii="Montserrat SemiBold" w:hAnsi="Montserrat SemiBold"/>
                <w:szCs w:val="16"/>
              </w:rPr>
            </w:pPr>
            <w:r w:rsidRPr="00B31A37">
              <w:rPr>
                <w:rFonts w:ascii="Montserrat SemiBold" w:hAnsi="Montserrat SemiBold"/>
                <w:szCs w:val="16"/>
              </w:rPr>
              <w:t>2</w:t>
            </w:r>
          </w:p>
        </w:tc>
        <w:tc>
          <w:tcPr>
            <w:tcW w:w="708" w:type="dxa"/>
            <w:noWrap/>
          </w:tcPr>
          <w:p w:rsidR="00B31A37" w:rsidRPr="00B31A37" w:rsidRDefault="00B31A37" w:rsidP="008806E1">
            <w:pPr>
              <w:jc w:val="center"/>
              <w:cnfStyle w:val="000000000000" w:firstRow="0" w:lastRow="0" w:firstColumn="0" w:lastColumn="0" w:oddVBand="0" w:evenVBand="0" w:oddHBand="0" w:evenHBand="0" w:firstRowFirstColumn="0" w:firstRowLastColumn="0" w:lastRowFirstColumn="0" w:lastRowLastColumn="0"/>
              <w:rPr>
                <w:rFonts w:ascii="Montserrat SemiBold" w:hAnsi="Montserrat SemiBold"/>
                <w:szCs w:val="16"/>
              </w:rPr>
            </w:pPr>
            <w:r w:rsidRPr="00B31A37">
              <w:rPr>
                <w:rFonts w:ascii="Montserrat SemiBold" w:hAnsi="Montserrat SemiBold"/>
                <w:szCs w:val="16"/>
              </w:rPr>
              <w:t>1</w:t>
            </w:r>
          </w:p>
        </w:tc>
        <w:tc>
          <w:tcPr>
            <w:cnfStyle w:val="000001000000" w:firstRow="0" w:lastRow="0" w:firstColumn="0" w:lastColumn="0" w:oddVBand="0" w:evenVBand="1" w:oddHBand="0" w:evenHBand="0" w:firstRowFirstColumn="0" w:firstRowLastColumn="0" w:lastRowFirstColumn="0" w:lastRowLastColumn="0"/>
            <w:tcW w:w="709" w:type="dxa"/>
            <w:noWrap/>
          </w:tcPr>
          <w:p w:rsidR="00B31A37" w:rsidRPr="00B31A37" w:rsidRDefault="00B31A37" w:rsidP="008806E1">
            <w:pPr>
              <w:jc w:val="center"/>
              <w:rPr>
                <w:rFonts w:ascii="Montserrat SemiBold" w:hAnsi="Montserrat SemiBold"/>
                <w:szCs w:val="16"/>
              </w:rPr>
            </w:pPr>
          </w:p>
        </w:tc>
        <w:tc>
          <w:tcPr>
            <w:tcW w:w="709" w:type="dxa"/>
            <w:noWrap/>
          </w:tcPr>
          <w:p w:rsidR="00B31A37" w:rsidRPr="00B31A37" w:rsidRDefault="00B31A37" w:rsidP="008806E1">
            <w:pPr>
              <w:jc w:val="center"/>
              <w:cnfStyle w:val="000000000000" w:firstRow="0" w:lastRow="0" w:firstColumn="0" w:lastColumn="0" w:oddVBand="0" w:evenVBand="0" w:oddHBand="0" w:evenHBand="0" w:firstRowFirstColumn="0" w:firstRowLastColumn="0" w:lastRowFirstColumn="0" w:lastRowLastColumn="0"/>
              <w:rPr>
                <w:rFonts w:ascii="Montserrat SemiBold" w:hAnsi="Montserrat SemiBold"/>
                <w:szCs w:val="16"/>
              </w:rPr>
            </w:pPr>
          </w:p>
        </w:tc>
        <w:tc>
          <w:tcPr>
            <w:cnfStyle w:val="000001000000" w:firstRow="0" w:lastRow="0" w:firstColumn="0" w:lastColumn="0" w:oddVBand="0" w:evenVBand="1" w:oddHBand="0" w:evenHBand="0" w:firstRowFirstColumn="0" w:firstRowLastColumn="0" w:lastRowFirstColumn="0" w:lastRowLastColumn="0"/>
            <w:tcW w:w="992" w:type="dxa"/>
            <w:noWrap/>
          </w:tcPr>
          <w:p w:rsidR="00B31A37" w:rsidRPr="00B31A37" w:rsidRDefault="00B31A37" w:rsidP="008806E1">
            <w:pPr>
              <w:jc w:val="center"/>
              <w:rPr>
                <w:rFonts w:ascii="Montserrat SemiBold" w:hAnsi="Montserrat SemiBold"/>
                <w:szCs w:val="16"/>
              </w:rPr>
            </w:pPr>
            <w:r w:rsidRPr="00B31A37">
              <w:rPr>
                <w:rFonts w:ascii="Montserrat SemiBold" w:hAnsi="Montserrat SemiBold"/>
                <w:szCs w:val="16"/>
              </w:rPr>
              <w:t>20</w:t>
            </w:r>
          </w:p>
        </w:tc>
      </w:tr>
      <w:tr w:rsidR="00B31A37" w:rsidRPr="005969F8" w:rsidTr="008806E1">
        <w:trPr>
          <w:trHeight w:val="20"/>
        </w:trPr>
        <w:tc>
          <w:tcPr>
            <w:cnfStyle w:val="001000000000" w:firstRow="0" w:lastRow="0" w:firstColumn="1" w:lastColumn="0" w:oddVBand="0" w:evenVBand="0" w:oddHBand="0" w:evenHBand="0" w:firstRowFirstColumn="0" w:firstRowLastColumn="0" w:lastRowFirstColumn="0" w:lastRowLastColumn="0"/>
            <w:tcW w:w="8080" w:type="dxa"/>
            <w:gridSpan w:val="8"/>
            <w:noWrap/>
          </w:tcPr>
          <w:p w:rsidR="00B31A37" w:rsidRPr="005969F8" w:rsidRDefault="00B31A37" w:rsidP="008806E1">
            <w:pPr>
              <w:jc w:val="center"/>
              <w:rPr>
                <w:sz w:val="16"/>
                <w:szCs w:val="16"/>
              </w:rPr>
            </w:pPr>
          </w:p>
        </w:tc>
      </w:tr>
      <w:tr w:rsidR="00B31A37" w:rsidRPr="005969F8" w:rsidTr="008806E1">
        <w:trPr>
          <w:trHeight w:val="300"/>
        </w:trPr>
        <w:tc>
          <w:tcPr>
            <w:cnfStyle w:val="001000000000" w:firstRow="0" w:lastRow="0" w:firstColumn="1" w:lastColumn="0" w:oddVBand="0" w:evenVBand="0" w:oddHBand="0" w:evenHBand="0" w:firstRowFirstColumn="0" w:firstRowLastColumn="0" w:lastRowFirstColumn="0" w:lastRowLastColumn="0"/>
            <w:tcW w:w="3686" w:type="dxa"/>
            <w:gridSpan w:val="2"/>
            <w:shd w:val="clear" w:color="auto" w:fill="DAEEF3" w:themeFill="accent5" w:themeFillTint="33"/>
            <w:noWrap/>
          </w:tcPr>
          <w:p w:rsidR="00B31A37" w:rsidRPr="005969F8" w:rsidRDefault="00B31A37" w:rsidP="008806E1">
            <w:pPr>
              <w:rPr>
                <w:caps/>
                <w:color w:val="595959" w:themeColor="text1" w:themeTint="A6"/>
              </w:rPr>
            </w:pPr>
            <w:r w:rsidRPr="005969F8">
              <w:rPr>
                <w:caps/>
                <w:color w:val="595959" w:themeColor="text1" w:themeTint="A6"/>
              </w:rPr>
              <w:t>ESPECIALIDADES ENFERMERÍA</w:t>
            </w:r>
          </w:p>
        </w:tc>
        <w:tc>
          <w:tcPr>
            <w:tcW w:w="567" w:type="dxa"/>
            <w:shd w:val="clear" w:color="auto" w:fill="DAEEF3" w:themeFill="accent5" w:themeFillTint="33"/>
            <w:noWrap/>
          </w:tcPr>
          <w:p w:rsidR="00B31A37" w:rsidRPr="005969F8" w:rsidRDefault="00B31A37" w:rsidP="008806E1">
            <w:pPr>
              <w:jc w:val="center"/>
              <w:cnfStyle w:val="000000000000" w:firstRow="0" w:lastRow="0" w:firstColumn="0" w:lastColumn="0" w:oddVBand="0" w:evenVBand="0" w:oddHBand="0" w:evenHBand="0" w:firstRowFirstColumn="0" w:firstRowLastColumn="0" w:lastRowFirstColumn="0" w:lastRowLastColumn="0"/>
              <w:rPr>
                <w:caps/>
                <w:color w:val="595959" w:themeColor="text1" w:themeTint="A6"/>
              </w:rPr>
            </w:pPr>
            <w:r w:rsidRPr="005969F8">
              <w:rPr>
                <w:caps/>
                <w:color w:val="595959" w:themeColor="text1" w:themeTint="A6"/>
              </w:rPr>
              <w:t>R1</w:t>
            </w:r>
          </w:p>
        </w:tc>
        <w:tc>
          <w:tcPr>
            <w:cnfStyle w:val="000001000000" w:firstRow="0" w:lastRow="0" w:firstColumn="0" w:lastColumn="0" w:oddVBand="0" w:evenVBand="1" w:oddHBand="0" w:evenHBand="0" w:firstRowFirstColumn="0" w:firstRowLastColumn="0" w:lastRowFirstColumn="0" w:lastRowLastColumn="0"/>
            <w:tcW w:w="709" w:type="dxa"/>
            <w:shd w:val="clear" w:color="auto" w:fill="DAEEF3" w:themeFill="accent5" w:themeFillTint="33"/>
            <w:noWrap/>
          </w:tcPr>
          <w:p w:rsidR="00B31A37" w:rsidRPr="005969F8" w:rsidRDefault="00B31A37" w:rsidP="008806E1">
            <w:pPr>
              <w:jc w:val="center"/>
              <w:rPr>
                <w:caps/>
                <w:color w:val="595959" w:themeColor="text1" w:themeTint="A6"/>
              </w:rPr>
            </w:pPr>
            <w:r w:rsidRPr="005969F8">
              <w:rPr>
                <w:caps/>
                <w:color w:val="595959" w:themeColor="text1" w:themeTint="A6"/>
              </w:rPr>
              <w:t>R2</w:t>
            </w:r>
          </w:p>
        </w:tc>
        <w:tc>
          <w:tcPr>
            <w:tcW w:w="708" w:type="dxa"/>
            <w:shd w:val="clear" w:color="auto" w:fill="DAEEF3" w:themeFill="accent5" w:themeFillTint="33"/>
            <w:noWrap/>
          </w:tcPr>
          <w:p w:rsidR="00B31A37" w:rsidRPr="005969F8" w:rsidRDefault="00B31A37" w:rsidP="008806E1">
            <w:pPr>
              <w:jc w:val="center"/>
              <w:cnfStyle w:val="000000000000" w:firstRow="0" w:lastRow="0" w:firstColumn="0" w:lastColumn="0" w:oddVBand="0" w:evenVBand="0" w:oddHBand="0" w:evenHBand="0" w:firstRowFirstColumn="0" w:firstRowLastColumn="0" w:lastRowFirstColumn="0" w:lastRowLastColumn="0"/>
              <w:rPr>
                <w:caps/>
                <w:color w:val="595959" w:themeColor="text1" w:themeTint="A6"/>
              </w:rPr>
            </w:pPr>
          </w:p>
        </w:tc>
        <w:tc>
          <w:tcPr>
            <w:cnfStyle w:val="000001000000" w:firstRow="0" w:lastRow="0" w:firstColumn="0" w:lastColumn="0" w:oddVBand="0" w:evenVBand="1" w:oddHBand="0" w:evenHBand="0" w:firstRowFirstColumn="0" w:firstRowLastColumn="0" w:lastRowFirstColumn="0" w:lastRowLastColumn="0"/>
            <w:tcW w:w="709" w:type="dxa"/>
            <w:shd w:val="clear" w:color="auto" w:fill="DAEEF3" w:themeFill="accent5" w:themeFillTint="33"/>
            <w:noWrap/>
          </w:tcPr>
          <w:p w:rsidR="00B31A37" w:rsidRPr="005969F8" w:rsidRDefault="00B31A37" w:rsidP="008806E1">
            <w:pPr>
              <w:jc w:val="center"/>
              <w:rPr>
                <w:caps/>
                <w:color w:val="595959" w:themeColor="text1" w:themeTint="A6"/>
              </w:rPr>
            </w:pPr>
          </w:p>
        </w:tc>
        <w:tc>
          <w:tcPr>
            <w:tcW w:w="709" w:type="dxa"/>
            <w:shd w:val="clear" w:color="auto" w:fill="DAEEF3" w:themeFill="accent5" w:themeFillTint="33"/>
            <w:noWrap/>
          </w:tcPr>
          <w:p w:rsidR="00B31A37" w:rsidRPr="005969F8" w:rsidRDefault="00B31A37" w:rsidP="008806E1">
            <w:pPr>
              <w:jc w:val="center"/>
              <w:cnfStyle w:val="000000000000" w:firstRow="0" w:lastRow="0" w:firstColumn="0" w:lastColumn="0" w:oddVBand="0" w:evenVBand="0" w:oddHBand="0" w:evenHBand="0" w:firstRowFirstColumn="0" w:firstRowLastColumn="0" w:lastRowFirstColumn="0" w:lastRowLastColumn="0"/>
              <w:rPr>
                <w:caps/>
                <w:color w:val="595959" w:themeColor="text1" w:themeTint="A6"/>
              </w:rPr>
            </w:pPr>
          </w:p>
        </w:tc>
        <w:tc>
          <w:tcPr>
            <w:cnfStyle w:val="000001000000" w:firstRow="0" w:lastRow="0" w:firstColumn="0" w:lastColumn="0" w:oddVBand="0" w:evenVBand="1" w:oddHBand="0" w:evenHBand="0" w:firstRowFirstColumn="0" w:firstRowLastColumn="0" w:lastRowFirstColumn="0" w:lastRowLastColumn="0"/>
            <w:tcW w:w="992" w:type="dxa"/>
            <w:shd w:val="clear" w:color="auto" w:fill="DAEEF3" w:themeFill="accent5" w:themeFillTint="33"/>
            <w:noWrap/>
          </w:tcPr>
          <w:p w:rsidR="00B31A37" w:rsidRPr="005969F8" w:rsidRDefault="00B31A37" w:rsidP="008806E1">
            <w:pPr>
              <w:jc w:val="center"/>
              <w:rPr>
                <w:caps/>
                <w:color w:val="595959" w:themeColor="text1" w:themeTint="A6"/>
              </w:rPr>
            </w:pPr>
            <w:r w:rsidRPr="005969F8">
              <w:rPr>
                <w:caps/>
                <w:color w:val="595959" w:themeColor="text1" w:themeTint="A6"/>
              </w:rPr>
              <w:t>TOTAL</w:t>
            </w:r>
          </w:p>
        </w:tc>
      </w:tr>
      <w:tr w:rsidR="00B31A37" w:rsidRPr="005969F8" w:rsidTr="008806E1">
        <w:trPr>
          <w:trHeight w:val="358"/>
        </w:trPr>
        <w:tc>
          <w:tcPr>
            <w:cnfStyle w:val="001000000000" w:firstRow="0" w:lastRow="0" w:firstColumn="1" w:lastColumn="0" w:oddVBand="0" w:evenVBand="0" w:oddHBand="0" w:evenHBand="0" w:firstRowFirstColumn="0" w:firstRowLastColumn="0" w:lastRowFirstColumn="0" w:lastRowLastColumn="0"/>
            <w:tcW w:w="3686" w:type="dxa"/>
            <w:gridSpan w:val="2"/>
            <w:noWrap/>
            <w:hideMark/>
          </w:tcPr>
          <w:p w:rsidR="00B31A37" w:rsidRPr="005969F8" w:rsidRDefault="00B31A37" w:rsidP="008806E1">
            <w:pPr>
              <w:rPr>
                <w:sz w:val="16"/>
                <w:szCs w:val="16"/>
              </w:rPr>
            </w:pPr>
            <w:r w:rsidRPr="005969F8">
              <w:rPr>
                <w:sz w:val="16"/>
                <w:szCs w:val="16"/>
              </w:rPr>
              <w:t>Enf Pediátrica</w:t>
            </w:r>
          </w:p>
        </w:tc>
        <w:tc>
          <w:tcPr>
            <w:tcW w:w="567" w:type="dxa"/>
            <w:noWrap/>
          </w:tcPr>
          <w:p w:rsidR="00B31A37" w:rsidRPr="005969F8" w:rsidRDefault="00B31A37" w:rsidP="008806E1">
            <w:pPr>
              <w:jc w:val="center"/>
              <w:cnfStyle w:val="000000000000" w:firstRow="0" w:lastRow="0" w:firstColumn="0" w:lastColumn="0" w:oddVBand="0" w:evenVBand="0" w:oddHBand="0" w:evenHBand="0" w:firstRowFirstColumn="0" w:firstRowLastColumn="0" w:lastRowFirstColumn="0" w:lastRowLastColumn="0"/>
              <w:rPr>
                <w:szCs w:val="16"/>
              </w:rPr>
            </w:pPr>
            <w:r w:rsidRPr="005969F8">
              <w:rPr>
                <w:szCs w:val="16"/>
              </w:rPr>
              <w:t>1</w:t>
            </w:r>
          </w:p>
        </w:tc>
        <w:tc>
          <w:tcPr>
            <w:cnfStyle w:val="000001000000" w:firstRow="0" w:lastRow="0" w:firstColumn="0" w:lastColumn="0" w:oddVBand="0" w:evenVBand="1" w:oddHBand="0" w:evenHBand="0" w:firstRowFirstColumn="0" w:firstRowLastColumn="0" w:lastRowFirstColumn="0" w:lastRowLastColumn="0"/>
            <w:tcW w:w="709" w:type="dxa"/>
            <w:noWrap/>
          </w:tcPr>
          <w:p w:rsidR="00B31A37" w:rsidRPr="005969F8" w:rsidRDefault="00B31A37" w:rsidP="008806E1">
            <w:pPr>
              <w:jc w:val="center"/>
              <w:rPr>
                <w:szCs w:val="16"/>
              </w:rPr>
            </w:pPr>
          </w:p>
        </w:tc>
        <w:tc>
          <w:tcPr>
            <w:tcW w:w="708" w:type="dxa"/>
            <w:noWrap/>
          </w:tcPr>
          <w:p w:rsidR="00B31A37" w:rsidRPr="005969F8" w:rsidRDefault="00B31A37" w:rsidP="008806E1">
            <w:pPr>
              <w:jc w:val="center"/>
              <w:cnfStyle w:val="000000000000" w:firstRow="0" w:lastRow="0" w:firstColumn="0" w:lastColumn="0" w:oddVBand="0" w:evenVBand="0" w:oddHBand="0" w:evenHBand="0" w:firstRowFirstColumn="0" w:firstRowLastColumn="0" w:lastRowFirstColumn="0" w:lastRowLastColumn="0"/>
              <w:rPr>
                <w:szCs w:val="16"/>
              </w:rPr>
            </w:pPr>
          </w:p>
        </w:tc>
        <w:tc>
          <w:tcPr>
            <w:cnfStyle w:val="000001000000" w:firstRow="0" w:lastRow="0" w:firstColumn="0" w:lastColumn="0" w:oddVBand="0" w:evenVBand="1" w:oddHBand="0" w:evenHBand="0" w:firstRowFirstColumn="0" w:firstRowLastColumn="0" w:lastRowFirstColumn="0" w:lastRowLastColumn="0"/>
            <w:tcW w:w="709" w:type="dxa"/>
            <w:noWrap/>
          </w:tcPr>
          <w:p w:rsidR="00B31A37" w:rsidRPr="005969F8" w:rsidRDefault="00B31A37" w:rsidP="008806E1">
            <w:pPr>
              <w:jc w:val="center"/>
              <w:rPr>
                <w:szCs w:val="16"/>
              </w:rPr>
            </w:pPr>
          </w:p>
        </w:tc>
        <w:tc>
          <w:tcPr>
            <w:tcW w:w="709" w:type="dxa"/>
            <w:noWrap/>
          </w:tcPr>
          <w:p w:rsidR="00B31A37" w:rsidRPr="005969F8" w:rsidRDefault="00B31A37" w:rsidP="008806E1">
            <w:pPr>
              <w:jc w:val="center"/>
              <w:cnfStyle w:val="000000000000" w:firstRow="0" w:lastRow="0" w:firstColumn="0" w:lastColumn="0" w:oddVBand="0" w:evenVBand="0" w:oddHBand="0" w:evenHBand="0" w:firstRowFirstColumn="0" w:firstRowLastColumn="0" w:lastRowFirstColumn="0" w:lastRowLastColumn="0"/>
              <w:rPr>
                <w:szCs w:val="16"/>
              </w:rPr>
            </w:pPr>
          </w:p>
        </w:tc>
        <w:tc>
          <w:tcPr>
            <w:cnfStyle w:val="000001000000" w:firstRow="0" w:lastRow="0" w:firstColumn="0" w:lastColumn="0" w:oddVBand="0" w:evenVBand="1" w:oddHBand="0" w:evenHBand="0" w:firstRowFirstColumn="0" w:firstRowLastColumn="0" w:lastRowFirstColumn="0" w:lastRowLastColumn="0"/>
            <w:tcW w:w="992" w:type="dxa"/>
            <w:noWrap/>
          </w:tcPr>
          <w:p w:rsidR="00B31A37" w:rsidRPr="005969F8" w:rsidRDefault="00B31A37" w:rsidP="008806E1">
            <w:pPr>
              <w:jc w:val="center"/>
              <w:rPr>
                <w:szCs w:val="16"/>
              </w:rPr>
            </w:pPr>
            <w:r w:rsidRPr="005969F8">
              <w:rPr>
                <w:szCs w:val="16"/>
              </w:rPr>
              <w:t>1</w:t>
            </w:r>
          </w:p>
        </w:tc>
      </w:tr>
      <w:tr w:rsidR="00B31A37" w:rsidRPr="005969F8" w:rsidTr="008806E1">
        <w:trPr>
          <w:trHeight w:val="300"/>
        </w:trPr>
        <w:tc>
          <w:tcPr>
            <w:cnfStyle w:val="001000000000" w:firstRow="0" w:lastRow="0" w:firstColumn="1" w:lastColumn="0" w:oddVBand="0" w:evenVBand="0" w:oddHBand="0" w:evenHBand="0" w:firstRowFirstColumn="0" w:firstRowLastColumn="0" w:lastRowFirstColumn="0" w:lastRowLastColumn="0"/>
            <w:tcW w:w="3686" w:type="dxa"/>
            <w:gridSpan w:val="2"/>
            <w:noWrap/>
            <w:hideMark/>
          </w:tcPr>
          <w:p w:rsidR="00B31A37" w:rsidRPr="00B31A37" w:rsidRDefault="00B31A37" w:rsidP="008806E1">
            <w:pPr>
              <w:rPr>
                <w:rFonts w:ascii="Montserrat SemiBold" w:hAnsi="Montserrat SemiBold"/>
                <w:sz w:val="16"/>
                <w:szCs w:val="16"/>
              </w:rPr>
            </w:pPr>
            <w:r w:rsidRPr="00B31A37">
              <w:rPr>
                <w:rFonts w:ascii="Montserrat SemiBold" w:hAnsi="Montserrat SemiBold"/>
                <w:sz w:val="16"/>
                <w:szCs w:val="16"/>
              </w:rPr>
              <w:t>TOTAL ENFERMERÍA</w:t>
            </w:r>
          </w:p>
        </w:tc>
        <w:tc>
          <w:tcPr>
            <w:tcW w:w="567" w:type="dxa"/>
            <w:noWrap/>
          </w:tcPr>
          <w:p w:rsidR="00B31A37" w:rsidRPr="00B31A37" w:rsidRDefault="00B31A37" w:rsidP="008806E1">
            <w:pPr>
              <w:jc w:val="center"/>
              <w:cnfStyle w:val="000000000000" w:firstRow="0" w:lastRow="0" w:firstColumn="0" w:lastColumn="0" w:oddVBand="0" w:evenVBand="0" w:oddHBand="0" w:evenHBand="0" w:firstRowFirstColumn="0" w:firstRowLastColumn="0" w:lastRowFirstColumn="0" w:lastRowLastColumn="0"/>
              <w:rPr>
                <w:rFonts w:ascii="Montserrat SemiBold" w:hAnsi="Montserrat SemiBold"/>
                <w:szCs w:val="16"/>
              </w:rPr>
            </w:pPr>
            <w:r w:rsidRPr="00B31A37">
              <w:rPr>
                <w:rFonts w:ascii="Montserrat SemiBold" w:hAnsi="Montserrat SemiBold"/>
                <w:szCs w:val="16"/>
              </w:rPr>
              <w:t>1</w:t>
            </w:r>
          </w:p>
        </w:tc>
        <w:tc>
          <w:tcPr>
            <w:cnfStyle w:val="000001000000" w:firstRow="0" w:lastRow="0" w:firstColumn="0" w:lastColumn="0" w:oddVBand="0" w:evenVBand="1" w:oddHBand="0" w:evenHBand="0" w:firstRowFirstColumn="0" w:firstRowLastColumn="0" w:lastRowFirstColumn="0" w:lastRowLastColumn="0"/>
            <w:tcW w:w="709" w:type="dxa"/>
            <w:noWrap/>
          </w:tcPr>
          <w:p w:rsidR="00B31A37" w:rsidRPr="00B31A37" w:rsidRDefault="00B31A37" w:rsidP="008806E1">
            <w:pPr>
              <w:jc w:val="center"/>
              <w:rPr>
                <w:rFonts w:ascii="Montserrat SemiBold" w:hAnsi="Montserrat SemiBold"/>
                <w:szCs w:val="16"/>
              </w:rPr>
            </w:pPr>
          </w:p>
        </w:tc>
        <w:tc>
          <w:tcPr>
            <w:tcW w:w="708" w:type="dxa"/>
            <w:noWrap/>
          </w:tcPr>
          <w:p w:rsidR="00B31A37" w:rsidRPr="00B31A37" w:rsidRDefault="00B31A37" w:rsidP="008806E1">
            <w:pPr>
              <w:jc w:val="center"/>
              <w:cnfStyle w:val="000000000000" w:firstRow="0" w:lastRow="0" w:firstColumn="0" w:lastColumn="0" w:oddVBand="0" w:evenVBand="0" w:oddHBand="0" w:evenHBand="0" w:firstRowFirstColumn="0" w:firstRowLastColumn="0" w:lastRowFirstColumn="0" w:lastRowLastColumn="0"/>
              <w:rPr>
                <w:rFonts w:ascii="Montserrat SemiBold" w:hAnsi="Montserrat SemiBold"/>
                <w:szCs w:val="16"/>
              </w:rPr>
            </w:pPr>
          </w:p>
        </w:tc>
        <w:tc>
          <w:tcPr>
            <w:cnfStyle w:val="000001000000" w:firstRow="0" w:lastRow="0" w:firstColumn="0" w:lastColumn="0" w:oddVBand="0" w:evenVBand="1" w:oddHBand="0" w:evenHBand="0" w:firstRowFirstColumn="0" w:firstRowLastColumn="0" w:lastRowFirstColumn="0" w:lastRowLastColumn="0"/>
            <w:tcW w:w="709" w:type="dxa"/>
            <w:noWrap/>
          </w:tcPr>
          <w:p w:rsidR="00B31A37" w:rsidRPr="00B31A37" w:rsidRDefault="00B31A37" w:rsidP="008806E1">
            <w:pPr>
              <w:jc w:val="center"/>
              <w:rPr>
                <w:rFonts w:ascii="Montserrat SemiBold" w:hAnsi="Montserrat SemiBold"/>
                <w:szCs w:val="16"/>
              </w:rPr>
            </w:pPr>
          </w:p>
        </w:tc>
        <w:tc>
          <w:tcPr>
            <w:tcW w:w="709" w:type="dxa"/>
            <w:noWrap/>
          </w:tcPr>
          <w:p w:rsidR="00B31A37" w:rsidRPr="00B31A37" w:rsidRDefault="00B31A37" w:rsidP="008806E1">
            <w:pPr>
              <w:jc w:val="center"/>
              <w:cnfStyle w:val="000000000000" w:firstRow="0" w:lastRow="0" w:firstColumn="0" w:lastColumn="0" w:oddVBand="0" w:evenVBand="0" w:oddHBand="0" w:evenHBand="0" w:firstRowFirstColumn="0" w:firstRowLastColumn="0" w:lastRowFirstColumn="0" w:lastRowLastColumn="0"/>
              <w:rPr>
                <w:rFonts w:ascii="Montserrat SemiBold" w:hAnsi="Montserrat SemiBold"/>
                <w:szCs w:val="16"/>
              </w:rPr>
            </w:pPr>
          </w:p>
        </w:tc>
        <w:tc>
          <w:tcPr>
            <w:cnfStyle w:val="000001000000" w:firstRow="0" w:lastRow="0" w:firstColumn="0" w:lastColumn="0" w:oddVBand="0" w:evenVBand="1" w:oddHBand="0" w:evenHBand="0" w:firstRowFirstColumn="0" w:firstRowLastColumn="0" w:lastRowFirstColumn="0" w:lastRowLastColumn="0"/>
            <w:tcW w:w="992" w:type="dxa"/>
            <w:noWrap/>
          </w:tcPr>
          <w:p w:rsidR="00B31A37" w:rsidRPr="00B31A37" w:rsidRDefault="00B31A37" w:rsidP="008806E1">
            <w:pPr>
              <w:jc w:val="center"/>
              <w:rPr>
                <w:rFonts w:ascii="Montserrat SemiBold" w:hAnsi="Montserrat SemiBold"/>
                <w:szCs w:val="16"/>
              </w:rPr>
            </w:pPr>
            <w:r w:rsidRPr="00B31A37">
              <w:rPr>
                <w:rFonts w:ascii="Montserrat SemiBold" w:hAnsi="Montserrat SemiBold"/>
                <w:szCs w:val="16"/>
              </w:rPr>
              <w:t>1</w:t>
            </w:r>
          </w:p>
        </w:tc>
      </w:tr>
      <w:tr w:rsidR="00B31A37" w:rsidRPr="005969F8" w:rsidTr="008806E1">
        <w:trPr>
          <w:cnfStyle w:val="010000000000" w:firstRow="0" w:lastRow="1"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686" w:type="dxa"/>
            <w:gridSpan w:val="2"/>
            <w:noWrap/>
            <w:hideMark/>
          </w:tcPr>
          <w:p w:rsidR="00B31A37" w:rsidRPr="00B31A37" w:rsidRDefault="00B31A37" w:rsidP="008806E1">
            <w:pPr>
              <w:rPr>
                <w:rFonts w:ascii="Montserrat SemiBold" w:hAnsi="Montserrat SemiBold"/>
                <w:sz w:val="16"/>
                <w:szCs w:val="16"/>
              </w:rPr>
            </w:pPr>
            <w:r w:rsidRPr="00B31A37">
              <w:rPr>
                <w:rFonts w:ascii="Montserrat SemiBold" w:hAnsi="Montserrat SemiBold"/>
                <w:sz w:val="16"/>
                <w:szCs w:val="16"/>
              </w:rPr>
              <w:t>TOTAL RESIDENTES EN FORMACIÓN</w:t>
            </w:r>
          </w:p>
        </w:tc>
        <w:tc>
          <w:tcPr>
            <w:tcW w:w="567" w:type="dxa"/>
            <w:noWrap/>
          </w:tcPr>
          <w:p w:rsidR="00B31A37" w:rsidRPr="00B31A37" w:rsidRDefault="00B31A37" w:rsidP="008806E1">
            <w:pPr>
              <w:jc w:val="center"/>
              <w:cnfStyle w:val="010000000000" w:firstRow="0" w:lastRow="1" w:firstColumn="0" w:lastColumn="0" w:oddVBand="0" w:evenVBand="0" w:oddHBand="0" w:evenHBand="0" w:firstRowFirstColumn="0" w:firstRowLastColumn="0" w:lastRowFirstColumn="0" w:lastRowLastColumn="0"/>
              <w:rPr>
                <w:rFonts w:ascii="Montserrat SemiBold" w:hAnsi="Montserrat SemiBold"/>
                <w:sz w:val="16"/>
                <w:szCs w:val="16"/>
              </w:rPr>
            </w:pPr>
            <w:r w:rsidRPr="00B31A37">
              <w:rPr>
                <w:rFonts w:ascii="Montserrat SemiBold" w:hAnsi="Montserrat SemiBold"/>
                <w:sz w:val="16"/>
                <w:szCs w:val="16"/>
              </w:rPr>
              <w:t>18</w:t>
            </w:r>
          </w:p>
        </w:tc>
        <w:tc>
          <w:tcPr>
            <w:cnfStyle w:val="000001000000" w:firstRow="0" w:lastRow="0" w:firstColumn="0" w:lastColumn="0" w:oddVBand="0" w:evenVBand="1" w:oddHBand="0" w:evenHBand="0" w:firstRowFirstColumn="0" w:firstRowLastColumn="0" w:lastRowFirstColumn="0" w:lastRowLastColumn="0"/>
            <w:tcW w:w="709" w:type="dxa"/>
            <w:noWrap/>
          </w:tcPr>
          <w:p w:rsidR="00B31A37" w:rsidRPr="00B31A37" w:rsidRDefault="00B31A37" w:rsidP="008806E1">
            <w:pPr>
              <w:jc w:val="center"/>
              <w:rPr>
                <w:rFonts w:ascii="Montserrat SemiBold" w:hAnsi="Montserrat SemiBold"/>
                <w:sz w:val="16"/>
                <w:szCs w:val="16"/>
              </w:rPr>
            </w:pPr>
            <w:r w:rsidRPr="00B31A37">
              <w:rPr>
                <w:rFonts w:ascii="Montserrat SemiBold" w:hAnsi="Montserrat SemiBold"/>
                <w:sz w:val="16"/>
                <w:szCs w:val="16"/>
              </w:rPr>
              <w:t>2</w:t>
            </w:r>
          </w:p>
        </w:tc>
        <w:tc>
          <w:tcPr>
            <w:tcW w:w="708" w:type="dxa"/>
            <w:noWrap/>
          </w:tcPr>
          <w:p w:rsidR="00B31A37" w:rsidRPr="00B31A37" w:rsidRDefault="00B31A37" w:rsidP="008806E1">
            <w:pPr>
              <w:jc w:val="center"/>
              <w:cnfStyle w:val="010000000000" w:firstRow="0" w:lastRow="1" w:firstColumn="0" w:lastColumn="0" w:oddVBand="0" w:evenVBand="0" w:oddHBand="0" w:evenHBand="0" w:firstRowFirstColumn="0" w:firstRowLastColumn="0" w:lastRowFirstColumn="0" w:lastRowLastColumn="0"/>
              <w:rPr>
                <w:rFonts w:ascii="Montserrat SemiBold" w:hAnsi="Montserrat SemiBold"/>
                <w:sz w:val="16"/>
                <w:szCs w:val="16"/>
              </w:rPr>
            </w:pPr>
            <w:r w:rsidRPr="00B31A37">
              <w:rPr>
                <w:rFonts w:ascii="Montserrat SemiBold" w:hAnsi="Montserrat SemiBold"/>
                <w:sz w:val="16"/>
                <w:szCs w:val="16"/>
              </w:rPr>
              <w:t>1</w:t>
            </w:r>
          </w:p>
        </w:tc>
        <w:tc>
          <w:tcPr>
            <w:cnfStyle w:val="000001000000" w:firstRow="0" w:lastRow="0" w:firstColumn="0" w:lastColumn="0" w:oddVBand="0" w:evenVBand="1" w:oddHBand="0" w:evenHBand="0" w:firstRowFirstColumn="0" w:firstRowLastColumn="0" w:lastRowFirstColumn="0" w:lastRowLastColumn="0"/>
            <w:tcW w:w="709" w:type="dxa"/>
            <w:noWrap/>
          </w:tcPr>
          <w:p w:rsidR="00B31A37" w:rsidRPr="00B31A37" w:rsidRDefault="00B31A37" w:rsidP="008806E1">
            <w:pPr>
              <w:jc w:val="center"/>
              <w:rPr>
                <w:rFonts w:ascii="Montserrat SemiBold" w:hAnsi="Montserrat SemiBold"/>
                <w:sz w:val="16"/>
                <w:szCs w:val="16"/>
              </w:rPr>
            </w:pPr>
          </w:p>
        </w:tc>
        <w:tc>
          <w:tcPr>
            <w:tcW w:w="709" w:type="dxa"/>
            <w:noWrap/>
          </w:tcPr>
          <w:p w:rsidR="00B31A37" w:rsidRPr="00B31A37" w:rsidRDefault="00B31A37" w:rsidP="008806E1">
            <w:pPr>
              <w:jc w:val="center"/>
              <w:cnfStyle w:val="010000000000" w:firstRow="0" w:lastRow="1" w:firstColumn="0" w:lastColumn="0" w:oddVBand="0" w:evenVBand="0" w:oddHBand="0" w:evenHBand="0" w:firstRowFirstColumn="0" w:firstRowLastColumn="0" w:lastRowFirstColumn="0" w:lastRowLastColumn="0"/>
              <w:rPr>
                <w:rFonts w:ascii="Montserrat SemiBold" w:hAnsi="Montserrat SemiBold"/>
                <w:sz w:val="16"/>
                <w:szCs w:val="16"/>
              </w:rPr>
            </w:pPr>
          </w:p>
        </w:tc>
        <w:tc>
          <w:tcPr>
            <w:cnfStyle w:val="000001000000" w:firstRow="0" w:lastRow="0" w:firstColumn="0" w:lastColumn="0" w:oddVBand="0" w:evenVBand="1" w:oddHBand="0" w:evenHBand="0" w:firstRowFirstColumn="0" w:firstRowLastColumn="0" w:lastRowFirstColumn="0" w:lastRowLastColumn="0"/>
            <w:tcW w:w="992" w:type="dxa"/>
            <w:noWrap/>
          </w:tcPr>
          <w:p w:rsidR="00B31A37" w:rsidRPr="00B31A37" w:rsidRDefault="00B31A37" w:rsidP="008806E1">
            <w:pPr>
              <w:jc w:val="center"/>
              <w:rPr>
                <w:rFonts w:ascii="Montserrat SemiBold" w:hAnsi="Montserrat SemiBold"/>
                <w:sz w:val="16"/>
                <w:szCs w:val="16"/>
              </w:rPr>
            </w:pPr>
            <w:r w:rsidRPr="00B31A37">
              <w:rPr>
                <w:rFonts w:ascii="Montserrat SemiBold" w:hAnsi="Montserrat SemiBold"/>
                <w:sz w:val="16"/>
                <w:szCs w:val="16"/>
              </w:rPr>
              <w:t>21</w:t>
            </w:r>
          </w:p>
        </w:tc>
      </w:tr>
    </w:tbl>
    <w:p w:rsidR="00C93860" w:rsidRDefault="00C93860" w:rsidP="0068118A"/>
    <w:p w:rsidR="00FD5762" w:rsidRPr="008302C0" w:rsidRDefault="00FD5762" w:rsidP="0068118A"/>
    <w:p w:rsidR="00F31D28" w:rsidRPr="009E7227" w:rsidRDefault="00F31D28" w:rsidP="00FD5762">
      <w:pPr>
        <w:pStyle w:val="TITULO-Nivel3"/>
      </w:pPr>
      <w:r>
        <w:t xml:space="preserve">Rotaciones Externas y </w:t>
      </w:r>
      <w:r w:rsidRPr="009E7227">
        <w:t>Estancias formativas</w:t>
      </w:r>
      <w:r>
        <w:t xml:space="preserve">  </w:t>
      </w:r>
    </w:p>
    <w:tbl>
      <w:tblPr>
        <w:tblStyle w:val="TablaGeneral"/>
        <w:tblW w:w="7938" w:type="dxa"/>
        <w:tblLook w:val="00E0" w:firstRow="1" w:lastRow="1" w:firstColumn="1" w:lastColumn="0" w:noHBand="0" w:noVBand="0"/>
      </w:tblPr>
      <w:tblGrid>
        <w:gridCol w:w="5812"/>
        <w:gridCol w:w="2126"/>
      </w:tblGrid>
      <w:tr w:rsidR="00B31A37" w:rsidRPr="009E7227" w:rsidTr="000D3656">
        <w:trPr>
          <w:cnfStyle w:val="100000000000" w:firstRow="1" w:lastRow="0" w:firstColumn="0" w:lastColumn="0" w:oddVBand="0" w:evenVBand="0" w:oddHBand="0"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5812" w:type="dxa"/>
          </w:tcPr>
          <w:p w:rsidR="00B31A37" w:rsidRPr="009E7227" w:rsidRDefault="00B31A37" w:rsidP="008806E1"/>
        </w:tc>
        <w:tc>
          <w:tcPr>
            <w:tcW w:w="2126" w:type="dxa"/>
          </w:tcPr>
          <w:p w:rsidR="00B31A37" w:rsidRPr="009E7227" w:rsidRDefault="00B31A37" w:rsidP="008806E1">
            <w:pPr>
              <w:cnfStyle w:val="100000000000" w:firstRow="1" w:lastRow="0" w:firstColumn="0" w:lastColumn="0" w:oddVBand="0" w:evenVBand="0" w:oddHBand="0" w:evenHBand="0" w:firstRowFirstColumn="0" w:firstRowLastColumn="0" w:lastRowFirstColumn="0" w:lastRowLastColumn="0"/>
            </w:pPr>
            <w:r w:rsidRPr="009E7227">
              <w:t>Número</w:t>
            </w:r>
          </w:p>
        </w:tc>
      </w:tr>
      <w:tr w:rsidR="00B31A37" w:rsidRPr="009E7227" w:rsidTr="000D3656">
        <w:trPr>
          <w:trHeight w:val="284"/>
        </w:trPr>
        <w:tc>
          <w:tcPr>
            <w:cnfStyle w:val="001000000000" w:firstRow="0" w:lastRow="0" w:firstColumn="1" w:lastColumn="0" w:oddVBand="0" w:evenVBand="0" w:oddHBand="0" w:evenHBand="0" w:firstRowFirstColumn="0" w:firstRowLastColumn="0" w:lastRowFirstColumn="0" w:lastRowLastColumn="0"/>
            <w:tcW w:w="5812" w:type="dxa"/>
          </w:tcPr>
          <w:p w:rsidR="00B31A37" w:rsidRPr="005969F8" w:rsidRDefault="00B31A37" w:rsidP="008806E1">
            <w:pPr>
              <w:rPr>
                <w:sz w:val="16"/>
                <w:szCs w:val="16"/>
              </w:rPr>
            </w:pPr>
            <w:r w:rsidRPr="005969F8">
              <w:rPr>
                <w:sz w:val="16"/>
                <w:szCs w:val="16"/>
              </w:rPr>
              <w:t>Residentes rotantes de otros Centros</w:t>
            </w:r>
          </w:p>
        </w:tc>
        <w:tc>
          <w:tcPr>
            <w:tcW w:w="2126" w:type="dxa"/>
          </w:tcPr>
          <w:p w:rsidR="00B31A37" w:rsidRPr="005969F8" w:rsidRDefault="00B31A37" w:rsidP="008806E1">
            <w:pPr>
              <w:jc w:val="right"/>
              <w:cnfStyle w:val="000000000000" w:firstRow="0" w:lastRow="0" w:firstColumn="0" w:lastColumn="0" w:oddVBand="0" w:evenVBand="0" w:oddHBand="0" w:evenHBand="0" w:firstRowFirstColumn="0" w:firstRowLastColumn="0" w:lastRowFirstColumn="0" w:lastRowLastColumn="0"/>
              <w:rPr>
                <w:szCs w:val="16"/>
              </w:rPr>
            </w:pPr>
            <w:r w:rsidRPr="005969F8">
              <w:rPr>
                <w:szCs w:val="16"/>
              </w:rPr>
              <w:t>12</w:t>
            </w:r>
          </w:p>
        </w:tc>
      </w:tr>
      <w:tr w:rsidR="00B31A37" w:rsidRPr="009E7227" w:rsidTr="000D3656">
        <w:trPr>
          <w:trHeight w:val="284"/>
        </w:trPr>
        <w:tc>
          <w:tcPr>
            <w:cnfStyle w:val="001000000000" w:firstRow="0" w:lastRow="0" w:firstColumn="1" w:lastColumn="0" w:oddVBand="0" w:evenVBand="0" w:oddHBand="0" w:evenHBand="0" w:firstRowFirstColumn="0" w:firstRowLastColumn="0" w:lastRowFirstColumn="0" w:lastRowLastColumn="0"/>
            <w:tcW w:w="5812" w:type="dxa"/>
          </w:tcPr>
          <w:p w:rsidR="00B31A37" w:rsidRPr="005969F8" w:rsidRDefault="00B31A37" w:rsidP="008806E1">
            <w:pPr>
              <w:rPr>
                <w:sz w:val="16"/>
                <w:szCs w:val="16"/>
              </w:rPr>
            </w:pPr>
            <w:r w:rsidRPr="005969F8">
              <w:rPr>
                <w:sz w:val="16"/>
                <w:szCs w:val="16"/>
              </w:rPr>
              <w:t>Médicos Visitantes</w:t>
            </w:r>
          </w:p>
        </w:tc>
        <w:tc>
          <w:tcPr>
            <w:tcW w:w="2126" w:type="dxa"/>
          </w:tcPr>
          <w:p w:rsidR="00B31A37" w:rsidRPr="005969F8" w:rsidRDefault="00B31A37" w:rsidP="008806E1">
            <w:pPr>
              <w:jc w:val="right"/>
              <w:cnfStyle w:val="000000000000" w:firstRow="0" w:lastRow="0" w:firstColumn="0" w:lastColumn="0" w:oddVBand="0" w:evenVBand="0" w:oddHBand="0" w:evenHBand="0" w:firstRowFirstColumn="0" w:firstRowLastColumn="0" w:lastRowFirstColumn="0" w:lastRowLastColumn="0"/>
              <w:rPr>
                <w:szCs w:val="16"/>
              </w:rPr>
            </w:pPr>
            <w:r w:rsidRPr="005969F8">
              <w:rPr>
                <w:szCs w:val="16"/>
              </w:rPr>
              <w:t>1</w:t>
            </w:r>
          </w:p>
        </w:tc>
      </w:tr>
      <w:tr w:rsidR="00B31A37" w:rsidRPr="009E7227" w:rsidTr="000D3656">
        <w:trPr>
          <w:trHeight w:val="284"/>
        </w:trPr>
        <w:tc>
          <w:tcPr>
            <w:cnfStyle w:val="001000000000" w:firstRow="0" w:lastRow="0" w:firstColumn="1" w:lastColumn="0" w:oddVBand="0" w:evenVBand="0" w:oddHBand="0" w:evenHBand="0" w:firstRowFirstColumn="0" w:firstRowLastColumn="0" w:lastRowFirstColumn="0" w:lastRowLastColumn="0"/>
            <w:tcW w:w="5812" w:type="dxa"/>
          </w:tcPr>
          <w:p w:rsidR="00B31A37" w:rsidRPr="005969F8" w:rsidRDefault="00B31A37" w:rsidP="008806E1">
            <w:pPr>
              <w:rPr>
                <w:sz w:val="16"/>
                <w:szCs w:val="16"/>
              </w:rPr>
            </w:pPr>
            <w:r w:rsidRPr="005969F8">
              <w:rPr>
                <w:sz w:val="16"/>
                <w:szCs w:val="16"/>
              </w:rPr>
              <w:t>Enfermeras Residentes rotantes de otros Centros</w:t>
            </w:r>
          </w:p>
        </w:tc>
        <w:tc>
          <w:tcPr>
            <w:tcW w:w="2126" w:type="dxa"/>
          </w:tcPr>
          <w:p w:rsidR="00B31A37" w:rsidRPr="005969F8" w:rsidRDefault="00B31A37" w:rsidP="008806E1">
            <w:pPr>
              <w:jc w:val="right"/>
              <w:cnfStyle w:val="000000000000" w:firstRow="0" w:lastRow="0" w:firstColumn="0" w:lastColumn="0" w:oddVBand="0" w:evenVBand="0" w:oddHBand="0" w:evenHBand="0" w:firstRowFirstColumn="0" w:firstRowLastColumn="0" w:lastRowFirstColumn="0" w:lastRowLastColumn="0"/>
              <w:rPr>
                <w:szCs w:val="16"/>
              </w:rPr>
            </w:pPr>
            <w:r w:rsidRPr="005969F8">
              <w:rPr>
                <w:szCs w:val="16"/>
              </w:rPr>
              <w:t>14</w:t>
            </w:r>
          </w:p>
        </w:tc>
      </w:tr>
      <w:tr w:rsidR="00B31A37" w:rsidRPr="009E7227" w:rsidTr="000D3656">
        <w:trPr>
          <w:cnfStyle w:val="010000000000" w:firstRow="0" w:lastRow="1" w:firstColumn="0" w:lastColumn="0" w:oddVBand="0" w:evenVBand="0" w:oddHBand="0"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5812" w:type="dxa"/>
          </w:tcPr>
          <w:p w:rsidR="00B31A37" w:rsidRPr="005969F8" w:rsidRDefault="00B31A37" w:rsidP="008806E1">
            <w:pPr>
              <w:rPr>
                <w:sz w:val="16"/>
                <w:szCs w:val="16"/>
              </w:rPr>
            </w:pPr>
            <w:r w:rsidRPr="005969F8">
              <w:rPr>
                <w:sz w:val="16"/>
                <w:szCs w:val="16"/>
              </w:rPr>
              <w:t>TOTAL</w:t>
            </w:r>
          </w:p>
        </w:tc>
        <w:tc>
          <w:tcPr>
            <w:tcW w:w="2126" w:type="dxa"/>
          </w:tcPr>
          <w:p w:rsidR="00B31A37" w:rsidRPr="005969F8" w:rsidRDefault="00B31A37" w:rsidP="008806E1">
            <w:pPr>
              <w:jc w:val="right"/>
              <w:cnfStyle w:val="010000000000" w:firstRow="0" w:lastRow="1" w:firstColumn="0" w:lastColumn="0" w:oddVBand="0" w:evenVBand="0" w:oddHBand="0" w:evenHBand="0" w:firstRowFirstColumn="0" w:firstRowLastColumn="0" w:lastRowFirstColumn="0" w:lastRowLastColumn="0"/>
              <w:rPr>
                <w:szCs w:val="16"/>
              </w:rPr>
            </w:pPr>
            <w:r w:rsidRPr="005969F8">
              <w:rPr>
                <w:szCs w:val="16"/>
              </w:rPr>
              <w:t>27</w:t>
            </w:r>
          </w:p>
        </w:tc>
      </w:tr>
    </w:tbl>
    <w:p w:rsidR="00F31D28" w:rsidRPr="009E7227" w:rsidRDefault="00F31D28" w:rsidP="0068118A">
      <w:pPr>
        <w:pStyle w:val="Ttulo3Memoria"/>
      </w:pPr>
    </w:p>
    <w:p w:rsidR="00B31A37" w:rsidRDefault="00B31A37">
      <w:pPr>
        <w:spacing w:before="0" w:line="240" w:lineRule="auto"/>
        <w:jc w:val="left"/>
        <w:rPr>
          <w:rFonts w:ascii="Montserrat SemiBold" w:hAnsi="Montserrat SemiBold"/>
          <w:caps/>
          <w:noProof/>
          <w:color w:val="48ACC6"/>
          <w:spacing w:val="-6"/>
          <w:sz w:val="24"/>
        </w:rPr>
      </w:pPr>
      <w:bookmarkStart w:id="187" w:name="_Toc74228280"/>
      <w:bookmarkStart w:id="188" w:name="_Toc75343977"/>
      <w:bookmarkEnd w:id="186"/>
    </w:p>
    <w:p w:rsidR="00F31D28" w:rsidRDefault="00F31D28" w:rsidP="004B3C95">
      <w:pPr>
        <w:pStyle w:val="TITULO-Nivel2"/>
      </w:pPr>
      <w:bookmarkStart w:id="189" w:name="_Toc85783785"/>
      <w:r w:rsidRPr="007E2BE4">
        <w:t>Formación Continuada</w:t>
      </w:r>
      <w:bookmarkEnd w:id="187"/>
      <w:bookmarkEnd w:id="188"/>
      <w:bookmarkEnd w:id="189"/>
    </w:p>
    <w:p w:rsidR="00B31A37" w:rsidRDefault="00B31A37" w:rsidP="00B22EF9">
      <w:pPr>
        <w:pStyle w:val="Nombredetabla"/>
      </w:pPr>
    </w:p>
    <w:tbl>
      <w:tblPr>
        <w:tblStyle w:val="TablaGeneral"/>
        <w:tblW w:w="8183" w:type="dxa"/>
        <w:tblLayout w:type="fixed"/>
        <w:tblLook w:val="04A0" w:firstRow="1" w:lastRow="0" w:firstColumn="1" w:lastColumn="0" w:noHBand="0" w:noVBand="1"/>
      </w:tblPr>
      <w:tblGrid>
        <w:gridCol w:w="2564"/>
        <w:gridCol w:w="1264"/>
        <w:gridCol w:w="1275"/>
        <w:gridCol w:w="1731"/>
        <w:gridCol w:w="1349"/>
      </w:tblGrid>
      <w:tr w:rsidR="00B31A37" w:rsidRPr="0017289D" w:rsidTr="000D3656">
        <w:trPr>
          <w:cnfStyle w:val="100000000000" w:firstRow="1" w:lastRow="0" w:firstColumn="0" w:lastColumn="0" w:oddVBand="0" w:evenVBand="0" w:oddHBand="0" w:evenHBand="0" w:firstRowFirstColumn="0" w:firstRowLastColumn="0" w:lastRowFirstColumn="0" w:lastRowLastColumn="0"/>
          <w:cantSplit/>
          <w:trHeight w:val="497"/>
          <w:tblHeader/>
        </w:trPr>
        <w:tc>
          <w:tcPr>
            <w:cnfStyle w:val="001000000000" w:firstRow="0" w:lastRow="0" w:firstColumn="1" w:lastColumn="0" w:oddVBand="0" w:evenVBand="0" w:oddHBand="0" w:evenHBand="0" w:firstRowFirstColumn="0" w:firstRowLastColumn="0" w:lastRowFirstColumn="0" w:lastRowLastColumn="0"/>
            <w:tcW w:w="2564" w:type="dxa"/>
            <w:hideMark/>
          </w:tcPr>
          <w:p w:rsidR="00B31A37" w:rsidRPr="00B31A37" w:rsidRDefault="00B31A37" w:rsidP="00B51251">
            <w:pPr>
              <w:jc w:val="left"/>
              <w:rPr>
                <w:rFonts w:ascii="Montserrat SemiBold" w:hAnsi="Montserrat SemiBold"/>
                <w:b w:val="0"/>
                <w:sz w:val="16"/>
                <w:szCs w:val="16"/>
              </w:rPr>
            </w:pPr>
            <w:r>
              <w:rPr>
                <w:rFonts w:ascii="Montserrat SemiBold" w:hAnsi="Montserrat SemiBold"/>
                <w:b w:val="0"/>
                <w:sz w:val="16"/>
                <w:szCs w:val="16"/>
              </w:rPr>
              <w:t xml:space="preserve">NOMBRE CURSO </w:t>
            </w:r>
          </w:p>
        </w:tc>
        <w:tc>
          <w:tcPr>
            <w:tcW w:w="1264" w:type="dxa"/>
            <w:hideMark/>
          </w:tcPr>
          <w:p w:rsidR="00B31A37" w:rsidRPr="00B31A37" w:rsidRDefault="00B31A37" w:rsidP="00B31A37">
            <w:pPr>
              <w:jc w:val="center"/>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sz w:val="16"/>
                <w:szCs w:val="16"/>
              </w:rPr>
            </w:pPr>
            <w:r w:rsidRPr="00B31A37">
              <w:rPr>
                <w:rFonts w:ascii="Montserrat SemiBold" w:hAnsi="Montserrat SemiBold"/>
                <w:b w:val="0"/>
                <w:sz w:val="16"/>
                <w:szCs w:val="16"/>
              </w:rPr>
              <w:t>HORAS DURACIÓN</w:t>
            </w:r>
          </w:p>
        </w:tc>
        <w:tc>
          <w:tcPr>
            <w:tcW w:w="1275" w:type="dxa"/>
            <w:hideMark/>
          </w:tcPr>
          <w:p w:rsidR="00B31A37" w:rsidRPr="00B31A37" w:rsidRDefault="00B31A37" w:rsidP="00B31A37">
            <w:pPr>
              <w:jc w:val="center"/>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sz w:val="16"/>
                <w:szCs w:val="16"/>
              </w:rPr>
            </w:pPr>
            <w:r w:rsidRPr="00B31A37">
              <w:rPr>
                <w:rFonts w:ascii="Montserrat SemiBold" w:hAnsi="Montserrat SemiBold"/>
                <w:b w:val="0"/>
                <w:sz w:val="16"/>
                <w:szCs w:val="16"/>
              </w:rPr>
              <w:t>TIPO DE ACTIVIDAD</w:t>
            </w:r>
          </w:p>
        </w:tc>
        <w:tc>
          <w:tcPr>
            <w:tcW w:w="1731" w:type="dxa"/>
            <w:hideMark/>
          </w:tcPr>
          <w:p w:rsidR="00B31A37" w:rsidRPr="00B31A37" w:rsidRDefault="00B31A37" w:rsidP="00B31A37">
            <w:pPr>
              <w:jc w:val="center"/>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sz w:val="16"/>
                <w:szCs w:val="16"/>
              </w:rPr>
            </w:pPr>
            <w:r w:rsidRPr="00B31A37">
              <w:rPr>
                <w:rFonts w:ascii="Montserrat SemiBold" w:hAnsi="Montserrat SemiBold"/>
                <w:b w:val="0"/>
                <w:sz w:val="16"/>
                <w:szCs w:val="16"/>
              </w:rPr>
              <w:t>DIRIGIDO A</w:t>
            </w:r>
          </w:p>
        </w:tc>
        <w:tc>
          <w:tcPr>
            <w:tcW w:w="1349" w:type="dxa"/>
            <w:hideMark/>
          </w:tcPr>
          <w:p w:rsidR="00B31A37" w:rsidRPr="00B31A37" w:rsidRDefault="00B31A37" w:rsidP="00B31A37">
            <w:pPr>
              <w:jc w:val="center"/>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sz w:val="16"/>
                <w:szCs w:val="16"/>
              </w:rPr>
            </w:pPr>
            <w:r w:rsidRPr="00B31A37">
              <w:rPr>
                <w:rFonts w:ascii="Montserrat SemiBold" w:hAnsi="Montserrat SemiBold"/>
                <w:b w:val="0"/>
                <w:sz w:val="16"/>
                <w:szCs w:val="16"/>
              </w:rPr>
              <w:t>Nº asistentes</w:t>
            </w:r>
          </w:p>
        </w:tc>
      </w:tr>
      <w:tr w:rsidR="00B31A37" w:rsidRPr="0017289D" w:rsidTr="000D3656">
        <w:trPr>
          <w:trHeight w:val="281"/>
        </w:trPr>
        <w:tc>
          <w:tcPr>
            <w:cnfStyle w:val="001000000000" w:firstRow="0" w:lastRow="0" w:firstColumn="1" w:lastColumn="0" w:oddVBand="0" w:evenVBand="0" w:oddHBand="0" w:evenHBand="0" w:firstRowFirstColumn="0" w:firstRowLastColumn="0" w:lastRowFirstColumn="0" w:lastRowLastColumn="0"/>
            <w:tcW w:w="2564" w:type="dxa"/>
            <w:noWrap/>
            <w:hideMark/>
          </w:tcPr>
          <w:p w:rsidR="00B31A37" w:rsidRPr="00B31A37" w:rsidRDefault="00B31A37" w:rsidP="00B51251">
            <w:pPr>
              <w:jc w:val="left"/>
              <w:rPr>
                <w:color w:val="7F7F7F" w:themeColor="text1" w:themeTint="80"/>
                <w:sz w:val="12"/>
                <w:szCs w:val="12"/>
              </w:rPr>
            </w:pPr>
            <w:r w:rsidRPr="00B31A37">
              <w:rPr>
                <w:color w:val="7F7F7F" w:themeColor="text1" w:themeTint="80"/>
                <w:sz w:val="12"/>
                <w:szCs w:val="12"/>
              </w:rPr>
              <w:t>SOPORTE VITAL BÁSICO CON DESFIBRILACIÓN SEMIAUTOMÁTICA</w:t>
            </w:r>
          </w:p>
        </w:tc>
        <w:tc>
          <w:tcPr>
            <w:tcW w:w="1264" w:type="dxa"/>
            <w:noWrap/>
            <w:hideMark/>
          </w:tcPr>
          <w:p w:rsidR="00B31A37" w:rsidRPr="00B31A37" w:rsidRDefault="00B31A37" w:rsidP="008806E1">
            <w:pPr>
              <w:jc w:val="center"/>
              <w:cnfStyle w:val="000000000000" w:firstRow="0" w:lastRow="0" w:firstColumn="0" w:lastColumn="0" w:oddVBand="0" w:evenVBand="0" w:oddHBand="0" w:evenHBand="0" w:firstRowFirstColumn="0" w:firstRowLastColumn="0" w:lastRowFirstColumn="0" w:lastRowLastColumn="0"/>
              <w:rPr>
                <w:sz w:val="12"/>
                <w:szCs w:val="12"/>
              </w:rPr>
            </w:pPr>
            <w:r w:rsidRPr="00B31A37">
              <w:rPr>
                <w:sz w:val="12"/>
                <w:szCs w:val="12"/>
              </w:rPr>
              <w:t>6</w:t>
            </w:r>
          </w:p>
        </w:tc>
        <w:tc>
          <w:tcPr>
            <w:tcW w:w="1275" w:type="dxa"/>
            <w:noWrap/>
            <w:hideMark/>
          </w:tcPr>
          <w:p w:rsidR="00B31A37" w:rsidRPr="00B31A37" w:rsidRDefault="00B31A37" w:rsidP="000D3656">
            <w:pPr>
              <w:jc w:val="center"/>
              <w:cnfStyle w:val="000000000000" w:firstRow="0" w:lastRow="0" w:firstColumn="0" w:lastColumn="0" w:oddVBand="0" w:evenVBand="0" w:oddHBand="0" w:evenHBand="0" w:firstRowFirstColumn="0" w:firstRowLastColumn="0" w:lastRowFirstColumn="0" w:lastRowLastColumn="0"/>
              <w:rPr>
                <w:sz w:val="12"/>
                <w:szCs w:val="12"/>
              </w:rPr>
            </w:pPr>
            <w:r w:rsidRPr="00B31A37">
              <w:rPr>
                <w:sz w:val="12"/>
                <w:szCs w:val="12"/>
              </w:rPr>
              <w:t>COMPETENCIAS ASISTENCIALES</w:t>
            </w:r>
          </w:p>
        </w:tc>
        <w:tc>
          <w:tcPr>
            <w:tcW w:w="1731" w:type="dxa"/>
            <w:noWrap/>
            <w:hideMark/>
          </w:tcPr>
          <w:p w:rsidR="00B31A37" w:rsidRPr="00B31A37" w:rsidRDefault="00B31A37" w:rsidP="000D3656">
            <w:pPr>
              <w:jc w:val="center"/>
              <w:cnfStyle w:val="000000000000" w:firstRow="0" w:lastRow="0" w:firstColumn="0" w:lastColumn="0" w:oddVBand="0" w:evenVBand="0" w:oddHBand="0" w:evenHBand="0" w:firstRowFirstColumn="0" w:firstRowLastColumn="0" w:lastRowFirstColumn="0" w:lastRowLastColumn="0"/>
              <w:rPr>
                <w:sz w:val="12"/>
                <w:szCs w:val="12"/>
              </w:rPr>
            </w:pPr>
            <w:r w:rsidRPr="00B31A37">
              <w:rPr>
                <w:sz w:val="12"/>
                <w:szCs w:val="12"/>
              </w:rPr>
              <w:t>TODOS LOS COLECTIVOS</w:t>
            </w:r>
          </w:p>
        </w:tc>
        <w:tc>
          <w:tcPr>
            <w:tcW w:w="1349" w:type="dxa"/>
            <w:noWrap/>
            <w:hideMark/>
          </w:tcPr>
          <w:p w:rsidR="00B31A37" w:rsidRPr="00B31A37" w:rsidRDefault="00B31A37" w:rsidP="008806E1">
            <w:pPr>
              <w:jc w:val="center"/>
              <w:cnfStyle w:val="000000000000" w:firstRow="0" w:lastRow="0" w:firstColumn="0" w:lastColumn="0" w:oddVBand="0" w:evenVBand="0" w:oddHBand="0" w:evenHBand="0" w:firstRowFirstColumn="0" w:firstRowLastColumn="0" w:lastRowFirstColumn="0" w:lastRowLastColumn="0"/>
              <w:rPr>
                <w:sz w:val="12"/>
                <w:szCs w:val="12"/>
              </w:rPr>
            </w:pPr>
            <w:r w:rsidRPr="00B31A37">
              <w:rPr>
                <w:sz w:val="12"/>
                <w:szCs w:val="12"/>
              </w:rPr>
              <w:t>16</w:t>
            </w:r>
          </w:p>
        </w:tc>
      </w:tr>
      <w:tr w:rsidR="00B31A37" w:rsidRPr="0017289D" w:rsidTr="000D3656">
        <w:trPr>
          <w:trHeight w:val="281"/>
        </w:trPr>
        <w:tc>
          <w:tcPr>
            <w:cnfStyle w:val="001000000000" w:firstRow="0" w:lastRow="0" w:firstColumn="1" w:lastColumn="0" w:oddVBand="0" w:evenVBand="0" w:oddHBand="0" w:evenHBand="0" w:firstRowFirstColumn="0" w:firstRowLastColumn="0" w:lastRowFirstColumn="0" w:lastRowLastColumn="0"/>
            <w:tcW w:w="2564" w:type="dxa"/>
            <w:noWrap/>
            <w:hideMark/>
          </w:tcPr>
          <w:p w:rsidR="00B31A37" w:rsidRPr="00B31A37" w:rsidRDefault="00B31A37" w:rsidP="00B51251">
            <w:pPr>
              <w:jc w:val="left"/>
              <w:rPr>
                <w:color w:val="7F7F7F" w:themeColor="text1" w:themeTint="80"/>
                <w:sz w:val="12"/>
                <w:szCs w:val="12"/>
              </w:rPr>
            </w:pPr>
            <w:r w:rsidRPr="00B31A37">
              <w:rPr>
                <w:color w:val="7F7F7F" w:themeColor="text1" w:themeTint="80"/>
                <w:sz w:val="12"/>
                <w:szCs w:val="12"/>
              </w:rPr>
              <w:t>INTRODUCCIÓN A LA ENFERMERÍA BASADA EN LA EVIDENCIA</w:t>
            </w:r>
          </w:p>
        </w:tc>
        <w:tc>
          <w:tcPr>
            <w:tcW w:w="1264" w:type="dxa"/>
            <w:noWrap/>
            <w:hideMark/>
          </w:tcPr>
          <w:p w:rsidR="00B31A37" w:rsidRPr="00B31A37" w:rsidRDefault="00B31A37" w:rsidP="008806E1">
            <w:pPr>
              <w:jc w:val="center"/>
              <w:cnfStyle w:val="000000000000" w:firstRow="0" w:lastRow="0" w:firstColumn="0" w:lastColumn="0" w:oddVBand="0" w:evenVBand="0" w:oddHBand="0" w:evenHBand="0" w:firstRowFirstColumn="0" w:firstRowLastColumn="0" w:lastRowFirstColumn="0" w:lastRowLastColumn="0"/>
              <w:rPr>
                <w:sz w:val="12"/>
                <w:szCs w:val="12"/>
              </w:rPr>
            </w:pPr>
            <w:r w:rsidRPr="00B31A37">
              <w:rPr>
                <w:sz w:val="12"/>
                <w:szCs w:val="12"/>
              </w:rPr>
              <w:t>22</w:t>
            </w:r>
          </w:p>
        </w:tc>
        <w:tc>
          <w:tcPr>
            <w:tcW w:w="1275" w:type="dxa"/>
            <w:noWrap/>
            <w:hideMark/>
          </w:tcPr>
          <w:p w:rsidR="00B31A37" w:rsidRPr="00B31A37" w:rsidRDefault="00B31A37" w:rsidP="000D3656">
            <w:pPr>
              <w:jc w:val="center"/>
              <w:cnfStyle w:val="000000000000" w:firstRow="0" w:lastRow="0" w:firstColumn="0" w:lastColumn="0" w:oddVBand="0" w:evenVBand="0" w:oddHBand="0" w:evenHBand="0" w:firstRowFirstColumn="0" w:firstRowLastColumn="0" w:lastRowFirstColumn="0" w:lastRowLastColumn="0"/>
              <w:rPr>
                <w:sz w:val="12"/>
                <w:szCs w:val="12"/>
              </w:rPr>
            </w:pPr>
            <w:r w:rsidRPr="00B31A37">
              <w:rPr>
                <w:sz w:val="12"/>
                <w:szCs w:val="12"/>
              </w:rPr>
              <w:t>COMPETENCIAS ASISTENCIALES</w:t>
            </w:r>
          </w:p>
        </w:tc>
        <w:tc>
          <w:tcPr>
            <w:tcW w:w="1731" w:type="dxa"/>
            <w:noWrap/>
            <w:hideMark/>
          </w:tcPr>
          <w:p w:rsidR="00B31A37" w:rsidRPr="00B31A37" w:rsidRDefault="000D3656" w:rsidP="000D3656">
            <w:pPr>
              <w:jc w:val="center"/>
              <w:cnfStyle w:val="000000000000" w:firstRow="0" w:lastRow="0" w:firstColumn="0" w:lastColumn="0" w:oddVBand="0" w:evenVBand="0" w:oddHBand="0" w:evenHBand="0" w:firstRowFirstColumn="0" w:firstRowLastColumn="0" w:lastRowFirstColumn="0" w:lastRowLastColumn="0"/>
              <w:rPr>
                <w:sz w:val="12"/>
                <w:szCs w:val="12"/>
              </w:rPr>
            </w:pPr>
            <w:r>
              <w:rPr>
                <w:sz w:val="12"/>
                <w:szCs w:val="12"/>
              </w:rPr>
              <w:t>ENF</w:t>
            </w:r>
          </w:p>
        </w:tc>
        <w:tc>
          <w:tcPr>
            <w:tcW w:w="1349" w:type="dxa"/>
            <w:noWrap/>
            <w:hideMark/>
          </w:tcPr>
          <w:p w:rsidR="00B31A37" w:rsidRPr="00B31A37" w:rsidRDefault="00B31A37" w:rsidP="008806E1">
            <w:pPr>
              <w:jc w:val="center"/>
              <w:cnfStyle w:val="000000000000" w:firstRow="0" w:lastRow="0" w:firstColumn="0" w:lastColumn="0" w:oddVBand="0" w:evenVBand="0" w:oddHBand="0" w:evenHBand="0" w:firstRowFirstColumn="0" w:firstRowLastColumn="0" w:lastRowFirstColumn="0" w:lastRowLastColumn="0"/>
              <w:rPr>
                <w:sz w:val="12"/>
                <w:szCs w:val="12"/>
              </w:rPr>
            </w:pPr>
            <w:r w:rsidRPr="00B31A37">
              <w:rPr>
                <w:sz w:val="12"/>
                <w:szCs w:val="12"/>
              </w:rPr>
              <w:t>29</w:t>
            </w:r>
          </w:p>
        </w:tc>
      </w:tr>
      <w:tr w:rsidR="00B31A37" w:rsidRPr="0017289D" w:rsidTr="000D3656">
        <w:trPr>
          <w:trHeight w:val="281"/>
        </w:trPr>
        <w:tc>
          <w:tcPr>
            <w:cnfStyle w:val="001000000000" w:firstRow="0" w:lastRow="0" w:firstColumn="1" w:lastColumn="0" w:oddVBand="0" w:evenVBand="0" w:oddHBand="0" w:evenHBand="0" w:firstRowFirstColumn="0" w:firstRowLastColumn="0" w:lastRowFirstColumn="0" w:lastRowLastColumn="0"/>
            <w:tcW w:w="2564" w:type="dxa"/>
            <w:noWrap/>
          </w:tcPr>
          <w:p w:rsidR="00B31A37" w:rsidRPr="00B31A37" w:rsidRDefault="00B31A37" w:rsidP="00B51251">
            <w:pPr>
              <w:jc w:val="left"/>
              <w:rPr>
                <w:color w:val="7F7F7F" w:themeColor="text1" w:themeTint="80"/>
                <w:sz w:val="12"/>
                <w:szCs w:val="12"/>
              </w:rPr>
            </w:pPr>
            <w:r w:rsidRPr="00B31A37">
              <w:rPr>
                <w:color w:val="7F7F7F" w:themeColor="text1" w:themeTint="80"/>
                <w:sz w:val="12"/>
                <w:szCs w:val="12"/>
              </w:rPr>
              <w:t>MÁSTER EN CUIDADOS AVANZADOS DEL PACIENTE EN ANESTESIA, REANIMACIÓN Y CONTROL DEL DOLOR.</w:t>
            </w:r>
          </w:p>
        </w:tc>
        <w:tc>
          <w:tcPr>
            <w:tcW w:w="1264" w:type="dxa"/>
            <w:noWrap/>
          </w:tcPr>
          <w:p w:rsidR="00B31A37" w:rsidRPr="00B31A37" w:rsidRDefault="00B31A37" w:rsidP="008806E1">
            <w:pPr>
              <w:jc w:val="center"/>
              <w:cnfStyle w:val="000000000000" w:firstRow="0" w:lastRow="0" w:firstColumn="0" w:lastColumn="0" w:oddVBand="0" w:evenVBand="0" w:oddHBand="0" w:evenHBand="0" w:firstRowFirstColumn="0" w:firstRowLastColumn="0" w:lastRowFirstColumn="0" w:lastRowLastColumn="0"/>
              <w:rPr>
                <w:sz w:val="12"/>
                <w:szCs w:val="12"/>
              </w:rPr>
            </w:pPr>
            <w:r w:rsidRPr="00B31A37">
              <w:rPr>
                <w:sz w:val="12"/>
                <w:szCs w:val="12"/>
              </w:rPr>
              <w:t>144</w:t>
            </w:r>
          </w:p>
        </w:tc>
        <w:tc>
          <w:tcPr>
            <w:tcW w:w="1275" w:type="dxa"/>
            <w:noWrap/>
          </w:tcPr>
          <w:p w:rsidR="00B31A37" w:rsidRPr="00B31A37" w:rsidRDefault="00B31A37" w:rsidP="000D3656">
            <w:pPr>
              <w:jc w:val="center"/>
              <w:cnfStyle w:val="000000000000" w:firstRow="0" w:lastRow="0" w:firstColumn="0" w:lastColumn="0" w:oddVBand="0" w:evenVBand="0" w:oddHBand="0" w:evenHBand="0" w:firstRowFirstColumn="0" w:firstRowLastColumn="0" w:lastRowFirstColumn="0" w:lastRowLastColumn="0"/>
              <w:rPr>
                <w:sz w:val="12"/>
                <w:szCs w:val="12"/>
              </w:rPr>
            </w:pPr>
            <w:r w:rsidRPr="00B31A37">
              <w:rPr>
                <w:sz w:val="12"/>
                <w:szCs w:val="12"/>
              </w:rPr>
              <w:t>COMPETENCIAS ASISTENCIALES</w:t>
            </w:r>
          </w:p>
        </w:tc>
        <w:tc>
          <w:tcPr>
            <w:tcW w:w="1731" w:type="dxa"/>
            <w:noWrap/>
          </w:tcPr>
          <w:p w:rsidR="00B31A37" w:rsidRPr="00B31A37" w:rsidRDefault="000D3656" w:rsidP="000D3656">
            <w:pPr>
              <w:jc w:val="center"/>
              <w:cnfStyle w:val="000000000000" w:firstRow="0" w:lastRow="0" w:firstColumn="0" w:lastColumn="0" w:oddVBand="0" w:evenVBand="0" w:oddHBand="0" w:evenHBand="0" w:firstRowFirstColumn="0" w:firstRowLastColumn="0" w:lastRowFirstColumn="0" w:lastRowLastColumn="0"/>
              <w:rPr>
                <w:sz w:val="12"/>
                <w:szCs w:val="12"/>
              </w:rPr>
            </w:pPr>
            <w:r>
              <w:rPr>
                <w:sz w:val="12"/>
                <w:szCs w:val="12"/>
              </w:rPr>
              <w:t>ENF</w:t>
            </w:r>
          </w:p>
        </w:tc>
        <w:tc>
          <w:tcPr>
            <w:tcW w:w="1349" w:type="dxa"/>
            <w:noWrap/>
          </w:tcPr>
          <w:p w:rsidR="00B31A37" w:rsidRPr="00B31A37" w:rsidRDefault="00B31A37" w:rsidP="008806E1">
            <w:pPr>
              <w:jc w:val="center"/>
              <w:cnfStyle w:val="000000000000" w:firstRow="0" w:lastRow="0" w:firstColumn="0" w:lastColumn="0" w:oddVBand="0" w:evenVBand="0" w:oddHBand="0" w:evenHBand="0" w:firstRowFirstColumn="0" w:firstRowLastColumn="0" w:lastRowFirstColumn="0" w:lastRowLastColumn="0"/>
              <w:rPr>
                <w:sz w:val="12"/>
                <w:szCs w:val="12"/>
              </w:rPr>
            </w:pPr>
            <w:r w:rsidRPr="00B31A37">
              <w:rPr>
                <w:sz w:val="12"/>
                <w:szCs w:val="12"/>
              </w:rPr>
              <w:t>2</w:t>
            </w:r>
          </w:p>
        </w:tc>
      </w:tr>
      <w:tr w:rsidR="00B31A37" w:rsidRPr="0017289D" w:rsidTr="000D3656">
        <w:trPr>
          <w:trHeight w:val="281"/>
        </w:trPr>
        <w:tc>
          <w:tcPr>
            <w:cnfStyle w:val="001000000000" w:firstRow="0" w:lastRow="0" w:firstColumn="1" w:lastColumn="0" w:oddVBand="0" w:evenVBand="0" w:oddHBand="0" w:evenHBand="0" w:firstRowFirstColumn="0" w:firstRowLastColumn="0" w:lastRowFirstColumn="0" w:lastRowLastColumn="0"/>
            <w:tcW w:w="2564" w:type="dxa"/>
            <w:noWrap/>
            <w:hideMark/>
          </w:tcPr>
          <w:p w:rsidR="00B31A37" w:rsidRPr="00B31A37" w:rsidRDefault="00B31A37" w:rsidP="00B51251">
            <w:pPr>
              <w:jc w:val="left"/>
              <w:rPr>
                <w:color w:val="7F7F7F" w:themeColor="text1" w:themeTint="80"/>
                <w:sz w:val="12"/>
                <w:szCs w:val="12"/>
              </w:rPr>
            </w:pPr>
            <w:r w:rsidRPr="00B31A37">
              <w:rPr>
                <w:color w:val="7F7F7F" w:themeColor="text1" w:themeTint="80"/>
                <w:sz w:val="12"/>
                <w:szCs w:val="12"/>
              </w:rPr>
              <w:t xml:space="preserve">CUIDADOS EN ENFERMERIA EN CIRUGIA MAXILOFACIAL </w:t>
            </w:r>
          </w:p>
        </w:tc>
        <w:tc>
          <w:tcPr>
            <w:tcW w:w="1264" w:type="dxa"/>
            <w:noWrap/>
            <w:hideMark/>
          </w:tcPr>
          <w:p w:rsidR="00B31A37" w:rsidRPr="00B31A37" w:rsidRDefault="00B31A37" w:rsidP="008806E1">
            <w:pPr>
              <w:jc w:val="center"/>
              <w:cnfStyle w:val="000000000000" w:firstRow="0" w:lastRow="0" w:firstColumn="0" w:lastColumn="0" w:oddVBand="0" w:evenVBand="0" w:oddHBand="0" w:evenHBand="0" w:firstRowFirstColumn="0" w:firstRowLastColumn="0" w:lastRowFirstColumn="0" w:lastRowLastColumn="0"/>
              <w:rPr>
                <w:sz w:val="12"/>
                <w:szCs w:val="12"/>
              </w:rPr>
            </w:pPr>
            <w:r w:rsidRPr="00B31A37">
              <w:rPr>
                <w:sz w:val="12"/>
                <w:szCs w:val="12"/>
              </w:rPr>
              <w:t>4</w:t>
            </w:r>
          </w:p>
        </w:tc>
        <w:tc>
          <w:tcPr>
            <w:tcW w:w="1275" w:type="dxa"/>
            <w:noWrap/>
            <w:hideMark/>
          </w:tcPr>
          <w:p w:rsidR="00B31A37" w:rsidRPr="00B31A37" w:rsidRDefault="00B31A37" w:rsidP="000D3656">
            <w:pPr>
              <w:jc w:val="center"/>
              <w:cnfStyle w:val="000000000000" w:firstRow="0" w:lastRow="0" w:firstColumn="0" w:lastColumn="0" w:oddVBand="0" w:evenVBand="0" w:oddHBand="0" w:evenHBand="0" w:firstRowFirstColumn="0" w:firstRowLastColumn="0" w:lastRowFirstColumn="0" w:lastRowLastColumn="0"/>
              <w:rPr>
                <w:sz w:val="12"/>
                <w:szCs w:val="12"/>
              </w:rPr>
            </w:pPr>
            <w:r w:rsidRPr="00B31A37">
              <w:rPr>
                <w:sz w:val="12"/>
                <w:szCs w:val="12"/>
              </w:rPr>
              <w:t>COMPETENCIAS ASISTENCIALES</w:t>
            </w:r>
          </w:p>
        </w:tc>
        <w:tc>
          <w:tcPr>
            <w:tcW w:w="1731" w:type="dxa"/>
            <w:noWrap/>
            <w:hideMark/>
          </w:tcPr>
          <w:p w:rsidR="00B31A37" w:rsidRPr="00B31A37" w:rsidRDefault="000D3656" w:rsidP="000D3656">
            <w:pPr>
              <w:jc w:val="center"/>
              <w:cnfStyle w:val="000000000000" w:firstRow="0" w:lastRow="0" w:firstColumn="0" w:lastColumn="0" w:oddVBand="0" w:evenVBand="0" w:oddHBand="0" w:evenHBand="0" w:firstRowFirstColumn="0" w:firstRowLastColumn="0" w:lastRowFirstColumn="0" w:lastRowLastColumn="0"/>
              <w:rPr>
                <w:sz w:val="12"/>
                <w:szCs w:val="12"/>
              </w:rPr>
            </w:pPr>
            <w:r>
              <w:rPr>
                <w:sz w:val="12"/>
                <w:szCs w:val="12"/>
              </w:rPr>
              <w:t>ENF</w:t>
            </w:r>
            <w:r w:rsidR="00B31A37" w:rsidRPr="00B31A37">
              <w:rPr>
                <w:sz w:val="12"/>
                <w:szCs w:val="12"/>
              </w:rPr>
              <w:t>/ TCAES</w:t>
            </w:r>
          </w:p>
        </w:tc>
        <w:tc>
          <w:tcPr>
            <w:tcW w:w="1349" w:type="dxa"/>
            <w:noWrap/>
            <w:hideMark/>
          </w:tcPr>
          <w:p w:rsidR="00B31A37" w:rsidRPr="00B31A37" w:rsidRDefault="00B31A37" w:rsidP="008806E1">
            <w:pPr>
              <w:jc w:val="center"/>
              <w:cnfStyle w:val="000000000000" w:firstRow="0" w:lastRow="0" w:firstColumn="0" w:lastColumn="0" w:oddVBand="0" w:evenVBand="0" w:oddHBand="0" w:evenHBand="0" w:firstRowFirstColumn="0" w:firstRowLastColumn="0" w:lastRowFirstColumn="0" w:lastRowLastColumn="0"/>
              <w:rPr>
                <w:sz w:val="12"/>
                <w:szCs w:val="12"/>
              </w:rPr>
            </w:pPr>
            <w:r w:rsidRPr="00B31A37">
              <w:rPr>
                <w:sz w:val="12"/>
                <w:szCs w:val="12"/>
              </w:rPr>
              <w:t>21</w:t>
            </w:r>
          </w:p>
        </w:tc>
      </w:tr>
      <w:tr w:rsidR="00B31A37" w:rsidRPr="0017289D" w:rsidTr="000D3656">
        <w:trPr>
          <w:trHeight w:val="281"/>
        </w:trPr>
        <w:tc>
          <w:tcPr>
            <w:cnfStyle w:val="001000000000" w:firstRow="0" w:lastRow="0" w:firstColumn="1" w:lastColumn="0" w:oddVBand="0" w:evenVBand="0" w:oddHBand="0" w:evenHBand="0" w:firstRowFirstColumn="0" w:firstRowLastColumn="0" w:lastRowFirstColumn="0" w:lastRowLastColumn="0"/>
            <w:tcW w:w="2564" w:type="dxa"/>
            <w:noWrap/>
            <w:hideMark/>
          </w:tcPr>
          <w:p w:rsidR="00B31A37" w:rsidRPr="00B31A37" w:rsidRDefault="00B31A37" w:rsidP="00B51251">
            <w:pPr>
              <w:jc w:val="left"/>
              <w:rPr>
                <w:color w:val="7F7F7F" w:themeColor="text1" w:themeTint="80"/>
                <w:sz w:val="12"/>
                <w:szCs w:val="12"/>
              </w:rPr>
            </w:pPr>
            <w:r w:rsidRPr="00B31A37">
              <w:rPr>
                <w:color w:val="7F7F7F" w:themeColor="text1" w:themeTint="80"/>
                <w:sz w:val="12"/>
                <w:szCs w:val="12"/>
              </w:rPr>
              <w:t>SOPORTE VITAL BÁSICO CON DESFIBRILACIÓN SEMIAUTOMÁTICA 2 EDIICION</w:t>
            </w:r>
          </w:p>
        </w:tc>
        <w:tc>
          <w:tcPr>
            <w:tcW w:w="1264" w:type="dxa"/>
            <w:noWrap/>
            <w:hideMark/>
          </w:tcPr>
          <w:p w:rsidR="00B31A37" w:rsidRPr="00B31A37" w:rsidRDefault="00B31A37" w:rsidP="008806E1">
            <w:pPr>
              <w:jc w:val="center"/>
              <w:cnfStyle w:val="000000000000" w:firstRow="0" w:lastRow="0" w:firstColumn="0" w:lastColumn="0" w:oddVBand="0" w:evenVBand="0" w:oddHBand="0" w:evenHBand="0" w:firstRowFirstColumn="0" w:firstRowLastColumn="0" w:lastRowFirstColumn="0" w:lastRowLastColumn="0"/>
              <w:rPr>
                <w:sz w:val="12"/>
                <w:szCs w:val="12"/>
              </w:rPr>
            </w:pPr>
            <w:r w:rsidRPr="00B31A37">
              <w:rPr>
                <w:sz w:val="12"/>
                <w:szCs w:val="12"/>
              </w:rPr>
              <w:t>6</w:t>
            </w:r>
          </w:p>
        </w:tc>
        <w:tc>
          <w:tcPr>
            <w:tcW w:w="1275" w:type="dxa"/>
            <w:noWrap/>
            <w:hideMark/>
          </w:tcPr>
          <w:p w:rsidR="00B31A37" w:rsidRPr="00B31A37" w:rsidRDefault="00B31A37" w:rsidP="000D3656">
            <w:pPr>
              <w:jc w:val="center"/>
              <w:cnfStyle w:val="000000000000" w:firstRow="0" w:lastRow="0" w:firstColumn="0" w:lastColumn="0" w:oddVBand="0" w:evenVBand="0" w:oddHBand="0" w:evenHBand="0" w:firstRowFirstColumn="0" w:firstRowLastColumn="0" w:lastRowFirstColumn="0" w:lastRowLastColumn="0"/>
              <w:rPr>
                <w:sz w:val="12"/>
                <w:szCs w:val="12"/>
              </w:rPr>
            </w:pPr>
            <w:r w:rsidRPr="00B31A37">
              <w:rPr>
                <w:sz w:val="12"/>
                <w:szCs w:val="12"/>
              </w:rPr>
              <w:t>COMPETENCIAS ASISTENCIALES</w:t>
            </w:r>
          </w:p>
        </w:tc>
        <w:tc>
          <w:tcPr>
            <w:tcW w:w="1731" w:type="dxa"/>
            <w:noWrap/>
            <w:hideMark/>
          </w:tcPr>
          <w:p w:rsidR="00B31A37" w:rsidRPr="00B31A37" w:rsidRDefault="00B31A37" w:rsidP="000D3656">
            <w:pPr>
              <w:jc w:val="center"/>
              <w:cnfStyle w:val="000000000000" w:firstRow="0" w:lastRow="0" w:firstColumn="0" w:lastColumn="0" w:oddVBand="0" w:evenVBand="0" w:oddHBand="0" w:evenHBand="0" w:firstRowFirstColumn="0" w:firstRowLastColumn="0" w:lastRowFirstColumn="0" w:lastRowLastColumn="0"/>
              <w:rPr>
                <w:sz w:val="12"/>
                <w:szCs w:val="12"/>
              </w:rPr>
            </w:pPr>
            <w:r w:rsidRPr="00B31A37">
              <w:rPr>
                <w:sz w:val="12"/>
                <w:szCs w:val="12"/>
              </w:rPr>
              <w:t>TODOS LOS COLECTIVOS</w:t>
            </w:r>
          </w:p>
        </w:tc>
        <w:tc>
          <w:tcPr>
            <w:tcW w:w="1349" w:type="dxa"/>
            <w:noWrap/>
            <w:hideMark/>
          </w:tcPr>
          <w:p w:rsidR="00B31A37" w:rsidRPr="00B31A37" w:rsidRDefault="00B31A37" w:rsidP="008806E1">
            <w:pPr>
              <w:jc w:val="center"/>
              <w:cnfStyle w:val="000000000000" w:firstRow="0" w:lastRow="0" w:firstColumn="0" w:lastColumn="0" w:oddVBand="0" w:evenVBand="0" w:oddHBand="0" w:evenHBand="0" w:firstRowFirstColumn="0" w:firstRowLastColumn="0" w:lastRowFirstColumn="0" w:lastRowLastColumn="0"/>
              <w:rPr>
                <w:sz w:val="12"/>
                <w:szCs w:val="12"/>
              </w:rPr>
            </w:pPr>
            <w:r w:rsidRPr="00B31A37">
              <w:rPr>
                <w:sz w:val="12"/>
                <w:szCs w:val="12"/>
              </w:rPr>
              <w:t>19</w:t>
            </w:r>
          </w:p>
        </w:tc>
      </w:tr>
      <w:tr w:rsidR="00B31A37" w:rsidRPr="0017289D" w:rsidTr="000D3656">
        <w:trPr>
          <w:trHeight w:val="281"/>
        </w:trPr>
        <w:tc>
          <w:tcPr>
            <w:cnfStyle w:val="001000000000" w:firstRow="0" w:lastRow="0" w:firstColumn="1" w:lastColumn="0" w:oddVBand="0" w:evenVBand="0" w:oddHBand="0" w:evenHBand="0" w:firstRowFirstColumn="0" w:firstRowLastColumn="0" w:lastRowFirstColumn="0" w:lastRowLastColumn="0"/>
            <w:tcW w:w="2564" w:type="dxa"/>
            <w:noWrap/>
            <w:hideMark/>
          </w:tcPr>
          <w:p w:rsidR="00B31A37" w:rsidRPr="00B31A37" w:rsidRDefault="00B31A37" w:rsidP="00B51251">
            <w:pPr>
              <w:jc w:val="left"/>
              <w:rPr>
                <w:color w:val="7F7F7F" w:themeColor="text1" w:themeTint="80"/>
                <w:sz w:val="12"/>
                <w:szCs w:val="12"/>
              </w:rPr>
            </w:pPr>
            <w:r w:rsidRPr="00B31A37">
              <w:rPr>
                <w:color w:val="7F7F7F" w:themeColor="text1" w:themeTint="80"/>
                <w:sz w:val="12"/>
                <w:szCs w:val="12"/>
              </w:rPr>
              <w:t>OXIGENOTERAPIA EN PACIENTES HOSPITALIZADOS</w:t>
            </w:r>
          </w:p>
        </w:tc>
        <w:tc>
          <w:tcPr>
            <w:tcW w:w="1264" w:type="dxa"/>
            <w:noWrap/>
            <w:hideMark/>
          </w:tcPr>
          <w:p w:rsidR="00B31A37" w:rsidRPr="00B31A37" w:rsidRDefault="00B31A37" w:rsidP="008806E1">
            <w:pPr>
              <w:jc w:val="center"/>
              <w:cnfStyle w:val="000000000000" w:firstRow="0" w:lastRow="0" w:firstColumn="0" w:lastColumn="0" w:oddVBand="0" w:evenVBand="0" w:oddHBand="0" w:evenHBand="0" w:firstRowFirstColumn="0" w:firstRowLastColumn="0" w:lastRowFirstColumn="0" w:lastRowLastColumn="0"/>
              <w:rPr>
                <w:sz w:val="12"/>
                <w:szCs w:val="12"/>
              </w:rPr>
            </w:pPr>
            <w:r w:rsidRPr="00B31A37">
              <w:rPr>
                <w:sz w:val="12"/>
                <w:szCs w:val="12"/>
              </w:rPr>
              <w:t>2</w:t>
            </w:r>
          </w:p>
        </w:tc>
        <w:tc>
          <w:tcPr>
            <w:tcW w:w="1275" w:type="dxa"/>
            <w:noWrap/>
            <w:hideMark/>
          </w:tcPr>
          <w:p w:rsidR="00B31A37" w:rsidRPr="00B31A37" w:rsidRDefault="00B31A37" w:rsidP="000D3656">
            <w:pPr>
              <w:jc w:val="center"/>
              <w:cnfStyle w:val="000000000000" w:firstRow="0" w:lastRow="0" w:firstColumn="0" w:lastColumn="0" w:oddVBand="0" w:evenVBand="0" w:oddHBand="0" w:evenHBand="0" w:firstRowFirstColumn="0" w:firstRowLastColumn="0" w:lastRowFirstColumn="0" w:lastRowLastColumn="0"/>
              <w:rPr>
                <w:sz w:val="12"/>
                <w:szCs w:val="12"/>
              </w:rPr>
            </w:pPr>
            <w:r w:rsidRPr="00B31A37">
              <w:rPr>
                <w:sz w:val="12"/>
                <w:szCs w:val="12"/>
              </w:rPr>
              <w:t>COMPETENCIAS ASISTENCIALES</w:t>
            </w:r>
          </w:p>
        </w:tc>
        <w:tc>
          <w:tcPr>
            <w:tcW w:w="1731" w:type="dxa"/>
            <w:noWrap/>
            <w:hideMark/>
          </w:tcPr>
          <w:p w:rsidR="00B31A37" w:rsidRPr="00B31A37" w:rsidRDefault="000D3656" w:rsidP="000D3656">
            <w:pPr>
              <w:jc w:val="center"/>
              <w:cnfStyle w:val="000000000000" w:firstRow="0" w:lastRow="0" w:firstColumn="0" w:lastColumn="0" w:oddVBand="0" w:evenVBand="0" w:oddHBand="0" w:evenHBand="0" w:firstRowFirstColumn="0" w:firstRowLastColumn="0" w:lastRowFirstColumn="0" w:lastRowLastColumn="0"/>
              <w:rPr>
                <w:sz w:val="12"/>
                <w:szCs w:val="12"/>
              </w:rPr>
            </w:pPr>
            <w:r>
              <w:rPr>
                <w:sz w:val="12"/>
                <w:szCs w:val="12"/>
              </w:rPr>
              <w:t>ENF</w:t>
            </w:r>
            <w:r w:rsidR="00B31A37" w:rsidRPr="00B31A37">
              <w:rPr>
                <w:sz w:val="12"/>
                <w:szCs w:val="12"/>
              </w:rPr>
              <w:t>/TCAES</w:t>
            </w:r>
          </w:p>
        </w:tc>
        <w:tc>
          <w:tcPr>
            <w:tcW w:w="1349" w:type="dxa"/>
            <w:noWrap/>
            <w:hideMark/>
          </w:tcPr>
          <w:p w:rsidR="00B31A37" w:rsidRPr="00B31A37" w:rsidRDefault="00B31A37" w:rsidP="008806E1">
            <w:pPr>
              <w:jc w:val="center"/>
              <w:cnfStyle w:val="000000000000" w:firstRow="0" w:lastRow="0" w:firstColumn="0" w:lastColumn="0" w:oddVBand="0" w:evenVBand="0" w:oddHBand="0" w:evenHBand="0" w:firstRowFirstColumn="0" w:firstRowLastColumn="0" w:lastRowFirstColumn="0" w:lastRowLastColumn="0"/>
              <w:rPr>
                <w:sz w:val="12"/>
                <w:szCs w:val="12"/>
              </w:rPr>
            </w:pPr>
            <w:r w:rsidRPr="00B31A37">
              <w:rPr>
                <w:sz w:val="12"/>
                <w:szCs w:val="12"/>
              </w:rPr>
              <w:t>19</w:t>
            </w:r>
          </w:p>
        </w:tc>
      </w:tr>
      <w:tr w:rsidR="00B31A37" w:rsidRPr="0017289D" w:rsidTr="000D3656">
        <w:trPr>
          <w:trHeight w:val="281"/>
        </w:trPr>
        <w:tc>
          <w:tcPr>
            <w:cnfStyle w:val="001000000000" w:firstRow="0" w:lastRow="0" w:firstColumn="1" w:lastColumn="0" w:oddVBand="0" w:evenVBand="0" w:oddHBand="0" w:evenHBand="0" w:firstRowFirstColumn="0" w:firstRowLastColumn="0" w:lastRowFirstColumn="0" w:lastRowLastColumn="0"/>
            <w:tcW w:w="2564" w:type="dxa"/>
            <w:noWrap/>
            <w:hideMark/>
          </w:tcPr>
          <w:p w:rsidR="00B31A37" w:rsidRPr="00B31A37" w:rsidRDefault="00B31A37" w:rsidP="00B51251">
            <w:pPr>
              <w:jc w:val="left"/>
              <w:rPr>
                <w:color w:val="7F7F7F" w:themeColor="text1" w:themeTint="80"/>
                <w:sz w:val="12"/>
                <w:szCs w:val="12"/>
              </w:rPr>
            </w:pPr>
            <w:r w:rsidRPr="00B31A37">
              <w:rPr>
                <w:color w:val="7F7F7F" w:themeColor="text1" w:themeTint="80"/>
                <w:sz w:val="12"/>
                <w:szCs w:val="12"/>
              </w:rPr>
              <w:t>RCP NEONATAL AVANZADA</w:t>
            </w:r>
          </w:p>
        </w:tc>
        <w:tc>
          <w:tcPr>
            <w:tcW w:w="1264" w:type="dxa"/>
            <w:noWrap/>
            <w:hideMark/>
          </w:tcPr>
          <w:p w:rsidR="00B31A37" w:rsidRPr="00B31A37" w:rsidRDefault="00B31A37" w:rsidP="008806E1">
            <w:pPr>
              <w:jc w:val="center"/>
              <w:cnfStyle w:val="000000000000" w:firstRow="0" w:lastRow="0" w:firstColumn="0" w:lastColumn="0" w:oddVBand="0" w:evenVBand="0" w:oddHBand="0" w:evenHBand="0" w:firstRowFirstColumn="0" w:firstRowLastColumn="0" w:lastRowFirstColumn="0" w:lastRowLastColumn="0"/>
              <w:rPr>
                <w:sz w:val="12"/>
                <w:szCs w:val="12"/>
              </w:rPr>
            </w:pPr>
            <w:r w:rsidRPr="00B31A37">
              <w:rPr>
                <w:sz w:val="12"/>
                <w:szCs w:val="12"/>
              </w:rPr>
              <w:t>8</w:t>
            </w:r>
          </w:p>
        </w:tc>
        <w:tc>
          <w:tcPr>
            <w:tcW w:w="1275" w:type="dxa"/>
            <w:noWrap/>
            <w:hideMark/>
          </w:tcPr>
          <w:p w:rsidR="00B31A37" w:rsidRPr="00B31A37" w:rsidRDefault="00B31A37" w:rsidP="000D3656">
            <w:pPr>
              <w:jc w:val="center"/>
              <w:cnfStyle w:val="000000000000" w:firstRow="0" w:lastRow="0" w:firstColumn="0" w:lastColumn="0" w:oddVBand="0" w:evenVBand="0" w:oddHBand="0" w:evenHBand="0" w:firstRowFirstColumn="0" w:firstRowLastColumn="0" w:lastRowFirstColumn="0" w:lastRowLastColumn="0"/>
              <w:rPr>
                <w:sz w:val="12"/>
                <w:szCs w:val="12"/>
              </w:rPr>
            </w:pPr>
            <w:r w:rsidRPr="00B31A37">
              <w:rPr>
                <w:sz w:val="12"/>
                <w:szCs w:val="12"/>
              </w:rPr>
              <w:t>COMPETENCIAS ASISTENCIALES</w:t>
            </w:r>
          </w:p>
        </w:tc>
        <w:tc>
          <w:tcPr>
            <w:tcW w:w="1731" w:type="dxa"/>
            <w:noWrap/>
            <w:hideMark/>
          </w:tcPr>
          <w:p w:rsidR="00B31A37" w:rsidRPr="00B31A37" w:rsidRDefault="00B31A37" w:rsidP="000D3656">
            <w:pPr>
              <w:jc w:val="center"/>
              <w:cnfStyle w:val="000000000000" w:firstRow="0" w:lastRow="0" w:firstColumn="0" w:lastColumn="0" w:oddVBand="0" w:evenVBand="0" w:oddHBand="0" w:evenHBand="0" w:firstRowFirstColumn="0" w:firstRowLastColumn="0" w:lastRowFirstColumn="0" w:lastRowLastColumn="0"/>
              <w:rPr>
                <w:sz w:val="12"/>
                <w:szCs w:val="12"/>
              </w:rPr>
            </w:pPr>
            <w:r w:rsidRPr="00B31A37">
              <w:rPr>
                <w:sz w:val="12"/>
                <w:szCs w:val="12"/>
              </w:rPr>
              <w:t xml:space="preserve">FACULTATIVOS/ </w:t>
            </w:r>
            <w:r w:rsidR="000D3656">
              <w:rPr>
                <w:sz w:val="12"/>
                <w:szCs w:val="12"/>
              </w:rPr>
              <w:t>ENF</w:t>
            </w:r>
            <w:r w:rsidRPr="00B31A37">
              <w:rPr>
                <w:sz w:val="12"/>
                <w:szCs w:val="12"/>
              </w:rPr>
              <w:t>/ MATRONAS</w:t>
            </w:r>
          </w:p>
        </w:tc>
        <w:tc>
          <w:tcPr>
            <w:tcW w:w="1349" w:type="dxa"/>
            <w:noWrap/>
            <w:hideMark/>
          </w:tcPr>
          <w:p w:rsidR="00B31A37" w:rsidRPr="00B31A37" w:rsidRDefault="00B31A37" w:rsidP="008806E1">
            <w:pPr>
              <w:jc w:val="center"/>
              <w:cnfStyle w:val="000000000000" w:firstRow="0" w:lastRow="0" w:firstColumn="0" w:lastColumn="0" w:oddVBand="0" w:evenVBand="0" w:oddHBand="0" w:evenHBand="0" w:firstRowFirstColumn="0" w:firstRowLastColumn="0" w:lastRowFirstColumn="0" w:lastRowLastColumn="0"/>
              <w:rPr>
                <w:sz w:val="12"/>
                <w:szCs w:val="12"/>
              </w:rPr>
            </w:pPr>
            <w:r w:rsidRPr="00B31A37">
              <w:rPr>
                <w:sz w:val="12"/>
                <w:szCs w:val="12"/>
              </w:rPr>
              <w:t>17</w:t>
            </w:r>
          </w:p>
        </w:tc>
      </w:tr>
      <w:tr w:rsidR="00B31A37" w:rsidRPr="0017289D" w:rsidTr="000D3656">
        <w:trPr>
          <w:trHeight w:val="281"/>
        </w:trPr>
        <w:tc>
          <w:tcPr>
            <w:cnfStyle w:val="001000000000" w:firstRow="0" w:lastRow="0" w:firstColumn="1" w:lastColumn="0" w:oddVBand="0" w:evenVBand="0" w:oddHBand="0" w:evenHBand="0" w:firstRowFirstColumn="0" w:firstRowLastColumn="0" w:lastRowFirstColumn="0" w:lastRowLastColumn="0"/>
            <w:tcW w:w="2564" w:type="dxa"/>
            <w:noWrap/>
            <w:hideMark/>
          </w:tcPr>
          <w:p w:rsidR="00B31A37" w:rsidRPr="00B31A37" w:rsidRDefault="00B31A37" w:rsidP="00B51251">
            <w:pPr>
              <w:jc w:val="left"/>
              <w:rPr>
                <w:color w:val="7F7F7F" w:themeColor="text1" w:themeTint="80"/>
                <w:sz w:val="12"/>
                <w:szCs w:val="12"/>
              </w:rPr>
            </w:pPr>
            <w:r w:rsidRPr="00B31A37">
              <w:rPr>
                <w:color w:val="7F7F7F" w:themeColor="text1" w:themeTint="80"/>
                <w:sz w:val="12"/>
                <w:szCs w:val="12"/>
              </w:rPr>
              <w:t>BUSQUEDA EFICAZ DE EVIDENCIAS EN CUIDADOS</w:t>
            </w:r>
          </w:p>
        </w:tc>
        <w:tc>
          <w:tcPr>
            <w:tcW w:w="1264" w:type="dxa"/>
            <w:noWrap/>
            <w:hideMark/>
          </w:tcPr>
          <w:p w:rsidR="00B31A37" w:rsidRPr="00B31A37" w:rsidRDefault="00B31A37" w:rsidP="008806E1">
            <w:pPr>
              <w:jc w:val="center"/>
              <w:cnfStyle w:val="000000000000" w:firstRow="0" w:lastRow="0" w:firstColumn="0" w:lastColumn="0" w:oddVBand="0" w:evenVBand="0" w:oddHBand="0" w:evenHBand="0" w:firstRowFirstColumn="0" w:firstRowLastColumn="0" w:lastRowFirstColumn="0" w:lastRowLastColumn="0"/>
              <w:rPr>
                <w:sz w:val="12"/>
                <w:szCs w:val="12"/>
              </w:rPr>
            </w:pPr>
            <w:r w:rsidRPr="00B31A37">
              <w:rPr>
                <w:sz w:val="12"/>
                <w:szCs w:val="12"/>
              </w:rPr>
              <w:t>22</w:t>
            </w:r>
          </w:p>
        </w:tc>
        <w:tc>
          <w:tcPr>
            <w:tcW w:w="1275" w:type="dxa"/>
            <w:noWrap/>
            <w:hideMark/>
          </w:tcPr>
          <w:p w:rsidR="00B31A37" w:rsidRPr="00B31A37" w:rsidRDefault="00B31A37" w:rsidP="000D3656">
            <w:pPr>
              <w:jc w:val="center"/>
              <w:cnfStyle w:val="000000000000" w:firstRow="0" w:lastRow="0" w:firstColumn="0" w:lastColumn="0" w:oddVBand="0" w:evenVBand="0" w:oddHBand="0" w:evenHBand="0" w:firstRowFirstColumn="0" w:firstRowLastColumn="0" w:lastRowFirstColumn="0" w:lastRowLastColumn="0"/>
              <w:rPr>
                <w:sz w:val="12"/>
                <w:szCs w:val="12"/>
              </w:rPr>
            </w:pPr>
            <w:r w:rsidRPr="00B31A37">
              <w:rPr>
                <w:sz w:val="12"/>
                <w:szCs w:val="12"/>
              </w:rPr>
              <w:t>COMPETENCIAS ASISTENCIALES</w:t>
            </w:r>
          </w:p>
        </w:tc>
        <w:tc>
          <w:tcPr>
            <w:tcW w:w="1731" w:type="dxa"/>
            <w:noWrap/>
            <w:hideMark/>
          </w:tcPr>
          <w:p w:rsidR="00B31A37" w:rsidRPr="00B31A37" w:rsidRDefault="000D3656" w:rsidP="000D3656">
            <w:pPr>
              <w:jc w:val="center"/>
              <w:cnfStyle w:val="000000000000" w:firstRow="0" w:lastRow="0" w:firstColumn="0" w:lastColumn="0" w:oddVBand="0" w:evenVBand="0" w:oddHBand="0" w:evenHBand="0" w:firstRowFirstColumn="0" w:firstRowLastColumn="0" w:lastRowFirstColumn="0" w:lastRowLastColumn="0"/>
              <w:rPr>
                <w:sz w:val="12"/>
                <w:szCs w:val="12"/>
              </w:rPr>
            </w:pPr>
            <w:r>
              <w:rPr>
                <w:sz w:val="12"/>
                <w:szCs w:val="12"/>
              </w:rPr>
              <w:t>ENF</w:t>
            </w:r>
          </w:p>
        </w:tc>
        <w:tc>
          <w:tcPr>
            <w:tcW w:w="1349" w:type="dxa"/>
            <w:noWrap/>
            <w:hideMark/>
          </w:tcPr>
          <w:p w:rsidR="00B31A37" w:rsidRPr="00B31A37" w:rsidRDefault="00B31A37" w:rsidP="008806E1">
            <w:pPr>
              <w:jc w:val="center"/>
              <w:cnfStyle w:val="000000000000" w:firstRow="0" w:lastRow="0" w:firstColumn="0" w:lastColumn="0" w:oddVBand="0" w:evenVBand="0" w:oddHBand="0" w:evenHBand="0" w:firstRowFirstColumn="0" w:firstRowLastColumn="0" w:lastRowFirstColumn="0" w:lastRowLastColumn="0"/>
              <w:rPr>
                <w:sz w:val="12"/>
                <w:szCs w:val="12"/>
              </w:rPr>
            </w:pPr>
            <w:r w:rsidRPr="00B31A37">
              <w:rPr>
                <w:sz w:val="12"/>
                <w:szCs w:val="12"/>
              </w:rPr>
              <w:t>20</w:t>
            </w:r>
          </w:p>
        </w:tc>
      </w:tr>
      <w:tr w:rsidR="00B31A37" w:rsidRPr="0017289D" w:rsidTr="000D3656">
        <w:trPr>
          <w:trHeight w:val="281"/>
        </w:trPr>
        <w:tc>
          <w:tcPr>
            <w:cnfStyle w:val="001000000000" w:firstRow="0" w:lastRow="0" w:firstColumn="1" w:lastColumn="0" w:oddVBand="0" w:evenVBand="0" w:oddHBand="0" w:evenHBand="0" w:firstRowFirstColumn="0" w:firstRowLastColumn="0" w:lastRowFirstColumn="0" w:lastRowLastColumn="0"/>
            <w:tcW w:w="2564" w:type="dxa"/>
            <w:noWrap/>
            <w:hideMark/>
          </w:tcPr>
          <w:p w:rsidR="00B31A37" w:rsidRPr="00B31A37" w:rsidRDefault="00B31A37" w:rsidP="00B51251">
            <w:pPr>
              <w:jc w:val="left"/>
              <w:rPr>
                <w:color w:val="7F7F7F" w:themeColor="text1" w:themeTint="80"/>
                <w:sz w:val="12"/>
                <w:szCs w:val="12"/>
              </w:rPr>
            </w:pPr>
            <w:r w:rsidRPr="00B31A37">
              <w:rPr>
                <w:color w:val="7F7F7F" w:themeColor="text1" w:themeTint="80"/>
                <w:sz w:val="12"/>
                <w:szCs w:val="12"/>
              </w:rPr>
              <w:t xml:space="preserve">LECTURA CRITICA DE EVIDENCIA </w:t>
            </w:r>
          </w:p>
        </w:tc>
        <w:tc>
          <w:tcPr>
            <w:tcW w:w="1264" w:type="dxa"/>
            <w:noWrap/>
            <w:hideMark/>
          </w:tcPr>
          <w:p w:rsidR="00B31A37" w:rsidRPr="00B31A37" w:rsidRDefault="00B31A37" w:rsidP="008806E1">
            <w:pPr>
              <w:jc w:val="center"/>
              <w:cnfStyle w:val="000000000000" w:firstRow="0" w:lastRow="0" w:firstColumn="0" w:lastColumn="0" w:oddVBand="0" w:evenVBand="0" w:oddHBand="0" w:evenHBand="0" w:firstRowFirstColumn="0" w:firstRowLastColumn="0" w:lastRowFirstColumn="0" w:lastRowLastColumn="0"/>
              <w:rPr>
                <w:sz w:val="12"/>
                <w:szCs w:val="12"/>
              </w:rPr>
            </w:pPr>
            <w:r w:rsidRPr="00B31A37">
              <w:rPr>
                <w:sz w:val="12"/>
                <w:szCs w:val="12"/>
              </w:rPr>
              <w:t>22</w:t>
            </w:r>
          </w:p>
        </w:tc>
        <w:tc>
          <w:tcPr>
            <w:tcW w:w="1275" w:type="dxa"/>
            <w:noWrap/>
            <w:hideMark/>
          </w:tcPr>
          <w:p w:rsidR="00B31A37" w:rsidRPr="00B31A37" w:rsidRDefault="00B31A37" w:rsidP="000D3656">
            <w:pPr>
              <w:jc w:val="center"/>
              <w:cnfStyle w:val="000000000000" w:firstRow="0" w:lastRow="0" w:firstColumn="0" w:lastColumn="0" w:oddVBand="0" w:evenVBand="0" w:oddHBand="0" w:evenHBand="0" w:firstRowFirstColumn="0" w:firstRowLastColumn="0" w:lastRowFirstColumn="0" w:lastRowLastColumn="0"/>
              <w:rPr>
                <w:sz w:val="12"/>
                <w:szCs w:val="12"/>
              </w:rPr>
            </w:pPr>
            <w:r w:rsidRPr="00B31A37">
              <w:rPr>
                <w:sz w:val="12"/>
                <w:szCs w:val="12"/>
              </w:rPr>
              <w:t>COMPETENCIAS ASISTENCIALES</w:t>
            </w:r>
          </w:p>
        </w:tc>
        <w:tc>
          <w:tcPr>
            <w:tcW w:w="1731" w:type="dxa"/>
            <w:noWrap/>
            <w:hideMark/>
          </w:tcPr>
          <w:p w:rsidR="00B31A37" w:rsidRPr="00B31A37" w:rsidRDefault="000D3656" w:rsidP="000D3656">
            <w:pPr>
              <w:jc w:val="center"/>
              <w:cnfStyle w:val="000000000000" w:firstRow="0" w:lastRow="0" w:firstColumn="0" w:lastColumn="0" w:oddVBand="0" w:evenVBand="0" w:oddHBand="0" w:evenHBand="0" w:firstRowFirstColumn="0" w:firstRowLastColumn="0" w:lastRowFirstColumn="0" w:lastRowLastColumn="0"/>
              <w:rPr>
                <w:sz w:val="12"/>
                <w:szCs w:val="12"/>
              </w:rPr>
            </w:pPr>
            <w:r>
              <w:rPr>
                <w:sz w:val="12"/>
                <w:szCs w:val="12"/>
              </w:rPr>
              <w:t>ENF</w:t>
            </w:r>
          </w:p>
        </w:tc>
        <w:tc>
          <w:tcPr>
            <w:tcW w:w="1349" w:type="dxa"/>
            <w:noWrap/>
            <w:hideMark/>
          </w:tcPr>
          <w:p w:rsidR="00B31A37" w:rsidRPr="00B31A37" w:rsidRDefault="00B31A37" w:rsidP="008806E1">
            <w:pPr>
              <w:jc w:val="center"/>
              <w:cnfStyle w:val="000000000000" w:firstRow="0" w:lastRow="0" w:firstColumn="0" w:lastColumn="0" w:oddVBand="0" w:evenVBand="0" w:oddHBand="0" w:evenHBand="0" w:firstRowFirstColumn="0" w:firstRowLastColumn="0" w:lastRowFirstColumn="0" w:lastRowLastColumn="0"/>
              <w:rPr>
                <w:sz w:val="12"/>
                <w:szCs w:val="12"/>
              </w:rPr>
            </w:pPr>
            <w:r w:rsidRPr="00B31A37">
              <w:rPr>
                <w:sz w:val="12"/>
                <w:szCs w:val="12"/>
              </w:rPr>
              <w:t>8</w:t>
            </w:r>
          </w:p>
        </w:tc>
      </w:tr>
      <w:tr w:rsidR="00B31A37" w:rsidRPr="0017289D" w:rsidTr="000D3656">
        <w:trPr>
          <w:trHeight w:val="281"/>
        </w:trPr>
        <w:tc>
          <w:tcPr>
            <w:cnfStyle w:val="001000000000" w:firstRow="0" w:lastRow="0" w:firstColumn="1" w:lastColumn="0" w:oddVBand="0" w:evenVBand="0" w:oddHBand="0" w:evenHBand="0" w:firstRowFirstColumn="0" w:firstRowLastColumn="0" w:lastRowFirstColumn="0" w:lastRowLastColumn="0"/>
            <w:tcW w:w="2564" w:type="dxa"/>
            <w:noWrap/>
            <w:hideMark/>
          </w:tcPr>
          <w:p w:rsidR="00B31A37" w:rsidRPr="00B31A37" w:rsidRDefault="00B31A37" w:rsidP="00B51251">
            <w:pPr>
              <w:jc w:val="left"/>
              <w:rPr>
                <w:color w:val="7F7F7F" w:themeColor="text1" w:themeTint="80"/>
                <w:sz w:val="12"/>
                <w:szCs w:val="12"/>
              </w:rPr>
            </w:pPr>
            <w:r w:rsidRPr="00B31A37">
              <w:rPr>
                <w:color w:val="7F7F7F" w:themeColor="text1" w:themeTint="80"/>
                <w:sz w:val="12"/>
                <w:szCs w:val="12"/>
              </w:rPr>
              <w:t>PRINCIPIOS DE VENTILACIÓN MECÁNICA</w:t>
            </w:r>
          </w:p>
        </w:tc>
        <w:tc>
          <w:tcPr>
            <w:tcW w:w="1264" w:type="dxa"/>
            <w:noWrap/>
            <w:hideMark/>
          </w:tcPr>
          <w:p w:rsidR="00B31A37" w:rsidRPr="00B31A37" w:rsidRDefault="00B31A37" w:rsidP="008806E1">
            <w:pPr>
              <w:jc w:val="center"/>
              <w:cnfStyle w:val="000000000000" w:firstRow="0" w:lastRow="0" w:firstColumn="0" w:lastColumn="0" w:oddVBand="0" w:evenVBand="0" w:oddHBand="0" w:evenHBand="0" w:firstRowFirstColumn="0" w:firstRowLastColumn="0" w:lastRowFirstColumn="0" w:lastRowLastColumn="0"/>
              <w:rPr>
                <w:sz w:val="12"/>
                <w:szCs w:val="12"/>
              </w:rPr>
            </w:pPr>
            <w:r w:rsidRPr="00B31A37">
              <w:rPr>
                <w:sz w:val="12"/>
                <w:szCs w:val="12"/>
              </w:rPr>
              <w:t>20</w:t>
            </w:r>
          </w:p>
        </w:tc>
        <w:tc>
          <w:tcPr>
            <w:tcW w:w="1275" w:type="dxa"/>
            <w:noWrap/>
            <w:hideMark/>
          </w:tcPr>
          <w:p w:rsidR="00B31A37" w:rsidRPr="00B31A37" w:rsidRDefault="00B31A37" w:rsidP="000D3656">
            <w:pPr>
              <w:jc w:val="center"/>
              <w:cnfStyle w:val="000000000000" w:firstRow="0" w:lastRow="0" w:firstColumn="0" w:lastColumn="0" w:oddVBand="0" w:evenVBand="0" w:oddHBand="0" w:evenHBand="0" w:firstRowFirstColumn="0" w:firstRowLastColumn="0" w:lastRowFirstColumn="0" w:lastRowLastColumn="0"/>
              <w:rPr>
                <w:sz w:val="12"/>
                <w:szCs w:val="12"/>
              </w:rPr>
            </w:pPr>
            <w:r w:rsidRPr="00B31A37">
              <w:rPr>
                <w:sz w:val="12"/>
                <w:szCs w:val="12"/>
              </w:rPr>
              <w:t>COMPETENCIAS ASISTENCIALES</w:t>
            </w:r>
          </w:p>
        </w:tc>
        <w:tc>
          <w:tcPr>
            <w:tcW w:w="1731" w:type="dxa"/>
            <w:noWrap/>
            <w:hideMark/>
          </w:tcPr>
          <w:p w:rsidR="00B31A37" w:rsidRPr="00B31A37" w:rsidRDefault="000D3656" w:rsidP="000D3656">
            <w:pPr>
              <w:jc w:val="center"/>
              <w:cnfStyle w:val="000000000000" w:firstRow="0" w:lastRow="0" w:firstColumn="0" w:lastColumn="0" w:oddVBand="0" w:evenVBand="0" w:oddHBand="0" w:evenHBand="0" w:firstRowFirstColumn="0" w:firstRowLastColumn="0" w:lastRowFirstColumn="0" w:lastRowLastColumn="0"/>
              <w:rPr>
                <w:sz w:val="12"/>
                <w:szCs w:val="12"/>
              </w:rPr>
            </w:pPr>
            <w:r>
              <w:rPr>
                <w:sz w:val="12"/>
                <w:szCs w:val="12"/>
              </w:rPr>
              <w:t>ENF</w:t>
            </w:r>
          </w:p>
        </w:tc>
        <w:tc>
          <w:tcPr>
            <w:tcW w:w="1349" w:type="dxa"/>
            <w:noWrap/>
            <w:hideMark/>
          </w:tcPr>
          <w:p w:rsidR="00B31A37" w:rsidRPr="00B31A37" w:rsidRDefault="00B31A37" w:rsidP="008806E1">
            <w:pPr>
              <w:jc w:val="center"/>
              <w:cnfStyle w:val="000000000000" w:firstRow="0" w:lastRow="0" w:firstColumn="0" w:lastColumn="0" w:oddVBand="0" w:evenVBand="0" w:oddHBand="0" w:evenHBand="0" w:firstRowFirstColumn="0" w:firstRowLastColumn="0" w:lastRowFirstColumn="0" w:lastRowLastColumn="0"/>
              <w:rPr>
                <w:sz w:val="12"/>
                <w:szCs w:val="12"/>
              </w:rPr>
            </w:pPr>
            <w:r w:rsidRPr="00B31A37">
              <w:rPr>
                <w:sz w:val="12"/>
                <w:szCs w:val="12"/>
              </w:rPr>
              <w:t>49</w:t>
            </w:r>
          </w:p>
        </w:tc>
      </w:tr>
      <w:tr w:rsidR="00B31A37" w:rsidRPr="0017289D" w:rsidTr="000D3656">
        <w:trPr>
          <w:trHeight w:val="281"/>
        </w:trPr>
        <w:tc>
          <w:tcPr>
            <w:cnfStyle w:val="001000000000" w:firstRow="0" w:lastRow="0" w:firstColumn="1" w:lastColumn="0" w:oddVBand="0" w:evenVBand="0" w:oddHBand="0" w:evenHBand="0" w:firstRowFirstColumn="0" w:firstRowLastColumn="0" w:lastRowFirstColumn="0" w:lastRowLastColumn="0"/>
            <w:tcW w:w="2564" w:type="dxa"/>
            <w:noWrap/>
            <w:hideMark/>
          </w:tcPr>
          <w:p w:rsidR="00B31A37" w:rsidRPr="00B31A37" w:rsidRDefault="00B31A37" w:rsidP="00B51251">
            <w:pPr>
              <w:jc w:val="left"/>
              <w:rPr>
                <w:color w:val="7F7F7F" w:themeColor="text1" w:themeTint="80"/>
                <w:sz w:val="12"/>
                <w:szCs w:val="12"/>
              </w:rPr>
            </w:pPr>
            <w:r w:rsidRPr="00B31A37">
              <w:rPr>
                <w:color w:val="7F7F7F" w:themeColor="text1" w:themeTint="80"/>
                <w:sz w:val="12"/>
                <w:szCs w:val="12"/>
              </w:rPr>
              <w:t>NUESTRO VALOR DIFERENCIAL PARA FACULTATIVOS</w:t>
            </w:r>
          </w:p>
        </w:tc>
        <w:tc>
          <w:tcPr>
            <w:tcW w:w="1264" w:type="dxa"/>
            <w:noWrap/>
            <w:hideMark/>
          </w:tcPr>
          <w:p w:rsidR="00B31A37" w:rsidRPr="00B31A37" w:rsidRDefault="00B31A37" w:rsidP="008806E1">
            <w:pPr>
              <w:jc w:val="center"/>
              <w:cnfStyle w:val="000000000000" w:firstRow="0" w:lastRow="0" w:firstColumn="0" w:lastColumn="0" w:oddVBand="0" w:evenVBand="0" w:oddHBand="0" w:evenHBand="0" w:firstRowFirstColumn="0" w:firstRowLastColumn="0" w:lastRowFirstColumn="0" w:lastRowLastColumn="0"/>
              <w:rPr>
                <w:sz w:val="12"/>
                <w:szCs w:val="12"/>
              </w:rPr>
            </w:pPr>
            <w:r w:rsidRPr="00B31A37">
              <w:rPr>
                <w:sz w:val="12"/>
                <w:szCs w:val="12"/>
              </w:rPr>
              <w:t>8</w:t>
            </w:r>
          </w:p>
        </w:tc>
        <w:tc>
          <w:tcPr>
            <w:tcW w:w="1275" w:type="dxa"/>
            <w:noWrap/>
            <w:hideMark/>
          </w:tcPr>
          <w:p w:rsidR="00B31A37" w:rsidRPr="00B31A37" w:rsidRDefault="00B31A37" w:rsidP="000D3656">
            <w:pPr>
              <w:jc w:val="center"/>
              <w:cnfStyle w:val="000000000000" w:firstRow="0" w:lastRow="0" w:firstColumn="0" w:lastColumn="0" w:oddVBand="0" w:evenVBand="0" w:oddHBand="0" w:evenHBand="0" w:firstRowFirstColumn="0" w:firstRowLastColumn="0" w:lastRowFirstColumn="0" w:lastRowLastColumn="0"/>
              <w:rPr>
                <w:sz w:val="12"/>
                <w:szCs w:val="12"/>
              </w:rPr>
            </w:pPr>
            <w:r w:rsidRPr="00B31A37">
              <w:rPr>
                <w:sz w:val="12"/>
                <w:szCs w:val="12"/>
              </w:rPr>
              <w:t>COMPETENCIAS ASISTENCIALES</w:t>
            </w:r>
          </w:p>
        </w:tc>
        <w:tc>
          <w:tcPr>
            <w:tcW w:w="1731" w:type="dxa"/>
            <w:noWrap/>
            <w:hideMark/>
          </w:tcPr>
          <w:p w:rsidR="00B31A37" w:rsidRPr="00B31A37" w:rsidRDefault="00B31A37" w:rsidP="000D3656">
            <w:pPr>
              <w:jc w:val="center"/>
              <w:cnfStyle w:val="000000000000" w:firstRow="0" w:lastRow="0" w:firstColumn="0" w:lastColumn="0" w:oddVBand="0" w:evenVBand="0" w:oddHBand="0" w:evenHBand="0" w:firstRowFirstColumn="0" w:firstRowLastColumn="0" w:lastRowFirstColumn="0" w:lastRowLastColumn="0"/>
              <w:rPr>
                <w:sz w:val="12"/>
                <w:szCs w:val="12"/>
              </w:rPr>
            </w:pPr>
            <w:r w:rsidRPr="00B31A37">
              <w:rPr>
                <w:sz w:val="12"/>
                <w:szCs w:val="12"/>
              </w:rPr>
              <w:t>FACLTATIVOS</w:t>
            </w:r>
          </w:p>
        </w:tc>
        <w:tc>
          <w:tcPr>
            <w:tcW w:w="1349" w:type="dxa"/>
            <w:noWrap/>
            <w:hideMark/>
          </w:tcPr>
          <w:p w:rsidR="00B31A37" w:rsidRPr="00B31A37" w:rsidRDefault="00B31A37" w:rsidP="008806E1">
            <w:pPr>
              <w:jc w:val="center"/>
              <w:cnfStyle w:val="000000000000" w:firstRow="0" w:lastRow="0" w:firstColumn="0" w:lastColumn="0" w:oddVBand="0" w:evenVBand="0" w:oddHBand="0" w:evenHBand="0" w:firstRowFirstColumn="0" w:firstRowLastColumn="0" w:lastRowFirstColumn="0" w:lastRowLastColumn="0"/>
              <w:rPr>
                <w:sz w:val="12"/>
                <w:szCs w:val="12"/>
              </w:rPr>
            </w:pPr>
            <w:r w:rsidRPr="00B31A37">
              <w:rPr>
                <w:sz w:val="12"/>
                <w:szCs w:val="12"/>
              </w:rPr>
              <w:t>17</w:t>
            </w:r>
          </w:p>
        </w:tc>
      </w:tr>
      <w:tr w:rsidR="00B31A37" w:rsidRPr="0017289D" w:rsidTr="000D3656">
        <w:trPr>
          <w:trHeight w:val="281"/>
        </w:trPr>
        <w:tc>
          <w:tcPr>
            <w:cnfStyle w:val="001000000000" w:firstRow="0" w:lastRow="0" w:firstColumn="1" w:lastColumn="0" w:oddVBand="0" w:evenVBand="0" w:oddHBand="0" w:evenHBand="0" w:firstRowFirstColumn="0" w:firstRowLastColumn="0" w:lastRowFirstColumn="0" w:lastRowLastColumn="0"/>
            <w:tcW w:w="2564" w:type="dxa"/>
            <w:noWrap/>
            <w:hideMark/>
          </w:tcPr>
          <w:p w:rsidR="00B31A37" w:rsidRPr="00B31A37" w:rsidRDefault="00B31A37" w:rsidP="00B51251">
            <w:pPr>
              <w:jc w:val="left"/>
              <w:rPr>
                <w:color w:val="7F7F7F" w:themeColor="text1" w:themeTint="80"/>
                <w:sz w:val="12"/>
                <w:szCs w:val="12"/>
              </w:rPr>
            </w:pPr>
            <w:r w:rsidRPr="00B31A37">
              <w:rPr>
                <w:color w:val="7F7F7F" w:themeColor="text1" w:themeTint="80"/>
                <w:sz w:val="12"/>
                <w:szCs w:val="12"/>
              </w:rPr>
              <w:t>TRIAJE MANCHESTER</w:t>
            </w:r>
          </w:p>
        </w:tc>
        <w:tc>
          <w:tcPr>
            <w:tcW w:w="1264" w:type="dxa"/>
            <w:noWrap/>
            <w:hideMark/>
          </w:tcPr>
          <w:p w:rsidR="00B31A37" w:rsidRPr="00B31A37" w:rsidRDefault="00B31A37" w:rsidP="008806E1">
            <w:pPr>
              <w:jc w:val="center"/>
              <w:cnfStyle w:val="000000000000" w:firstRow="0" w:lastRow="0" w:firstColumn="0" w:lastColumn="0" w:oddVBand="0" w:evenVBand="0" w:oddHBand="0" w:evenHBand="0" w:firstRowFirstColumn="0" w:firstRowLastColumn="0" w:lastRowFirstColumn="0" w:lastRowLastColumn="0"/>
              <w:rPr>
                <w:sz w:val="12"/>
                <w:szCs w:val="12"/>
              </w:rPr>
            </w:pPr>
            <w:r w:rsidRPr="00B31A37">
              <w:rPr>
                <w:sz w:val="12"/>
                <w:szCs w:val="12"/>
              </w:rPr>
              <w:t>8</w:t>
            </w:r>
          </w:p>
        </w:tc>
        <w:tc>
          <w:tcPr>
            <w:tcW w:w="1275" w:type="dxa"/>
            <w:noWrap/>
            <w:hideMark/>
          </w:tcPr>
          <w:p w:rsidR="00B31A37" w:rsidRPr="00B31A37" w:rsidRDefault="00B31A37" w:rsidP="000D3656">
            <w:pPr>
              <w:jc w:val="center"/>
              <w:cnfStyle w:val="000000000000" w:firstRow="0" w:lastRow="0" w:firstColumn="0" w:lastColumn="0" w:oddVBand="0" w:evenVBand="0" w:oddHBand="0" w:evenHBand="0" w:firstRowFirstColumn="0" w:firstRowLastColumn="0" w:lastRowFirstColumn="0" w:lastRowLastColumn="0"/>
              <w:rPr>
                <w:sz w:val="12"/>
                <w:szCs w:val="12"/>
              </w:rPr>
            </w:pPr>
            <w:r w:rsidRPr="00B31A37">
              <w:rPr>
                <w:sz w:val="12"/>
                <w:szCs w:val="12"/>
              </w:rPr>
              <w:t>COMPETENCIAS ASISTENCIALES</w:t>
            </w:r>
          </w:p>
        </w:tc>
        <w:tc>
          <w:tcPr>
            <w:tcW w:w="1731" w:type="dxa"/>
            <w:noWrap/>
            <w:hideMark/>
          </w:tcPr>
          <w:p w:rsidR="00B31A37" w:rsidRPr="00B31A37" w:rsidRDefault="000D3656" w:rsidP="000D3656">
            <w:pPr>
              <w:jc w:val="center"/>
              <w:cnfStyle w:val="000000000000" w:firstRow="0" w:lastRow="0" w:firstColumn="0" w:lastColumn="0" w:oddVBand="0" w:evenVBand="0" w:oddHBand="0" w:evenHBand="0" w:firstRowFirstColumn="0" w:firstRowLastColumn="0" w:lastRowFirstColumn="0" w:lastRowLastColumn="0"/>
              <w:rPr>
                <w:sz w:val="12"/>
                <w:szCs w:val="12"/>
              </w:rPr>
            </w:pPr>
            <w:r>
              <w:rPr>
                <w:sz w:val="12"/>
                <w:szCs w:val="12"/>
              </w:rPr>
              <w:t>ENF</w:t>
            </w:r>
          </w:p>
        </w:tc>
        <w:tc>
          <w:tcPr>
            <w:tcW w:w="1349" w:type="dxa"/>
            <w:noWrap/>
            <w:hideMark/>
          </w:tcPr>
          <w:p w:rsidR="00B31A37" w:rsidRPr="00B31A37" w:rsidRDefault="00B31A37" w:rsidP="008806E1">
            <w:pPr>
              <w:jc w:val="center"/>
              <w:cnfStyle w:val="000000000000" w:firstRow="0" w:lastRow="0" w:firstColumn="0" w:lastColumn="0" w:oddVBand="0" w:evenVBand="0" w:oddHBand="0" w:evenHBand="0" w:firstRowFirstColumn="0" w:firstRowLastColumn="0" w:lastRowFirstColumn="0" w:lastRowLastColumn="0"/>
              <w:rPr>
                <w:sz w:val="12"/>
                <w:szCs w:val="12"/>
              </w:rPr>
            </w:pPr>
            <w:r w:rsidRPr="00B31A37">
              <w:rPr>
                <w:sz w:val="12"/>
                <w:szCs w:val="12"/>
              </w:rPr>
              <w:t>8</w:t>
            </w:r>
          </w:p>
        </w:tc>
      </w:tr>
      <w:tr w:rsidR="00B31A37" w:rsidRPr="0017289D" w:rsidTr="000D3656">
        <w:trPr>
          <w:trHeight w:val="281"/>
        </w:trPr>
        <w:tc>
          <w:tcPr>
            <w:cnfStyle w:val="001000000000" w:firstRow="0" w:lastRow="0" w:firstColumn="1" w:lastColumn="0" w:oddVBand="0" w:evenVBand="0" w:oddHBand="0" w:evenHBand="0" w:firstRowFirstColumn="0" w:firstRowLastColumn="0" w:lastRowFirstColumn="0" w:lastRowLastColumn="0"/>
            <w:tcW w:w="2564" w:type="dxa"/>
            <w:noWrap/>
            <w:hideMark/>
          </w:tcPr>
          <w:p w:rsidR="00B31A37" w:rsidRPr="00B31A37" w:rsidRDefault="00B31A37" w:rsidP="00B51251">
            <w:pPr>
              <w:jc w:val="left"/>
              <w:rPr>
                <w:color w:val="7F7F7F" w:themeColor="text1" w:themeTint="80"/>
                <w:sz w:val="12"/>
                <w:szCs w:val="12"/>
              </w:rPr>
            </w:pPr>
            <w:r w:rsidRPr="00B31A37">
              <w:rPr>
                <w:color w:val="7F7F7F" w:themeColor="text1" w:themeTint="80"/>
                <w:sz w:val="12"/>
                <w:szCs w:val="12"/>
              </w:rPr>
              <w:t xml:space="preserve">CUIDADOS PALIATIVOS </w:t>
            </w:r>
            <w:r w:rsidR="000D3656">
              <w:rPr>
                <w:color w:val="7F7F7F" w:themeColor="text1" w:themeTint="80"/>
                <w:sz w:val="12"/>
                <w:szCs w:val="12"/>
              </w:rPr>
              <w:t>ENF</w:t>
            </w:r>
          </w:p>
        </w:tc>
        <w:tc>
          <w:tcPr>
            <w:tcW w:w="1264" w:type="dxa"/>
            <w:noWrap/>
            <w:hideMark/>
          </w:tcPr>
          <w:p w:rsidR="00B31A37" w:rsidRPr="00B31A37" w:rsidRDefault="00B31A37" w:rsidP="008806E1">
            <w:pPr>
              <w:jc w:val="center"/>
              <w:cnfStyle w:val="000000000000" w:firstRow="0" w:lastRow="0" w:firstColumn="0" w:lastColumn="0" w:oddVBand="0" w:evenVBand="0" w:oddHBand="0" w:evenHBand="0" w:firstRowFirstColumn="0" w:firstRowLastColumn="0" w:lastRowFirstColumn="0" w:lastRowLastColumn="0"/>
              <w:rPr>
                <w:sz w:val="12"/>
                <w:szCs w:val="12"/>
              </w:rPr>
            </w:pPr>
            <w:r w:rsidRPr="00B31A37">
              <w:rPr>
                <w:sz w:val="12"/>
                <w:szCs w:val="12"/>
              </w:rPr>
              <w:t>20</w:t>
            </w:r>
          </w:p>
        </w:tc>
        <w:tc>
          <w:tcPr>
            <w:tcW w:w="1275" w:type="dxa"/>
            <w:noWrap/>
            <w:hideMark/>
          </w:tcPr>
          <w:p w:rsidR="00B31A37" w:rsidRPr="00B31A37" w:rsidRDefault="00B31A37" w:rsidP="000D3656">
            <w:pPr>
              <w:jc w:val="center"/>
              <w:cnfStyle w:val="000000000000" w:firstRow="0" w:lastRow="0" w:firstColumn="0" w:lastColumn="0" w:oddVBand="0" w:evenVBand="0" w:oddHBand="0" w:evenHBand="0" w:firstRowFirstColumn="0" w:firstRowLastColumn="0" w:lastRowFirstColumn="0" w:lastRowLastColumn="0"/>
              <w:rPr>
                <w:sz w:val="12"/>
                <w:szCs w:val="12"/>
              </w:rPr>
            </w:pPr>
            <w:r w:rsidRPr="00B31A37">
              <w:rPr>
                <w:sz w:val="12"/>
                <w:szCs w:val="12"/>
              </w:rPr>
              <w:t>COMPETENCIAS ASISTENCIALES</w:t>
            </w:r>
          </w:p>
        </w:tc>
        <w:tc>
          <w:tcPr>
            <w:tcW w:w="1731" w:type="dxa"/>
            <w:noWrap/>
            <w:hideMark/>
          </w:tcPr>
          <w:p w:rsidR="00B31A37" w:rsidRPr="00B31A37" w:rsidRDefault="000D3656" w:rsidP="000D3656">
            <w:pPr>
              <w:jc w:val="center"/>
              <w:cnfStyle w:val="000000000000" w:firstRow="0" w:lastRow="0" w:firstColumn="0" w:lastColumn="0" w:oddVBand="0" w:evenVBand="0" w:oddHBand="0" w:evenHBand="0" w:firstRowFirstColumn="0" w:firstRowLastColumn="0" w:lastRowFirstColumn="0" w:lastRowLastColumn="0"/>
              <w:rPr>
                <w:sz w:val="12"/>
                <w:szCs w:val="12"/>
              </w:rPr>
            </w:pPr>
            <w:r>
              <w:rPr>
                <w:sz w:val="12"/>
                <w:szCs w:val="12"/>
              </w:rPr>
              <w:t>ENF</w:t>
            </w:r>
          </w:p>
        </w:tc>
        <w:tc>
          <w:tcPr>
            <w:tcW w:w="1349" w:type="dxa"/>
            <w:noWrap/>
            <w:hideMark/>
          </w:tcPr>
          <w:p w:rsidR="00B31A37" w:rsidRPr="00B31A37" w:rsidRDefault="00B31A37" w:rsidP="008806E1">
            <w:pPr>
              <w:jc w:val="center"/>
              <w:cnfStyle w:val="000000000000" w:firstRow="0" w:lastRow="0" w:firstColumn="0" w:lastColumn="0" w:oddVBand="0" w:evenVBand="0" w:oddHBand="0" w:evenHBand="0" w:firstRowFirstColumn="0" w:firstRowLastColumn="0" w:lastRowFirstColumn="0" w:lastRowLastColumn="0"/>
              <w:rPr>
                <w:sz w:val="12"/>
                <w:szCs w:val="12"/>
              </w:rPr>
            </w:pPr>
            <w:r w:rsidRPr="00B31A37">
              <w:rPr>
                <w:sz w:val="12"/>
                <w:szCs w:val="12"/>
              </w:rPr>
              <w:t>19</w:t>
            </w:r>
          </w:p>
        </w:tc>
      </w:tr>
      <w:tr w:rsidR="00B31A37" w:rsidRPr="0017289D" w:rsidTr="000D3656">
        <w:trPr>
          <w:trHeight w:val="281"/>
        </w:trPr>
        <w:tc>
          <w:tcPr>
            <w:cnfStyle w:val="001000000000" w:firstRow="0" w:lastRow="0" w:firstColumn="1" w:lastColumn="0" w:oddVBand="0" w:evenVBand="0" w:oddHBand="0" w:evenHBand="0" w:firstRowFirstColumn="0" w:firstRowLastColumn="0" w:lastRowFirstColumn="0" w:lastRowLastColumn="0"/>
            <w:tcW w:w="2564" w:type="dxa"/>
            <w:noWrap/>
            <w:hideMark/>
          </w:tcPr>
          <w:p w:rsidR="00B31A37" w:rsidRPr="00B31A37" w:rsidRDefault="00B31A37" w:rsidP="00B51251">
            <w:pPr>
              <w:jc w:val="left"/>
              <w:rPr>
                <w:color w:val="7F7F7F" w:themeColor="text1" w:themeTint="80"/>
                <w:sz w:val="12"/>
                <w:szCs w:val="12"/>
              </w:rPr>
            </w:pPr>
            <w:r w:rsidRPr="00B31A37">
              <w:rPr>
                <w:color w:val="7F7F7F" w:themeColor="text1" w:themeTint="80"/>
                <w:sz w:val="12"/>
                <w:szCs w:val="12"/>
              </w:rPr>
              <w:t xml:space="preserve">CUIDADOS PALIATIVOS TCAES </w:t>
            </w:r>
          </w:p>
        </w:tc>
        <w:tc>
          <w:tcPr>
            <w:tcW w:w="1264" w:type="dxa"/>
            <w:noWrap/>
            <w:hideMark/>
          </w:tcPr>
          <w:p w:rsidR="00B31A37" w:rsidRPr="00B31A37" w:rsidRDefault="00B31A37" w:rsidP="008806E1">
            <w:pPr>
              <w:jc w:val="center"/>
              <w:cnfStyle w:val="000000000000" w:firstRow="0" w:lastRow="0" w:firstColumn="0" w:lastColumn="0" w:oddVBand="0" w:evenVBand="0" w:oddHBand="0" w:evenHBand="0" w:firstRowFirstColumn="0" w:firstRowLastColumn="0" w:lastRowFirstColumn="0" w:lastRowLastColumn="0"/>
              <w:rPr>
                <w:sz w:val="12"/>
                <w:szCs w:val="12"/>
              </w:rPr>
            </w:pPr>
            <w:r w:rsidRPr="00B31A37">
              <w:rPr>
                <w:sz w:val="12"/>
                <w:szCs w:val="12"/>
              </w:rPr>
              <w:t>20</w:t>
            </w:r>
          </w:p>
        </w:tc>
        <w:tc>
          <w:tcPr>
            <w:tcW w:w="1275" w:type="dxa"/>
            <w:noWrap/>
            <w:hideMark/>
          </w:tcPr>
          <w:p w:rsidR="00B31A37" w:rsidRPr="00B31A37" w:rsidRDefault="00B31A37" w:rsidP="000D3656">
            <w:pPr>
              <w:jc w:val="center"/>
              <w:cnfStyle w:val="000000000000" w:firstRow="0" w:lastRow="0" w:firstColumn="0" w:lastColumn="0" w:oddVBand="0" w:evenVBand="0" w:oddHBand="0" w:evenHBand="0" w:firstRowFirstColumn="0" w:firstRowLastColumn="0" w:lastRowFirstColumn="0" w:lastRowLastColumn="0"/>
              <w:rPr>
                <w:sz w:val="12"/>
                <w:szCs w:val="12"/>
              </w:rPr>
            </w:pPr>
            <w:r w:rsidRPr="00B31A37">
              <w:rPr>
                <w:sz w:val="12"/>
                <w:szCs w:val="12"/>
              </w:rPr>
              <w:t>COMPETENCIAS ASISTENCIALES</w:t>
            </w:r>
          </w:p>
        </w:tc>
        <w:tc>
          <w:tcPr>
            <w:tcW w:w="1731" w:type="dxa"/>
            <w:noWrap/>
            <w:hideMark/>
          </w:tcPr>
          <w:p w:rsidR="00B31A37" w:rsidRPr="00B31A37" w:rsidRDefault="00B31A37" w:rsidP="000D3656">
            <w:pPr>
              <w:jc w:val="center"/>
              <w:cnfStyle w:val="000000000000" w:firstRow="0" w:lastRow="0" w:firstColumn="0" w:lastColumn="0" w:oddVBand="0" w:evenVBand="0" w:oddHBand="0" w:evenHBand="0" w:firstRowFirstColumn="0" w:firstRowLastColumn="0" w:lastRowFirstColumn="0" w:lastRowLastColumn="0"/>
              <w:rPr>
                <w:sz w:val="12"/>
                <w:szCs w:val="12"/>
              </w:rPr>
            </w:pPr>
            <w:r w:rsidRPr="00B31A37">
              <w:rPr>
                <w:sz w:val="12"/>
                <w:szCs w:val="12"/>
              </w:rPr>
              <w:t>TCAES</w:t>
            </w:r>
          </w:p>
        </w:tc>
        <w:tc>
          <w:tcPr>
            <w:tcW w:w="1349" w:type="dxa"/>
            <w:noWrap/>
            <w:hideMark/>
          </w:tcPr>
          <w:p w:rsidR="00B31A37" w:rsidRPr="00B31A37" w:rsidRDefault="00B31A37" w:rsidP="008806E1">
            <w:pPr>
              <w:jc w:val="center"/>
              <w:cnfStyle w:val="000000000000" w:firstRow="0" w:lastRow="0" w:firstColumn="0" w:lastColumn="0" w:oddVBand="0" w:evenVBand="0" w:oddHBand="0" w:evenHBand="0" w:firstRowFirstColumn="0" w:firstRowLastColumn="0" w:lastRowFirstColumn="0" w:lastRowLastColumn="0"/>
              <w:rPr>
                <w:sz w:val="12"/>
                <w:szCs w:val="12"/>
              </w:rPr>
            </w:pPr>
            <w:r w:rsidRPr="00B31A37">
              <w:rPr>
                <w:sz w:val="12"/>
                <w:szCs w:val="12"/>
              </w:rPr>
              <w:t>16</w:t>
            </w:r>
          </w:p>
        </w:tc>
      </w:tr>
      <w:tr w:rsidR="00B31A37" w:rsidRPr="0017289D" w:rsidTr="000D3656">
        <w:trPr>
          <w:trHeight w:val="281"/>
        </w:trPr>
        <w:tc>
          <w:tcPr>
            <w:cnfStyle w:val="001000000000" w:firstRow="0" w:lastRow="0" w:firstColumn="1" w:lastColumn="0" w:oddVBand="0" w:evenVBand="0" w:oddHBand="0" w:evenHBand="0" w:firstRowFirstColumn="0" w:firstRowLastColumn="0" w:lastRowFirstColumn="0" w:lastRowLastColumn="0"/>
            <w:tcW w:w="2564" w:type="dxa"/>
            <w:noWrap/>
            <w:hideMark/>
          </w:tcPr>
          <w:p w:rsidR="00B31A37" w:rsidRPr="00B31A37" w:rsidRDefault="00B31A37" w:rsidP="00B51251">
            <w:pPr>
              <w:jc w:val="left"/>
              <w:rPr>
                <w:color w:val="7F7F7F" w:themeColor="text1" w:themeTint="80"/>
                <w:sz w:val="12"/>
                <w:szCs w:val="12"/>
              </w:rPr>
            </w:pPr>
            <w:r w:rsidRPr="00B31A37">
              <w:rPr>
                <w:color w:val="7F7F7F" w:themeColor="text1" w:themeTint="80"/>
                <w:sz w:val="12"/>
                <w:szCs w:val="12"/>
              </w:rPr>
              <w:t xml:space="preserve">DIAGNOSTICO POR IMAGEN EN PATOLOGÍA TRAUMÁTICA </w:t>
            </w:r>
          </w:p>
        </w:tc>
        <w:tc>
          <w:tcPr>
            <w:tcW w:w="1264" w:type="dxa"/>
            <w:noWrap/>
            <w:hideMark/>
          </w:tcPr>
          <w:p w:rsidR="00B31A37" w:rsidRPr="00B31A37" w:rsidRDefault="00B31A37" w:rsidP="008806E1">
            <w:pPr>
              <w:jc w:val="center"/>
              <w:cnfStyle w:val="000000000000" w:firstRow="0" w:lastRow="0" w:firstColumn="0" w:lastColumn="0" w:oddVBand="0" w:evenVBand="0" w:oddHBand="0" w:evenHBand="0" w:firstRowFirstColumn="0" w:firstRowLastColumn="0" w:lastRowFirstColumn="0" w:lastRowLastColumn="0"/>
              <w:rPr>
                <w:sz w:val="12"/>
                <w:szCs w:val="12"/>
              </w:rPr>
            </w:pPr>
            <w:r w:rsidRPr="00B31A37">
              <w:rPr>
                <w:sz w:val="12"/>
                <w:szCs w:val="12"/>
              </w:rPr>
              <w:t>4</w:t>
            </w:r>
          </w:p>
        </w:tc>
        <w:tc>
          <w:tcPr>
            <w:tcW w:w="1275" w:type="dxa"/>
            <w:noWrap/>
            <w:hideMark/>
          </w:tcPr>
          <w:p w:rsidR="00B31A37" w:rsidRPr="00B31A37" w:rsidRDefault="00B31A37" w:rsidP="000D3656">
            <w:pPr>
              <w:jc w:val="center"/>
              <w:cnfStyle w:val="000000000000" w:firstRow="0" w:lastRow="0" w:firstColumn="0" w:lastColumn="0" w:oddVBand="0" w:evenVBand="0" w:oddHBand="0" w:evenHBand="0" w:firstRowFirstColumn="0" w:firstRowLastColumn="0" w:lastRowFirstColumn="0" w:lastRowLastColumn="0"/>
              <w:rPr>
                <w:sz w:val="12"/>
                <w:szCs w:val="12"/>
              </w:rPr>
            </w:pPr>
            <w:r w:rsidRPr="00B31A37">
              <w:rPr>
                <w:sz w:val="12"/>
                <w:szCs w:val="12"/>
              </w:rPr>
              <w:t>COMPETENCIAS ASISTENCIALES</w:t>
            </w:r>
          </w:p>
        </w:tc>
        <w:tc>
          <w:tcPr>
            <w:tcW w:w="1731" w:type="dxa"/>
            <w:noWrap/>
            <w:hideMark/>
          </w:tcPr>
          <w:p w:rsidR="00B31A37" w:rsidRPr="00B31A37" w:rsidRDefault="00B31A37" w:rsidP="000D3656">
            <w:pPr>
              <w:jc w:val="center"/>
              <w:cnfStyle w:val="000000000000" w:firstRow="0" w:lastRow="0" w:firstColumn="0" w:lastColumn="0" w:oddVBand="0" w:evenVBand="0" w:oddHBand="0" w:evenHBand="0" w:firstRowFirstColumn="0" w:firstRowLastColumn="0" w:lastRowFirstColumn="0" w:lastRowLastColumn="0"/>
              <w:rPr>
                <w:sz w:val="12"/>
                <w:szCs w:val="12"/>
              </w:rPr>
            </w:pPr>
            <w:r w:rsidRPr="00B31A37">
              <w:rPr>
                <w:sz w:val="12"/>
                <w:szCs w:val="12"/>
              </w:rPr>
              <w:t>FISIOTERAPEUTAS</w:t>
            </w:r>
          </w:p>
        </w:tc>
        <w:tc>
          <w:tcPr>
            <w:tcW w:w="1349" w:type="dxa"/>
            <w:noWrap/>
            <w:hideMark/>
          </w:tcPr>
          <w:p w:rsidR="00B31A37" w:rsidRPr="00B31A37" w:rsidRDefault="00B31A37" w:rsidP="008806E1">
            <w:pPr>
              <w:jc w:val="center"/>
              <w:cnfStyle w:val="000000000000" w:firstRow="0" w:lastRow="0" w:firstColumn="0" w:lastColumn="0" w:oddVBand="0" w:evenVBand="0" w:oddHBand="0" w:evenHBand="0" w:firstRowFirstColumn="0" w:firstRowLastColumn="0" w:lastRowFirstColumn="0" w:lastRowLastColumn="0"/>
              <w:rPr>
                <w:sz w:val="12"/>
                <w:szCs w:val="12"/>
              </w:rPr>
            </w:pPr>
            <w:r w:rsidRPr="00B31A37">
              <w:rPr>
                <w:sz w:val="12"/>
                <w:szCs w:val="12"/>
              </w:rPr>
              <w:t>13</w:t>
            </w:r>
          </w:p>
        </w:tc>
      </w:tr>
      <w:tr w:rsidR="00B31A37" w:rsidRPr="0017289D" w:rsidTr="000D3656">
        <w:trPr>
          <w:trHeight w:val="281"/>
        </w:trPr>
        <w:tc>
          <w:tcPr>
            <w:cnfStyle w:val="001000000000" w:firstRow="0" w:lastRow="0" w:firstColumn="1" w:lastColumn="0" w:oddVBand="0" w:evenVBand="0" w:oddHBand="0" w:evenHBand="0" w:firstRowFirstColumn="0" w:firstRowLastColumn="0" w:lastRowFirstColumn="0" w:lastRowLastColumn="0"/>
            <w:tcW w:w="2564" w:type="dxa"/>
            <w:noWrap/>
            <w:hideMark/>
          </w:tcPr>
          <w:p w:rsidR="00B31A37" w:rsidRPr="00B31A37" w:rsidRDefault="00B31A37" w:rsidP="00B51251">
            <w:pPr>
              <w:jc w:val="left"/>
              <w:rPr>
                <w:color w:val="7F7F7F" w:themeColor="text1" w:themeTint="80"/>
                <w:sz w:val="12"/>
                <w:szCs w:val="12"/>
              </w:rPr>
            </w:pPr>
            <w:r w:rsidRPr="00B31A37">
              <w:rPr>
                <w:color w:val="7F7F7F" w:themeColor="text1" w:themeTint="80"/>
                <w:sz w:val="12"/>
                <w:szCs w:val="12"/>
              </w:rPr>
              <w:t>DIAGNOSTICO POR IMAGEN EN PATOLOGIA TRAUMATICA 2 DICIÓN</w:t>
            </w:r>
          </w:p>
        </w:tc>
        <w:tc>
          <w:tcPr>
            <w:tcW w:w="1264" w:type="dxa"/>
            <w:noWrap/>
            <w:hideMark/>
          </w:tcPr>
          <w:p w:rsidR="00B31A37" w:rsidRPr="00B31A37" w:rsidRDefault="00B31A37" w:rsidP="008806E1">
            <w:pPr>
              <w:jc w:val="center"/>
              <w:cnfStyle w:val="000000000000" w:firstRow="0" w:lastRow="0" w:firstColumn="0" w:lastColumn="0" w:oddVBand="0" w:evenVBand="0" w:oddHBand="0" w:evenHBand="0" w:firstRowFirstColumn="0" w:firstRowLastColumn="0" w:lastRowFirstColumn="0" w:lastRowLastColumn="0"/>
              <w:rPr>
                <w:sz w:val="12"/>
                <w:szCs w:val="12"/>
              </w:rPr>
            </w:pPr>
            <w:r w:rsidRPr="00B31A37">
              <w:rPr>
                <w:sz w:val="12"/>
                <w:szCs w:val="12"/>
              </w:rPr>
              <w:t>4</w:t>
            </w:r>
          </w:p>
        </w:tc>
        <w:tc>
          <w:tcPr>
            <w:tcW w:w="1275" w:type="dxa"/>
            <w:noWrap/>
            <w:hideMark/>
          </w:tcPr>
          <w:p w:rsidR="00B31A37" w:rsidRPr="00B31A37" w:rsidRDefault="00B31A37" w:rsidP="000D3656">
            <w:pPr>
              <w:jc w:val="center"/>
              <w:cnfStyle w:val="000000000000" w:firstRow="0" w:lastRow="0" w:firstColumn="0" w:lastColumn="0" w:oddVBand="0" w:evenVBand="0" w:oddHBand="0" w:evenHBand="0" w:firstRowFirstColumn="0" w:firstRowLastColumn="0" w:lastRowFirstColumn="0" w:lastRowLastColumn="0"/>
              <w:rPr>
                <w:sz w:val="12"/>
                <w:szCs w:val="12"/>
              </w:rPr>
            </w:pPr>
            <w:r w:rsidRPr="00B31A37">
              <w:rPr>
                <w:sz w:val="12"/>
                <w:szCs w:val="12"/>
              </w:rPr>
              <w:t>COMPETENCIAS ASISTENCIALES</w:t>
            </w:r>
          </w:p>
        </w:tc>
        <w:tc>
          <w:tcPr>
            <w:tcW w:w="1731" w:type="dxa"/>
            <w:noWrap/>
            <w:hideMark/>
          </w:tcPr>
          <w:p w:rsidR="00B31A37" w:rsidRPr="00B31A37" w:rsidRDefault="00B31A37" w:rsidP="000D3656">
            <w:pPr>
              <w:jc w:val="center"/>
              <w:cnfStyle w:val="000000000000" w:firstRow="0" w:lastRow="0" w:firstColumn="0" w:lastColumn="0" w:oddVBand="0" w:evenVBand="0" w:oddHBand="0" w:evenHBand="0" w:firstRowFirstColumn="0" w:firstRowLastColumn="0" w:lastRowFirstColumn="0" w:lastRowLastColumn="0"/>
              <w:rPr>
                <w:sz w:val="12"/>
                <w:szCs w:val="12"/>
              </w:rPr>
            </w:pPr>
            <w:r w:rsidRPr="00B31A37">
              <w:rPr>
                <w:sz w:val="12"/>
                <w:szCs w:val="12"/>
              </w:rPr>
              <w:t>FISIOTERAPEUTAS</w:t>
            </w:r>
          </w:p>
        </w:tc>
        <w:tc>
          <w:tcPr>
            <w:tcW w:w="1349" w:type="dxa"/>
            <w:noWrap/>
            <w:hideMark/>
          </w:tcPr>
          <w:p w:rsidR="00B31A37" w:rsidRPr="00B31A37" w:rsidRDefault="00B31A37" w:rsidP="008806E1">
            <w:pPr>
              <w:jc w:val="center"/>
              <w:cnfStyle w:val="000000000000" w:firstRow="0" w:lastRow="0" w:firstColumn="0" w:lastColumn="0" w:oddVBand="0" w:evenVBand="0" w:oddHBand="0" w:evenHBand="0" w:firstRowFirstColumn="0" w:firstRowLastColumn="0" w:lastRowFirstColumn="0" w:lastRowLastColumn="0"/>
              <w:rPr>
                <w:sz w:val="12"/>
                <w:szCs w:val="12"/>
              </w:rPr>
            </w:pPr>
            <w:r w:rsidRPr="00B31A37">
              <w:rPr>
                <w:sz w:val="12"/>
                <w:szCs w:val="12"/>
              </w:rPr>
              <w:t>16</w:t>
            </w:r>
          </w:p>
        </w:tc>
      </w:tr>
      <w:tr w:rsidR="00B31A37" w:rsidRPr="0017289D" w:rsidTr="000D3656">
        <w:trPr>
          <w:trHeight w:val="281"/>
        </w:trPr>
        <w:tc>
          <w:tcPr>
            <w:cnfStyle w:val="001000000000" w:firstRow="0" w:lastRow="0" w:firstColumn="1" w:lastColumn="0" w:oddVBand="0" w:evenVBand="0" w:oddHBand="0" w:evenHBand="0" w:firstRowFirstColumn="0" w:firstRowLastColumn="0" w:lastRowFirstColumn="0" w:lastRowLastColumn="0"/>
            <w:tcW w:w="2564" w:type="dxa"/>
            <w:noWrap/>
            <w:hideMark/>
          </w:tcPr>
          <w:p w:rsidR="00B31A37" w:rsidRPr="00B31A37" w:rsidRDefault="00B31A37" w:rsidP="00B51251">
            <w:pPr>
              <w:jc w:val="left"/>
              <w:rPr>
                <w:color w:val="7F7F7F" w:themeColor="text1" w:themeTint="80"/>
                <w:sz w:val="12"/>
                <w:szCs w:val="12"/>
              </w:rPr>
            </w:pPr>
            <w:r w:rsidRPr="00B31A37">
              <w:rPr>
                <w:color w:val="7F7F7F" w:themeColor="text1" w:themeTint="80"/>
                <w:sz w:val="12"/>
                <w:szCs w:val="12"/>
              </w:rPr>
              <w:t xml:space="preserve">ACCESOS VENOSOS EN PACIENTES ADULTOS Y PEDIATRICOS </w:t>
            </w:r>
          </w:p>
        </w:tc>
        <w:tc>
          <w:tcPr>
            <w:tcW w:w="1264" w:type="dxa"/>
            <w:noWrap/>
            <w:hideMark/>
          </w:tcPr>
          <w:p w:rsidR="00B31A37" w:rsidRPr="00B31A37" w:rsidRDefault="00B31A37" w:rsidP="008806E1">
            <w:pPr>
              <w:jc w:val="center"/>
              <w:cnfStyle w:val="000000000000" w:firstRow="0" w:lastRow="0" w:firstColumn="0" w:lastColumn="0" w:oddVBand="0" w:evenVBand="0" w:oddHBand="0" w:evenHBand="0" w:firstRowFirstColumn="0" w:firstRowLastColumn="0" w:lastRowFirstColumn="0" w:lastRowLastColumn="0"/>
              <w:rPr>
                <w:sz w:val="12"/>
                <w:szCs w:val="12"/>
              </w:rPr>
            </w:pPr>
            <w:r w:rsidRPr="00B31A37">
              <w:rPr>
                <w:sz w:val="12"/>
                <w:szCs w:val="12"/>
              </w:rPr>
              <w:t>20</w:t>
            </w:r>
          </w:p>
        </w:tc>
        <w:tc>
          <w:tcPr>
            <w:tcW w:w="1275" w:type="dxa"/>
            <w:noWrap/>
            <w:hideMark/>
          </w:tcPr>
          <w:p w:rsidR="00B31A37" w:rsidRPr="00B31A37" w:rsidRDefault="00B31A37" w:rsidP="000D3656">
            <w:pPr>
              <w:jc w:val="center"/>
              <w:cnfStyle w:val="000000000000" w:firstRow="0" w:lastRow="0" w:firstColumn="0" w:lastColumn="0" w:oddVBand="0" w:evenVBand="0" w:oddHBand="0" w:evenHBand="0" w:firstRowFirstColumn="0" w:firstRowLastColumn="0" w:lastRowFirstColumn="0" w:lastRowLastColumn="0"/>
              <w:rPr>
                <w:sz w:val="12"/>
                <w:szCs w:val="12"/>
              </w:rPr>
            </w:pPr>
            <w:r w:rsidRPr="00B31A37">
              <w:rPr>
                <w:sz w:val="12"/>
                <w:szCs w:val="12"/>
              </w:rPr>
              <w:t>COMPETENCIAS ASISTENCIALES</w:t>
            </w:r>
          </w:p>
        </w:tc>
        <w:tc>
          <w:tcPr>
            <w:tcW w:w="1731" w:type="dxa"/>
            <w:noWrap/>
            <w:hideMark/>
          </w:tcPr>
          <w:p w:rsidR="00B31A37" w:rsidRPr="00B31A37" w:rsidRDefault="000D3656" w:rsidP="000D3656">
            <w:pPr>
              <w:jc w:val="center"/>
              <w:cnfStyle w:val="000000000000" w:firstRow="0" w:lastRow="0" w:firstColumn="0" w:lastColumn="0" w:oddVBand="0" w:evenVBand="0" w:oddHBand="0" w:evenHBand="0" w:firstRowFirstColumn="0" w:firstRowLastColumn="0" w:lastRowFirstColumn="0" w:lastRowLastColumn="0"/>
              <w:rPr>
                <w:sz w:val="12"/>
                <w:szCs w:val="12"/>
              </w:rPr>
            </w:pPr>
            <w:r>
              <w:rPr>
                <w:sz w:val="12"/>
                <w:szCs w:val="12"/>
              </w:rPr>
              <w:t>ENF</w:t>
            </w:r>
          </w:p>
        </w:tc>
        <w:tc>
          <w:tcPr>
            <w:tcW w:w="1349" w:type="dxa"/>
            <w:noWrap/>
            <w:hideMark/>
          </w:tcPr>
          <w:p w:rsidR="00B31A37" w:rsidRPr="00B31A37" w:rsidRDefault="00B31A37" w:rsidP="008806E1">
            <w:pPr>
              <w:jc w:val="center"/>
              <w:cnfStyle w:val="000000000000" w:firstRow="0" w:lastRow="0" w:firstColumn="0" w:lastColumn="0" w:oddVBand="0" w:evenVBand="0" w:oddHBand="0" w:evenHBand="0" w:firstRowFirstColumn="0" w:firstRowLastColumn="0" w:lastRowFirstColumn="0" w:lastRowLastColumn="0"/>
              <w:rPr>
                <w:sz w:val="12"/>
                <w:szCs w:val="12"/>
              </w:rPr>
            </w:pPr>
            <w:r w:rsidRPr="00B31A37">
              <w:rPr>
                <w:sz w:val="12"/>
                <w:szCs w:val="12"/>
              </w:rPr>
              <w:t>9</w:t>
            </w:r>
          </w:p>
        </w:tc>
      </w:tr>
      <w:tr w:rsidR="00B31A37" w:rsidRPr="0017289D" w:rsidTr="000D3656">
        <w:trPr>
          <w:trHeight w:val="281"/>
        </w:trPr>
        <w:tc>
          <w:tcPr>
            <w:cnfStyle w:val="001000000000" w:firstRow="0" w:lastRow="0" w:firstColumn="1" w:lastColumn="0" w:oddVBand="0" w:evenVBand="0" w:oddHBand="0" w:evenHBand="0" w:firstRowFirstColumn="0" w:firstRowLastColumn="0" w:lastRowFirstColumn="0" w:lastRowLastColumn="0"/>
            <w:tcW w:w="2564" w:type="dxa"/>
            <w:noWrap/>
            <w:hideMark/>
          </w:tcPr>
          <w:p w:rsidR="00B31A37" w:rsidRPr="00B31A37" w:rsidRDefault="00B31A37" w:rsidP="00B51251">
            <w:pPr>
              <w:jc w:val="left"/>
              <w:rPr>
                <w:color w:val="7F7F7F" w:themeColor="text1" w:themeTint="80"/>
                <w:sz w:val="12"/>
                <w:szCs w:val="12"/>
              </w:rPr>
            </w:pPr>
            <w:r w:rsidRPr="00B31A37">
              <w:rPr>
                <w:color w:val="7F7F7F" w:themeColor="text1" w:themeTint="80"/>
                <w:sz w:val="12"/>
                <w:szCs w:val="12"/>
              </w:rPr>
              <w:t>ACTUALIZACIÓN CLINICA ANTE EMERGENCIAS OBSTETRICAS</w:t>
            </w:r>
          </w:p>
        </w:tc>
        <w:tc>
          <w:tcPr>
            <w:tcW w:w="1264" w:type="dxa"/>
            <w:noWrap/>
            <w:hideMark/>
          </w:tcPr>
          <w:p w:rsidR="00B31A37" w:rsidRPr="00B31A37" w:rsidRDefault="00B31A37" w:rsidP="008806E1">
            <w:pPr>
              <w:jc w:val="center"/>
              <w:cnfStyle w:val="000000000000" w:firstRow="0" w:lastRow="0" w:firstColumn="0" w:lastColumn="0" w:oddVBand="0" w:evenVBand="0" w:oddHBand="0" w:evenHBand="0" w:firstRowFirstColumn="0" w:firstRowLastColumn="0" w:lastRowFirstColumn="0" w:lastRowLastColumn="0"/>
              <w:rPr>
                <w:sz w:val="12"/>
                <w:szCs w:val="12"/>
              </w:rPr>
            </w:pPr>
            <w:r w:rsidRPr="00B31A37">
              <w:rPr>
                <w:sz w:val="12"/>
                <w:szCs w:val="12"/>
              </w:rPr>
              <w:t>8</w:t>
            </w:r>
          </w:p>
        </w:tc>
        <w:tc>
          <w:tcPr>
            <w:tcW w:w="1275" w:type="dxa"/>
            <w:noWrap/>
            <w:hideMark/>
          </w:tcPr>
          <w:p w:rsidR="00B31A37" w:rsidRPr="00B31A37" w:rsidRDefault="00B31A37" w:rsidP="000D3656">
            <w:pPr>
              <w:jc w:val="center"/>
              <w:cnfStyle w:val="000000000000" w:firstRow="0" w:lastRow="0" w:firstColumn="0" w:lastColumn="0" w:oddVBand="0" w:evenVBand="0" w:oddHBand="0" w:evenHBand="0" w:firstRowFirstColumn="0" w:firstRowLastColumn="0" w:lastRowFirstColumn="0" w:lastRowLastColumn="0"/>
              <w:rPr>
                <w:sz w:val="12"/>
                <w:szCs w:val="12"/>
              </w:rPr>
            </w:pPr>
            <w:r w:rsidRPr="00B31A37">
              <w:rPr>
                <w:sz w:val="12"/>
                <w:szCs w:val="12"/>
              </w:rPr>
              <w:t>COMPETENCIAS ASISTENCIALES</w:t>
            </w:r>
          </w:p>
        </w:tc>
        <w:tc>
          <w:tcPr>
            <w:tcW w:w="1731" w:type="dxa"/>
            <w:noWrap/>
            <w:hideMark/>
          </w:tcPr>
          <w:p w:rsidR="00B31A37" w:rsidRPr="00B31A37" w:rsidRDefault="00B31A37" w:rsidP="000D3656">
            <w:pPr>
              <w:jc w:val="center"/>
              <w:cnfStyle w:val="000000000000" w:firstRow="0" w:lastRow="0" w:firstColumn="0" w:lastColumn="0" w:oddVBand="0" w:evenVBand="0" w:oddHBand="0" w:evenHBand="0" w:firstRowFirstColumn="0" w:firstRowLastColumn="0" w:lastRowFirstColumn="0" w:lastRowLastColumn="0"/>
              <w:rPr>
                <w:sz w:val="12"/>
                <w:szCs w:val="12"/>
              </w:rPr>
            </w:pPr>
            <w:r w:rsidRPr="00B31A37">
              <w:rPr>
                <w:sz w:val="12"/>
                <w:szCs w:val="12"/>
              </w:rPr>
              <w:t xml:space="preserve">FACULTATIVOS/ </w:t>
            </w:r>
            <w:r w:rsidR="000D3656">
              <w:rPr>
                <w:sz w:val="12"/>
                <w:szCs w:val="12"/>
              </w:rPr>
              <w:t>ENF</w:t>
            </w:r>
            <w:r w:rsidRPr="00B31A37">
              <w:rPr>
                <w:sz w:val="12"/>
                <w:szCs w:val="12"/>
              </w:rPr>
              <w:t>/ MATRONAS</w:t>
            </w:r>
          </w:p>
        </w:tc>
        <w:tc>
          <w:tcPr>
            <w:tcW w:w="1349" w:type="dxa"/>
            <w:noWrap/>
            <w:hideMark/>
          </w:tcPr>
          <w:p w:rsidR="00B31A37" w:rsidRPr="00B31A37" w:rsidRDefault="00B31A37" w:rsidP="008806E1">
            <w:pPr>
              <w:jc w:val="center"/>
              <w:cnfStyle w:val="000000000000" w:firstRow="0" w:lastRow="0" w:firstColumn="0" w:lastColumn="0" w:oddVBand="0" w:evenVBand="0" w:oddHBand="0" w:evenHBand="0" w:firstRowFirstColumn="0" w:firstRowLastColumn="0" w:lastRowFirstColumn="0" w:lastRowLastColumn="0"/>
              <w:rPr>
                <w:sz w:val="12"/>
                <w:szCs w:val="12"/>
              </w:rPr>
            </w:pPr>
            <w:r w:rsidRPr="00B31A37">
              <w:rPr>
                <w:sz w:val="12"/>
                <w:szCs w:val="12"/>
              </w:rPr>
              <w:t>16</w:t>
            </w:r>
          </w:p>
        </w:tc>
      </w:tr>
      <w:tr w:rsidR="00B31A37" w:rsidRPr="0017289D" w:rsidTr="000D3656">
        <w:trPr>
          <w:trHeight w:val="281"/>
        </w:trPr>
        <w:tc>
          <w:tcPr>
            <w:cnfStyle w:val="001000000000" w:firstRow="0" w:lastRow="0" w:firstColumn="1" w:lastColumn="0" w:oddVBand="0" w:evenVBand="0" w:oddHBand="0" w:evenHBand="0" w:firstRowFirstColumn="0" w:firstRowLastColumn="0" w:lastRowFirstColumn="0" w:lastRowLastColumn="0"/>
            <w:tcW w:w="2564" w:type="dxa"/>
            <w:noWrap/>
            <w:hideMark/>
          </w:tcPr>
          <w:p w:rsidR="00B31A37" w:rsidRPr="00B31A37" w:rsidRDefault="00B31A37" w:rsidP="00B51251">
            <w:pPr>
              <w:jc w:val="left"/>
              <w:rPr>
                <w:color w:val="7F7F7F" w:themeColor="text1" w:themeTint="80"/>
                <w:sz w:val="12"/>
                <w:szCs w:val="12"/>
              </w:rPr>
            </w:pPr>
            <w:r w:rsidRPr="00B31A37">
              <w:rPr>
                <w:color w:val="7F7F7F" w:themeColor="text1" w:themeTint="80"/>
                <w:sz w:val="12"/>
                <w:szCs w:val="12"/>
              </w:rPr>
              <w:t>ACTUALIZACIÓN EN RCP</w:t>
            </w:r>
          </w:p>
        </w:tc>
        <w:tc>
          <w:tcPr>
            <w:tcW w:w="1264" w:type="dxa"/>
            <w:noWrap/>
            <w:hideMark/>
          </w:tcPr>
          <w:p w:rsidR="00B31A37" w:rsidRPr="00B31A37" w:rsidRDefault="00B31A37" w:rsidP="008806E1">
            <w:pPr>
              <w:jc w:val="center"/>
              <w:cnfStyle w:val="000000000000" w:firstRow="0" w:lastRow="0" w:firstColumn="0" w:lastColumn="0" w:oddVBand="0" w:evenVBand="0" w:oddHBand="0" w:evenHBand="0" w:firstRowFirstColumn="0" w:firstRowLastColumn="0" w:lastRowFirstColumn="0" w:lastRowLastColumn="0"/>
              <w:rPr>
                <w:sz w:val="12"/>
                <w:szCs w:val="12"/>
              </w:rPr>
            </w:pPr>
            <w:r w:rsidRPr="00B31A37">
              <w:rPr>
                <w:sz w:val="12"/>
                <w:szCs w:val="12"/>
              </w:rPr>
              <w:t>5</w:t>
            </w:r>
          </w:p>
        </w:tc>
        <w:tc>
          <w:tcPr>
            <w:tcW w:w="1275" w:type="dxa"/>
            <w:noWrap/>
            <w:hideMark/>
          </w:tcPr>
          <w:p w:rsidR="00B31A37" w:rsidRPr="00B31A37" w:rsidRDefault="00B31A37" w:rsidP="000D3656">
            <w:pPr>
              <w:jc w:val="center"/>
              <w:cnfStyle w:val="000000000000" w:firstRow="0" w:lastRow="0" w:firstColumn="0" w:lastColumn="0" w:oddVBand="0" w:evenVBand="0" w:oddHBand="0" w:evenHBand="0" w:firstRowFirstColumn="0" w:firstRowLastColumn="0" w:lastRowFirstColumn="0" w:lastRowLastColumn="0"/>
              <w:rPr>
                <w:sz w:val="12"/>
                <w:szCs w:val="12"/>
              </w:rPr>
            </w:pPr>
            <w:r w:rsidRPr="00B31A37">
              <w:rPr>
                <w:sz w:val="12"/>
                <w:szCs w:val="12"/>
              </w:rPr>
              <w:t>COMPETENCIAS ASISTENCIALES</w:t>
            </w:r>
          </w:p>
        </w:tc>
        <w:tc>
          <w:tcPr>
            <w:tcW w:w="1731" w:type="dxa"/>
            <w:noWrap/>
            <w:hideMark/>
          </w:tcPr>
          <w:p w:rsidR="00B31A37" w:rsidRPr="00B31A37" w:rsidRDefault="00B31A37" w:rsidP="000D3656">
            <w:pPr>
              <w:jc w:val="center"/>
              <w:cnfStyle w:val="000000000000" w:firstRow="0" w:lastRow="0" w:firstColumn="0" w:lastColumn="0" w:oddVBand="0" w:evenVBand="0" w:oddHBand="0" w:evenHBand="0" w:firstRowFirstColumn="0" w:firstRowLastColumn="0" w:lastRowFirstColumn="0" w:lastRowLastColumn="0"/>
              <w:rPr>
                <w:sz w:val="12"/>
                <w:szCs w:val="12"/>
              </w:rPr>
            </w:pPr>
            <w:r w:rsidRPr="00B31A37">
              <w:rPr>
                <w:sz w:val="12"/>
                <w:szCs w:val="12"/>
              </w:rPr>
              <w:t xml:space="preserve">FACULTATIVOS/ </w:t>
            </w:r>
            <w:r w:rsidR="000D3656">
              <w:rPr>
                <w:sz w:val="12"/>
                <w:szCs w:val="12"/>
              </w:rPr>
              <w:t>ENF</w:t>
            </w:r>
            <w:r w:rsidRPr="00B31A37">
              <w:rPr>
                <w:sz w:val="12"/>
                <w:szCs w:val="12"/>
              </w:rPr>
              <w:t>/ TCAES</w:t>
            </w:r>
          </w:p>
        </w:tc>
        <w:tc>
          <w:tcPr>
            <w:tcW w:w="1349" w:type="dxa"/>
            <w:noWrap/>
            <w:hideMark/>
          </w:tcPr>
          <w:p w:rsidR="00B31A37" w:rsidRPr="00B31A37" w:rsidRDefault="00B31A37" w:rsidP="008806E1">
            <w:pPr>
              <w:jc w:val="center"/>
              <w:cnfStyle w:val="000000000000" w:firstRow="0" w:lastRow="0" w:firstColumn="0" w:lastColumn="0" w:oddVBand="0" w:evenVBand="0" w:oddHBand="0" w:evenHBand="0" w:firstRowFirstColumn="0" w:firstRowLastColumn="0" w:lastRowFirstColumn="0" w:lastRowLastColumn="0"/>
              <w:rPr>
                <w:sz w:val="12"/>
                <w:szCs w:val="12"/>
              </w:rPr>
            </w:pPr>
            <w:r w:rsidRPr="00B31A37">
              <w:rPr>
                <w:sz w:val="12"/>
                <w:szCs w:val="12"/>
              </w:rPr>
              <w:t>19</w:t>
            </w:r>
          </w:p>
        </w:tc>
      </w:tr>
      <w:tr w:rsidR="00B31A37" w:rsidRPr="0017289D" w:rsidTr="000D3656">
        <w:trPr>
          <w:trHeight w:val="281"/>
        </w:trPr>
        <w:tc>
          <w:tcPr>
            <w:cnfStyle w:val="001000000000" w:firstRow="0" w:lastRow="0" w:firstColumn="1" w:lastColumn="0" w:oddVBand="0" w:evenVBand="0" w:oddHBand="0" w:evenHBand="0" w:firstRowFirstColumn="0" w:firstRowLastColumn="0" w:lastRowFirstColumn="0" w:lastRowLastColumn="0"/>
            <w:tcW w:w="2564" w:type="dxa"/>
            <w:noWrap/>
            <w:hideMark/>
          </w:tcPr>
          <w:p w:rsidR="00B31A37" w:rsidRPr="00B31A37" w:rsidRDefault="00B31A37" w:rsidP="00B51251">
            <w:pPr>
              <w:jc w:val="left"/>
              <w:rPr>
                <w:color w:val="7F7F7F" w:themeColor="text1" w:themeTint="80"/>
                <w:sz w:val="12"/>
                <w:szCs w:val="12"/>
              </w:rPr>
            </w:pPr>
            <w:r w:rsidRPr="00B31A37">
              <w:rPr>
                <w:color w:val="7F7F7F" w:themeColor="text1" w:themeTint="80"/>
                <w:sz w:val="12"/>
                <w:szCs w:val="12"/>
              </w:rPr>
              <w:t>SONDAJE VESICAL</w:t>
            </w:r>
          </w:p>
        </w:tc>
        <w:tc>
          <w:tcPr>
            <w:tcW w:w="1264" w:type="dxa"/>
            <w:noWrap/>
            <w:hideMark/>
          </w:tcPr>
          <w:p w:rsidR="00B31A37" w:rsidRPr="00B31A37" w:rsidRDefault="00B31A37" w:rsidP="008806E1">
            <w:pPr>
              <w:jc w:val="center"/>
              <w:cnfStyle w:val="000000000000" w:firstRow="0" w:lastRow="0" w:firstColumn="0" w:lastColumn="0" w:oddVBand="0" w:evenVBand="0" w:oddHBand="0" w:evenHBand="0" w:firstRowFirstColumn="0" w:firstRowLastColumn="0" w:lastRowFirstColumn="0" w:lastRowLastColumn="0"/>
              <w:rPr>
                <w:sz w:val="12"/>
                <w:szCs w:val="12"/>
              </w:rPr>
            </w:pPr>
            <w:r w:rsidRPr="00B31A37">
              <w:rPr>
                <w:sz w:val="12"/>
                <w:szCs w:val="12"/>
              </w:rPr>
              <w:t>8</w:t>
            </w:r>
          </w:p>
        </w:tc>
        <w:tc>
          <w:tcPr>
            <w:tcW w:w="1275" w:type="dxa"/>
            <w:noWrap/>
            <w:hideMark/>
          </w:tcPr>
          <w:p w:rsidR="00B31A37" w:rsidRPr="00B31A37" w:rsidRDefault="00B31A37" w:rsidP="000D3656">
            <w:pPr>
              <w:jc w:val="center"/>
              <w:cnfStyle w:val="000000000000" w:firstRow="0" w:lastRow="0" w:firstColumn="0" w:lastColumn="0" w:oddVBand="0" w:evenVBand="0" w:oddHBand="0" w:evenHBand="0" w:firstRowFirstColumn="0" w:firstRowLastColumn="0" w:lastRowFirstColumn="0" w:lastRowLastColumn="0"/>
              <w:rPr>
                <w:sz w:val="12"/>
                <w:szCs w:val="12"/>
              </w:rPr>
            </w:pPr>
            <w:r w:rsidRPr="00B31A37">
              <w:rPr>
                <w:sz w:val="12"/>
                <w:szCs w:val="12"/>
              </w:rPr>
              <w:t>COMPETENCIAS ASISTENCIALES</w:t>
            </w:r>
          </w:p>
        </w:tc>
        <w:tc>
          <w:tcPr>
            <w:tcW w:w="1731" w:type="dxa"/>
            <w:noWrap/>
            <w:hideMark/>
          </w:tcPr>
          <w:p w:rsidR="00B31A37" w:rsidRPr="00B31A37" w:rsidRDefault="000D3656" w:rsidP="000D3656">
            <w:pPr>
              <w:jc w:val="center"/>
              <w:cnfStyle w:val="000000000000" w:firstRow="0" w:lastRow="0" w:firstColumn="0" w:lastColumn="0" w:oddVBand="0" w:evenVBand="0" w:oddHBand="0" w:evenHBand="0" w:firstRowFirstColumn="0" w:firstRowLastColumn="0" w:lastRowFirstColumn="0" w:lastRowLastColumn="0"/>
              <w:rPr>
                <w:sz w:val="12"/>
                <w:szCs w:val="12"/>
              </w:rPr>
            </w:pPr>
            <w:r>
              <w:rPr>
                <w:sz w:val="12"/>
                <w:szCs w:val="12"/>
              </w:rPr>
              <w:t>ENF</w:t>
            </w:r>
          </w:p>
        </w:tc>
        <w:tc>
          <w:tcPr>
            <w:tcW w:w="1349" w:type="dxa"/>
            <w:noWrap/>
            <w:hideMark/>
          </w:tcPr>
          <w:p w:rsidR="00B31A37" w:rsidRPr="00B31A37" w:rsidRDefault="00B31A37" w:rsidP="008806E1">
            <w:pPr>
              <w:jc w:val="center"/>
              <w:cnfStyle w:val="000000000000" w:firstRow="0" w:lastRow="0" w:firstColumn="0" w:lastColumn="0" w:oddVBand="0" w:evenVBand="0" w:oddHBand="0" w:evenHBand="0" w:firstRowFirstColumn="0" w:firstRowLastColumn="0" w:lastRowFirstColumn="0" w:lastRowLastColumn="0"/>
              <w:rPr>
                <w:sz w:val="12"/>
                <w:szCs w:val="12"/>
              </w:rPr>
            </w:pPr>
            <w:r w:rsidRPr="00B31A37">
              <w:rPr>
                <w:sz w:val="12"/>
                <w:szCs w:val="12"/>
              </w:rPr>
              <w:t>21</w:t>
            </w:r>
          </w:p>
        </w:tc>
      </w:tr>
      <w:tr w:rsidR="00B31A37" w:rsidRPr="0017289D" w:rsidTr="000D3656">
        <w:trPr>
          <w:trHeight w:val="281"/>
        </w:trPr>
        <w:tc>
          <w:tcPr>
            <w:cnfStyle w:val="001000000000" w:firstRow="0" w:lastRow="0" w:firstColumn="1" w:lastColumn="0" w:oddVBand="0" w:evenVBand="0" w:oddHBand="0" w:evenHBand="0" w:firstRowFirstColumn="0" w:firstRowLastColumn="0" w:lastRowFirstColumn="0" w:lastRowLastColumn="0"/>
            <w:tcW w:w="2564" w:type="dxa"/>
            <w:noWrap/>
            <w:hideMark/>
          </w:tcPr>
          <w:p w:rsidR="00B31A37" w:rsidRPr="00B31A37" w:rsidRDefault="00B31A37" w:rsidP="00B51251">
            <w:pPr>
              <w:jc w:val="left"/>
              <w:rPr>
                <w:color w:val="7F7F7F" w:themeColor="text1" w:themeTint="80"/>
                <w:sz w:val="12"/>
                <w:szCs w:val="12"/>
              </w:rPr>
            </w:pPr>
            <w:r w:rsidRPr="00B31A37">
              <w:rPr>
                <w:color w:val="7F7F7F" w:themeColor="text1" w:themeTint="80"/>
                <w:sz w:val="12"/>
                <w:szCs w:val="12"/>
              </w:rPr>
              <w:lastRenderedPageBreak/>
              <w:t>EXPERTO EN LIMPIEZA HOSPITALATRIA</w:t>
            </w:r>
          </w:p>
        </w:tc>
        <w:tc>
          <w:tcPr>
            <w:tcW w:w="1264" w:type="dxa"/>
            <w:noWrap/>
            <w:hideMark/>
          </w:tcPr>
          <w:p w:rsidR="00B31A37" w:rsidRPr="00B31A37" w:rsidRDefault="00B31A37" w:rsidP="008806E1">
            <w:pPr>
              <w:jc w:val="center"/>
              <w:cnfStyle w:val="000000000000" w:firstRow="0" w:lastRow="0" w:firstColumn="0" w:lastColumn="0" w:oddVBand="0" w:evenVBand="0" w:oddHBand="0" w:evenHBand="0" w:firstRowFirstColumn="0" w:firstRowLastColumn="0" w:lastRowFirstColumn="0" w:lastRowLastColumn="0"/>
              <w:rPr>
                <w:sz w:val="12"/>
                <w:szCs w:val="12"/>
              </w:rPr>
            </w:pPr>
            <w:r w:rsidRPr="00B31A37">
              <w:rPr>
                <w:sz w:val="12"/>
                <w:szCs w:val="12"/>
              </w:rPr>
              <w:t>100</w:t>
            </w:r>
          </w:p>
        </w:tc>
        <w:tc>
          <w:tcPr>
            <w:tcW w:w="1275" w:type="dxa"/>
            <w:noWrap/>
            <w:hideMark/>
          </w:tcPr>
          <w:p w:rsidR="00B31A37" w:rsidRPr="00B31A37" w:rsidRDefault="00B31A37" w:rsidP="000D3656">
            <w:pPr>
              <w:jc w:val="center"/>
              <w:cnfStyle w:val="000000000000" w:firstRow="0" w:lastRow="0" w:firstColumn="0" w:lastColumn="0" w:oddVBand="0" w:evenVBand="0" w:oddHBand="0" w:evenHBand="0" w:firstRowFirstColumn="0" w:firstRowLastColumn="0" w:lastRowFirstColumn="0" w:lastRowLastColumn="0"/>
              <w:rPr>
                <w:sz w:val="12"/>
                <w:szCs w:val="12"/>
              </w:rPr>
            </w:pPr>
            <w:r w:rsidRPr="00B31A37">
              <w:rPr>
                <w:sz w:val="12"/>
                <w:szCs w:val="12"/>
              </w:rPr>
              <w:t>COMPETENCIAS NO ASISTENCIALES</w:t>
            </w:r>
          </w:p>
        </w:tc>
        <w:tc>
          <w:tcPr>
            <w:tcW w:w="1731" w:type="dxa"/>
            <w:noWrap/>
            <w:hideMark/>
          </w:tcPr>
          <w:p w:rsidR="00B31A37" w:rsidRPr="00B31A37" w:rsidRDefault="00B31A37" w:rsidP="000D3656">
            <w:pPr>
              <w:jc w:val="center"/>
              <w:cnfStyle w:val="000000000000" w:firstRow="0" w:lastRow="0" w:firstColumn="0" w:lastColumn="0" w:oddVBand="0" w:evenVBand="0" w:oddHBand="0" w:evenHBand="0" w:firstRowFirstColumn="0" w:firstRowLastColumn="0" w:lastRowFirstColumn="0" w:lastRowLastColumn="0"/>
              <w:rPr>
                <w:sz w:val="12"/>
                <w:szCs w:val="12"/>
              </w:rPr>
            </w:pPr>
            <w:r w:rsidRPr="00B31A37">
              <w:rPr>
                <w:sz w:val="12"/>
                <w:szCs w:val="12"/>
              </w:rPr>
              <w:t>LIMPIADOR</w:t>
            </w:r>
          </w:p>
        </w:tc>
        <w:tc>
          <w:tcPr>
            <w:tcW w:w="1349" w:type="dxa"/>
            <w:noWrap/>
            <w:hideMark/>
          </w:tcPr>
          <w:p w:rsidR="00B31A37" w:rsidRPr="00B31A37" w:rsidRDefault="00B31A37" w:rsidP="008806E1">
            <w:pPr>
              <w:jc w:val="center"/>
              <w:cnfStyle w:val="000000000000" w:firstRow="0" w:lastRow="0" w:firstColumn="0" w:lastColumn="0" w:oddVBand="0" w:evenVBand="0" w:oddHBand="0" w:evenHBand="0" w:firstRowFirstColumn="0" w:firstRowLastColumn="0" w:lastRowFirstColumn="0" w:lastRowLastColumn="0"/>
              <w:rPr>
                <w:sz w:val="12"/>
                <w:szCs w:val="12"/>
              </w:rPr>
            </w:pPr>
            <w:r w:rsidRPr="00B31A37">
              <w:rPr>
                <w:sz w:val="12"/>
                <w:szCs w:val="12"/>
              </w:rPr>
              <w:t>5</w:t>
            </w:r>
          </w:p>
        </w:tc>
      </w:tr>
      <w:tr w:rsidR="00B31A37" w:rsidRPr="0017289D" w:rsidTr="000D3656">
        <w:trPr>
          <w:trHeight w:val="281"/>
        </w:trPr>
        <w:tc>
          <w:tcPr>
            <w:cnfStyle w:val="001000000000" w:firstRow="0" w:lastRow="0" w:firstColumn="1" w:lastColumn="0" w:oddVBand="0" w:evenVBand="0" w:oddHBand="0" w:evenHBand="0" w:firstRowFirstColumn="0" w:firstRowLastColumn="0" w:lastRowFirstColumn="0" w:lastRowLastColumn="0"/>
            <w:tcW w:w="2564" w:type="dxa"/>
            <w:noWrap/>
            <w:hideMark/>
          </w:tcPr>
          <w:p w:rsidR="00B31A37" w:rsidRPr="00B31A37" w:rsidRDefault="00B31A37" w:rsidP="00B51251">
            <w:pPr>
              <w:jc w:val="left"/>
              <w:rPr>
                <w:color w:val="7F7F7F" w:themeColor="text1" w:themeTint="80"/>
                <w:sz w:val="12"/>
                <w:szCs w:val="12"/>
              </w:rPr>
            </w:pPr>
            <w:r w:rsidRPr="00B31A37">
              <w:rPr>
                <w:color w:val="7F7F7F" w:themeColor="text1" w:themeTint="80"/>
                <w:sz w:val="12"/>
                <w:szCs w:val="12"/>
              </w:rPr>
              <w:t xml:space="preserve"> INCAPACIDAD JUDICIAL</w:t>
            </w:r>
          </w:p>
        </w:tc>
        <w:tc>
          <w:tcPr>
            <w:tcW w:w="1264" w:type="dxa"/>
            <w:noWrap/>
            <w:hideMark/>
          </w:tcPr>
          <w:p w:rsidR="00B31A37" w:rsidRPr="00B31A37" w:rsidRDefault="00B31A37" w:rsidP="008806E1">
            <w:pPr>
              <w:jc w:val="center"/>
              <w:cnfStyle w:val="000000000000" w:firstRow="0" w:lastRow="0" w:firstColumn="0" w:lastColumn="0" w:oddVBand="0" w:evenVBand="0" w:oddHBand="0" w:evenHBand="0" w:firstRowFirstColumn="0" w:firstRowLastColumn="0" w:lastRowFirstColumn="0" w:lastRowLastColumn="0"/>
              <w:rPr>
                <w:sz w:val="12"/>
                <w:szCs w:val="12"/>
              </w:rPr>
            </w:pPr>
            <w:r w:rsidRPr="00B31A37">
              <w:rPr>
                <w:sz w:val="12"/>
                <w:szCs w:val="12"/>
              </w:rPr>
              <w:t>26</w:t>
            </w:r>
          </w:p>
        </w:tc>
        <w:tc>
          <w:tcPr>
            <w:tcW w:w="1275" w:type="dxa"/>
            <w:noWrap/>
            <w:hideMark/>
          </w:tcPr>
          <w:p w:rsidR="00B31A37" w:rsidRPr="00B31A37" w:rsidRDefault="00B31A37" w:rsidP="000D3656">
            <w:pPr>
              <w:jc w:val="center"/>
              <w:cnfStyle w:val="000000000000" w:firstRow="0" w:lastRow="0" w:firstColumn="0" w:lastColumn="0" w:oddVBand="0" w:evenVBand="0" w:oddHBand="0" w:evenHBand="0" w:firstRowFirstColumn="0" w:firstRowLastColumn="0" w:lastRowFirstColumn="0" w:lastRowLastColumn="0"/>
              <w:rPr>
                <w:sz w:val="12"/>
                <w:szCs w:val="12"/>
              </w:rPr>
            </w:pPr>
            <w:r w:rsidRPr="00B31A37">
              <w:rPr>
                <w:sz w:val="12"/>
                <w:szCs w:val="12"/>
              </w:rPr>
              <w:t>COMPETENCIAS NO ASISTENCIALES</w:t>
            </w:r>
          </w:p>
        </w:tc>
        <w:tc>
          <w:tcPr>
            <w:tcW w:w="1731" w:type="dxa"/>
            <w:noWrap/>
            <w:hideMark/>
          </w:tcPr>
          <w:p w:rsidR="00B31A37" w:rsidRPr="00B31A37" w:rsidRDefault="00B31A37" w:rsidP="000D3656">
            <w:pPr>
              <w:jc w:val="center"/>
              <w:cnfStyle w:val="000000000000" w:firstRow="0" w:lastRow="0" w:firstColumn="0" w:lastColumn="0" w:oddVBand="0" w:evenVBand="0" w:oddHBand="0" w:evenHBand="0" w:firstRowFirstColumn="0" w:firstRowLastColumn="0" w:lastRowFirstColumn="0" w:lastRowLastColumn="0"/>
              <w:rPr>
                <w:sz w:val="12"/>
                <w:szCs w:val="12"/>
              </w:rPr>
            </w:pPr>
            <w:r w:rsidRPr="00B31A37">
              <w:rPr>
                <w:sz w:val="12"/>
                <w:szCs w:val="12"/>
              </w:rPr>
              <w:t>TRABAJADOR SOCIAL</w:t>
            </w:r>
          </w:p>
        </w:tc>
        <w:tc>
          <w:tcPr>
            <w:tcW w:w="1349" w:type="dxa"/>
            <w:noWrap/>
            <w:hideMark/>
          </w:tcPr>
          <w:p w:rsidR="00B31A37" w:rsidRPr="00B31A37" w:rsidRDefault="00B31A37" w:rsidP="008806E1">
            <w:pPr>
              <w:jc w:val="center"/>
              <w:cnfStyle w:val="000000000000" w:firstRow="0" w:lastRow="0" w:firstColumn="0" w:lastColumn="0" w:oddVBand="0" w:evenVBand="0" w:oddHBand="0" w:evenHBand="0" w:firstRowFirstColumn="0" w:firstRowLastColumn="0" w:lastRowFirstColumn="0" w:lastRowLastColumn="0"/>
              <w:rPr>
                <w:sz w:val="12"/>
                <w:szCs w:val="12"/>
              </w:rPr>
            </w:pPr>
            <w:r w:rsidRPr="00B31A37">
              <w:rPr>
                <w:sz w:val="12"/>
                <w:szCs w:val="12"/>
              </w:rPr>
              <w:t>5</w:t>
            </w:r>
          </w:p>
        </w:tc>
      </w:tr>
      <w:tr w:rsidR="00B31A37" w:rsidRPr="0017289D" w:rsidTr="000D3656">
        <w:trPr>
          <w:trHeight w:val="281"/>
        </w:trPr>
        <w:tc>
          <w:tcPr>
            <w:cnfStyle w:val="001000000000" w:firstRow="0" w:lastRow="0" w:firstColumn="1" w:lastColumn="0" w:oddVBand="0" w:evenVBand="0" w:oddHBand="0" w:evenHBand="0" w:firstRowFirstColumn="0" w:firstRowLastColumn="0" w:lastRowFirstColumn="0" w:lastRowLastColumn="0"/>
            <w:tcW w:w="2564" w:type="dxa"/>
            <w:noWrap/>
            <w:hideMark/>
          </w:tcPr>
          <w:p w:rsidR="00B31A37" w:rsidRPr="00B31A37" w:rsidRDefault="00B31A37" w:rsidP="00B51251">
            <w:pPr>
              <w:jc w:val="left"/>
              <w:rPr>
                <w:color w:val="7F7F7F" w:themeColor="text1" w:themeTint="80"/>
                <w:sz w:val="12"/>
                <w:szCs w:val="12"/>
              </w:rPr>
            </w:pPr>
            <w:r w:rsidRPr="00B31A37">
              <w:rPr>
                <w:color w:val="7F7F7F" w:themeColor="text1" w:themeTint="80"/>
                <w:sz w:val="12"/>
                <w:szCs w:val="12"/>
              </w:rPr>
              <w:t>TRISKELION GESTIÓN DEL TIEMPO</w:t>
            </w:r>
          </w:p>
        </w:tc>
        <w:tc>
          <w:tcPr>
            <w:tcW w:w="1264" w:type="dxa"/>
            <w:noWrap/>
            <w:hideMark/>
          </w:tcPr>
          <w:p w:rsidR="00B31A37" w:rsidRPr="00B31A37" w:rsidRDefault="00B31A37" w:rsidP="008806E1">
            <w:pPr>
              <w:jc w:val="center"/>
              <w:cnfStyle w:val="000000000000" w:firstRow="0" w:lastRow="0" w:firstColumn="0" w:lastColumn="0" w:oddVBand="0" w:evenVBand="0" w:oddHBand="0" w:evenHBand="0" w:firstRowFirstColumn="0" w:firstRowLastColumn="0" w:lastRowFirstColumn="0" w:lastRowLastColumn="0"/>
              <w:rPr>
                <w:sz w:val="12"/>
                <w:szCs w:val="12"/>
              </w:rPr>
            </w:pPr>
            <w:r w:rsidRPr="00B31A37">
              <w:rPr>
                <w:sz w:val="12"/>
                <w:szCs w:val="12"/>
              </w:rPr>
              <w:t>10</w:t>
            </w:r>
          </w:p>
        </w:tc>
        <w:tc>
          <w:tcPr>
            <w:tcW w:w="1275" w:type="dxa"/>
            <w:noWrap/>
            <w:hideMark/>
          </w:tcPr>
          <w:p w:rsidR="00B31A37" w:rsidRPr="00B31A37" w:rsidRDefault="00B31A37" w:rsidP="000D3656">
            <w:pPr>
              <w:jc w:val="center"/>
              <w:cnfStyle w:val="000000000000" w:firstRow="0" w:lastRow="0" w:firstColumn="0" w:lastColumn="0" w:oddVBand="0" w:evenVBand="0" w:oddHBand="0" w:evenHBand="0" w:firstRowFirstColumn="0" w:firstRowLastColumn="0" w:lastRowFirstColumn="0" w:lastRowLastColumn="0"/>
              <w:rPr>
                <w:sz w:val="12"/>
                <w:szCs w:val="12"/>
              </w:rPr>
            </w:pPr>
            <w:r w:rsidRPr="00B31A37">
              <w:rPr>
                <w:sz w:val="12"/>
                <w:szCs w:val="12"/>
              </w:rPr>
              <w:t>HABILIDADES PERSONALES</w:t>
            </w:r>
          </w:p>
        </w:tc>
        <w:tc>
          <w:tcPr>
            <w:tcW w:w="1731" w:type="dxa"/>
            <w:noWrap/>
            <w:hideMark/>
          </w:tcPr>
          <w:p w:rsidR="00B31A37" w:rsidRPr="00B31A37" w:rsidRDefault="00B31A37" w:rsidP="000D3656">
            <w:pPr>
              <w:jc w:val="center"/>
              <w:cnfStyle w:val="000000000000" w:firstRow="0" w:lastRow="0" w:firstColumn="0" w:lastColumn="0" w:oddVBand="0" w:evenVBand="0" w:oddHBand="0" w:evenHBand="0" w:firstRowFirstColumn="0" w:firstRowLastColumn="0" w:lastRowFirstColumn="0" w:lastRowLastColumn="0"/>
              <w:rPr>
                <w:sz w:val="12"/>
                <w:szCs w:val="12"/>
              </w:rPr>
            </w:pPr>
            <w:r w:rsidRPr="00B31A37">
              <w:rPr>
                <w:sz w:val="12"/>
                <w:szCs w:val="12"/>
              </w:rPr>
              <w:t>TODOS LOS COLECTIVOS</w:t>
            </w:r>
          </w:p>
        </w:tc>
        <w:tc>
          <w:tcPr>
            <w:tcW w:w="1349" w:type="dxa"/>
            <w:noWrap/>
            <w:hideMark/>
          </w:tcPr>
          <w:p w:rsidR="00B31A37" w:rsidRPr="00B31A37" w:rsidRDefault="00B31A37" w:rsidP="008806E1">
            <w:pPr>
              <w:jc w:val="center"/>
              <w:cnfStyle w:val="000000000000" w:firstRow="0" w:lastRow="0" w:firstColumn="0" w:lastColumn="0" w:oddVBand="0" w:evenVBand="0" w:oddHBand="0" w:evenHBand="0" w:firstRowFirstColumn="0" w:firstRowLastColumn="0" w:lastRowFirstColumn="0" w:lastRowLastColumn="0"/>
              <w:rPr>
                <w:sz w:val="12"/>
                <w:szCs w:val="12"/>
              </w:rPr>
            </w:pPr>
            <w:r w:rsidRPr="00B31A37">
              <w:rPr>
                <w:sz w:val="12"/>
                <w:szCs w:val="12"/>
              </w:rPr>
              <w:t>30</w:t>
            </w:r>
          </w:p>
        </w:tc>
      </w:tr>
      <w:tr w:rsidR="00B31A37" w:rsidRPr="0017289D" w:rsidTr="000D3656">
        <w:trPr>
          <w:trHeight w:val="281"/>
        </w:trPr>
        <w:tc>
          <w:tcPr>
            <w:cnfStyle w:val="001000000000" w:firstRow="0" w:lastRow="0" w:firstColumn="1" w:lastColumn="0" w:oddVBand="0" w:evenVBand="0" w:oddHBand="0" w:evenHBand="0" w:firstRowFirstColumn="0" w:firstRowLastColumn="0" w:lastRowFirstColumn="0" w:lastRowLastColumn="0"/>
            <w:tcW w:w="2564" w:type="dxa"/>
            <w:noWrap/>
            <w:hideMark/>
          </w:tcPr>
          <w:p w:rsidR="00B31A37" w:rsidRPr="00B31A37" w:rsidRDefault="00B31A37" w:rsidP="00B51251">
            <w:pPr>
              <w:jc w:val="left"/>
              <w:rPr>
                <w:color w:val="7F7F7F" w:themeColor="text1" w:themeTint="80"/>
                <w:sz w:val="12"/>
                <w:szCs w:val="12"/>
              </w:rPr>
            </w:pPr>
            <w:r w:rsidRPr="00B31A37">
              <w:rPr>
                <w:color w:val="7F7F7F" w:themeColor="text1" w:themeTint="80"/>
                <w:sz w:val="12"/>
                <w:szCs w:val="12"/>
              </w:rPr>
              <w:t>FORMACION DEL PORTAL DEL EMPLEADO</w:t>
            </w:r>
          </w:p>
        </w:tc>
        <w:tc>
          <w:tcPr>
            <w:tcW w:w="1264" w:type="dxa"/>
            <w:noWrap/>
            <w:hideMark/>
          </w:tcPr>
          <w:p w:rsidR="00B31A37" w:rsidRPr="00B31A37" w:rsidRDefault="00B31A37" w:rsidP="008806E1">
            <w:pPr>
              <w:jc w:val="center"/>
              <w:cnfStyle w:val="000000000000" w:firstRow="0" w:lastRow="0" w:firstColumn="0" w:lastColumn="0" w:oddVBand="0" w:evenVBand="0" w:oddHBand="0" w:evenHBand="0" w:firstRowFirstColumn="0" w:firstRowLastColumn="0" w:lastRowFirstColumn="0" w:lastRowLastColumn="0"/>
              <w:rPr>
                <w:sz w:val="12"/>
                <w:szCs w:val="12"/>
              </w:rPr>
            </w:pPr>
            <w:r w:rsidRPr="00B31A37">
              <w:rPr>
                <w:sz w:val="12"/>
                <w:szCs w:val="12"/>
              </w:rPr>
              <w:t>0,5</w:t>
            </w:r>
          </w:p>
        </w:tc>
        <w:tc>
          <w:tcPr>
            <w:tcW w:w="1275" w:type="dxa"/>
            <w:noWrap/>
            <w:hideMark/>
          </w:tcPr>
          <w:p w:rsidR="00B31A37" w:rsidRPr="00B31A37" w:rsidRDefault="00B31A37" w:rsidP="000D3656">
            <w:pPr>
              <w:jc w:val="center"/>
              <w:cnfStyle w:val="000000000000" w:firstRow="0" w:lastRow="0" w:firstColumn="0" w:lastColumn="0" w:oddVBand="0" w:evenVBand="0" w:oddHBand="0" w:evenHBand="0" w:firstRowFirstColumn="0" w:firstRowLastColumn="0" w:lastRowFirstColumn="0" w:lastRowLastColumn="0"/>
              <w:rPr>
                <w:sz w:val="12"/>
                <w:szCs w:val="12"/>
              </w:rPr>
            </w:pPr>
            <w:r w:rsidRPr="00B31A37">
              <w:rPr>
                <w:sz w:val="12"/>
                <w:szCs w:val="12"/>
              </w:rPr>
              <w:t>HABILIDADES PERSONALES</w:t>
            </w:r>
          </w:p>
        </w:tc>
        <w:tc>
          <w:tcPr>
            <w:tcW w:w="1731" w:type="dxa"/>
            <w:noWrap/>
            <w:hideMark/>
          </w:tcPr>
          <w:p w:rsidR="00B31A37" w:rsidRPr="00B31A37" w:rsidRDefault="00B31A37" w:rsidP="000D3656">
            <w:pPr>
              <w:jc w:val="center"/>
              <w:cnfStyle w:val="000000000000" w:firstRow="0" w:lastRow="0" w:firstColumn="0" w:lastColumn="0" w:oddVBand="0" w:evenVBand="0" w:oddHBand="0" w:evenHBand="0" w:firstRowFirstColumn="0" w:firstRowLastColumn="0" w:lastRowFirstColumn="0" w:lastRowLastColumn="0"/>
              <w:rPr>
                <w:sz w:val="12"/>
                <w:szCs w:val="12"/>
              </w:rPr>
            </w:pPr>
            <w:r w:rsidRPr="00B31A37">
              <w:rPr>
                <w:sz w:val="12"/>
                <w:szCs w:val="12"/>
              </w:rPr>
              <w:t>TODOS LOS COLECTIVOS</w:t>
            </w:r>
          </w:p>
        </w:tc>
        <w:tc>
          <w:tcPr>
            <w:tcW w:w="1349" w:type="dxa"/>
            <w:noWrap/>
            <w:hideMark/>
          </w:tcPr>
          <w:p w:rsidR="00B31A37" w:rsidRPr="00B31A37" w:rsidRDefault="00B31A37" w:rsidP="008806E1">
            <w:pPr>
              <w:jc w:val="center"/>
              <w:cnfStyle w:val="000000000000" w:firstRow="0" w:lastRow="0" w:firstColumn="0" w:lastColumn="0" w:oddVBand="0" w:evenVBand="0" w:oddHBand="0" w:evenHBand="0" w:firstRowFirstColumn="0" w:firstRowLastColumn="0" w:lastRowFirstColumn="0" w:lastRowLastColumn="0"/>
              <w:rPr>
                <w:sz w:val="12"/>
                <w:szCs w:val="12"/>
              </w:rPr>
            </w:pPr>
            <w:r w:rsidRPr="00B31A37">
              <w:rPr>
                <w:sz w:val="12"/>
                <w:szCs w:val="12"/>
              </w:rPr>
              <w:t>42</w:t>
            </w:r>
          </w:p>
        </w:tc>
      </w:tr>
      <w:tr w:rsidR="00B31A37" w:rsidRPr="0017289D" w:rsidTr="000D3656">
        <w:trPr>
          <w:trHeight w:val="281"/>
        </w:trPr>
        <w:tc>
          <w:tcPr>
            <w:cnfStyle w:val="001000000000" w:firstRow="0" w:lastRow="0" w:firstColumn="1" w:lastColumn="0" w:oddVBand="0" w:evenVBand="0" w:oddHBand="0" w:evenHBand="0" w:firstRowFirstColumn="0" w:firstRowLastColumn="0" w:lastRowFirstColumn="0" w:lastRowLastColumn="0"/>
            <w:tcW w:w="2564" w:type="dxa"/>
            <w:noWrap/>
            <w:hideMark/>
          </w:tcPr>
          <w:p w:rsidR="00B31A37" w:rsidRPr="00B31A37" w:rsidRDefault="00B31A37" w:rsidP="00B51251">
            <w:pPr>
              <w:jc w:val="left"/>
              <w:rPr>
                <w:color w:val="7F7F7F" w:themeColor="text1" w:themeTint="80"/>
                <w:sz w:val="12"/>
                <w:szCs w:val="12"/>
              </w:rPr>
            </w:pPr>
            <w:r w:rsidRPr="00B31A37">
              <w:rPr>
                <w:color w:val="7F7F7F" w:themeColor="text1" w:themeTint="80"/>
                <w:sz w:val="12"/>
                <w:szCs w:val="12"/>
              </w:rPr>
              <w:t>MICROSOFOT EXCEL 2016 (AVANZADO)</w:t>
            </w:r>
          </w:p>
        </w:tc>
        <w:tc>
          <w:tcPr>
            <w:tcW w:w="1264" w:type="dxa"/>
            <w:noWrap/>
            <w:hideMark/>
          </w:tcPr>
          <w:p w:rsidR="00B31A37" w:rsidRPr="00B31A37" w:rsidRDefault="00B31A37" w:rsidP="008806E1">
            <w:pPr>
              <w:jc w:val="center"/>
              <w:cnfStyle w:val="000000000000" w:firstRow="0" w:lastRow="0" w:firstColumn="0" w:lastColumn="0" w:oddVBand="0" w:evenVBand="0" w:oddHBand="0" w:evenHBand="0" w:firstRowFirstColumn="0" w:firstRowLastColumn="0" w:lastRowFirstColumn="0" w:lastRowLastColumn="0"/>
              <w:rPr>
                <w:sz w:val="12"/>
                <w:szCs w:val="12"/>
              </w:rPr>
            </w:pPr>
            <w:r w:rsidRPr="00B31A37">
              <w:rPr>
                <w:sz w:val="12"/>
                <w:szCs w:val="12"/>
              </w:rPr>
              <w:t>20</w:t>
            </w:r>
          </w:p>
        </w:tc>
        <w:tc>
          <w:tcPr>
            <w:tcW w:w="1275" w:type="dxa"/>
            <w:noWrap/>
            <w:hideMark/>
          </w:tcPr>
          <w:p w:rsidR="00B31A37" w:rsidRPr="00B31A37" w:rsidRDefault="00B31A37" w:rsidP="000D3656">
            <w:pPr>
              <w:jc w:val="center"/>
              <w:cnfStyle w:val="000000000000" w:firstRow="0" w:lastRow="0" w:firstColumn="0" w:lastColumn="0" w:oddVBand="0" w:evenVBand="0" w:oddHBand="0" w:evenHBand="0" w:firstRowFirstColumn="0" w:firstRowLastColumn="0" w:lastRowFirstColumn="0" w:lastRowLastColumn="0"/>
              <w:rPr>
                <w:sz w:val="12"/>
                <w:szCs w:val="12"/>
              </w:rPr>
            </w:pPr>
            <w:r w:rsidRPr="00B31A37">
              <w:rPr>
                <w:sz w:val="12"/>
                <w:szCs w:val="12"/>
              </w:rPr>
              <w:t>HABILIDADES PERSONALES</w:t>
            </w:r>
          </w:p>
        </w:tc>
        <w:tc>
          <w:tcPr>
            <w:tcW w:w="1731" w:type="dxa"/>
            <w:noWrap/>
            <w:hideMark/>
          </w:tcPr>
          <w:p w:rsidR="00B31A37" w:rsidRPr="00B31A37" w:rsidRDefault="00B31A37" w:rsidP="000D3656">
            <w:pPr>
              <w:jc w:val="center"/>
              <w:cnfStyle w:val="000000000000" w:firstRow="0" w:lastRow="0" w:firstColumn="0" w:lastColumn="0" w:oddVBand="0" w:evenVBand="0" w:oddHBand="0" w:evenHBand="0" w:firstRowFirstColumn="0" w:firstRowLastColumn="0" w:lastRowFirstColumn="0" w:lastRowLastColumn="0"/>
              <w:rPr>
                <w:sz w:val="12"/>
                <w:szCs w:val="12"/>
              </w:rPr>
            </w:pPr>
            <w:r w:rsidRPr="00B31A37">
              <w:rPr>
                <w:sz w:val="12"/>
                <w:szCs w:val="12"/>
              </w:rPr>
              <w:t>TODOS LOS COLECTIVOS</w:t>
            </w:r>
          </w:p>
        </w:tc>
        <w:tc>
          <w:tcPr>
            <w:tcW w:w="1349" w:type="dxa"/>
            <w:noWrap/>
            <w:hideMark/>
          </w:tcPr>
          <w:p w:rsidR="00B31A37" w:rsidRPr="00B31A37" w:rsidRDefault="00B31A37" w:rsidP="008806E1">
            <w:pPr>
              <w:jc w:val="center"/>
              <w:cnfStyle w:val="000000000000" w:firstRow="0" w:lastRow="0" w:firstColumn="0" w:lastColumn="0" w:oddVBand="0" w:evenVBand="0" w:oddHBand="0" w:evenHBand="0" w:firstRowFirstColumn="0" w:firstRowLastColumn="0" w:lastRowFirstColumn="0" w:lastRowLastColumn="0"/>
              <w:rPr>
                <w:sz w:val="12"/>
                <w:szCs w:val="12"/>
              </w:rPr>
            </w:pPr>
            <w:r w:rsidRPr="00B31A37">
              <w:rPr>
                <w:sz w:val="12"/>
                <w:szCs w:val="12"/>
              </w:rPr>
              <w:t>14</w:t>
            </w:r>
          </w:p>
        </w:tc>
      </w:tr>
      <w:tr w:rsidR="00B31A37" w:rsidRPr="0017289D" w:rsidTr="000D3656">
        <w:trPr>
          <w:trHeight w:val="281"/>
        </w:trPr>
        <w:tc>
          <w:tcPr>
            <w:cnfStyle w:val="001000000000" w:firstRow="0" w:lastRow="0" w:firstColumn="1" w:lastColumn="0" w:oddVBand="0" w:evenVBand="0" w:oddHBand="0" w:evenHBand="0" w:firstRowFirstColumn="0" w:firstRowLastColumn="0" w:lastRowFirstColumn="0" w:lastRowLastColumn="0"/>
            <w:tcW w:w="2564" w:type="dxa"/>
            <w:noWrap/>
            <w:hideMark/>
          </w:tcPr>
          <w:p w:rsidR="00B31A37" w:rsidRPr="00B31A37" w:rsidRDefault="00B31A37" w:rsidP="00B51251">
            <w:pPr>
              <w:jc w:val="left"/>
              <w:rPr>
                <w:color w:val="7F7F7F" w:themeColor="text1" w:themeTint="80"/>
                <w:sz w:val="12"/>
                <w:szCs w:val="12"/>
              </w:rPr>
            </w:pPr>
            <w:r w:rsidRPr="00B31A37">
              <w:rPr>
                <w:color w:val="7F7F7F" w:themeColor="text1" w:themeTint="80"/>
                <w:sz w:val="12"/>
                <w:szCs w:val="12"/>
              </w:rPr>
              <w:t>MICROSOFOT EXCEL 2016 (BASICO)</w:t>
            </w:r>
          </w:p>
        </w:tc>
        <w:tc>
          <w:tcPr>
            <w:tcW w:w="1264" w:type="dxa"/>
            <w:noWrap/>
            <w:hideMark/>
          </w:tcPr>
          <w:p w:rsidR="00B31A37" w:rsidRPr="00B31A37" w:rsidRDefault="00B31A37" w:rsidP="008806E1">
            <w:pPr>
              <w:jc w:val="center"/>
              <w:cnfStyle w:val="000000000000" w:firstRow="0" w:lastRow="0" w:firstColumn="0" w:lastColumn="0" w:oddVBand="0" w:evenVBand="0" w:oddHBand="0" w:evenHBand="0" w:firstRowFirstColumn="0" w:firstRowLastColumn="0" w:lastRowFirstColumn="0" w:lastRowLastColumn="0"/>
              <w:rPr>
                <w:sz w:val="12"/>
                <w:szCs w:val="12"/>
              </w:rPr>
            </w:pPr>
            <w:r w:rsidRPr="00B31A37">
              <w:rPr>
                <w:sz w:val="12"/>
                <w:szCs w:val="12"/>
              </w:rPr>
              <w:t>20</w:t>
            </w:r>
          </w:p>
        </w:tc>
        <w:tc>
          <w:tcPr>
            <w:tcW w:w="1275" w:type="dxa"/>
            <w:noWrap/>
            <w:hideMark/>
          </w:tcPr>
          <w:p w:rsidR="00B31A37" w:rsidRPr="00B31A37" w:rsidRDefault="00B31A37" w:rsidP="000D3656">
            <w:pPr>
              <w:jc w:val="center"/>
              <w:cnfStyle w:val="000000000000" w:firstRow="0" w:lastRow="0" w:firstColumn="0" w:lastColumn="0" w:oddVBand="0" w:evenVBand="0" w:oddHBand="0" w:evenHBand="0" w:firstRowFirstColumn="0" w:firstRowLastColumn="0" w:lastRowFirstColumn="0" w:lastRowLastColumn="0"/>
              <w:rPr>
                <w:sz w:val="12"/>
                <w:szCs w:val="12"/>
              </w:rPr>
            </w:pPr>
            <w:r w:rsidRPr="00B31A37">
              <w:rPr>
                <w:sz w:val="12"/>
                <w:szCs w:val="12"/>
              </w:rPr>
              <w:t>HABILIDADES PERSONALES</w:t>
            </w:r>
          </w:p>
        </w:tc>
        <w:tc>
          <w:tcPr>
            <w:tcW w:w="1731" w:type="dxa"/>
            <w:noWrap/>
            <w:hideMark/>
          </w:tcPr>
          <w:p w:rsidR="00B31A37" w:rsidRPr="00B31A37" w:rsidRDefault="00B31A37" w:rsidP="000D3656">
            <w:pPr>
              <w:jc w:val="center"/>
              <w:cnfStyle w:val="000000000000" w:firstRow="0" w:lastRow="0" w:firstColumn="0" w:lastColumn="0" w:oddVBand="0" w:evenVBand="0" w:oddHBand="0" w:evenHBand="0" w:firstRowFirstColumn="0" w:firstRowLastColumn="0" w:lastRowFirstColumn="0" w:lastRowLastColumn="0"/>
              <w:rPr>
                <w:sz w:val="12"/>
                <w:szCs w:val="12"/>
              </w:rPr>
            </w:pPr>
            <w:r w:rsidRPr="00B31A37">
              <w:rPr>
                <w:sz w:val="12"/>
                <w:szCs w:val="12"/>
              </w:rPr>
              <w:t>TODOS LOS COLECTIVOS</w:t>
            </w:r>
          </w:p>
        </w:tc>
        <w:tc>
          <w:tcPr>
            <w:tcW w:w="1349" w:type="dxa"/>
            <w:noWrap/>
            <w:hideMark/>
          </w:tcPr>
          <w:p w:rsidR="00B31A37" w:rsidRPr="00B31A37" w:rsidRDefault="00B31A37" w:rsidP="008806E1">
            <w:pPr>
              <w:jc w:val="center"/>
              <w:cnfStyle w:val="000000000000" w:firstRow="0" w:lastRow="0" w:firstColumn="0" w:lastColumn="0" w:oddVBand="0" w:evenVBand="0" w:oddHBand="0" w:evenHBand="0" w:firstRowFirstColumn="0" w:firstRowLastColumn="0" w:lastRowFirstColumn="0" w:lastRowLastColumn="0"/>
              <w:rPr>
                <w:sz w:val="12"/>
                <w:szCs w:val="12"/>
              </w:rPr>
            </w:pPr>
            <w:r w:rsidRPr="00B31A37">
              <w:rPr>
                <w:sz w:val="12"/>
                <w:szCs w:val="12"/>
              </w:rPr>
              <w:t>40</w:t>
            </w:r>
          </w:p>
        </w:tc>
      </w:tr>
      <w:tr w:rsidR="00B31A37" w:rsidRPr="0017289D" w:rsidTr="000D3656">
        <w:trPr>
          <w:trHeight w:val="281"/>
        </w:trPr>
        <w:tc>
          <w:tcPr>
            <w:cnfStyle w:val="001000000000" w:firstRow="0" w:lastRow="0" w:firstColumn="1" w:lastColumn="0" w:oddVBand="0" w:evenVBand="0" w:oddHBand="0" w:evenHBand="0" w:firstRowFirstColumn="0" w:firstRowLastColumn="0" w:lastRowFirstColumn="0" w:lastRowLastColumn="0"/>
            <w:tcW w:w="2564" w:type="dxa"/>
            <w:noWrap/>
            <w:hideMark/>
          </w:tcPr>
          <w:p w:rsidR="00B31A37" w:rsidRPr="00B31A37" w:rsidRDefault="00B31A37" w:rsidP="00B51251">
            <w:pPr>
              <w:jc w:val="left"/>
              <w:rPr>
                <w:color w:val="7F7F7F" w:themeColor="text1" w:themeTint="80"/>
                <w:sz w:val="12"/>
                <w:szCs w:val="12"/>
              </w:rPr>
            </w:pPr>
            <w:r w:rsidRPr="00B31A37">
              <w:rPr>
                <w:color w:val="7F7F7F" w:themeColor="text1" w:themeTint="80"/>
                <w:sz w:val="12"/>
                <w:szCs w:val="12"/>
              </w:rPr>
              <w:t>MICROSOFOT EXCEL 2016 (INTERMEDIO)</w:t>
            </w:r>
          </w:p>
        </w:tc>
        <w:tc>
          <w:tcPr>
            <w:tcW w:w="1264" w:type="dxa"/>
            <w:noWrap/>
            <w:hideMark/>
          </w:tcPr>
          <w:p w:rsidR="00B31A37" w:rsidRPr="00B31A37" w:rsidRDefault="00B31A37" w:rsidP="008806E1">
            <w:pPr>
              <w:jc w:val="center"/>
              <w:cnfStyle w:val="000000000000" w:firstRow="0" w:lastRow="0" w:firstColumn="0" w:lastColumn="0" w:oddVBand="0" w:evenVBand="0" w:oddHBand="0" w:evenHBand="0" w:firstRowFirstColumn="0" w:firstRowLastColumn="0" w:lastRowFirstColumn="0" w:lastRowLastColumn="0"/>
              <w:rPr>
                <w:sz w:val="12"/>
                <w:szCs w:val="12"/>
              </w:rPr>
            </w:pPr>
            <w:r w:rsidRPr="00B31A37">
              <w:rPr>
                <w:sz w:val="12"/>
                <w:szCs w:val="12"/>
              </w:rPr>
              <w:t>20</w:t>
            </w:r>
          </w:p>
        </w:tc>
        <w:tc>
          <w:tcPr>
            <w:tcW w:w="1275" w:type="dxa"/>
            <w:noWrap/>
            <w:hideMark/>
          </w:tcPr>
          <w:p w:rsidR="00B31A37" w:rsidRPr="00B31A37" w:rsidRDefault="00B31A37" w:rsidP="000D3656">
            <w:pPr>
              <w:jc w:val="center"/>
              <w:cnfStyle w:val="000000000000" w:firstRow="0" w:lastRow="0" w:firstColumn="0" w:lastColumn="0" w:oddVBand="0" w:evenVBand="0" w:oddHBand="0" w:evenHBand="0" w:firstRowFirstColumn="0" w:firstRowLastColumn="0" w:lastRowFirstColumn="0" w:lastRowLastColumn="0"/>
              <w:rPr>
                <w:sz w:val="12"/>
                <w:szCs w:val="12"/>
              </w:rPr>
            </w:pPr>
            <w:r w:rsidRPr="00B31A37">
              <w:rPr>
                <w:sz w:val="12"/>
                <w:szCs w:val="12"/>
              </w:rPr>
              <w:t>HABILIDADES PERSONALES</w:t>
            </w:r>
          </w:p>
        </w:tc>
        <w:tc>
          <w:tcPr>
            <w:tcW w:w="1731" w:type="dxa"/>
            <w:noWrap/>
            <w:hideMark/>
          </w:tcPr>
          <w:p w:rsidR="00B31A37" w:rsidRPr="00B31A37" w:rsidRDefault="00B31A37" w:rsidP="000D3656">
            <w:pPr>
              <w:jc w:val="center"/>
              <w:cnfStyle w:val="000000000000" w:firstRow="0" w:lastRow="0" w:firstColumn="0" w:lastColumn="0" w:oddVBand="0" w:evenVBand="0" w:oddHBand="0" w:evenHBand="0" w:firstRowFirstColumn="0" w:firstRowLastColumn="0" w:lastRowFirstColumn="0" w:lastRowLastColumn="0"/>
              <w:rPr>
                <w:sz w:val="12"/>
                <w:szCs w:val="12"/>
              </w:rPr>
            </w:pPr>
            <w:r w:rsidRPr="00B31A37">
              <w:rPr>
                <w:sz w:val="12"/>
                <w:szCs w:val="12"/>
              </w:rPr>
              <w:t>TODOS LOS COLECTIVOS</w:t>
            </w:r>
          </w:p>
        </w:tc>
        <w:tc>
          <w:tcPr>
            <w:tcW w:w="1349" w:type="dxa"/>
            <w:noWrap/>
            <w:hideMark/>
          </w:tcPr>
          <w:p w:rsidR="00B31A37" w:rsidRPr="00B31A37" w:rsidRDefault="00B31A37" w:rsidP="008806E1">
            <w:pPr>
              <w:jc w:val="center"/>
              <w:cnfStyle w:val="000000000000" w:firstRow="0" w:lastRow="0" w:firstColumn="0" w:lastColumn="0" w:oddVBand="0" w:evenVBand="0" w:oddHBand="0" w:evenHBand="0" w:firstRowFirstColumn="0" w:firstRowLastColumn="0" w:lastRowFirstColumn="0" w:lastRowLastColumn="0"/>
              <w:rPr>
                <w:sz w:val="12"/>
                <w:szCs w:val="12"/>
              </w:rPr>
            </w:pPr>
            <w:r w:rsidRPr="00B31A37">
              <w:rPr>
                <w:sz w:val="12"/>
                <w:szCs w:val="12"/>
              </w:rPr>
              <w:t>34</w:t>
            </w:r>
          </w:p>
        </w:tc>
      </w:tr>
      <w:tr w:rsidR="00B31A37" w:rsidRPr="0017289D" w:rsidTr="000D3656">
        <w:trPr>
          <w:trHeight w:val="281"/>
        </w:trPr>
        <w:tc>
          <w:tcPr>
            <w:cnfStyle w:val="001000000000" w:firstRow="0" w:lastRow="0" w:firstColumn="1" w:lastColumn="0" w:oddVBand="0" w:evenVBand="0" w:oddHBand="0" w:evenHBand="0" w:firstRowFirstColumn="0" w:firstRowLastColumn="0" w:lastRowFirstColumn="0" w:lastRowLastColumn="0"/>
            <w:tcW w:w="2564" w:type="dxa"/>
            <w:noWrap/>
            <w:hideMark/>
          </w:tcPr>
          <w:p w:rsidR="00B31A37" w:rsidRPr="00B31A37" w:rsidRDefault="00B31A37" w:rsidP="00B51251">
            <w:pPr>
              <w:jc w:val="left"/>
              <w:rPr>
                <w:color w:val="7F7F7F" w:themeColor="text1" w:themeTint="80"/>
                <w:sz w:val="12"/>
                <w:szCs w:val="12"/>
              </w:rPr>
            </w:pPr>
            <w:r w:rsidRPr="00B31A37">
              <w:rPr>
                <w:color w:val="7F7F7F" w:themeColor="text1" w:themeTint="80"/>
                <w:sz w:val="12"/>
                <w:szCs w:val="12"/>
              </w:rPr>
              <w:t>LIDERAZGO SUPERVISIÓN ENFERMERIA</w:t>
            </w:r>
          </w:p>
        </w:tc>
        <w:tc>
          <w:tcPr>
            <w:tcW w:w="1264" w:type="dxa"/>
            <w:noWrap/>
            <w:hideMark/>
          </w:tcPr>
          <w:p w:rsidR="00B31A37" w:rsidRPr="00B31A37" w:rsidRDefault="00B31A37" w:rsidP="008806E1">
            <w:pPr>
              <w:jc w:val="center"/>
              <w:cnfStyle w:val="000000000000" w:firstRow="0" w:lastRow="0" w:firstColumn="0" w:lastColumn="0" w:oddVBand="0" w:evenVBand="0" w:oddHBand="0" w:evenHBand="0" w:firstRowFirstColumn="0" w:firstRowLastColumn="0" w:lastRowFirstColumn="0" w:lastRowLastColumn="0"/>
              <w:rPr>
                <w:sz w:val="12"/>
                <w:szCs w:val="12"/>
              </w:rPr>
            </w:pPr>
            <w:r w:rsidRPr="00B31A37">
              <w:rPr>
                <w:sz w:val="12"/>
                <w:szCs w:val="12"/>
              </w:rPr>
              <w:t>6</w:t>
            </w:r>
          </w:p>
        </w:tc>
        <w:tc>
          <w:tcPr>
            <w:tcW w:w="1275" w:type="dxa"/>
            <w:noWrap/>
            <w:hideMark/>
          </w:tcPr>
          <w:p w:rsidR="00B31A37" w:rsidRPr="00B31A37" w:rsidRDefault="00B31A37" w:rsidP="000D3656">
            <w:pPr>
              <w:jc w:val="center"/>
              <w:cnfStyle w:val="000000000000" w:firstRow="0" w:lastRow="0" w:firstColumn="0" w:lastColumn="0" w:oddVBand="0" w:evenVBand="0" w:oddHBand="0" w:evenHBand="0" w:firstRowFirstColumn="0" w:firstRowLastColumn="0" w:lastRowFirstColumn="0" w:lastRowLastColumn="0"/>
              <w:rPr>
                <w:sz w:val="12"/>
                <w:szCs w:val="12"/>
              </w:rPr>
            </w:pPr>
            <w:r w:rsidRPr="00B31A37">
              <w:rPr>
                <w:sz w:val="12"/>
                <w:szCs w:val="12"/>
              </w:rPr>
              <w:t>HABILIDADES PERSONALES</w:t>
            </w:r>
          </w:p>
        </w:tc>
        <w:tc>
          <w:tcPr>
            <w:tcW w:w="1731" w:type="dxa"/>
            <w:noWrap/>
            <w:hideMark/>
          </w:tcPr>
          <w:p w:rsidR="00B31A37" w:rsidRPr="00B31A37" w:rsidRDefault="000D3656" w:rsidP="000D3656">
            <w:pPr>
              <w:jc w:val="center"/>
              <w:cnfStyle w:val="000000000000" w:firstRow="0" w:lastRow="0" w:firstColumn="0" w:lastColumn="0" w:oddVBand="0" w:evenVBand="0" w:oddHBand="0" w:evenHBand="0" w:firstRowFirstColumn="0" w:firstRowLastColumn="0" w:lastRowFirstColumn="0" w:lastRowLastColumn="0"/>
              <w:rPr>
                <w:sz w:val="12"/>
                <w:szCs w:val="12"/>
              </w:rPr>
            </w:pPr>
            <w:r>
              <w:rPr>
                <w:sz w:val="12"/>
                <w:szCs w:val="12"/>
              </w:rPr>
              <w:t>ENF</w:t>
            </w:r>
          </w:p>
        </w:tc>
        <w:tc>
          <w:tcPr>
            <w:tcW w:w="1349" w:type="dxa"/>
            <w:noWrap/>
            <w:hideMark/>
          </w:tcPr>
          <w:p w:rsidR="00B31A37" w:rsidRPr="00B31A37" w:rsidRDefault="00B31A37" w:rsidP="008806E1">
            <w:pPr>
              <w:jc w:val="center"/>
              <w:cnfStyle w:val="000000000000" w:firstRow="0" w:lastRow="0" w:firstColumn="0" w:lastColumn="0" w:oddVBand="0" w:evenVBand="0" w:oddHBand="0" w:evenHBand="0" w:firstRowFirstColumn="0" w:firstRowLastColumn="0" w:lastRowFirstColumn="0" w:lastRowLastColumn="0"/>
              <w:rPr>
                <w:sz w:val="12"/>
                <w:szCs w:val="12"/>
              </w:rPr>
            </w:pPr>
            <w:r w:rsidRPr="00B31A37">
              <w:rPr>
                <w:sz w:val="12"/>
                <w:szCs w:val="12"/>
              </w:rPr>
              <w:t>13</w:t>
            </w:r>
          </w:p>
        </w:tc>
      </w:tr>
      <w:tr w:rsidR="00B31A37" w:rsidRPr="0017289D" w:rsidTr="000D3656">
        <w:trPr>
          <w:trHeight w:val="281"/>
        </w:trPr>
        <w:tc>
          <w:tcPr>
            <w:cnfStyle w:val="001000000000" w:firstRow="0" w:lastRow="0" w:firstColumn="1" w:lastColumn="0" w:oddVBand="0" w:evenVBand="0" w:oddHBand="0" w:evenHBand="0" w:firstRowFirstColumn="0" w:firstRowLastColumn="0" w:lastRowFirstColumn="0" w:lastRowLastColumn="0"/>
            <w:tcW w:w="2564" w:type="dxa"/>
            <w:noWrap/>
            <w:hideMark/>
          </w:tcPr>
          <w:p w:rsidR="00B31A37" w:rsidRPr="00B31A37" w:rsidRDefault="00B31A37" w:rsidP="00B51251">
            <w:pPr>
              <w:jc w:val="left"/>
              <w:rPr>
                <w:color w:val="7F7F7F" w:themeColor="text1" w:themeTint="80"/>
                <w:sz w:val="12"/>
                <w:szCs w:val="12"/>
              </w:rPr>
            </w:pPr>
            <w:r w:rsidRPr="00B31A37">
              <w:rPr>
                <w:color w:val="7F7F7F" w:themeColor="text1" w:themeTint="80"/>
                <w:sz w:val="12"/>
                <w:szCs w:val="12"/>
              </w:rPr>
              <w:t>TRISKELION- GESTIÓN DEL TIEMPO  2 EDICION</w:t>
            </w:r>
          </w:p>
        </w:tc>
        <w:tc>
          <w:tcPr>
            <w:tcW w:w="1264" w:type="dxa"/>
            <w:noWrap/>
            <w:hideMark/>
          </w:tcPr>
          <w:p w:rsidR="00B31A37" w:rsidRPr="00B31A37" w:rsidRDefault="00B31A37" w:rsidP="008806E1">
            <w:pPr>
              <w:jc w:val="center"/>
              <w:cnfStyle w:val="000000000000" w:firstRow="0" w:lastRow="0" w:firstColumn="0" w:lastColumn="0" w:oddVBand="0" w:evenVBand="0" w:oddHBand="0" w:evenHBand="0" w:firstRowFirstColumn="0" w:firstRowLastColumn="0" w:lastRowFirstColumn="0" w:lastRowLastColumn="0"/>
              <w:rPr>
                <w:sz w:val="12"/>
                <w:szCs w:val="12"/>
              </w:rPr>
            </w:pPr>
            <w:r w:rsidRPr="00B31A37">
              <w:rPr>
                <w:sz w:val="12"/>
                <w:szCs w:val="12"/>
              </w:rPr>
              <w:t>10</w:t>
            </w:r>
          </w:p>
        </w:tc>
        <w:tc>
          <w:tcPr>
            <w:tcW w:w="1275" w:type="dxa"/>
            <w:noWrap/>
            <w:hideMark/>
          </w:tcPr>
          <w:p w:rsidR="00B31A37" w:rsidRPr="00B31A37" w:rsidRDefault="00B31A37" w:rsidP="000D3656">
            <w:pPr>
              <w:jc w:val="center"/>
              <w:cnfStyle w:val="000000000000" w:firstRow="0" w:lastRow="0" w:firstColumn="0" w:lastColumn="0" w:oddVBand="0" w:evenVBand="0" w:oddHBand="0" w:evenHBand="0" w:firstRowFirstColumn="0" w:firstRowLastColumn="0" w:lastRowFirstColumn="0" w:lastRowLastColumn="0"/>
              <w:rPr>
                <w:sz w:val="12"/>
                <w:szCs w:val="12"/>
              </w:rPr>
            </w:pPr>
            <w:r w:rsidRPr="00B31A37">
              <w:rPr>
                <w:sz w:val="12"/>
                <w:szCs w:val="12"/>
              </w:rPr>
              <w:t>HABILIDADES PERSONALES</w:t>
            </w:r>
          </w:p>
        </w:tc>
        <w:tc>
          <w:tcPr>
            <w:tcW w:w="1731" w:type="dxa"/>
            <w:noWrap/>
            <w:hideMark/>
          </w:tcPr>
          <w:p w:rsidR="00B31A37" w:rsidRPr="00B31A37" w:rsidRDefault="00B31A37" w:rsidP="000D3656">
            <w:pPr>
              <w:jc w:val="center"/>
              <w:cnfStyle w:val="000000000000" w:firstRow="0" w:lastRow="0" w:firstColumn="0" w:lastColumn="0" w:oddVBand="0" w:evenVBand="0" w:oddHBand="0" w:evenHBand="0" w:firstRowFirstColumn="0" w:firstRowLastColumn="0" w:lastRowFirstColumn="0" w:lastRowLastColumn="0"/>
              <w:rPr>
                <w:sz w:val="12"/>
                <w:szCs w:val="12"/>
              </w:rPr>
            </w:pPr>
            <w:r w:rsidRPr="00B31A37">
              <w:rPr>
                <w:sz w:val="12"/>
                <w:szCs w:val="12"/>
              </w:rPr>
              <w:t>TODOS LOS COLECTIVOS</w:t>
            </w:r>
          </w:p>
        </w:tc>
        <w:tc>
          <w:tcPr>
            <w:tcW w:w="1349" w:type="dxa"/>
            <w:noWrap/>
            <w:hideMark/>
          </w:tcPr>
          <w:p w:rsidR="00B31A37" w:rsidRPr="00B31A37" w:rsidRDefault="00B31A37" w:rsidP="008806E1">
            <w:pPr>
              <w:jc w:val="center"/>
              <w:cnfStyle w:val="000000000000" w:firstRow="0" w:lastRow="0" w:firstColumn="0" w:lastColumn="0" w:oddVBand="0" w:evenVBand="0" w:oddHBand="0" w:evenHBand="0" w:firstRowFirstColumn="0" w:firstRowLastColumn="0" w:lastRowFirstColumn="0" w:lastRowLastColumn="0"/>
              <w:rPr>
                <w:sz w:val="12"/>
                <w:szCs w:val="12"/>
              </w:rPr>
            </w:pPr>
            <w:r w:rsidRPr="00B31A37">
              <w:rPr>
                <w:sz w:val="12"/>
                <w:szCs w:val="12"/>
              </w:rPr>
              <w:t>88</w:t>
            </w:r>
          </w:p>
        </w:tc>
      </w:tr>
      <w:tr w:rsidR="00B31A37" w:rsidRPr="0017289D" w:rsidTr="000D3656">
        <w:trPr>
          <w:trHeight w:val="281"/>
        </w:trPr>
        <w:tc>
          <w:tcPr>
            <w:cnfStyle w:val="001000000000" w:firstRow="0" w:lastRow="0" w:firstColumn="1" w:lastColumn="0" w:oddVBand="0" w:evenVBand="0" w:oddHBand="0" w:evenHBand="0" w:firstRowFirstColumn="0" w:firstRowLastColumn="0" w:lastRowFirstColumn="0" w:lastRowLastColumn="0"/>
            <w:tcW w:w="2564" w:type="dxa"/>
            <w:noWrap/>
            <w:hideMark/>
          </w:tcPr>
          <w:p w:rsidR="00B31A37" w:rsidRPr="00B31A37" w:rsidRDefault="00B31A37" w:rsidP="00B51251">
            <w:pPr>
              <w:jc w:val="left"/>
              <w:rPr>
                <w:color w:val="7F7F7F" w:themeColor="text1" w:themeTint="80"/>
                <w:sz w:val="12"/>
                <w:szCs w:val="12"/>
              </w:rPr>
            </w:pPr>
            <w:r w:rsidRPr="00B31A37">
              <w:rPr>
                <w:color w:val="7F7F7F" w:themeColor="text1" w:themeTint="80"/>
                <w:sz w:val="12"/>
                <w:szCs w:val="12"/>
              </w:rPr>
              <w:t>TRISKELION- GESTIÓN DEL TIEMPO  3 EDICION</w:t>
            </w:r>
          </w:p>
        </w:tc>
        <w:tc>
          <w:tcPr>
            <w:tcW w:w="1264" w:type="dxa"/>
            <w:noWrap/>
            <w:hideMark/>
          </w:tcPr>
          <w:p w:rsidR="00B31A37" w:rsidRPr="00B31A37" w:rsidRDefault="00B31A37" w:rsidP="008806E1">
            <w:pPr>
              <w:jc w:val="center"/>
              <w:cnfStyle w:val="000000000000" w:firstRow="0" w:lastRow="0" w:firstColumn="0" w:lastColumn="0" w:oddVBand="0" w:evenVBand="0" w:oddHBand="0" w:evenHBand="0" w:firstRowFirstColumn="0" w:firstRowLastColumn="0" w:lastRowFirstColumn="0" w:lastRowLastColumn="0"/>
              <w:rPr>
                <w:sz w:val="12"/>
                <w:szCs w:val="12"/>
              </w:rPr>
            </w:pPr>
            <w:r w:rsidRPr="00B31A37">
              <w:rPr>
                <w:sz w:val="12"/>
                <w:szCs w:val="12"/>
              </w:rPr>
              <w:t>10</w:t>
            </w:r>
          </w:p>
        </w:tc>
        <w:tc>
          <w:tcPr>
            <w:tcW w:w="1275" w:type="dxa"/>
            <w:noWrap/>
            <w:hideMark/>
          </w:tcPr>
          <w:p w:rsidR="00B31A37" w:rsidRPr="00B31A37" w:rsidRDefault="00B31A37" w:rsidP="000D3656">
            <w:pPr>
              <w:jc w:val="center"/>
              <w:cnfStyle w:val="000000000000" w:firstRow="0" w:lastRow="0" w:firstColumn="0" w:lastColumn="0" w:oddVBand="0" w:evenVBand="0" w:oddHBand="0" w:evenHBand="0" w:firstRowFirstColumn="0" w:firstRowLastColumn="0" w:lastRowFirstColumn="0" w:lastRowLastColumn="0"/>
              <w:rPr>
                <w:sz w:val="12"/>
                <w:szCs w:val="12"/>
              </w:rPr>
            </w:pPr>
            <w:r w:rsidRPr="00B31A37">
              <w:rPr>
                <w:sz w:val="12"/>
                <w:szCs w:val="12"/>
              </w:rPr>
              <w:t>HABILIDADES PERSONALES</w:t>
            </w:r>
          </w:p>
        </w:tc>
        <w:tc>
          <w:tcPr>
            <w:tcW w:w="1731" w:type="dxa"/>
            <w:noWrap/>
            <w:hideMark/>
          </w:tcPr>
          <w:p w:rsidR="00B31A37" w:rsidRPr="00B31A37" w:rsidRDefault="00B31A37" w:rsidP="000D3656">
            <w:pPr>
              <w:jc w:val="center"/>
              <w:cnfStyle w:val="000000000000" w:firstRow="0" w:lastRow="0" w:firstColumn="0" w:lastColumn="0" w:oddVBand="0" w:evenVBand="0" w:oddHBand="0" w:evenHBand="0" w:firstRowFirstColumn="0" w:firstRowLastColumn="0" w:lastRowFirstColumn="0" w:lastRowLastColumn="0"/>
              <w:rPr>
                <w:sz w:val="12"/>
                <w:szCs w:val="12"/>
              </w:rPr>
            </w:pPr>
            <w:r w:rsidRPr="00B31A37">
              <w:rPr>
                <w:sz w:val="12"/>
                <w:szCs w:val="12"/>
              </w:rPr>
              <w:t>TODOS LOS COLECTIVOS</w:t>
            </w:r>
          </w:p>
        </w:tc>
        <w:tc>
          <w:tcPr>
            <w:tcW w:w="1349" w:type="dxa"/>
            <w:noWrap/>
            <w:hideMark/>
          </w:tcPr>
          <w:p w:rsidR="00B31A37" w:rsidRPr="00B31A37" w:rsidRDefault="00B31A37" w:rsidP="008806E1">
            <w:pPr>
              <w:jc w:val="center"/>
              <w:cnfStyle w:val="000000000000" w:firstRow="0" w:lastRow="0" w:firstColumn="0" w:lastColumn="0" w:oddVBand="0" w:evenVBand="0" w:oddHBand="0" w:evenHBand="0" w:firstRowFirstColumn="0" w:firstRowLastColumn="0" w:lastRowFirstColumn="0" w:lastRowLastColumn="0"/>
              <w:rPr>
                <w:sz w:val="12"/>
                <w:szCs w:val="12"/>
              </w:rPr>
            </w:pPr>
            <w:r w:rsidRPr="00B31A37">
              <w:rPr>
                <w:sz w:val="12"/>
                <w:szCs w:val="12"/>
              </w:rPr>
              <w:t>16</w:t>
            </w:r>
          </w:p>
        </w:tc>
      </w:tr>
      <w:tr w:rsidR="00B31A37" w:rsidRPr="0017289D" w:rsidTr="000D3656">
        <w:trPr>
          <w:trHeight w:val="281"/>
        </w:trPr>
        <w:tc>
          <w:tcPr>
            <w:cnfStyle w:val="001000000000" w:firstRow="0" w:lastRow="0" w:firstColumn="1" w:lastColumn="0" w:oddVBand="0" w:evenVBand="0" w:oddHBand="0" w:evenHBand="0" w:firstRowFirstColumn="0" w:firstRowLastColumn="0" w:lastRowFirstColumn="0" w:lastRowLastColumn="0"/>
            <w:tcW w:w="2564" w:type="dxa"/>
            <w:noWrap/>
            <w:hideMark/>
          </w:tcPr>
          <w:p w:rsidR="00B31A37" w:rsidRPr="00B31A37" w:rsidRDefault="00B31A37" w:rsidP="00B51251">
            <w:pPr>
              <w:jc w:val="left"/>
              <w:rPr>
                <w:color w:val="7F7F7F" w:themeColor="text1" w:themeTint="80"/>
                <w:sz w:val="12"/>
                <w:szCs w:val="12"/>
              </w:rPr>
            </w:pPr>
            <w:r w:rsidRPr="00B31A37">
              <w:rPr>
                <w:color w:val="7F7F7F" w:themeColor="text1" w:themeTint="80"/>
                <w:sz w:val="12"/>
                <w:szCs w:val="12"/>
              </w:rPr>
              <w:t>PACIFIC- LIDERAZGO</w:t>
            </w:r>
          </w:p>
        </w:tc>
        <w:tc>
          <w:tcPr>
            <w:tcW w:w="1264" w:type="dxa"/>
            <w:noWrap/>
            <w:hideMark/>
          </w:tcPr>
          <w:p w:rsidR="00B31A37" w:rsidRPr="00B31A37" w:rsidRDefault="00B31A37" w:rsidP="008806E1">
            <w:pPr>
              <w:jc w:val="center"/>
              <w:cnfStyle w:val="000000000000" w:firstRow="0" w:lastRow="0" w:firstColumn="0" w:lastColumn="0" w:oddVBand="0" w:evenVBand="0" w:oddHBand="0" w:evenHBand="0" w:firstRowFirstColumn="0" w:firstRowLastColumn="0" w:lastRowFirstColumn="0" w:lastRowLastColumn="0"/>
              <w:rPr>
                <w:sz w:val="12"/>
                <w:szCs w:val="12"/>
              </w:rPr>
            </w:pPr>
            <w:r w:rsidRPr="00B31A37">
              <w:rPr>
                <w:sz w:val="12"/>
                <w:szCs w:val="12"/>
              </w:rPr>
              <w:t>8</w:t>
            </w:r>
          </w:p>
        </w:tc>
        <w:tc>
          <w:tcPr>
            <w:tcW w:w="1275" w:type="dxa"/>
            <w:noWrap/>
            <w:hideMark/>
          </w:tcPr>
          <w:p w:rsidR="00B31A37" w:rsidRPr="00B31A37" w:rsidRDefault="00B31A37" w:rsidP="000D3656">
            <w:pPr>
              <w:jc w:val="center"/>
              <w:cnfStyle w:val="000000000000" w:firstRow="0" w:lastRow="0" w:firstColumn="0" w:lastColumn="0" w:oddVBand="0" w:evenVBand="0" w:oddHBand="0" w:evenHBand="0" w:firstRowFirstColumn="0" w:firstRowLastColumn="0" w:lastRowFirstColumn="0" w:lastRowLastColumn="0"/>
              <w:rPr>
                <w:sz w:val="12"/>
                <w:szCs w:val="12"/>
              </w:rPr>
            </w:pPr>
            <w:r w:rsidRPr="00B31A37">
              <w:rPr>
                <w:sz w:val="12"/>
                <w:szCs w:val="12"/>
              </w:rPr>
              <w:t>HABILIDADES PERSONALES</w:t>
            </w:r>
          </w:p>
        </w:tc>
        <w:tc>
          <w:tcPr>
            <w:tcW w:w="1731" w:type="dxa"/>
            <w:noWrap/>
            <w:hideMark/>
          </w:tcPr>
          <w:p w:rsidR="00B31A37" w:rsidRPr="00B31A37" w:rsidRDefault="00B31A37" w:rsidP="000D3656">
            <w:pPr>
              <w:jc w:val="center"/>
              <w:cnfStyle w:val="000000000000" w:firstRow="0" w:lastRow="0" w:firstColumn="0" w:lastColumn="0" w:oddVBand="0" w:evenVBand="0" w:oddHBand="0" w:evenHBand="0" w:firstRowFirstColumn="0" w:firstRowLastColumn="0" w:lastRowFirstColumn="0" w:lastRowLastColumn="0"/>
              <w:rPr>
                <w:sz w:val="12"/>
                <w:szCs w:val="12"/>
              </w:rPr>
            </w:pPr>
            <w:r w:rsidRPr="00B31A37">
              <w:rPr>
                <w:sz w:val="12"/>
                <w:szCs w:val="12"/>
              </w:rPr>
              <w:t>MANDOS INTERMEDIOS</w:t>
            </w:r>
          </w:p>
        </w:tc>
        <w:tc>
          <w:tcPr>
            <w:tcW w:w="1349" w:type="dxa"/>
            <w:noWrap/>
            <w:hideMark/>
          </w:tcPr>
          <w:p w:rsidR="00B31A37" w:rsidRPr="00B31A37" w:rsidRDefault="00B31A37" w:rsidP="008806E1">
            <w:pPr>
              <w:jc w:val="center"/>
              <w:cnfStyle w:val="000000000000" w:firstRow="0" w:lastRow="0" w:firstColumn="0" w:lastColumn="0" w:oddVBand="0" w:evenVBand="0" w:oddHBand="0" w:evenHBand="0" w:firstRowFirstColumn="0" w:firstRowLastColumn="0" w:lastRowFirstColumn="0" w:lastRowLastColumn="0"/>
              <w:rPr>
                <w:sz w:val="12"/>
                <w:szCs w:val="12"/>
              </w:rPr>
            </w:pPr>
            <w:r w:rsidRPr="00B31A37">
              <w:rPr>
                <w:sz w:val="12"/>
                <w:szCs w:val="12"/>
              </w:rPr>
              <w:t>5</w:t>
            </w:r>
          </w:p>
        </w:tc>
      </w:tr>
      <w:tr w:rsidR="00B31A37" w:rsidRPr="0017289D" w:rsidTr="000D3656">
        <w:trPr>
          <w:trHeight w:val="281"/>
        </w:trPr>
        <w:tc>
          <w:tcPr>
            <w:cnfStyle w:val="001000000000" w:firstRow="0" w:lastRow="0" w:firstColumn="1" w:lastColumn="0" w:oddVBand="0" w:evenVBand="0" w:oddHBand="0" w:evenHBand="0" w:firstRowFirstColumn="0" w:firstRowLastColumn="0" w:lastRowFirstColumn="0" w:lastRowLastColumn="0"/>
            <w:tcW w:w="2564" w:type="dxa"/>
            <w:noWrap/>
            <w:hideMark/>
          </w:tcPr>
          <w:p w:rsidR="00B31A37" w:rsidRPr="00B31A37" w:rsidRDefault="00B31A37" w:rsidP="00B51251">
            <w:pPr>
              <w:jc w:val="left"/>
              <w:rPr>
                <w:color w:val="7F7F7F" w:themeColor="text1" w:themeTint="80"/>
                <w:sz w:val="12"/>
                <w:szCs w:val="12"/>
              </w:rPr>
            </w:pPr>
            <w:r w:rsidRPr="00B31A37">
              <w:rPr>
                <w:color w:val="7F7F7F" w:themeColor="text1" w:themeTint="80"/>
                <w:sz w:val="12"/>
                <w:szCs w:val="12"/>
              </w:rPr>
              <w:t>FORMACIÓN EN RIESGOS ESPECIFICOS DEL PUESTO DE TRABAJO ( De Enero a Diciembre)</w:t>
            </w:r>
          </w:p>
        </w:tc>
        <w:tc>
          <w:tcPr>
            <w:tcW w:w="1264" w:type="dxa"/>
            <w:noWrap/>
            <w:hideMark/>
          </w:tcPr>
          <w:p w:rsidR="00B31A37" w:rsidRPr="00B31A37" w:rsidRDefault="00B31A37" w:rsidP="008806E1">
            <w:pPr>
              <w:jc w:val="center"/>
              <w:cnfStyle w:val="000000000000" w:firstRow="0" w:lastRow="0" w:firstColumn="0" w:lastColumn="0" w:oddVBand="0" w:evenVBand="0" w:oddHBand="0" w:evenHBand="0" w:firstRowFirstColumn="0" w:firstRowLastColumn="0" w:lastRowFirstColumn="0" w:lastRowLastColumn="0"/>
              <w:rPr>
                <w:sz w:val="12"/>
                <w:szCs w:val="12"/>
              </w:rPr>
            </w:pPr>
            <w:r w:rsidRPr="00B31A37">
              <w:rPr>
                <w:sz w:val="12"/>
                <w:szCs w:val="12"/>
              </w:rPr>
              <w:t>2</w:t>
            </w:r>
          </w:p>
        </w:tc>
        <w:tc>
          <w:tcPr>
            <w:tcW w:w="1275" w:type="dxa"/>
            <w:noWrap/>
            <w:hideMark/>
          </w:tcPr>
          <w:p w:rsidR="00B31A37" w:rsidRPr="00B31A37" w:rsidRDefault="00B31A37" w:rsidP="000D3656">
            <w:pPr>
              <w:jc w:val="center"/>
              <w:cnfStyle w:val="000000000000" w:firstRow="0" w:lastRow="0" w:firstColumn="0" w:lastColumn="0" w:oddVBand="0" w:evenVBand="0" w:oddHBand="0" w:evenHBand="0" w:firstRowFirstColumn="0" w:firstRowLastColumn="0" w:lastRowFirstColumn="0" w:lastRowLastColumn="0"/>
              <w:rPr>
                <w:sz w:val="12"/>
                <w:szCs w:val="12"/>
              </w:rPr>
            </w:pPr>
            <w:r w:rsidRPr="00B31A37">
              <w:rPr>
                <w:sz w:val="12"/>
                <w:szCs w:val="12"/>
              </w:rPr>
              <w:t>P.R.L</w:t>
            </w:r>
          </w:p>
        </w:tc>
        <w:tc>
          <w:tcPr>
            <w:tcW w:w="1731" w:type="dxa"/>
            <w:noWrap/>
            <w:hideMark/>
          </w:tcPr>
          <w:p w:rsidR="00B31A37" w:rsidRPr="00B31A37" w:rsidRDefault="00B31A37" w:rsidP="000D3656">
            <w:pPr>
              <w:jc w:val="center"/>
              <w:cnfStyle w:val="000000000000" w:firstRow="0" w:lastRow="0" w:firstColumn="0" w:lastColumn="0" w:oddVBand="0" w:evenVBand="0" w:oddHBand="0" w:evenHBand="0" w:firstRowFirstColumn="0" w:firstRowLastColumn="0" w:lastRowFirstColumn="0" w:lastRowLastColumn="0"/>
              <w:rPr>
                <w:sz w:val="12"/>
                <w:szCs w:val="12"/>
              </w:rPr>
            </w:pPr>
            <w:r w:rsidRPr="00B31A37">
              <w:rPr>
                <w:sz w:val="12"/>
                <w:szCs w:val="12"/>
              </w:rPr>
              <w:t>TODOS LOS COLECTIVOS</w:t>
            </w:r>
          </w:p>
        </w:tc>
        <w:tc>
          <w:tcPr>
            <w:tcW w:w="1349" w:type="dxa"/>
            <w:noWrap/>
            <w:hideMark/>
          </w:tcPr>
          <w:p w:rsidR="00B31A37" w:rsidRPr="00B31A37" w:rsidRDefault="00B31A37" w:rsidP="008806E1">
            <w:pPr>
              <w:jc w:val="center"/>
              <w:cnfStyle w:val="000000000000" w:firstRow="0" w:lastRow="0" w:firstColumn="0" w:lastColumn="0" w:oddVBand="0" w:evenVBand="0" w:oddHBand="0" w:evenHBand="0" w:firstRowFirstColumn="0" w:firstRowLastColumn="0" w:lastRowFirstColumn="0" w:lastRowLastColumn="0"/>
              <w:rPr>
                <w:sz w:val="12"/>
                <w:szCs w:val="12"/>
              </w:rPr>
            </w:pPr>
            <w:r w:rsidRPr="00B31A37">
              <w:rPr>
                <w:sz w:val="12"/>
                <w:szCs w:val="12"/>
              </w:rPr>
              <w:t>194</w:t>
            </w:r>
          </w:p>
        </w:tc>
      </w:tr>
      <w:tr w:rsidR="00B31A37" w:rsidRPr="0017289D" w:rsidTr="000D3656">
        <w:trPr>
          <w:trHeight w:val="281"/>
        </w:trPr>
        <w:tc>
          <w:tcPr>
            <w:cnfStyle w:val="001000000000" w:firstRow="0" w:lastRow="0" w:firstColumn="1" w:lastColumn="0" w:oddVBand="0" w:evenVBand="0" w:oddHBand="0" w:evenHBand="0" w:firstRowFirstColumn="0" w:firstRowLastColumn="0" w:lastRowFirstColumn="0" w:lastRowLastColumn="0"/>
            <w:tcW w:w="2564" w:type="dxa"/>
            <w:noWrap/>
            <w:hideMark/>
          </w:tcPr>
          <w:p w:rsidR="00B31A37" w:rsidRPr="00B31A37" w:rsidRDefault="00B31A37" w:rsidP="00B51251">
            <w:pPr>
              <w:jc w:val="left"/>
              <w:rPr>
                <w:color w:val="7F7F7F" w:themeColor="text1" w:themeTint="80"/>
                <w:sz w:val="12"/>
                <w:szCs w:val="12"/>
              </w:rPr>
            </w:pPr>
            <w:r w:rsidRPr="00B31A37">
              <w:rPr>
                <w:color w:val="7F7F7F" w:themeColor="text1" w:themeTint="80"/>
                <w:sz w:val="12"/>
                <w:szCs w:val="12"/>
              </w:rPr>
              <w:t>PROTOCOLO ESPECÍFICO DE EPIS FRENTE A FIEBRES HEMORRÁGICAS VÍRICAS 1 EDICION</w:t>
            </w:r>
          </w:p>
        </w:tc>
        <w:tc>
          <w:tcPr>
            <w:tcW w:w="1264" w:type="dxa"/>
            <w:noWrap/>
            <w:hideMark/>
          </w:tcPr>
          <w:p w:rsidR="00B31A37" w:rsidRPr="00B31A37" w:rsidRDefault="00B31A37" w:rsidP="008806E1">
            <w:pPr>
              <w:jc w:val="center"/>
              <w:cnfStyle w:val="000000000000" w:firstRow="0" w:lastRow="0" w:firstColumn="0" w:lastColumn="0" w:oddVBand="0" w:evenVBand="0" w:oddHBand="0" w:evenHBand="0" w:firstRowFirstColumn="0" w:firstRowLastColumn="0" w:lastRowFirstColumn="0" w:lastRowLastColumn="0"/>
              <w:rPr>
                <w:sz w:val="12"/>
                <w:szCs w:val="12"/>
              </w:rPr>
            </w:pPr>
            <w:r w:rsidRPr="00B31A37">
              <w:rPr>
                <w:sz w:val="12"/>
                <w:szCs w:val="12"/>
              </w:rPr>
              <w:t>1</w:t>
            </w:r>
          </w:p>
        </w:tc>
        <w:tc>
          <w:tcPr>
            <w:tcW w:w="1275" w:type="dxa"/>
            <w:noWrap/>
            <w:hideMark/>
          </w:tcPr>
          <w:p w:rsidR="00B31A37" w:rsidRPr="00B31A37" w:rsidRDefault="00B31A37" w:rsidP="000D3656">
            <w:pPr>
              <w:jc w:val="center"/>
              <w:cnfStyle w:val="000000000000" w:firstRow="0" w:lastRow="0" w:firstColumn="0" w:lastColumn="0" w:oddVBand="0" w:evenVBand="0" w:oddHBand="0" w:evenHBand="0" w:firstRowFirstColumn="0" w:firstRowLastColumn="0" w:lastRowFirstColumn="0" w:lastRowLastColumn="0"/>
              <w:rPr>
                <w:sz w:val="12"/>
                <w:szCs w:val="12"/>
              </w:rPr>
            </w:pPr>
            <w:r w:rsidRPr="00B31A37">
              <w:rPr>
                <w:sz w:val="12"/>
                <w:szCs w:val="12"/>
              </w:rPr>
              <w:t>P.R.L</w:t>
            </w:r>
          </w:p>
        </w:tc>
        <w:tc>
          <w:tcPr>
            <w:tcW w:w="1731" w:type="dxa"/>
            <w:noWrap/>
            <w:hideMark/>
          </w:tcPr>
          <w:p w:rsidR="00B31A37" w:rsidRPr="00B31A37" w:rsidRDefault="000D3656" w:rsidP="000D3656">
            <w:pPr>
              <w:jc w:val="center"/>
              <w:cnfStyle w:val="000000000000" w:firstRow="0" w:lastRow="0" w:firstColumn="0" w:lastColumn="0" w:oddVBand="0" w:evenVBand="0" w:oddHBand="0" w:evenHBand="0" w:firstRowFirstColumn="0" w:firstRowLastColumn="0" w:lastRowFirstColumn="0" w:lastRowLastColumn="0"/>
              <w:rPr>
                <w:sz w:val="12"/>
                <w:szCs w:val="12"/>
              </w:rPr>
            </w:pPr>
            <w:r>
              <w:rPr>
                <w:sz w:val="12"/>
                <w:szCs w:val="12"/>
              </w:rPr>
              <w:t>ENF</w:t>
            </w:r>
            <w:r w:rsidR="00B31A37" w:rsidRPr="00B31A37">
              <w:rPr>
                <w:sz w:val="12"/>
                <w:szCs w:val="12"/>
              </w:rPr>
              <w:t>/ FACULTATIVOS</w:t>
            </w:r>
          </w:p>
        </w:tc>
        <w:tc>
          <w:tcPr>
            <w:tcW w:w="1349" w:type="dxa"/>
            <w:noWrap/>
            <w:hideMark/>
          </w:tcPr>
          <w:p w:rsidR="00B31A37" w:rsidRPr="00B31A37" w:rsidRDefault="00B31A37" w:rsidP="008806E1">
            <w:pPr>
              <w:jc w:val="center"/>
              <w:cnfStyle w:val="000000000000" w:firstRow="0" w:lastRow="0" w:firstColumn="0" w:lastColumn="0" w:oddVBand="0" w:evenVBand="0" w:oddHBand="0" w:evenHBand="0" w:firstRowFirstColumn="0" w:firstRowLastColumn="0" w:lastRowFirstColumn="0" w:lastRowLastColumn="0"/>
              <w:rPr>
                <w:sz w:val="12"/>
                <w:szCs w:val="12"/>
              </w:rPr>
            </w:pPr>
            <w:r w:rsidRPr="00B31A37">
              <w:rPr>
                <w:sz w:val="12"/>
                <w:szCs w:val="12"/>
              </w:rPr>
              <w:t>12</w:t>
            </w:r>
          </w:p>
        </w:tc>
      </w:tr>
      <w:tr w:rsidR="00B31A37" w:rsidRPr="0017289D" w:rsidTr="000D3656">
        <w:trPr>
          <w:trHeight w:val="281"/>
        </w:trPr>
        <w:tc>
          <w:tcPr>
            <w:cnfStyle w:val="001000000000" w:firstRow="0" w:lastRow="0" w:firstColumn="1" w:lastColumn="0" w:oddVBand="0" w:evenVBand="0" w:oddHBand="0" w:evenHBand="0" w:firstRowFirstColumn="0" w:firstRowLastColumn="0" w:lastRowFirstColumn="0" w:lastRowLastColumn="0"/>
            <w:tcW w:w="2564" w:type="dxa"/>
            <w:noWrap/>
            <w:hideMark/>
          </w:tcPr>
          <w:p w:rsidR="00B31A37" w:rsidRPr="00B31A37" w:rsidRDefault="00B31A37" w:rsidP="00B51251">
            <w:pPr>
              <w:jc w:val="left"/>
              <w:rPr>
                <w:color w:val="7F7F7F" w:themeColor="text1" w:themeTint="80"/>
                <w:sz w:val="12"/>
                <w:szCs w:val="12"/>
              </w:rPr>
            </w:pPr>
            <w:r w:rsidRPr="00B31A37">
              <w:rPr>
                <w:color w:val="7F7F7F" w:themeColor="text1" w:themeTint="80"/>
                <w:sz w:val="12"/>
                <w:szCs w:val="12"/>
              </w:rPr>
              <w:t>PROTOCOLO ESPECÍFICO DE EPIS FRENTE A FIEBRES HEMORRÁGICAS VÍRICAS ( CELADORES)</w:t>
            </w:r>
          </w:p>
        </w:tc>
        <w:tc>
          <w:tcPr>
            <w:tcW w:w="1264" w:type="dxa"/>
            <w:noWrap/>
            <w:hideMark/>
          </w:tcPr>
          <w:p w:rsidR="00B31A37" w:rsidRPr="00B31A37" w:rsidRDefault="00B31A37" w:rsidP="008806E1">
            <w:pPr>
              <w:jc w:val="center"/>
              <w:cnfStyle w:val="000000000000" w:firstRow="0" w:lastRow="0" w:firstColumn="0" w:lastColumn="0" w:oddVBand="0" w:evenVBand="0" w:oddHBand="0" w:evenHBand="0" w:firstRowFirstColumn="0" w:firstRowLastColumn="0" w:lastRowFirstColumn="0" w:lastRowLastColumn="0"/>
              <w:rPr>
                <w:sz w:val="12"/>
                <w:szCs w:val="12"/>
              </w:rPr>
            </w:pPr>
            <w:r w:rsidRPr="00B31A37">
              <w:rPr>
                <w:sz w:val="12"/>
                <w:szCs w:val="12"/>
              </w:rPr>
              <w:t>1</w:t>
            </w:r>
          </w:p>
        </w:tc>
        <w:tc>
          <w:tcPr>
            <w:tcW w:w="1275" w:type="dxa"/>
            <w:noWrap/>
            <w:hideMark/>
          </w:tcPr>
          <w:p w:rsidR="00B31A37" w:rsidRPr="00B31A37" w:rsidRDefault="00B31A37" w:rsidP="000D3656">
            <w:pPr>
              <w:jc w:val="center"/>
              <w:cnfStyle w:val="000000000000" w:firstRow="0" w:lastRow="0" w:firstColumn="0" w:lastColumn="0" w:oddVBand="0" w:evenVBand="0" w:oddHBand="0" w:evenHBand="0" w:firstRowFirstColumn="0" w:firstRowLastColumn="0" w:lastRowFirstColumn="0" w:lastRowLastColumn="0"/>
              <w:rPr>
                <w:sz w:val="12"/>
                <w:szCs w:val="12"/>
              </w:rPr>
            </w:pPr>
            <w:r w:rsidRPr="00B31A37">
              <w:rPr>
                <w:sz w:val="12"/>
                <w:szCs w:val="12"/>
              </w:rPr>
              <w:t>P.R.L</w:t>
            </w:r>
          </w:p>
        </w:tc>
        <w:tc>
          <w:tcPr>
            <w:tcW w:w="1731" w:type="dxa"/>
            <w:noWrap/>
            <w:hideMark/>
          </w:tcPr>
          <w:p w:rsidR="00B31A37" w:rsidRPr="00B31A37" w:rsidRDefault="00B31A37" w:rsidP="000D3656">
            <w:pPr>
              <w:jc w:val="center"/>
              <w:cnfStyle w:val="000000000000" w:firstRow="0" w:lastRow="0" w:firstColumn="0" w:lastColumn="0" w:oddVBand="0" w:evenVBand="0" w:oddHBand="0" w:evenHBand="0" w:firstRowFirstColumn="0" w:firstRowLastColumn="0" w:lastRowFirstColumn="0" w:lastRowLastColumn="0"/>
              <w:rPr>
                <w:sz w:val="12"/>
                <w:szCs w:val="12"/>
              </w:rPr>
            </w:pPr>
            <w:r w:rsidRPr="00B31A37">
              <w:rPr>
                <w:sz w:val="12"/>
                <w:szCs w:val="12"/>
              </w:rPr>
              <w:t>CELADORES</w:t>
            </w:r>
          </w:p>
        </w:tc>
        <w:tc>
          <w:tcPr>
            <w:tcW w:w="1349" w:type="dxa"/>
            <w:noWrap/>
            <w:hideMark/>
          </w:tcPr>
          <w:p w:rsidR="00B31A37" w:rsidRPr="00B31A37" w:rsidRDefault="00B31A37" w:rsidP="008806E1">
            <w:pPr>
              <w:jc w:val="center"/>
              <w:cnfStyle w:val="000000000000" w:firstRow="0" w:lastRow="0" w:firstColumn="0" w:lastColumn="0" w:oddVBand="0" w:evenVBand="0" w:oddHBand="0" w:evenHBand="0" w:firstRowFirstColumn="0" w:firstRowLastColumn="0" w:lastRowFirstColumn="0" w:lastRowLastColumn="0"/>
              <w:rPr>
                <w:sz w:val="12"/>
                <w:szCs w:val="12"/>
              </w:rPr>
            </w:pPr>
            <w:r w:rsidRPr="00B31A37">
              <w:rPr>
                <w:sz w:val="12"/>
                <w:szCs w:val="12"/>
              </w:rPr>
              <w:t>21</w:t>
            </w:r>
          </w:p>
        </w:tc>
      </w:tr>
      <w:tr w:rsidR="00B31A37" w:rsidRPr="0017289D" w:rsidTr="000D3656">
        <w:trPr>
          <w:trHeight w:val="281"/>
        </w:trPr>
        <w:tc>
          <w:tcPr>
            <w:cnfStyle w:val="001000000000" w:firstRow="0" w:lastRow="0" w:firstColumn="1" w:lastColumn="0" w:oddVBand="0" w:evenVBand="0" w:oddHBand="0" w:evenHBand="0" w:firstRowFirstColumn="0" w:firstRowLastColumn="0" w:lastRowFirstColumn="0" w:lastRowLastColumn="0"/>
            <w:tcW w:w="2564" w:type="dxa"/>
            <w:noWrap/>
            <w:hideMark/>
          </w:tcPr>
          <w:p w:rsidR="00B31A37" w:rsidRPr="00B31A37" w:rsidRDefault="00B31A37" w:rsidP="00B51251">
            <w:pPr>
              <w:jc w:val="left"/>
              <w:rPr>
                <w:color w:val="7F7F7F" w:themeColor="text1" w:themeTint="80"/>
                <w:sz w:val="12"/>
                <w:szCs w:val="12"/>
              </w:rPr>
            </w:pPr>
            <w:r w:rsidRPr="00B31A37">
              <w:rPr>
                <w:color w:val="7F7F7F" w:themeColor="text1" w:themeTint="80"/>
                <w:sz w:val="12"/>
                <w:szCs w:val="12"/>
              </w:rPr>
              <w:t>ISO 45001</w:t>
            </w:r>
          </w:p>
        </w:tc>
        <w:tc>
          <w:tcPr>
            <w:tcW w:w="1264" w:type="dxa"/>
            <w:noWrap/>
            <w:hideMark/>
          </w:tcPr>
          <w:p w:rsidR="00B31A37" w:rsidRPr="00B31A37" w:rsidRDefault="00B31A37" w:rsidP="008806E1">
            <w:pPr>
              <w:jc w:val="center"/>
              <w:cnfStyle w:val="000000000000" w:firstRow="0" w:lastRow="0" w:firstColumn="0" w:lastColumn="0" w:oddVBand="0" w:evenVBand="0" w:oddHBand="0" w:evenHBand="0" w:firstRowFirstColumn="0" w:firstRowLastColumn="0" w:lastRowFirstColumn="0" w:lastRowLastColumn="0"/>
              <w:rPr>
                <w:sz w:val="12"/>
                <w:szCs w:val="12"/>
              </w:rPr>
            </w:pPr>
            <w:r w:rsidRPr="00B31A37">
              <w:rPr>
                <w:sz w:val="12"/>
                <w:szCs w:val="12"/>
              </w:rPr>
              <w:t>8</w:t>
            </w:r>
          </w:p>
        </w:tc>
        <w:tc>
          <w:tcPr>
            <w:tcW w:w="1275" w:type="dxa"/>
            <w:noWrap/>
            <w:hideMark/>
          </w:tcPr>
          <w:p w:rsidR="00B31A37" w:rsidRPr="00B31A37" w:rsidRDefault="00B31A37" w:rsidP="000D3656">
            <w:pPr>
              <w:jc w:val="center"/>
              <w:cnfStyle w:val="000000000000" w:firstRow="0" w:lastRow="0" w:firstColumn="0" w:lastColumn="0" w:oddVBand="0" w:evenVBand="0" w:oddHBand="0" w:evenHBand="0" w:firstRowFirstColumn="0" w:firstRowLastColumn="0" w:lastRowFirstColumn="0" w:lastRowLastColumn="0"/>
              <w:rPr>
                <w:sz w:val="12"/>
                <w:szCs w:val="12"/>
              </w:rPr>
            </w:pPr>
            <w:r w:rsidRPr="00B31A37">
              <w:rPr>
                <w:sz w:val="12"/>
                <w:szCs w:val="12"/>
              </w:rPr>
              <w:t>P.R.L</w:t>
            </w:r>
          </w:p>
        </w:tc>
        <w:tc>
          <w:tcPr>
            <w:tcW w:w="1731" w:type="dxa"/>
            <w:noWrap/>
            <w:hideMark/>
          </w:tcPr>
          <w:p w:rsidR="00B31A37" w:rsidRPr="00B31A37" w:rsidRDefault="00B31A37" w:rsidP="000D3656">
            <w:pPr>
              <w:jc w:val="center"/>
              <w:cnfStyle w:val="000000000000" w:firstRow="0" w:lastRow="0" w:firstColumn="0" w:lastColumn="0" w:oddVBand="0" w:evenVBand="0" w:oddHBand="0" w:evenHBand="0" w:firstRowFirstColumn="0" w:firstRowLastColumn="0" w:lastRowFirstColumn="0" w:lastRowLastColumn="0"/>
              <w:rPr>
                <w:sz w:val="12"/>
                <w:szCs w:val="12"/>
              </w:rPr>
            </w:pPr>
            <w:r w:rsidRPr="00B31A37">
              <w:rPr>
                <w:sz w:val="12"/>
                <w:szCs w:val="12"/>
              </w:rPr>
              <w:t>SERVICIO DE PREVENCIÓN</w:t>
            </w:r>
          </w:p>
        </w:tc>
        <w:tc>
          <w:tcPr>
            <w:tcW w:w="1349" w:type="dxa"/>
            <w:noWrap/>
            <w:hideMark/>
          </w:tcPr>
          <w:p w:rsidR="00B31A37" w:rsidRPr="00B31A37" w:rsidRDefault="00B31A37" w:rsidP="008806E1">
            <w:pPr>
              <w:jc w:val="center"/>
              <w:cnfStyle w:val="000000000000" w:firstRow="0" w:lastRow="0" w:firstColumn="0" w:lastColumn="0" w:oddVBand="0" w:evenVBand="0" w:oddHBand="0" w:evenHBand="0" w:firstRowFirstColumn="0" w:firstRowLastColumn="0" w:lastRowFirstColumn="0" w:lastRowLastColumn="0"/>
              <w:rPr>
                <w:sz w:val="12"/>
                <w:szCs w:val="12"/>
              </w:rPr>
            </w:pPr>
            <w:r w:rsidRPr="00B31A37">
              <w:rPr>
                <w:sz w:val="12"/>
                <w:szCs w:val="12"/>
              </w:rPr>
              <w:t>7</w:t>
            </w:r>
          </w:p>
        </w:tc>
      </w:tr>
      <w:tr w:rsidR="00B31A37" w:rsidRPr="0017289D" w:rsidTr="000D3656">
        <w:trPr>
          <w:trHeight w:val="281"/>
        </w:trPr>
        <w:tc>
          <w:tcPr>
            <w:cnfStyle w:val="001000000000" w:firstRow="0" w:lastRow="0" w:firstColumn="1" w:lastColumn="0" w:oddVBand="0" w:evenVBand="0" w:oddHBand="0" w:evenHBand="0" w:firstRowFirstColumn="0" w:firstRowLastColumn="0" w:lastRowFirstColumn="0" w:lastRowLastColumn="0"/>
            <w:tcW w:w="2564" w:type="dxa"/>
            <w:noWrap/>
            <w:hideMark/>
          </w:tcPr>
          <w:p w:rsidR="00B31A37" w:rsidRPr="00B31A37" w:rsidRDefault="00B31A37" w:rsidP="00B51251">
            <w:pPr>
              <w:jc w:val="left"/>
              <w:rPr>
                <w:color w:val="7F7F7F" w:themeColor="text1" w:themeTint="80"/>
                <w:sz w:val="12"/>
                <w:szCs w:val="12"/>
              </w:rPr>
            </w:pPr>
            <w:r w:rsidRPr="00B31A37">
              <w:rPr>
                <w:color w:val="7F7F7F" w:themeColor="text1" w:themeTint="80"/>
                <w:sz w:val="12"/>
                <w:szCs w:val="12"/>
              </w:rPr>
              <w:t>HIGIENE POSTURAL 1 EDICIÓN</w:t>
            </w:r>
          </w:p>
        </w:tc>
        <w:tc>
          <w:tcPr>
            <w:tcW w:w="1264" w:type="dxa"/>
            <w:noWrap/>
            <w:hideMark/>
          </w:tcPr>
          <w:p w:rsidR="00B31A37" w:rsidRPr="00B31A37" w:rsidRDefault="00B31A37" w:rsidP="008806E1">
            <w:pPr>
              <w:jc w:val="center"/>
              <w:cnfStyle w:val="000000000000" w:firstRow="0" w:lastRow="0" w:firstColumn="0" w:lastColumn="0" w:oddVBand="0" w:evenVBand="0" w:oddHBand="0" w:evenHBand="0" w:firstRowFirstColumn="0" w:firstRowLastColumn="0" w:lastRowFirstColumn="0" w:lastRowLastColumn="0"/>
              <w:rPr>
                <w:sz w:val="12"/>
                <w:szCs w:val="12"/>
              </w:rPr>
            </w:pPr>
            <w:r w:rsidRPr="00B31A37">
              <w:rPr>
                <w:sz w:val="12"/>
                <w:szCs w:val="12"/>
              </w:rPr>
              <w:t>3</w:t>
            </w:r>
          </w:p>
        </w:tc>
        <w:tc>
          <w:tcPr>
            <w:tcW w:w="1275" w:type="dxa"/>
            <w:noWrap/>
            <w:hideMark/>
          </w:tcPr>
          <w:p w:rsidR="00B31A37" w:rsidRPr="00B31A37" w:rsidRDefault="00B31A37" w:rsidP="000D3656">
            <w:pPr>
              <w:jc w:val="center"/>
              <w:cnfStyle w:val="000000000000" w:firstRow="0" w:lastRow="0" w:firstColumn="0" w:lastColumn="0" w:oddVBand="0" w:evenVBand="0" w:oddHBand="0" w:evenHBand="0" w:firstRowFirstColumn="0" w:firstRowLastColumn="0" w:lastRowFirstColumn="0" w:lastRowLastColumn="0"/>
              <w:rPr>
                <w:sz w:val="12"/>
                <w:szCs w:val="12"/>
              </w:rPr>
            </w:pPr>
            <w:r w:rsidRPr="00B31A37">
              <w:rPr>
                <w:sz w:val="12"/>
                <w:szCs w:val="12"/>
              </w:rPr>
              <w:t>P.R.L</w:t>
            </w:r>
          </w:p>
        </w:tc>
        <w:tc>
          <w:tcPr>
            <w:tcW w:w="1731" w:type="dxa"/>
            <w:noWrap/>
            <w:hideMark/>
          </w:tcPr>
          <w:p w:rsidR="00B31A37" w:rsidRPr="00B31A37" w:rsidRDefault="00B31A37" w:rsidP="000D3656">
            <w:pPr>
              <w:jc w:val="center"/>
              <w:cnfStyle w:val="000000000000" w:firstRow="0" w:lastRow="0" w:firstColumn="0" w:lastColumn="0" w:oddVBand="0" w:evenVBand="0" w:oddHBand="0" w:evenHBand="0" w:firstRowFirstColumn="0" w:firstRowLastColumn="0" w:lastRowFirstColumn="0" w:lastRowLastColumn="0"/>
              <w:rPr>
                <w:sz w:val="12"/>
                <w:szCs w:val="12"/>
              </w:rPr>
            </w:pPr>
            <w:r w:rsidRPr="00B31A37">
              <w:rPr>
                <w:sz w:val="12"/>
                <w:szCs w:val="12"/>
              </w:rPr>
              <w:t>TODOS LOS COLECTIVOS</w:t>
            </w:r>
          </w:p>
        </w:tc>
        <w:tc>
          <w:tcPr>
            <w:tcW w:w="1349" w:type="dxa"/>
            <w:noWrap/>
            <w:hideMark/>
          </w:tcPr>
          <w:p w:rsidR="00B31A37" w:rsidRPr="00B31A37" w:rsidRDefault="00B31A37" w:rsidP="008806E1">
            <w:pPr>
              <w:jc w:val="center"/>
              <w:cnfStyle w:val="000000000000" w:firstRow="0" w:lastRow="0" w:firstColumn="0" w:lastColumn="0" w:oddVBand="0" w:evenVBand="0" w:oddHBand="0" w:evenHBand="0" w:firstRowFirstColumn="0" w:firstRowLastColumn="0" w:lastRowFirstColumn="0" w:lastRowLastColumn="0"/>
              <w:rPr>
                <w:sz w:val="12"/>
                <w:szCs w:val="12"/>
              </w:rPr>
            </w:pPr>
            <w:r w:rsidRPr="00B31A37">
              <w:rPr>
                <w:sz w:val="12"/>
                <w:szCs w:val="12"/>
              </w:rPr>
              <w:t>6</w:t>
            </w:r>
          </w:p>
        </w:tc>
      </w:tr>
      <w:tr w:rsidR="00B31A37" w:rsidRPr="0017289D" w:rsidTr="000D3656">
        <w:trPr>
          <w:trHeight w:val="281"/>
        </w:trPr>
        <w:tc>
          <w:tcPr>
            <w:cnfStyle w:val="001000000000" w:firstRow="0" w:lastRow="0" w:firstColumn="1" w:lastColumn="0" w:oddVBand="0" w:evenVBand="0" w:oddHBand="0" w:evenHBand="0" w:firstRowFirstColumn="0" w:firstRowLastColumn="0" w:lastRowFirstColumn="0" w:lastRowLastColumn="0"/>
            <w:tcW w:w="2564" w:type="dxa"/>
            <w:noWrap/>
            <w:hideMark/>
          </w:tcPr>
          <w:p w:rsidR="00B31A37" w:rsidRPr="00B31A37" w:rsidRDefault="00B31A37" w:rsidP="00B51251">
            <w:pPr>
              <w:jc w:val="left"/>
              <w:rPr>
                <w:color w:val="7F7F7F" w:themeColor="text1" w:themeTint="80"/>
                <w:sz w:val="12"/>
                <w:szCs w:val="12"/>
              </w:rPr>
            </w:pPr>
            <w:r w:rsidRPr="00B31A37">
              <w:rPr>
                <w:color w:val="7F7F7F" w:themeColor="text1" w:themeTint="80"/>
                <w:sz w:val="12"/>
                <w:szCs w:val="12"/>
              </w:rPr>
              <w:t>HIGIENE POSTURAL 2 EDICIÓN</w:t>
            </w:r>
          </w:p>
        </w:tc>
        <w:tc>
          <w:tcPr>
            <w:tcW w:w="1264" w:type="dxa"/>
            <w:noWrap/>
            <w:hideMark/>
          </w:tcPr>
          <w:p w:rsidR="00B31A37" w:rsidRPr="00B31A37" w:rsidRDefault="00B31A37" w:rsidP="008806E1">
            <w:pPr>
              <w:jc w:val="center"/>
              <w:cnfStyle w:val="000000000000" w:firstRow="0" w:lastRow="0" w:firstColumn="0" w:lastColumn="0" w:oddVBand="0" w:evenVBand="0" w:oddHBand="0" w:evenHBand="0" w:firstRowFirstColumn="0" w:firstRowLastColumn="0" w:lastRowFirstColumn="0" w:lastRowLastColumn="0"/>
              <w:rPr>
                <w:sz w:val="12"/>
                <w:szCs w:val="12"/>
              </w:rPr>
            </w:pPr>
            <w:r w:rsidRPr="00B31A37">
              <w:rPr>
                <w:sz w:val="12"/>
                <w:szCs w:val="12"/>
              </w:rPr>
              <w:t>3</w:t>
            </w:r>
          </w:p>
        </w:tc>
        <w:tc>
          <w:tcPr>
            <w:tcW w:w="1275" w:type="dxa"/>
            <w:noWrap/>
            <w:hideMark/>
          </w:tcPr>
          <w:p w:rsidR="00B31A37" w:rsidRPr="00B31A37" w:rsidRDefault="00B31A37" w:rsidP="000D3656">
            <w:pPr>
              <w:jc w:val="center"/>
              <w:cnfStyle w:val="000000000000" w:firstRow="0" w:lastRow="0" w:firstColumn="0" w:lastColumn="0" w:oddVBand="0" w:evenVBand="0" w:oddHBand="0" w:evenHBand="0" w:firstRowFirstColumn="0" w:firstRowLastColumn="0" w:lastRowFirstColumn="0" w:lastRowLastColumn="0"/>
              <w:rPr>
                <w:sz w:val="12"/>
                <w:szCs w:val="12"/>
              </w:rPr>
            </w:pPr>
            <w:r w:rsidRPr="00B31A37">
              <w:rPr>
                <w:sz w:val="12"/>
                <w:szCs w:val="12"/>
              </w:rPr>
              <w:t>P.R.L</w:t>
            </w:r>
          </w:p>
        </w:tc>
        <w:tc>
          <w:tcPr>
            <w:tcW w:w="1731" w:type="dxa"/>
            <w:noWrap/>
            <w:hideMark/>
          </w:tcPr>
          <w:p w:rsidR="00B31A37" w:rsidRPr="00B31A37" w:rsidRDefault="00B31A37" w:rsidP="000D3656">
            <w:pPr>
              <w:jc w:val="center"/>
              <w:cnfStyle w:val="000000000000" w:firstRow="0" w:lastRow="0" w:firstColumn="0" w:lastColumn="0" w:oddVBand="0" w:evenVBand="0" w:oddHBand="0" w:evenHBand="0" w:firstRowFirstColumn="0" w:firstRowLastColumn="0" w:lastRowFirstColumn="0" w:lastRowLastColumn="0"/>
              <w:rPr>
                <w:sz w:val="12"/>
                <w:szCs w:val="12"/>
              </w:rPr>
            </w:pPr>
            <w:r w:rsidRPr="00B31A37">
              <w:rPr>
                <w:sz w:val="12"/>
                <w:szCs w:val="12"/>
              </w:rPr>
              <w:t>TODOS LOS COLECTIVOS</w:t>
            </w:r>
          </w:p>
        </w:tc>
        <w:tc>
          <w:tcPr>
            <w:tcW w:w="1349" w:type="dxa"/>
            <w:noWrap/>
            <w:hideMark/>
          </w:tcPr>
          <w:p w:rsidR="00B31A37" w:rsidRPr="00B31A37" w:rsidRDefault="00B31A37" w:rsidP="008806E1">
            <w:pPr>
              <w:jc w:val="center"/>
              <w:cnfStyle w:val="000000000000" w:firstRow="0" w:lastRow="0" w:firstColumn="0" w:lastColumn="0" w:oddVBand="0" w:evenVBand="0" w:oddHBand="0" w:evenHBand="0" w:firstRowFirstColumn="0" w:firstRowLastColumn="0" w:lastRowFirstColumn="0" w:lastRowLastColumn="0"/>
              <w:rPr>
                <w:sz w:val="12"/>
                <w:szCs w:val="12"/>
              </w:rPr>
            </w:pPr>
            <w:r w:rsidRPr="00B31A37">
              <w:rPr>
                <w:sz w:val="12"/>
                <w:szCs w:val="12"/>
              </w:rPr>
              <w:t>9</w:t>
            </w:r>
          </w:p>
        </w:tc>
      </w:tr>
      <w:tr w:rsidR="00B31A37" w:rsidRPr="0017289D" w:rsidTr="000D3656">
        <w:trPr>
          <w:trHeight w:val="281"/>
        </w:trPr>
        <w:tc>
          <w:tcPr>
            <w:cnfStyle w:val="001000000000" w:firstRow="0" w:lastRow="0" w:firstColumn="1" w:lastColumn="0" w:oddVBand="0" w:evenVBand="0" w:oddHBand="0" w:evenHBand="0" w:firstRowFirstColumn="0" w:firstRowLastColumn="0" w:lastRowFirstColumn="0" w:lastRowLastColumn="0"/>
            <w:tcW w:w="2564" w:type="dxa"/>
            <w:noWrap/>
            <w:hideMark/>
          </w:tcPr>
          <w:p w:rsidR="00B31A37" w:rsidRPr="00B31A37" w:rsidRDefault="00B31A37" w:rsidP="00B51251">
            <w:pPr>
              <w:jc w:val="left"/>
              <w:rPr>
                <w:color w:val="7F7F7F" w:themeColor="text1" w:themeTint="80"/>
                <w:sz w:val="12"/>
                <w:szCs w:val="12"/>
              </w:rPr>
            </w:pPr>
            <w:r w:rsidRPr="00B31A37">
              <w:rPr>
                <w:color w:val="7F7F7F" w:themeColor="text1" w:themeTint="80"/>
                <w:sz w:val="12"/>
                <w:szCs w:val="12"/>
              </w:rPr>
              <w:t>INMOVILIZACIONES DEL CAMBIO DE NORMA DE OSHAS 18001:2007 A ISO 45001:2018</w:t>
            </w:r>
          </w:p>
        </w:tc>
        <w:tc>
          <w:tcPr>
            <w:tcW w:w="1264" w:type="dxa"/>
            <w:noWrap/>
            <w:hideMark/>
          </w:tcPr>
          <w:p w:rsidR="00B31A37" w:rsidRPr="00B31A37" w:rsidRDefault="00B31A37" w:rsidP="008806E1">
            <w:pPr>
              <w:jc w:val="center"/>
              <w:cnfStyle w:val="000000000000" w:firstRow="0" w:lastRow="0" w:firstColumn="0" w:lastColumn="0" w:oddVBand="0" w:evenVBand="0" w:oddHBand="0" w:evenHBand="0" w:firstRowFirstColumn="0" w:firstRowLastColumn="0" w:lastRowFirstColumn="0" w:lastRowLastColumn="0"/>
              <w:rPr>
                <w:sz w:val="12"/>
                <w:szCs w:val="12"/>
              </w:rPr>
            </w:pPr>
            <w:r w:rsidRPr="00B31A37">
              <w:rPr>
                <w:sz w:val="12"/>
                <w:szCs w:val="12"/>
              </w:rPr>
              <w:t>1,5</w:t>
            </w:r>
          </w:p>
        </w:tc>
        <w:tc>
          <w:tcPr>
            <w:tcW w:w="1275" w:type="dxa"/>
            <w:noWrap/>
            <w:hideMark/>
          </w:tcPr>
          <w:p w:rsidR="00B31A37" w:rsidRPr="00B31A37" w:rsidRDefault="00B31A37" w:rsidP="000D3656">
            <w:pPr>
              <w:jc w:val="center"/>
              <w:cnfStyle w:val="000000000000" w:firstRow="0" w:lastRow="0" w:firstColumn="0" w:lastColumn="0" w:oddVBand="0" w:evenVBand="0" w:oddHBand="0" w:evenHBand="0" w:firstRowFirstColumn="0" w:firstRowLastColumn="0" w:lastRowFirstColumn="0" w:lastRowLastColumn="0"/>
              <w:rPr>
                <w:sz w:val="12"/>
                <w:szCs w:val="12"/>
              </w:rPr>
            </w:pPr>
            <w:r w:rsidRPr="00B31A37">
              <w:rPr>
                <w:sz w:val="12"/>
                <w:szCs w:val="12"/>
              </w:rPr>
              <w:t>P.R.L</w:t>
            </w:r>
          </w:p>
        </w:tc>
        <w:tc>
          <w:tcPr>
            <w:tcW w:w="1731" w:type="dxa"/>
            <w:noWrap/>
            <w:hideMark/>
          </w:tcPr>
          <w:p w:rsidR="00B31A37" w:rsidRPr="00B31A37" w:rsidRDefault="00B31A37" w:rsidP="000D3656">
            <w:pPr>
              <w:jc w:val="center"/>
              <w:cnfStyle w:val="000000000000" w:firstRow="0" w:lastRow="0" w:firstColumn="0" w:lastColumn="0" w:oddVBand="0" w:evenVBand="0" w:oddHBand="0" w:evenHBand="0" w:firstRowFirstColumn="0" w:firstRowLastColumn="0" w:lastRowFirstColumn="0" w:lastRowLastColumn="0"/>
              <w:rPr>
                <w:sz w:val="12"/>
                <w:szCs w:val="12"/>
              </w:rPr>
            </w:pPr>
            <w:r w:rsidRPr="00B31A37">
              <w:rPr>
                <w:sz w:val="12"/>
                <w:szCs w:val="12"/>
              </w:rPr>
              <w:t>MANDOS INTERMEDIOS</w:t>
            </w:r>
          </w:p>
        </w:tc>
        <w:tc>
          <w:tcPr>
            <w:tcW w:w="1349" w:type="dxa"/>
            <w:noWrap/>
            <w:hideMark/>
          </w:tcPr>
          <w:p w:rsidR="00B31A37" w:rsidRPr="00B31A37" w:rsidRDefault="00B31A37" w:rsidP="008806E1">
            <w:pPr>
              <w:jc w:val="center"/>
              <w:cnfStyle w:val="000000000000" w:firstRow="0" w:lastRow="0" w:firstColumn="0" w:lastColumn="0" w:oddVBand="0" w:evenVBand="0" w:oddHBand="0" w:evenHBand="0" w:firstRowFirstColumn="0" w:firstRowLastColumn="0" w:lastRowFirstColumn="0" w:lastRowLastColumn="0"/>
              <w:rPr>
                <w:sz w:val="12"/>
                <w:szCs w:val="12"/>
              </w:rPr>
            </w:pPr>
            <w:r w:rsidRPr="00B31A37">
              <w:rPr>
                <w:sz w:val="12"/>
                <w:szCs w:val="12"/>
              </w:rPr>
              <w:t>12</w:t>
            </w:r>
          </w:p>
        </w:tc>
      </w:tr>
      <w:tr w:rsidR="00B31A37" w:rsidRPr="0017289D" w:rsidTr="000D3656">
        <w:trPr>
          <w:trHeight w:val="281"/>
        </w:trPr>
        <w:tc>
          <w:tcPr>
            <w:cnfStyle w:val="001000000000" w:firstRow="0" w:lastRow="0" w:firstColumn="1" w:lastColumn="0" w:oddVBand="0" w:evenVBand="0" w:oddHBand="0" w:evenHBand="0" w:firstRowFirstColumn="0" w:firstRowLastColumn="0" w:lastRowFirstColumn="0" w:lastRowLastColumn="0"/>
            <w:tcW w:w="2564" w:type="dxa"/>
            <w:noWrap/>
            <w:hideMark/>
          </w:tcPr>
          <w:p w:rsidR="00B31A37" w:rsidRPr="00B31A37" w:rsidRDefault="00B31A37" w:rsidP="00B51251">
            <w:pPr>
              <w:jc w:val="left"/>
              <w:rPr>
                <w:color w:val="7F7F7F" w:themeColor="text1" w:themeTint="80"/>
                <w:sz w:val="12"/>
                <w:szCs w:val="12"/>
              </w:rPr>
            </w:pPr>
            <w:r w:rsidRPr="00B31A37">
              <w:rPr>
                <w:color w:val="7F7F7F" w:themeColor="text1" w:themeTint="80"/>
                <w:sz w:val="12"/>
                <w:szCs w:val="12"/>
              </w:rPr>
              <w:t xml:space="preserve">RIESGO BIOLOGICO EN ADMISION/FORMACION </w:t>
            </w:r>
          </w:p>
        </w:tc>
        <w:tc>
          <w:tcPr>
            <w:tcW w:w="1264" w:type="dxa"/>
            <w:noWrap/>
            <w:hideMark/>
          </w:tcPr>
          <w:p w:rsidR="00B31A37" w:rsidRPr="00B31A37" w:rsidRDefault="00B31A37" w:rsidP="008806E1">
            <w:pPr>
              <w:jc w:val="center"/>
              <w:cnfStyle w:val="000000000000" w:firstRow="0" w:lastRow="0" w:firstColumn="0" w:lastColumn="0" w:oddVBand="0" w:evenVBand="0" w:oddHBand="0" w:evenHBand="0" w:firstRowFirstColumn="0" w:firstRowLastColumn="0" w:lastRowFirstColumn="0" w:lastRowLastColumn="0"/>
              <w:rPr>
                <w:sz w:val="12"/>
                <w:szCs w:val="12"/>
              </w:rPr>
            </w:pPr>
            <w:r w:rsidRPr="00B31A37">
              <w:rPr>
                <w:sz w:val="12"/>
                <w:szCs w:val="12"/>
              </w:rPr>
              <w:t>0,5</w:t>
            </w:r>
          </w:p>
        </w:tc>
        <w:tc>
          <w:tcPr>
            <w:tcW w:w="1275" w:type="dxa"/>
            <w:noWrap/>
            <w:hideMark/>
          </w:tcPr>
          <w:p w:rsidR="00B31A37" w:rsidRPr="00B31A37" w:rsidRDefault="00B31A37" w:rsidP="000D3656">
            <w:pPr>
              <w:jc w:val="center"/>
              <w:cnfStyle w:val="000000000000" w:firstRow="0" w:lastRow="0" w:firstColumn="0" w:lastColumn="0" w:oddVBand="0" w:evenVBand="0" w:oddHBand="0" w:evenHBand="0" w:firstRowFirstColumn="0" w:firstRowLastColumn="0" w:lastRowFirstColumn="0" w:lastRowLastColumn="0"/>
              <w:rPr>
                <w:sz w:val="12"/>
                <w:szCs w:val="12"/>
              </w:rPr>
            </w:pPr>
            <w:r w:rsidRPr="00B31A37">
              <w:rPr>
                <w:sz w:val="12"/>
                <w:szCs w:val="12"/>
              </w:rPr>
              <w:t>P.R.L</w:t>
            </w:r>
          </w:p>
        </w:tc>
        <w:tc>
          <w:tcPr>
            <w:tcW w:w="1731" w:type="dxa"/>
            <w:noWrap/>
            <w:hideMark/>
          </w:tcPr>
          <w:p w:rsidR="00B31A37" w:rsidRPr="00B31A37" w:rsidRDefault="00B31A37" w:rsidP="000D3656">
            <w:pPr>
              <w:jc w:val="center"/>
              <w:cnfStyle w:val="000000000000" w:firstRow="0" w:lastRow="0" w:firstColumn="0" w:lastColumn="0" w:oddVBand="0" w:evenVBand="0" w:oddHBand="0" w:evenHBand="0" w:firstRowFirstColumn="0" w:firstRowLastColumn="0" w:lastRowFirstColumn="0" w:lastRowLastColumn="0"/>
              <w:rPr>
                <w:sz w:val="12"/>
                <w:szCs w:val="12"/>
              </w:rPr>
            </w:pPr>
            <w:r w:rsidRPr="00B31A37">
              <w:rPr>
                <w:sz w:val="12"/>
                <w:szCs w:val="12"/>
              </w:rPr>
              <w:t>ADMINISTRATIVOS</w:t>
            </w:r>
          </w:p>
        </w:tc>
        <w:tc>
          <w:tcPr>
            <w:tcW w:w="1349" w:type="dxa"/>
            <w:noWrap/>
            <w:hideMark/>
          </w:tcPr>
          <w:p w:rsidR="00B31A37" w:rsidRPr="00B31A37" w:rsidRDefault="00B31A37" w:rsidP="008806E1">
            <w:pPr>
              <w:jc w:val="center"/>
              <w:cnfStyle w:val="000000000000" w:firstRow="0" w:lastRow="0" w:firstColumn="0" w:lastColumn="0" w:oddVBand="0" w:evenVBand="0" w:oddHBand="0" w:evenHBand="0" w:firstRowFirstColumn="0" w:firstRowLastColumn="0" w:lastRowFirstColumn="0" w:lastRowLastColumn="0"/>
              <w:rPr>
                <w:sz w:val="12"/>
                <w:szCs w:val="12"/>
              </w:rPr>
            </w:pPr>
            <w:r w:rsidRPr="00B31A37">
              <w:rPr>
                <w:sz w:val="12"/>
                <w:szCs w:val="12"/>
              </w:rPr>
              <w:t>2</w:t>
            </w:r>
          </w:p>
        </w:tc>
      </w:tr>
      <w:tr w:rsidR="00B31A37" w:rsidRPr="0017289D" w:rsidTr="000D3656">
        <w:trPr>
          <w:trHeight w:val="281"/>
        </w:trPr>
        <w:tc>
          <w:tcPr>
            <w:cnfStyle w:val="001000000000" w:firstRow="0" w:lastRow="0" w:firstColumn="1" w:lastColumn="0" w:oddVBand="0" w:evenVBand="0" w:oddHBand="0" w:evenHBand="0" w:firstRowFirstColumn="0" w:firstRowLastColumn="0" w:lastRowFirstColumn="0" w:lastRowLastColumn="0"/>
            <w:tcW w:w="2564" w:type="dxa"/>
            <w:noWrap/>
            <w:hideMark/>
          </w:tcPr>
          <w:p w:rsidR="00B31A37" w:rsidRPr="00B31A37" w:rsidRDefault="00B31A37" w:rsidP="00B51251">
            <w:pPr>
              <w:jc w:val="left"/>
              <w:rPr>
                <w:color w:val="7F7F7F" w:themeColor="text1" w:themeTint="80"/>
                <w:sz w:val="12"/>
                <w:szCs w:val="12"/>
              </w:rPr>
            </w:pPr>
            <w:r w:rsidRPr="00B31A37">
              <w:rPr>
                <w:color w:val="7F7F7F" w:themeColor="text1" w:themeTint="80"/>
                <w:sz w:val="12"/>
                <w:szCs w:val="12"/>
              </w:rPr>
              <w:t>FORMACIÓN BÁSICA EN EMERGENCIAS 1 EDICIÓN</w:t>
            </w:r>
          </w:p>
        </w:tc>
        <w:tc>
          <w:tcPr>
            <w:tcW w:w="1264" w:type="dxa"/>
            <w:noWrap/>
            <w:hideMark/>
          </w:tcPr>
          <w:p w:rsidR="00B31A37" w:rsidRPr="00B31A37" w:rsidRDefault="00B31A37" w:rsidP="008806E1">
            <w:pPr>
              <w:jc w:val="center"/>
              <w:cnfStyle w:val="000000000000" w:firstRow="0" w:lastRow="0" w:firstColumn="0" w:lastColumn="0" w:oddVBand="0" w:evenVBand="0" w:oddHBand="0" w:evenHBand="0" w:firstRowFirstColumn="0" w:firstRowLastColumn="0" w:lastRowFirstColumn="0" w:lastRowLastColumn="0"/>
              <w:rPr>
                <w:sz w:val="12"/>
                <w:szCs w:val="12"/>
              </w:rPr>
            </w:pPr>
            <w:r w:rsidRPr="00B31A37">
              <w:rPr>
                <w:sz w:val="12"/>
                <w:szCs w:val="12"/>
              </w:rPr>
              <w:t>2</w:t>
            </w:r>
          </w:p>
        </w:tc>
        <w:tc>
          <w:tcPr>
            <w:tcW w:w="1275" w:type="dxa"/>
            <w:noWrap/>
            <w:hideMark/>
          </w:tcPr>
          <w:p w:rsidR="00B31A37" w:rsidRPr="00B31A37" w:rsidRDefault="00B31A37" w:rsidP="000D3656">
            <w:pPr>
              <w:jc w:val="center"/>
              <w:cnfStyle w:val="000000000000" w:firstRow="0" w:lastRow="0" w:firstColumn="0" w:lastColumn="0" w:oddVBand="0" w:evenVBand="0" w:oddHBand="0" w:evenHBand="0" w:firstRowFirstColumn="0" w:firstRowLastColumn="0" w:lastRowFirstColumn="0" w:lastRowLastColumn="0"/>
              <w:rPr>
                <w:sz w:val="12"/>
                <w:szCs w:val="12"/>
              </w:rPr>
            </w:pPr>
            <w:r w:rsidRPr="00B31A37">
              <w:rPr>
                <w:sz w:val="12"/>
                <w:szCs w:val="12"/>
              </w:rPr>
              <w:t>P.R.L</w:t>
            </w:r>
          </w:p>
        </w:tc>
        <w:tc>
          <w:tcPr>
            <w:tcW w:w="1731" w:type="dxa"/>
            <w:noWrap/>
            <w:hideMark/>
          </w:tcPr>
          <w:p w:rsidR="00B31A37" w:rsidRPr="00B31A37" w:rsidRDefault="00B31A37" w:rsidP="000D3656">
            <w:pPr>
              <w:jc w:val="center"/>
              <w:cnfStyle w:val="000000000000" w:firstRow="0" w:lastRow="0" w:firstColumn="0" w:lastColumn="0" w:oddVBand="0" w:evenVBand="0" w:oddHBand="0" w:evenHBand="0" w:firstRowFirstColumn="0" w:firstRowLastColumn="0" w:lastRowFirstColumn="0" w:lastRowLastColumn="0"/>
              <w:rPr>
                <w:sz w:val="12"/>
                <w:szCs w:val="12"/>
              </w:rPr>
            </w:pPr>
            <w:r w:rsidRPr="00B31A37">
              <w:rPr>
                <w:sz w:val="12"/>
                <w:szCs w:val="12"/>
              </w:rPr>
              <w:t>TODOS LOS COLECTIVOS</w:t>
            </w:r>
          </w:p>
        </w:tc>
        <w:tc>
          <w:tcPr>
            <w:tcW w:w="1349" w:type="dxa"/>
            <w:noWrap/>
            <w:hideMark/>
          </w:tcPr>
          <w:p w:rsidR="00B31A37" w:rsidRPr="00B31A37" w:rsidRDefault="00B31A37" w:rsidP="008806E1">
            <w:pPr>
              <w:jc w:val="center"/>
              <w:cnfStyle w:val="000000000000" w:firstRow="0" w:lastRow="0" w:firstColumn="0" w:lastColumn="0" w:oddVBand="0" w:evenVBand="0" w:oddHBand="0" w:evenHBand="0" w:firstRowFirstColumn="0" w:firstRowLastColumn="0" w:lastRowFirstColumn="0" w:lastRowLastColumn="0"/>
              <w:rPr>
                <w:sz w:val="12"/>
                <w:szCs w:val="12"/>
              </w:rPr>
            </w:pPr>
            <w:r w:rsidRPr="00B31A37">
              <w:rPr>
                <w:sz w:val="12"/>
                <w:szCs w:val="12"/>
              </w:rPr>
              <w:t>32</w:t>
            </w:r>
          </w:p>
        </w:tc>
      </w:tr>
      <w:tr w:rsidR="00B31A37" w:rsidRPr="0017289D" w:rsidTr="000D3656">
        <w:trPr>
          <w:trHeight w:val="281"/>
        </w:trPr>
        <w:tc>
          <w:tcPr>
            <w:cnfStyle w:val="001000000000" w:firstRow="0" w:lastRow="0" w:firstColumn="1" w:lastColumn="0" w:oddVBand="0" w:evenVBand="0" w:oddHBand="0" w:evenHBand="0" w:firstRowFirstColumn="0" w:firstRowLastColumn="0" w:lastRowFirstColumn="0" w:lastRowLastColumn="0"/>
            <w:tcW w:w="2564" w:type="dxa"/>
            <w:noWrap/>
            <w:hideMark/>
          </w:tcPr>
          <w:p w:rsidR="00B31A37" w:rsidRPr="00B31A37" w:rsidRDefault="00B31A37" w:rsidP="00B51251">
            <w:pPr>
              <w:jc w:val="left"/>
              <w:rPr>
                <w:color w:val="7F7F7F" w:themeColor="text1" w:themeTint="80"/>
                <w:sz w:val="12"/>
                <w:szCs w:val="12"/>
              </w:rPr>
            </w:pPr>
            <w:r w:rsidRPr="00B31A37">
              <w:rPr>
                <w:color w:val="7F7F7F" w:themeColor="text1" w:themeTint="80"/>
                <w:sz w:val="12"/>
                <w:szCs w:val="12"/>
              </w:rPr>
              <w:t>FORMACIÓN BÁSICA EN EMERGENCIAS 2 EDICIÓN</w:t>
            </w:r>
          </w:p>
        </w:tc>
        <w:tc>
          <w:tcPr>
            <w:tcW w:w="1264" w:type="dxa"/>
            <w:noWrap/>
            <w:hideMark/>
          </w:tcPr>
          <w:p w:rsidR="00B31A37" w:rsidRPr="00B31A37" w:rsidRDefault="00B31A37" w:rsidP="008806E1">
            <w:pPr>
              <w:jc w:val="center"/>
              <w:cnfStyle w:val="000000000000" w:firstRow="0" w:lastRow="0" w:firstColumn="0" w:lastColumn="0" w:oddVBand="0" w:evenVBand="0" w:oddHBand="0" w:evenHBand="0" w:firstRowFirstColumn="0" w:firstRowLastColumn="0" w:lastRowFirstColumn="0" w:lastRowLastColumn="0"/>
              <w:rPr>
                <w:sz w:val="12"/>
                <w:szCs w:val="12"/>
              </w:rPr>
            </w:pPr>
            <w:r w:rsidRPr="00B31A37">
              <w:rPr>
                <w:sz w:val="12"/>
                <w:szCs w:val="12"/>
              </w:rPr>
              <w:t>2</w:t>
            </w:r>
          </w:p>
        </w:tc>
        <w:tc>
          <w:tcPr>
            <w:tcW w:w="1275" w:type="dxa"/>
            <w:noWrap/>
            <w:hideMark/>
          </w:tcPr>
          <w:p w:rsidR="00B31A37" w:rsidRPr="00B31A37" w:rsidRDefault="00B31A37" w:rsidP="000D3656">
            <w:pPr>
              <w:jc w:val="center"/>
              <w:cnfStyle w:val="000000000000" w:firstRow="0" w:lastRow="0" w:firstColumn="0" w:lastColumn="0" w:oddVBand="0" w:evenVBand="0" w:oddHBand="0" w:evenHBand="0" w:firstRowFirstColumn="0" w:firstRowLastColumn="0" w:lastRowFirstColumn="0" w:lastRowLastColumn="0"/>
              <w:rPr>
                <w:sz w:val="12"/>
                <w:szCs w:val="12"/>
              </w:rPr>
            </w:pPr>
            <w:r w:rsidRPr="00B31A37">
              <w:rPr>
                <w:sz w:val="12"/>
                <w:szCs w:val="12"/>
              </w:rPr>
              <w:t>P.R.L</w:t>
            </w:r>
          </w:p>
        </w:tc>
        <w:tc>
          <w:tcPr>
            <w:tcW w:w="1731" w:type="dxa"/>
            <w:noWrap/>
            <w:hideMark/>
          </w:tcPr>
          <w:p w:rsidR="00B31A37" w:rsidRPr="00B31A37" w:rsidRDefault="00B31A37" w:rsidP="000D3656">
            <w:pPr>
              <w:jc w:val="center"/>
              <w:cnfStyle w:val="000000000000" w:firstRow="0" w:lastRow="0" w:firstColumn="0" w:lastColumn="0" w:oddVBand="0" w:evenVBand="0" w:oddHBand="0" w:evenHBand="0" w:firstRowFirstColumn="0" w:firstRowLastColumn="0" w:lastRowFirstColumn="0" w:lastRowLastColumn="0"/>
              <w:rPr>
                <w:sz w:val="12"/>
                <w:szCs w:val="12"/>
              </w:rPr>
            </w:pPr>
            <w:r w:rsidRPr="00B31A37">
              <w:rPr>
                <w:sz w:val="12"/>
                <w:szCs w:val="12"/>
              </w:rPr>
              <w:t>TODOS LOS COLECTIVOS</w:t>
            </w:r>
          </w:p>
        </w:tc>
        <w:tc>
          <w:tcPr>
            <w:tcW w:w="1349" w:type="dxa"/>
            <w:noWrap/>
            <w:hideMark/>
          </w:tcPr>
          <w:p w:rsidR="00B31A37" w:rsidRPr="00B31A37" w:rsidRDefault="00B31A37" w:rsidP="008806E1">
            <w:pPr>
              <w:jc w:val="center"/>
              <w:cnfStyle w:val="000000000000" w:firstRow="0" w:lastRow="0" w:firstColumn="0" w:lastColumn="0" w:oddVBand="0" w:evenVBand="0" w:oddHBand="0" w:evenHBand="0" w:firstRowFirstColumn="0" w:firstRowLastColumn="0" w:lastRowFirstColumn="0" w:lastRowLastColumn="0"/>
              <w:rPr>
                <w:sz w:val="12"/>
                <w:szCs w:val="12"/>
              </w:rPr>
            </w:pPr>
            <w:r w:rsidRPr="00B31A37">
              <w:rPr>
                <w:sz w:val="12"/>
                <w:szCs w:val="12"/>
              </w:rPr>
              <w:t>15</w:t>
            </w:r>
          </w:p>
        </w:tc>
      </w:tr>
      <w:tr w:rsidR="00B31A37" w:rsidRPr="0017289D" w:rsidTr="000D3656">
        <w:trPr>
          <w:trHeight w:val="281"/>
        </w:trPr>
        <w:tc>
          <w:tcPr>
            <w:cnfStyle w:val="001000000000" w:firstRow="0" w:lastRow="0" w:firstColumn="1" w:lastColumn="0" w:oddVBand="0" w:evenVBand="0" w:oddHBand="0" w:evenHBand="0" w:firstRowFirstColumn="0" w:firstRowLastColumn="0" w:lastRowFirstColumn="0" w:lastRowLastColumn="0"/>
            <w:tcW w:w="2564" w:type="dxa"/>
            <w:noWrap/>
            <w:hideMark/>
          </w:tcPr>
          <w:p w:rsidR="00B31A37" w:rsidRPr="00B31A37" w:rsidRDefault="00B31A37" w:rsidP="00B51251">
            <w:pPr>
              <w:jc w:val="left"/>
              <w:rPr>
                <w:color w:val="7F7F7F" w:themeColor="text1" w:themeTint="80"/>
                <w:sz w:val="12"/>
                <w:szCs w:val="12"/>
              </w:rPr>
            </w:pPr>
            <w:r w:rsidRPr="00B31A37">
              <w:rPr>
                <w:color w:val="7F7F7F" w:themeColor="text1" w:themeTint="80"/>
                <w:sz w:val="12"/>
                <w:szCs w:val="12"/>
              </w:rPr>
              <w:t>MINDFULNESS 1 EDICIÓN</w:t>
            </w:r>
          </w:p>
        </w:tc>
        <w:tc>
          <w:tcPr>
            <w:tcW w:w="1264" w:type="dxa"/>
            <w:noWrap/>
            <w:hideMark/>
          </w:tcPr>
          <w:p w:rsidR="00B31A37" w:rsidRPr="00B31A37" w:rsidRDefault="00B31A37" w:rsidP="008806E1">
            <w:pPr>
              <w:jc w:val="center"/>
              <w:cnfStyle w:val="000000000000" w:firstRow="0" w:lastRow="0" w:firstColumn="0" w:lastColumn="0" w:oddVBand="0" w:evenVBand="0" w:oddHBand="0" w:evenHBand="0" w:firstRowFirstColumn="0" w:firstRowLastColumn="0" w:lastRowFirstColumn="0" w:lastRowLastColumn="0"/>
              <w:rPr>
                <w:sz w:val="12"/>
                <w:szCs w:val="12"/>
              </w:rPr>
            </w:pPr>
            <w:r w:rsidRPr="00B31A37">
              <w:rPr>
                <w:sz w:val="12"/>
                <w:szCs w:val="12"/>
              </w:rPr>
              <w:t>6</w:t>
            </w:r>
          </w:p>
        </w:tc>
        <w:tc>
          <w:tcPr>
            <w:tcW w:w="1275" w:type="dxa"/>
            <w:noWrap/>
            <w:hideMark/>
          </w:tcPr>
          <w:p w:rsidR="00B31A37" w:rsidRPr="00B31A37" w:rsidRDefault="00B31A37" w:rsidP="000D3656">
            <w:pPr>
              <w:jc w:val="center"/>
              <w:cnfStyle w:val="000000000000" w:firstRow="0" w:lastRow="0" w:firstColumn="0" w:lastColumn="0" w:oddVBand="0" w:evenVBand="0" w:oddHBand="0" w:evenHBand="0" w:firstRowFirstColumn="0" w:firstRowLastColumn="0" w:lastRowFirstColumn="0" w:lastRowLastColumn="0"/>
              <w:rPr>
                <w:sz w:val="12"/>
                <w:szCs w:val="12"/>
              </w:rPr>
            </w:pPr>
            <w:r w:rsidRPr="00B31A37">
              <w:rPr>
                <w:sz w:val="12"/>
                <w:szCs w:val="12"/>
              </w:rPr>
              <w:t>P.R.L</w:t>
            </w:r>
          </w:p>
        </w:tc>
        <w:tc>
          <w:tcPr>
            <w:tcW w:w="1731" w:type="dxa"/>
            <w:noWrap/>
            <w:hideMark/>
          </w:tcPr>
          <w:p w:rsidR="00B31A37" w:rsidRPr="00B31A37" w:rsidRDefault="00B31A37" w:rsidP="000D3656">
            <w:pPr>
              <w:jc w:val="center"/>
              <w:cnfStyle w:val="000000000000" w:firstRow="0" w:lastRow="0" w:firstColumn="0" w:lastColumn="0" w:oddVBand="0" w:evenVBand="0" w:oddHBand="0" w:evenHBand="0" w:firstRowFirstColumn="0" w:firstRowLastColumn="0" w:lastRowFirstColumn="0" w:lastRowLastColumn="0"/>
              <w:rPr>
                <w:sz w:val="12"/>
                <w:szCs w:val="12"/>
              </w:rPr>
            </w:pPr>
            <w:r w:rsidRPr="00B31A37">
              <w:rPr>
                <w:sz w:val="12"/>
                <w:szCs w:val="12"/>
              </w:rPr>
              <w:t>TODOS LOS COLECTIVOS</w:t>
            </w:r>
          </w:p>
        </w:tc>
        <w:tc>
          <w:tcPr>
            <w:tcW w:w="1349" w:type="dxa"/>
            <w:noWrap/>
            <w:hideMark/>
          </w:tcPr>
          <w:p w:rsidR="00B31A37" w:rsidRPr="00B31A37" w:rsidRDefault="00B31A37" w:rsidP="008806E1">
            <w:pPr>
              <w:jc w:val="center"/>
              <w:cnfStyle w:val="000000000000" w:firstRow="0" w:lastRow="0" w:firstColumn="0" w:lastColumn="0" w:oddVBand="0" w:evenVBand="0" w:oddHBand="0" w:evenHBand="0" w:firstRowFirstColumn="0" w:firstRowLastColumn="0" w:lastRowFirstColumn="0" w:lastRowLastColumn="0"/>
              <w:rPr>
                <w:sz w:val="12"/>
                <w:szCs w:val="12"/>
              </w:rPr>
            </w:pPr>
            <w:r w:rsidRPr="00B31A37">
              <w:rPr>
                <w:sz w:val="12"/>
                <w:szCs w:val="12"/>
              </w:rPr>
              <w:t>17</w:t>
            </w:r>
          </w:p>
        </w:tc>
      </w:tr>
      <w:tr w:rsidR="00B31A37" w:rsidRPr="0017289D" w:rsidTr="000D3656">
        <w:trPr>
          <w:trHeight w:val="281"/>
        </w:trPr>
        <w:tc>
          <w:tcPr>
            <w:cnfStyle w:val="001000000000" w:firstRow="0" w:lastRow="0" w:firstColumn="1" w:lastColumn="0" w:oddVBand="0" w:evenVBand="0" w:oddHBand="0" w:evenHBand="0" w:firstRowFirstColumn="0" w:firstRowLastColumn="0" w:lastRowFirstColumn="0" w:lastRowLastColumn="0"/>
            <w:tcW w:w="2564" w:type="dxa"/>
            <w:noWrap/>
            <w:hideMark/>
          </w:tcPr>
          <w:p w:rsidR="00B31A37" w:rsidRPr="00B31A37" w:rsidRDefault="00B31A37" w:rsidP="00B51251">
            <w:pPr>
              <w:jc w:val="left"/>
              <w:rPr>
                <w:color w:val="7F7F7F" w:themeColor="text1" w:themeTint="80"/>
                <w:sz w:val="12"/>
                <w:szCs w:val="12"/>
              </w:rPr>
            </w:pPr>
            <w:r w:rsidRPr="00B31A37">
              <w:rPr>
                <w:color w:val="7F7F7F" w:themeColor="text1" w:themeTint="80"/>
                <w:sz w:val="12"/>
                <w:szCs w:val="12"/>
              </w:rPr>
              <w:t>MINDFULNESS 2 EDICIÓN</w:t>
            </w:r>
          </w:p>
        </w:tc>
        <w:tc>
          <w:tcPr>
            <w:tcW w:w="1264" w:type="dxa"/>
            <w:noWrap/>
            <w:hideMark/>
          </w:tcPr>
          <w:p w:rsidR="00B31A37" w:rsidRPr="00B31A37" w:rsidRDefault="00B31A37" w:rsidP="008806E1">
            <w:pPr>
              <w:jc w:val="center"/>
              <w:cnfStyle w:val="000000000000" w:firstRow="0" w:lastRow="0" w:firstColumn="0" w:lastColumn="0" w:oddVBand="0" w:evenVBand="0" w:oddHBand="0" w:evenHBand="0" w:firstRowFirstColumn="0" w:firstRowLastColumn="0" w:lastRowFirstColumn="0" w:lastRowLastColumn="0"/>
              <w:rPr>
                <w:sz w:val="12"/>
                <w:szCs w:val="12"/>
              </w:rPr>
            </w:pPr>
            <w:r w:rsidRPr="00B31A37">
              <w:rPr>
                <w:sz w:val="12"/>
                <w:szCs w:val="12"/>
              </w:rPr>
              <w:t>6</w:t>
            </w:r>
          </w:p>
        </w:tc>
        <w:tc>
          <w:tcPr>
            <w:tcW w:w="1275" w:type="dxa"/>
            <w:noWrap/>
            <w:hideMark/>
          </w:tcPr>
          <w:p w:rsidR="00B31A37" w:rsidRPr="00B31A37" w:rsidRDefault="00B31A37" w:rsidP="000D3656">
            <w:pPr>
              <w:jc w:val="center"/>
              <w:cnfStyle w:val="000000000000" w:firstRow="0" w:lastRow="0" w:firstColumn="0" w:lastColumn="0" w:oddVBand="0" w:evenVBand="0" w:oddHBand="0" w:evenHBand="0" w:firstRowFirstColumn="0" w:firstRowLastColumn="0" w:lastRowFirstColumn="0" w:lastRowLastColumn="0"/>
              <w:rPr>
                <w:sz w:val="12"/>
                <w:szCs w:val="12"/>
              </w:rPr>
            </w:pPr>
            <w:r w:rsidRPr="00B31A37">
              <w:rPr>
                <w:sz w:val="12"/>
                <w:szCs w:val="12"/>
              </w:rPr>
              <w:t>P.R.L</w:t>
            </w:r>
          </w:p>
        </w:tc>
        <w:tc>
          <w:tcPr>
            <w:tcW w:w="1731" w:type="dxa"/>
            <w:noWrap/>
            <w:hideMark/>
          </w:tcPr>
          <w:p w:rsidR="00B31A37" w:rsidRPr="00B31A37" w:rsidRDefault="00B31A37" w:rsidP="000D3656">
            <w:pPr>
              <w:jc w:val="center"/>
              <w:cnfStyle w:val="000000000000" w:firstRow="0" w:lastRow="0" w:firstColumn="0" w:lastColumn="0" w:oddVBand="0" w:evenVBand="0" w:oddHBand="0" w:evenHBand="0" w:firstRowFirstColumn="0" w:firstRowLastColumn="0" w:lastRowFirstColumn="0" w:lastRowLastColumn="0"/>
              <w:rPr>
                <w:sz w:val="12"/>
                <w:szCs w:val="12"/>
              </w:rPr>
            </w:pPr>
            <w:r w:rsidRPr="00B31A37">
              <w:rPr>
                <w:sz w:val="12"/>
                <w:szCs w:val="12"/>
              </w:rPr>
              <w:t>TODOS LOS COLECTIVOS</w:t>
            </w:r>
          </w:p>
        </w:tc>
        <w:tc>
          <w:tcPr>
            <w:tcW w:w="1349" w:type="dxa"/>
            <w:noWrap/>
            <w:hideMark/>
          </w:tcPr>
          <w:p w:rsidR="00B31A37" w:rsidRPr="00B31A37" w:rsidRDefault="00B31A37" w:rsidP="008806E1">
            <w:pPr>
              <w:jc w:val="center"/>
              <w:cnfStyle w:val="000000000000" w:firstRow="0" w:lastRow="0" w:firstColumn="0" w:lastColumn="0" w:oddVBand="0" w:evenVBand="0" w:oddHBand="0" w:evenHBand="0" w:firstRowFirstColumn="0" w:firstRowLastColumn="0" w:lastRowFirstColumn="0" w:lastRowLastColumn="0"/>
              <w:rPr>
                <w:sz w:val="12"/>
                <w:szCs w:val="12"/>
              </w:rPr>
            </w:pPr>
            <w:r w:rsidRPr="00B31A37">
              <w:rPr>
                <w:sz w:val="12"/>
                <w:szCs w:val="12"/>
              </w:rPr>
              <w:t>11</w:t>
            </w:r>
          </w:p>
        </w:tc>
      </w:tr>
      <w:tr w:rsidR="00B31A37" w:rsidRPr="0017289D" w:rsidTr="000D3656">
        <w:trPr>
          <w:trHeight w:val="281"/>
        </w:trPr>
        <w:tc>
          <w:tcPr>
            <w:cnfStyle w:val="001000000000" w:firstRow="0" w:lastRow="0" w:firstColumn="1" w:lastColumn="0" w:oddVBand="0" w:evenVBand="0" w:oddHBand="0" w:evenHBand="0" w:firstRowFirstColumn="0" w:firstRowLastColumn="0" w:lastRowFirstColumn="0" w:lastRowLastColumn="0"/>
            <w:tcW w:w="2564" w:type="dxa"/>
            <w:noWrap/>
            <w:hideMark/>
          </w:tcPr>
          <w:p w:rsidR="00B31A37" w:rsidRPr="00B31A37" w:rsidRDefault="00B31A37" w:rsidP="00B51251">
            <w:pPr>
              <w:jc w:val="left"/>
              <w:rPr>
                <w:color w:val="7F7F7F" w:themeColor="text1" w:themeTint="80"/>
                <w:sz w:val="12"/>
                <w:szCs w:val="12"/>
              </w:rPr>
            </w:pPr>
            <w:r w:rsidRPr="00B31A37">
              <w:rPr>
                <w:color w:val="7F7F7F" w:themeColor="text1" w:themeTint="80"/>
                <w:sz w:val="12"/>
                <w:szCs w:val="12"/>
              </w:rPr>
              <w:t xml:space="preserve">TALLER DE GESTIÓN DE TRABAJO EN QUIROFANO </w:t>
            </w:r>
          </w:p>
        </w:tc>
        <w:tc>
          <w:tcPr>
            <w:tcW w:w="1264" w:type="dxa"/>
            <w:noWrap/>
            <w:hideMark/>
          </w:tcPr>
          <w:p w:rsidR="00B31A37" w:rsidRPr="00B31A37" w:rsidRDefault="00B31A37" w:rsidP="008806E1">
            <w:pPr>
              <w:jc w:val="center"/>
              <w:cnfStyle w:val="000000000000" w:firstRow="0" w:lastRow="0" w:firstColumn="0" w:lastColumn="0" w:oddVBand="0" w:evenVBand="0" w:oddHBand="0" w:evenHBand="0" w:firstRowFirstColumn="0" w:firstRowLastColumn="0" w:lastRowFirstColumn="0" w:lastRowLastColumn="0"/>
              <w:rPr>
                <w:sz w:val="12"/>
                <w:szCs w:val="12"/>
              </w:rPr>
            </w:pPr>
            <w:r w:rsidRPr="00B31A37">
              <w:rPr>
                <w:sz w:val="12"/>
                <w:szCs w:val="12"/>
              </w:rPr>
              <w:t>2</w:t>
            </w:r>
          </w:p>
        </w:tc>
        <w:tc>
          <w:tcPr>
            <w:tcW w:w="1275" w:type="dxa"/>
            <w:noWrap/>
            <w:hideMark/>
          </w:tcPr>
          <w:p w:rsidR="00B31A37" w:rsidRPr="00B31A37" w:rsidRDefault="00B31A37" w:rsidP="000D3656">
            <w:pPr>
              <w:jc w:val="center"/>
              <w:cnfStyle w:val="000000000000" w:firstRow="0" w:lastRow="0" w:firstColumn="0" w:lastColumn="0" w:oddVBand="0" w:evenVBand="0" w:oddHBand="0" w:evenHBand="0" w:firstRowFirstColumn="0" w:firstRowLastColumn="0" w:lastRowFirstColumn="0" w:lastRowLastColumn="0"/>
              <w:rPr>
                <w:sz w:val="12"/>
                <w:szCs w:val="12"/>
              </w:rPr>
            </w:pPr>
            <w:r w:rsidRPr="00B31A37">
              <w:rPr>
                <w:sz w:val="12"/>
                <w:szCs w:val="12"/>
              </w:rPr>
              <w:t>P.R.L</w:t>
            </w:r>
          </w:p>
        </w:tc>
        <w:tc>
          <w:tcPr>
            <w:tcW w:w="1731" w:type="dxa"/>
            <w:noWrap/>
            <w:hideMark/>
          </w:tcPr>
          <w:p w:rsidR="00B31A37" w:rsidRPr="00B31A37" w:rsidRDefault="000D3656" w:rsidP="000D3656">
            <w:pPr>
              <w:jc w:val="center"/>
              <w:cnfStyle w:val="000000000000" w:firstRow="0" w:lastRow="0" w:firstColumn="0" w:lastColumn="0" w:oddVBand="0" w:evenVBand="0" w:oddHBand="0" w:evenHBand="0" w:firstRowFirstColumn="0" w:firstRowLastColumn="0" w:lastRowFirstColumn="0" w:lastRowLastColumn="0"/>
              <w:rPr>
                <w:sz w:val="12"/>
                <w:szCs w:val="12"/>
              </w:rPr>
            </w:pPr>
            <w:r>
              <w:rPr>
                <w:sz w:val="12"/>
                <w:szCs w:val="12"/>
              </w:rPr>
              <w:t>ENF</w:t>
            </w:r>
            <w:r w:rsidR="00B31A37" w:rsidRPr="00B31A37">
              <w:rPr>
                <w:sz w:val="12"/>
                <w:szCs w:val="12"/>
              </w:rPr>
              <w:t>/TCAES</w:t>
            </w:r>
          </w:p>
        </w:tc>
        <w:tc>
          <w:tcPr>
            <w:tcW w:w="1349" w:type="dxa"/>
            <w:noWrap/>
            <w:hideMark/>
          </w:tcPr>
          <w:p w:rsidR="00B31A37" w:rsidRPr="00B31A37" w:rsidRDefault="00B31A37" w:rsidP="008806E1">
            <w:pPr>
              <w:jc w:val="center"/>
              <w:cnfStyle w:val="000000000000" w:firstRow="0" w:lastRow="0" w:firstColumn="0" w:lastColumn="0" w:oddVBand="0" w:evenVBand="0" w:oddHBand="0" w:evenHBand="0" w:firstRowFirstColumn="0" w:firstRowLastColumn="0" w:lastRowFirstColumn="0" w:lastRowLastColumn="0"/>
              <w:rPr>
                <w:sz w:val="12"/>
                <w:szCs w:val="12"/>
              </w:rPr>
            </w:pPr>
            <w:r w:rsidRPr="00B31A37">
              <w:rPr>
                <w:sz w:val="12"/>
                <w:szCs w:val="12"/>
              </w:rPr>
              <w:t>14</w:t>
            </w:r>
          </w:p>
        </w:tc>
      </w:tr>
      <w:tr w:rsidR="00B31A37" w:rsidRPr="0017289D" w:rsidTr="000D3656">
        <w:trPr>
          <w:trHeight w:val="281"/>
        </w:trPr>
        <w:tc>
          <w:tcPr>
            <w:cnfStyle w:val="001000000000" w:firstRow="0" w:lastRow="0" w:firstColumn="1" w:lastColumn="0" w:oddVBand="0" w:evenVBand="0" w:oddHBand="0" w:evenHBand="0" w:firstRowFirstColumn="0" w:firstRowLastColumn="0" w:lastRowFirstColumn="0" w:lastRowLastColumn="0"/>
            <w:tcW w:w="2564" w:type="dxa"/>
            <w:noWrap/>
            <w:hideMark/>
          </w:tcPr>
          <w:p w:rsidR="00B31A37" w:rsidRPr="00B31A37" w:rsidRDefault="00B31A37" w:rsidP="00B51251">
            <w:pPr>
              <w:jc w:val="left"/>
              <w:rPr>
                <w:color w:val="7F7F7F" w:themeColor="text1" w:themeTint="80"/>
                <w:sz w:val="12"/>
                <w:szCs w:val="12"/>
              </w:rPr>
            </w:pPr>
            <w:r w:rsidRPr="00B31A37">
              <w:rPr>
                <w:color w:val="7F7F7F" w:themeColor="text1" w:themeTint="80"/>
                <w:sz w:val="12"/>
                <w:szCs w:val="12"/>
              </w:rPr>
              <w:lastRenderedPageBreak/>
              <w:t>PROTOCOLO DE EPIS FRENTE A FIEBRES HEMORRAGICAS Y CORONAVIRUS 1 EDICION</w:t>
            </w:r>
          </w:p>
        </w:tc>
        <w:tc>
          <w:tcPr>
            <w:tcW w:w="1264" w:type="dxa"/>
            <w:noWrap/>
            <w:hideMark/>
          </w:tcPr>
          <w:p w:rsidR="00B31A37" w:rsidRPr="00B31A37" w:rsidRDefault="00B31A37" w:rsidP="008806E1">
            <w:pPr>
              <w:jc w:val="center"/>
              <w:cnfStyle w:val="000000000000" w:firstRow="0" w:lastRow="0" w:firstColumn="0" w:lastColumn="0" w:oddVBand="0" w:evenVBand="0" w:oddHBand="0" w:evenHBand="0" w:firstRowFirstColumn="0" w:firstRowLastColumn="0" w:lastRowFirstColumn="0" w:lastRowLastColumn="0"/>
              <w:rPr>
                <w:sz w:val="12"/>
                <w:szCs w:val="12"/>
              </w:rPr>
            </w:pPr>
            <w:r w:rsidRPr="00B31A37">
              <w:rPr>
                <w:sz w:val="12"/>
                <w:szCs w:val="12"/>
              </w:rPr>
              <w:t>1</w:t>
            </w:r>
          </w:p>
        </w:tc>
        <w:tc>
          <w:tcPr>
            <w:tcW w:w="1275" w:type="dxa"/>
            <w:noWrap/>
            <w:hideMark/>
          </w:tcPr>
          <w:p w:rsidR="00B31A37" w:rsidRPr="00B31A37" w:rsidRDefault="00B31A37" w:rsidP="000D3656">
            <w:pPr>
              <w:jc w:val="center"/>
              <w:cnfStyle w:val="000000000000" w:firstRow="0" w:lastRow="0" w:firstColumn="0" w:lastColumn="0" w:oddVBand="0" w:evenVBand="0" w:oddHBand="0" w:evenHBand="0" w:firstRowFirstColumn="0" w:firstRowLastColumn="0" w:lastRowFirstColumn="0" w:lastRowLastColumn="0"/>
              <w:rPr>
                <w:sz w:val="12"/>
                <w:szCs w:val="12"/>
              </w:rPr>
            </w:pPr>
            <w:r w:rsidRPr="00B31A37">
              <w:rPr>
                <w:sz w:val="12"/>
                <w:szCs w:val="12"/>
              </w:rPr>
              <w:t>P.R.L</w:t>
            </w:r>
          </w:p>
        </w:tc>
        <w:tc>
          <w:tcPr>
            <w:tcW w:w="1731" w:type="dxa"/>
            <w:noWrap/>
            <w:hideMark/>
          </w:tcPr>
          <w:p w:rsidR="00B31A37" w:rsidRPr="00B31A37" w:rsidRDefault="000D3656" w:rsidP="000D3656">
            <w:pPr>
              <w:jc w:val="center"/>
              <w:cnfStyle w:val="000000000000" w:firstRow="0" w:lastRow="0" w:firstColumn="0" w:lastColumn="0" w:oddVBand="0" w:evenVBand="0" w:oddHBand="0" w:evenHBand="0" w:firstRowFirstColumn="0" w:firstRowLastColumn="0" w:lastRowFirstColumn="0" w:lastRowLastColumn="0"/>
              <w:rPr>
                <w:sz w:val="12"/>
                <w:szCs w:val="12"/>
              </w:rPr>
            </w:pPr>
            <w:r>
              <w:rPr>
                <w:sz w:val="12"/>
                <w:szCs w:val="12"/>
              </w:rPr>
              <w:t>ENF</w:t>
            </w:r>
            <w:r w:rsidR="00B31A37" w:rsidRPr="00B31A37">
              <w:rPr>
                <w:sz w:val="12"/>
                <w:szCs w:val="12"/>
              </w:rPr>
              <w:t>/ FACULTATIVOS</w:t>
            </w:r>
          </w:p>
        </w:tc>
        <w:tc>
          <w:tcPr>
            <w:tcW w:w="1349" w:type="dxa"/>
            <w:noWrap/>
            <w:hideMark/>
          </w:tcPr>
          <w:p w:rsidR="00B31A37" w:rsidRPr="00B31A37" w:rsidRDefault="00B31A37" w:rsidP="008806E1">
            <w:pPr>
              <w:jc w:val="center"/>
              <w:cnfStyle w:val="000000000000" w:firstRow="0" w:lastRow="0" w:firstColumn="0" w:lastColumn="0" w:oddVBand="0" w:evenVBand="0" w:oddHBand="0" w:evenHBand="0" w:firstRowFirstColumn="0" w:firstRowLastColumn="0" w:lastRowFirstColumn="0" w:lastRowLastColumn="0"/>
              <w:rPr>
                <w:sz w:val="12"/>
                <w:szCs w:val="12"/>
              </w:rPr>
            </w:pPr>
            <w:r w:rsidRPr="00B31A37">
              <w:rPr>
                <w:sz w:val="12"/>
                <w:szCs w:val="12"/>
              </w:rPr>
              <w:t>9</w:t>
            </w:r>
          </w:p>
        </w:tc>
      </w:tr>
      <w:tr w:rsidR="00B31A37" w:rsidRPr="0017289D" w:rsidTr="000D3656">
        <w:trPr>
          <w:trHeight w:val="281"/>
        </w:trPr>
        <w:tc>
          <w:tcPr>
            <w:cnfStyle w:val="001000000000" w:firstRow="0" w:lastRow="0" w:firstColumn="1" w:lastColumn="0" w:oddVBand="0" w:evenVBand="0" w:oddHBand="0" w:evenHBand="0" w:firstRowFirstColumn="0" w:firstRowLastColumn="0" w:lastRowFirstColumn="0" w:lastRowLastColumn="0"/>
            <w:tcW w:w="2564" w:type="dxa"/>
            <w:noWrap/>
            <w:hideMark/>
          </w:tcPr>
          <w:p w:rsidR="00B31A37" w:rsidRPr="00B31A37" w:rsidRDefault="00B31A37" w:rsidP="00B51251">
            <w:pPr>
              <w:jc w:val="left"/>
              <w:rPr>
                <w:color w:val="7F7F7F" w:themeColor="text1" w:themeTint="80"/>
                <w:sz w:val="12"/>
                <w:szCs w:val="12"/>
              </w:rPr>
            </w:pPr>
            <w:r w:rsidRPr="00B31A37">
              <w:rPr>
                <w:color w:val="7F7F7F" w:themeColor="text1" w:themeTint="80"/>
                <w:sz w:val="12"/>
                <w:szCs w:val="12"/>
              </w:rPr>
              <w:t>RIESGOS HIGIENICOS Y BIOLOGICOS</w:t>
            </w:r>
          </w:p>
        </w:tc>
        <w:tc>
          <w:tcPr>
            <w:tcW w:w="1264" w:type="dxa"/>
            <w:noWrap/>
            <w:hideMark/>
          </w:tcPr>
          <w:p w:rsidR="00B31A37" w:rsidRPr="00B31A37" w:rsidRDefault="00B31A37" w:rsidP="008806E1">
            <w:pPr>
              <w:jc w:val="center"/>
              <w:cnfStyle w:val="000000000000" w:firstRow="0" w:lastRow="0" w:firstColumn="0" w:lastColumn="0" w:oddVBand="0" w:evenVBand="0" w:oddHBand="0" w:evenHBand="0" w:firstRowFirstColumn="0" w:firstRowLastColumn="0" w:lastRowFirstColumn="0" w:lastRowLastColumn="0"/>
              <w:rPr>
                <w:sz w:val="12"/>
                <w:szCs w:val="12"/>
              </w:rPr>
            </w:pPr>
            <w:r w:rsidRPr="00B31A37">
              <w:rPr>
                <w:sz w:val="12"/>
                <w:szCs w:val="12"/>
              </w:rPr>
              <w:t>3</w:t>
            </w:r>
          </w:p>
        </w:tc>
        <w:tc>
          <w:tcPr>
            <w:tcW w:w="1275" w:type="dxa"/>
            <w:noWrap/>
            <w:hideMark/>
          </w:tcPr>
          <w:p w:rsidR="00B31A37" w:rsidRPr="00B31A37" w:rsidRDefault="00B31A37" w:rsidP="000D3656">
            <w:pPr>
              <w:jc w:val="center"/>
              <w:cnfStyle w:val="000000000000" w:firstRow="0" w:lastRow="0" w:firstColumn="0" w:lastColumn="0" w:oddVBand="0" w:evenVBand="0" w:oddHBand="0" w:evenHBand="0" w:firstRowFirstColumn="0" w:firstRowLastColumn="0" w:lastRowFirstColumn="0" w:lastRowLastColumn="0"/>
              <w:rPr>
                <w:sz w:val="12"/>
                <w:szCs w:val="12"/>
              </w:rPr>
            </w:pPr>
            <w:r w:rsidRPr="00B31A37">
              <w:rPr>
                <w:sz w:val="12"/>
                <w:szCs w:val="12"/>
              </w:rPr>
              <w:t>P.R.L</w:t>
            </w:r>
          </w:p>
        </w:tc>
        <w:tc>
          <w:tcPr>
            <w:tcW w:w="1731" w:type="dxa"/>
            <w:noWrap/>
            <w:hideMark/>
          </w:tcPr>
          <w:p w:rsidR="00B31A37" w:rsidRPr="00B31A37" w:rsidRDefault="000D3656" w:rsidP="000D3656">
            <w:pPr>
              <w:jc w:val="center"/>
              <w:cnfStyle w:val="000000000000" w:firstRow="0" w:lastRow="0" w:firstColumn="0" w:lastColumn="0" w:oddVBand="0" w:evenVBand="0" w:oddHBand="0" w:evenHBand="0" w:firstRowFirstColumn="0" w:firstRowLastColumn="0" w:lastRowFirstColumn="0" w:lastRowLastColumn="0"/>
              <w:rPr>
                <w:sz w:val="12"/>
                <w:szCs w:val="12"/>
              </w:rPr>
            </w:pPr>
            <w:r>
              <w:rPr>
                <w:sz w:val="12"/>
                <w:szCs w:val="12"/>
              </w:rPr>
              <w:t>ENF</w:t>
            </w:r>
            <w:r w:rsidR="00B31A37" w:rsidRPr="00B31A37">
              <w:rPr>
                <w:sz w:val="12"/>
                <w:szCs w:val="12"/>
              </w:rPr>
              <w:t>/TCAES</w:t>
            </w:r>
          </w:p>
        </w:tc>
        <w:tc>
          <w:tcPr>
            <w:tcW w:w="1349" w:type="dxa"/>
            <w:noWrap/>
            <w:hideMark/>
          </w:tcPr>
          <w:p w:rsidR="00B31A37" w:rsidRPr="00B31A37" w:rsidRDefault="00B31A37" w:rsidP="008806E1">
            <w:pPr>
              <w:jc w:val="center"/>
              <w:cnfStyle w:val="000000000000" w:firstRow="0" w:lastRow="0" w:firstColumn="0" w:lastColumn="0" w:oddVBand="0" w:evenVBand="0" w:oddHBand="0" w:evenHBand="0" w:firstRowFirstColumn="0" w:firstRowLastColumn="0" w:lastRowFirstColumn="0" w:lastRowLastColumn="0"/>
              <w:rPr>
                <w:sz w:val="12"/>
                <w:szCs w:val="12"/>
              </w:rPr>
            </w:pPr>
            <w:r w:rsidRPr="00B31A37">
              <w:rPr>
                <w:sz w:val="12"/>
                <w:szCs w:val="12"/>
              </w:rPr>
              <w:t>11</w:t>
            </w:r>
          </w:p>
        </w:tc>
      </w:tr>
      <w:tr w:rsidR="00B31A37" w:rsidRPr="0017289D" w:rsidTr="000D3656">
        <w:trPr>
          <w:trHeight w:val="281"/>
        </w:trPr>
        <w:tc>
          <w:tcPr>
            <w:cnfStyle w:val="001000000000" w:firstRow="0" w:lastRow="0" w:firstColumn="1" w:lastColumn="0" w:oddVBand="0" w:evenVBand="0" w:oddHBand="0" w:evenHBand="0" w:firstRowFirstColumn="0" w:firstRowLastColumn="0" w:lastRowFirstColumn="0" w:lastRowLastColumn="0"/>
            <w:tcW w:w="2564" w:type="dxa"/>
            <w:noWrap/>
            <w:hideMark/>
          </w:tcPr>
          <w:p w:rsidR="00B31A37" w:rsidRPr="00B31A37" w:rsidRDefault="00B31A37" w:rsidP="00B51251">
            <w:pPr>
              <w:jc w:val="left"/>
              <w:rPr>
                <w:color w:val="7F7F7F" w:themeColor="text1" w:themeTint="80"/>
                <w:sz w:val="12"/>
                <w:szCs w:val="12"/>
              </w:rPr>
            </w:pPr>
            <w:r w:rsidRPr="00B31A37">
              <w:rPr>
                <w:color w:val="7F7F7F" w:themeColor="text1" w:themeTint="80"/>
                <w:sz w:val="12"/>
                <w:szCs w:val="12"/>
              </w:rPr>
              <w:t xml:space="preserve">FOCUS GROUP-REANIMACIÓN </w:t>
            </w:r>
          </w:p>
        </w:tc>
        <w:tc>
          <w:tcPr>
            <w:tcW w:w="1264" w:type="dxa"/>
            <w:noWrap/>
            <w:hideMark/>
          </w:tcPr>
          <w:p w:rsidR="00B31A37" w:rsidRPr="00B31A37" w:rsidRDefault="00B31A37" w:rsidP="008806E1">
            <w:pPr>
              <w:jc w:val="center"/>
              <w:cnfStyle w:val="000000000000" w:firstRow="0" w:lastRow="0" w:firstColumn="0" w:lastColumn="0" w:oddVBand="0" w:evenVBand="0" w:oddHBand="0" w:evenHBand="0" w:firstRowFirstColumn="0" w:firstRowLastColumn="0" w:lastRowFirstColumn="0" w:lastRowLastColumn="0"/>
              <w:rPr>
                <w:sz w:val="12"/>
                <w:szCs w:val="12"/>
              </w:rPr>
            </w:pPr>
            <w:r w:rsidRPr="00B31A37">
              <w:rPr>
                <w:sz w:val="12"/>
                <w:szCs w:val="12"/>
              </w:rPr>
              <w:t>4</w:t>
            </w:r>
          </w:p>
        </w:tc>
        <w:tc>
          <w:tcPr>
            <w:tcW w:w="1275" w:type="dxa"/>
            <w:noWrap/>
            <w:hideMark/>
          </w:tcPr>
          <w:p w:rsidR="00B31A37" w:rsidRPr="00B31A37" w:rsidRDefault="00B31A37" w:rsidP="000D3656">
            <w:pPr>
              <w:jc w:val="center"/>
              <w:cnfStyle w:val="000000000000" w:firstRow="0" w:lastRow="0" w:firstColumn="0" w:lastColumn="0" w:oddVBand="0" w:evenVBand="0" w:oddHBand="0" w:evenHBand="0" w:firstRowFirstColumn="0" w:firstRowLastColumn="0" w:lastRowFirstColumn="0" w:lastRowLastColumn="0"/>
              <w:rPr>
                <w:sz w:val="12"/>
                <w:szCs w:val="12"/>
              </w:rPr>
            </w:pPr>
            <w:r w:rsidRPr="00B31A37">
              <w:rPr>
                <w:sz w:val="12"/>
                <w:szCs w:val="12"/>
              </w:rPr>
              <w:t>P.R.L</w:t>
            </w:r>
          </w:p>
        </w:tc>
        <w:tc>
          <w:tcPr>
            <w:tcW w:w="1731" w:type="dxa"/>
            <w:noWrap/>
            <w:hideMark/>
          </w:tcPr>
          <w:p w:rsidR="00B31A37" w:rsidRPr="00B31A37" w:rsidRDefault="000D3656" w:rsidP="000D3656">
            <w:pPr>
              <w:jc w:val="center"/>
              <w:cnfStyle w:val="000000000000" w:firstRow="0" w:lastRow="0" w:firstColumn="0" w:lastColumn="0" w:oddVBand="0" w:evenVBand="0" w:oddHBand="0" w:evenHBand="0" w:firstRowFirstColumn="0" w:firstRowLastColumn="0" w:lastRowFirstColumn="0" w:lastRowLastColumn="0"/>
              <w:rPr>
                <w:sz w:val="12"/>
                <w:szCs w:val="12"/>
              </w:rPr>
            </w:pPr>
            <w:r>
              <w:rPr>
                <w:sz w:val="12"/>
                <w:szCs w:val="12"/>
              </w:rPr>
              <w:t>ENF</w:t>
            </w:r>
            <w:r w:rsidR="00B31A37" w:rsidRPr="00B31A37">
              <w:rPr>
                <w:sz w:val="12"/>
                <w:szCs w:val="12"/>
              </w:rPr>
              <w:t>/TCAES</w:t>
            </w:r>
          </w:p>
        </w:tc>
        <w:tc>
          <w:tcPr>
            <w:tcW w:w="1349" w:type="dxa"/>
            <w:noWrap/>
            <w:hideMark/>
          </w:tcPr>
          <w:p w:rsidR="00B31A37" w:rsidRPr="00B31A37" w:rsidRDefault="00B31A37" w:rsidP="008806E1">
            <w:pPr>
              <w:jc w:val="center"/>
              <w:cnfStyle w:val="000000000000" w:firstRow="0" w:lastRow="0" w:firstColumn="0" w:lastColumn="0" w:oddVBand="0" w:evenVBand="0" w:oddHBand="0" w:evenHBand="0" w:firstRowFirstColumn="0" w:firstRowLastColumn="0" w:lastRowFirstColumn="0" w:lastRowLastColumn="0"/>
              <w:rPr>
                <w:sz w:val="12"/>
                <w:szCs w:val="12"/>
              </w:rPr>
            </w:pPr>
            <w:r w:rsidRPr="00B31A37">
              <w:rPr>
                <w:sz w:val="12"/>
                <w:szCs w:val="12"/>
              </w:rPr>
              <w:t>8</w:t>
            </w:r>
          </w:p>
        </w:tc>
      </w:tr>
      <w:tr w:rsidR="00B31A37" w:rsidRPr="0017289D" w:rsidTr="000D3656">
        <w:trPr>
          <w:trHeight w:val="281"/>
        </w:trPr>
        <w:tc>
          <w:tcPr>
            <w:cnfStyle w:val="001000000000" w:firstRow="0" w:lastRow="0" w:firstColumn="1" w:lastColumn="0" w:oddVBand="0" w:evenVBand="0" w:oddHBand="0" w:evenHBand="0" w:firstRowFirstColumn="0" w:firstRowLastColumn="0" w:lastRowFirstColumn="0" w:lastRowLastColumn="0"/>
            <w:tcW w:w="2564" w:type="dxa"/>
            <w:noWrap/>
            <w:hideMark/>
          </w:tcPr>
          <w:p w:rsidR="00B31A37" w:rsidRPr="00B31A37" w:rsidRDefault="00B31A37" w:rsidP="00B51251">
            <w:pPr>
              <w:jc w:val="left"/>
              <w:rPr>
                <w:color w:val="7F7F7F" w:themeColor="text1" w:themeTint="80"/>
                <w:sz w:val="12"/>
                <w:szCs w:val="12"/>
              </w:rPr>
            </w:pPr>
            <w:r w:rsidRPr="00B31A37">
              <w:rPr>
                <w:color w:val="7F7F7F" w:themeColor="text1" w:themeTint="80"/>
                <w:sz w:val="12"/>
                <w:szCs w:val="12"/>
              </w:rPr>
              <w:t>FOCUS GROUP- REANIMACIÓN  2 EDICION</w:t>
            </w:r>
          </w:p>
        </w:tc>
        <w:tc>
          <w:tcPr>
            <w:tcW w:w="1264" w:type="dxa"/>
            <w:noWrap/>
            <w:hideMark/>
          </w:tcPr>
          <w:p w:rsidR="00B31A37" w:rsidRPr="00B31A37" w:rsidRDefault="00B31A37" w:rsidP="008806E1">
            <w:pPr>
              <w:jc w:val="center"/>
              <w:cnfStyle w:val="000000000000" w:firstRow="0" w:lastRow="0" w:firstColumn="0" w:lastColumn="0" w:oddVBand="0" w:evenVBand="0" w:oddHBand="0" w:evenHBand="0" w:firstRowFirstColumn="0" w:firstRowLastColumn="0" w:lastRowFirstColumn="0" w:lastRowLastColumn="0"/>
              <w:rPr>
                <w:sz w:val="12"/>
                <w:szCs w:val="12"/>
              </w:rPr>
            </w:pPr>
            <w:r w:rsidRPr="00B31A37">
              <w:rPr>
                <w:sz w:val="12"/>
                <w:szCs w:val="12"/>
              </w:rPr>
              <w:t>4</w:t>
            </w:r>
          </w:p>
        </w:tc>
        <w:tc>
          <w:tcPr>
            <w:tcW w:w="1275" w:type="dxa"/>
            <w:noWrap/>
            <w:hideMark/>
          </w:tcPr>
          <w:p w:rsidR="00B31A37" w:rsidRPr="00B31A37" w:rsidRDefault="00B31A37" w:rsidP="000D3656">
            <w:pPr>
              <w:jc w:val="center"/>
              <w:cnfStyle w:val="000000000000" w:firstRow="0" w:lastRow="0" w:firstColumn="0" w:lastColumn="0" w:oddVBand="0" w:evenVBand="0" w:oddHBand="0" w:evenHBand="0" w:firstRowFirstColumn="0" w:firstRowLastColumn="0" w:lastRowFirstColumn="0" w:lastRowLastColumn="0"/>
              <w:rPr>
                <w:sz w:val="12"/>
                <w:szCs w:val="12"/>
              </w:rPr>
            </w:pPr>
            <w:r w:rsidRPr="00B31A37">
              <w:rPr>
                <w:sz w:val="12"/>
                <w:szCs w:val="12"/>
              </w:rPr>
              <w:t>P.R.L</w:t>
            </w:r>
          </w:p>
        </w:tc>
        <w:tc>
          <w:tcPr>
            <w:tcW w:w="1731" w:type="dxa"/>
            <w:noWrap/>
            <w:hideMark/>
          </w:tcPr>
          <w:p w:rsidR="00B31A37" w:rsidRPr="00B31A37" w:rsidRDefault="000D3656" w:rsidP="000D3656">
            <w:pPr>
              <w:jc w:val="center"/>
              <w:cnfStyle w:val="000000000000" w:firstRow="0" w:lastRow="0" w:firstColumn="0" w:lastColumn="0" w:oddVBand="0" w:evenVBand="0" w:oddHBand="0" w:evenHBand="0" w:firstRowFirstColumn="0" w:firstRowLastColumn="0" w:lastRowFirstColumn="0" w:lastRowLastColumn="0"/>
              <w:rPr>
                <w:sz w:val="12"/>
                <w:szCs w:val="12"/>
              </w:rPr>
            </w:pPr>
            <w:r>
              <w:rPr>
                <w:sz w:val="12"/>
                <w:szCs w:val="12"/>
              </w:rPr>
              <w:t>ENF</w:t>
            </w:r>
            <w:r w:rsidR="00B31A37" w:rsidRPr="00B31A37">
              <w:rPr>
                <w:sz w:val="12"/>
                <w:szCs w:val="12"/>
              </w:rPr>
              <w:t>/TCAES</w:t>
            </w:r>
          </w:p>
        </w:tc>
        <w:tc>
          <w:tcPr>
            <w:tcW w:w="1349" w:type="dxa"/>
            <w:noWrap/>
            <w:hideMark/>
          </w:tcPr>
          <w:p w:rsidR="00B31A37" w:rsidRPr="00B31A37" w:rsidRDefault="00B31A37" w:rsidP="008806E1">
            <w:pPr>
              <w:jc w:val="center"/>
              <w:cnfStyle w:val="000000000000" w:firstRow="0" w:lastRow="0" w:firstColumn="0" w:lastColumn="0" w:oddVBand="0" w:evenVBand="0" w:oddHBand="0" w:evenHBand="0" w:firstRowFirstColumn="0" w:firstRowLastColumn="0" w:lastRowFirstColumn="0" w:lastRowLastColumn="0"/>
              <w:rPr>
                <w:sz w:val="12"/>
                <w:szCs w:val="12"/>
              </w:rPr>
            </w:pPr>
            <w:r w:rsidRPr="00B31A37">
              <w:rPr>
                <w:sz w:val="12"/>
                <w:szCs w:val="12"/>
              </w:rPr>
              <w:t>8</w:t>
            </w:r>
          </w:p>
        </w:tc>
      </w:tr>
      <w:tr w:rsidR="00B31A37" w:rsidRPr="0017289D" w:rsidTr="000D3656">
        <w:trPr>
          <w:trHeight w:val="281"/>
        </w:trPr>
        <w:tc>
          <w:tcPr>
            <w:cnfStyle w:val="001000000000" w:firstRow="0" w:lastRow="0" w:firstColumn="1" w:lastColumn="0" w:oddVBand="0" w:evenVBand="0" w:oddHBand="0" w:evenHBand="0" w:firstRowFirstColumn="0" w:firstRowLastColumn="0" w:lastRowFirstColumn="0" w:lastRowLastColumn="0"/>
            <w:tcW w:w="2564" w:type="dxa"/>
            <w:noWrap/>
            <w:hideMark/>
          </w:tcPr>
          <w:p w:rsidR="00B31A37" w:rsidRPr="00B31A37" w:rsidRDefault="00B31A37" w:rsidP="00B51251">
            <w:pPr>
              <w:jc w:val="left"/>
              <w:rPr>
                <w:color w:val="7F7F7F" w:themeColor="text1" w:themeTint="80"/>
                <w:sz w:val="12"/>
                <w:szCs w:val="12"/>
              </w:rPr>
            </w:pPr>
            <w:r w:rsidRPr="00B31A37">
              <w:rPr>
                <w:color w:val="7F7F7F" w:themeColor="text1" w:themeTint="80"/>
                <w:sz w:val="12"/>
                <w:szCs w:val="12"/>
              </w:rPr>
              <w:t>MOVILIZACIÓN DE PACIENTES 1 EDICIÓN</w:t>
            </w:r>
          </w:p>
        </w:tc>
        <w:tc>
          <w:tcPr>
            <w:tcW w:w="1264" w:type="dxa"/>
            <w:noWrap/>
            <w:hideMark/>
          </w:tcPr>
          <w:p w:rsidR="00B31A37" w:rsidRPr="00B31A37" w:rsidRDefault="00B31A37" w:rsidP="008806E1">
            <w:pPr>
              <w:jc w:val="center"/>
              <w:cnfStyle w:val="000000000000" w:firstRow="0" w:lastRow="0" w:firstColumn="0" w:lastColumn="0" w:oddVBand="0" w:evenVBand="0" w:oddHBand="0" w:evenHBand="0" w:firstRowFirstColumn="0" w:firstRowLastColumn="0" w:lastRowFirstColumn="0" w:lastRowLastColumn="0"/>
              <w:rPr>
                <w:sz w:val="12"/>
                <w:szCs w:val="12"/>
              </w:rPr>
            </w:pPr>
            <w:r w:rsidRPr="00B31A37">
              <w:rPr>
                <w:sz w:val="12"/>
                <w:szCs w:val="12"/>
              </w:rPr>
              <w:t>6</w:t>
            </w:r>
          </w:p>
        </w:tc>
        <w:tc>
          <w:tcPr>
            <w:tcW w:w="1275" w:type="dxa"/>
            <w:noWrap/>
            <w:hideMark/>
          </w:tcPr>
          <w:p w:rsidR="00B31A37" w:rsidRPr="00B31A37" w:rsidRDefault="00B31A37" w:rsidP="000D3656">
            <w:pPr>
              <w:jc w:val="center"/>
              <w:cnfStyle w:val="000000000000" w:firstRow="0" w:lastRow="0" w:firstColumn="0" w:lastColumn="0" w:oddVBand="0" w:evenVBand="0" w:oddHBand="0" w:evenHBand="0" w:firstRowFirstColumn="0" w:firstRowLastColumn="0" w:lastRowFirstColumn="0" w:lastRowLastColumn="0"/>
              <w:rPr>
                <w:sz w:val="12"/>
                <w:szCs w:val="12"/>
              </w:rPr>
            </w:pPr>
            <w:r w:rsidRPr="00B31A37">
              <w:rPr>
                <w:sz w:val="12"/>
                <w:szCs w:val="12"/>
              </w:rPr>
              <w:t>P.R.L</w:t>
            </w:r>
          </w:p>
        </w:tc>
        <w:tc>
          <w:tcPr>
            <w:tcW w:w="1731" w:type="dxa"/>
            <w:noWrap/>
            <w:hideMark/>
          </w:tcPr>
          <w:p w:rsidR="00B31A37" w:rsidRPr="00B31A37" w:rsidRDefault="00B31A37" w:rsidP="000D3656">
            <w:pPr>
              <w:jc w:val="center"/>
              <w:cnfStyle w:val="000000000000" w:firstRow="0" w:lastRow="0" w:firstColumn="0" w:lastColumn="0" w:oddVBand="0" w:evenVBand="0" w:oddHBand="0" w:evenHBand="0" w:firstRowFirstColumn="0" w:firstRowLastColumn="0" w:lastRowFirstColumn="0" w:lastRowLastColumn="0"/>
              <w:rPr>
                <w:sz w:val="12"/>
                <w:szCs w:val="12"/>
              </w:rPr>
            </w:pPr>
            <w:r w:rsidRPr="00B31A37">
              <w:rPr>
                <w:sz w:val="12"/>
                <w:szCs w:val="12"/>
              </w:rPr>
              <w:t>CELADORES /TCAES</w:t>
            </w:r>
          </w:p>
        </w:tc>
        <w:tc>
          <w:tcPr>
            <w:tcW w:w="1349" w:type="dxa"/>
            <w:noWrap/>
            <w:hideMark/>
          </w:tcPr>
          <w:p w:rsidR="00B31A37" w:rsidRPr="00B31A37" w:rsidRDefault="00B31A37" w:rsidP="008806E1">
            <w:pPr>
              <w:jc w:val="center"/>
              <w:cnfStyle w:val="000000000000" w:firstRow="0" w:lastRow="0" w:firstColumn="0" w:lastColumn="0" w:oddVBand="0" w:evenVBand="0" w:oddHBand="0" w:evenHBand="0" w:firstRowFirstColumn="0" w:firstRowLastColumn="0" w:lastRowFirstColumn="0" w:lastRowLastColumn="0"/>
              <w:rPr>
                <w:sz w:val="12"/>
                <w:szCs w:val="12"/>
              </w:rPr>
            </w:pPr>
            <w:r w:rsidRPr="00B31A37">
              <w:rPr>
                <w:sz w:val="12"/>
                <w:szCs w:val="12"/>
              </w:rPr>
              <w:t>8</w:t>
            </w:r>
          </w:p>
        </w:tc>
      </w:tr>
      <w:tr w:rsidR="00B31A37" w:rsidRPr="0017289D" w:rsidTr="000D3656">
        <w:trPr>
          <w:trHeight w:val="281"/>
        </w:trPr>
        <w:tc>
          <w:tcPr>
            <w:cnfStyle w:val="001000000000" w:firstRow="0" w:lastRow="0" w:firstColumn="1" w:lastColumn="0" w:oddVBand="0" w:evenVBand="0" w:oddHBand="0" w:evenHBand="0" w:firstRowFirstColumn="0" w:firstRowLastColumn="0" w:lastRowFirstColumn="0" w:lastRowLastColumn="0"/>
            <w:tcW w:w="2564" w:type="dxa"/>
            <w:noWrap/>
            <w:hideMark/>
          </w:tcPr>
          <w:p w:rsidR="00B31A37" w:rsidRPr="00B31A37" w:rsidRDefault="00B31A37" w:rsidP="00B51251">
            <w:pPr>
              <w:jc w:val="left"/>
              <w:rPr>
                <w:color w:val="7F7F7F" w:themeColor="text1" w:themeTint="80"/>
                <w:sz w:val="12"/>
                <w:szCs w:val="12"/>
              </w:rPr>
            </w:pPr>
            <w:r w:rsidRPr="00B31A37">
              <w:rPr>
                <w:color w:val="7F7F7F" w:themeColor="text1" w:themeTint="80"/>
                <w:sz w:val="12"/>
                <w:szCs w:val="12"/>
              </w:rPr>
              <w:t>MOVILIZACIÓN DE PACIENTES 2 EDICIÓN</w:t>
            </w:r>
          </w:p>
        </w:tc>
        <w:tc>
          <w:tcPr>
            <w:tcW w:w="1264" w:type="dxa"/>
            <w:noWrap/>
            <w:hideMark/>
          </w:tcPr>
          <w:p w:rsidR="00B31A37" w:rsidRPr="00B31A37" w:rsidRDefault="00B31A37" w:rsidP="008806E1">
            <w:pPr>
              <w:jc w:val="center"/>
              <w:cnfStyle w:val="000000000000" w:firstRow="0" w:lastRow="0" w:firstColumn="0" w:lastColumn="0" w:oddVBand="0" w:evenVBand="0" w:oddHBand="0" w:evenHBand="0" w:firstRowFirstColumn="0" w:firstRowLastColumn="0" w:lastRowFirstColumn="0" w:lastRowLastColumn="0"/>
              <w:rPr>
                <w:sz w:val="12"/>
                <w:szCs w:val="12"/>
              </w:rPr>
            </w:pPr>
            <w:r w:rsidRPr="00B31A37">
              <w:rPr>
                <w:sz w:val="12"/>
                <w:szCs w:val="12"/>
              </w:rPr>
              <w:t>6</w:t>
            </w:r>
          </w:p>
        </w:tc>
        <w:tc>
          <w:tcPr>
            <w:tcW w:w="1275" w:type="dxa"/>
            <w:noWrap/>
            <w:hideMark/>
          </w:tcPr>
          <w:p w:rsidR="00B31A37" w:rsidRPr="00B31A37" w:rsidRDefault="00B31A37" w:rsidP="000D3656">
            <w:pPr>
              <w:jc w:val="center"/>
              <w:cnfStyle w:val="000000000000" w:firstRow="0" w:lastRow="0" w:firstColumn="0" w:lastColumn="0" w:oddVBand="0" w:evenVBand="0" w:oddHBand="0" w:evenHBand="0" w:firstRowFirstColumn="0" w:firstRowLastColumn="0" w:lastRowFirstColumn="0" w:lastRowLastColumn="0"/>
              <w:rPr>
                <w:sz w:val="12"/>
                <w:szCs w:val="12"/>
              </w:rPr>
            </w:pPr>
            <w:r w:rsidRPr="00B31A37">
              <w:rPr>
                <w:sz w:val="12"/>
                <w:szCs w:val="12"/>
              </w:rPr>
              <w:t>P.R.L</w:t>
            </w:r>
          </w:p>
        </w:tc>
        <w:tc>
          <w:tcPr>
            <w:tcW w:w="1731" w:type="dxa"/>
            <w:noWrap/>
            <w:hideMark/>
          </w:tcPr>
          <w:p w:rsidR="00B31A37" w:rsidRPr="00B31A37" w:rsidRDefault="00B31A37" w:rsidP="000D3656">
            <w:pPr>
              <w:jc w:val="center"/>
              <w:cnfStyle w:val="000000000000" w:firstRow="0" w:lastRow="0" w:firstColumn="0" w:lastColumn="0" w:oddVBand="0" w:evenVBand="0" w:oddHBand="0" w:evenHBand="0" w:firstRowFirstColumn="0" w:firstRowLastColumn="0" w:lastRowFirstColumn="0" w:lastRowLastColumn="0"/>
              <w:rPr>
                <w:sz w:val="12"/>
                <w:szCs w:val="12"/>
              </w:rPr>
            </w:pPr>
            <w:r w:rsidRPr="00B31A37">
              <w:rPr>
                <w:sz w:val="12"/>
                <w:szCs w:val="12"/>
              </w:rPr>
              <w:t>CELADORES /TCAES</w:t>
            </w:r>
          </w:p>
        </w:tc>
        <w:tc>
          <w:tcPr>
            <w:tcW w:w="1349" w:type="dxa"/>
            <w:noWrap/>
            <w:hideMark/>
          </w:tcPr>
          <w:p w:rsidR="00B31A37" w:rsidRPr="00B31A37" w:rsidRDefault="00B31A37" w:rsidP="008806E1">
            <w:pPr>
              <w:jc w:val="center"/>
              <w:cnfStyle w:val="000000000000" w:firstRow="0" w:lastRow="0" w:firstColumn="0" w:lastColumn="0" w:oddVBand="0" w:evenVBand="0" w:oddHBand="0" w:evenHBand="0" w:firstRowFirstColumn="0" w:firstRowLastColumn="0" w:lastRowFirstColumn="0" w:lastRowLastColumn="0"/>
              <w:rPr>
                <w:sz w:val="12"/>
                <w:szCs w:val="12"/>
              </w:rPr>
            </w:pPr>
            <w:r w:rsidRPr="00B31A37">
              <w:rPr>
                <w:sz w:val="12"/>
                <w:szCs w:val="12"/>
              </w:rPr>
              <w:t>5</w:t>
            </w:r>
          </w:p>
        </w:tc>
      </w:tr>
      <w:tr w:rsidR="00B31A37" w:rsidRPr="0017289D" w:rsidTr="000D3656">
        <w:trPr>
          <w:trHeight w:val="281"/>
        </w:trPr>
        <w:tc>
          <w:tcPr>
            <w:cnfStyle w:val="001000000000" w:firstRow="0" w:lastRow="0" w:firstColumn="1" w:lastColumn="0" w:oddVBand="0" w:evenVBand="0" w:oddHBand="0" w:evenHBand="0" w:firstRowFirstColumn="0" w:firstRowLastColumn="0" w:lastRowFirstColumn="0" w:lastRowLastColumn="0"/>
            <w:tcW w:w="2564" w:type="dxa"/>
            <w:noWrap/>
            <w:hideMark/>
          </w:tcPr>
          <w:p w:rsidR="00B31A37" w:rsidRPr="00B31A37" w:rsidRDefault="00B31A37" w:rsidP="00B51251">
            <w:pPr>
              <w:jc w:val="left"/>
              <w:rPr>
                <w:color w:val="7F7F7F" w:themeColor="text1" w:themeTint="80"/>
                <w:sz w:val="12"/>
                <w:szCs w:val="12"/>
              </w:rPr>
            </w:pPr>
            <w:r w:rsidRPr="00B31A37">
              <w:rPr>
                <w:color w:val="7F7F7F" w:themeColor="text1" w:themeTint="80"/>
                <w:sz w:val="12"/>
                <w:szCs w:val="12"/>
              </w:rPr>
              <w:t xml:space="preserve">AUTOGESTION MENTAL Y EMOCIONAL Y RELACIONAL FRENTE AL COVID 19 </w:t>
            </w:r>
          </w:p>
        </w:tc>
        <w:tc>
          <w:tcPr>
            <w:tcW w:w="1264" w:type="dxa"/>
            <w:noWrap/>
            <w:hideMark/>
          </w:tcPr>
          <w:p w:rsidR="00B31A37" w:rsidRPr="00B31A37" w:rsidRDefault="00B31A37" w:rsidP="008806E1">
            <w:pPr>
              <w:jc w:val="center"/>
              <w:cnfStyle w:val="000000000000" w:firstRow="0" w:lastRow="0" w:firstColumn="0" w:lastColumn="0" w:oddVBand="0" w:evenVBand="0" w:oddHBand="0" w:evenHBand="0" w:firstRowFirstColumn="0" w:firstRowLastColumn="0" w:lastRowFirstColumn="0" w:lastRowLastColumn="0"/>
              <w:rPr>
                <w:sz w:val="12"/>
                <w:szCs w:val="12"/>
              </w:rPr>
            </w:pPr>
            <w:r w:rsidRPr="00B31A37">
              <w:rPr>
                <w:sz w:val="12"/>
                <w:szCs w:val="12"/>
              </w:rPr>
              <w:t>8</w:t>
            </w:r>
          </w:p>
        </w:tc>
        <w:tc>
          <w:tcPr>
            <w:tcW w:w="1275" w:type="dxa"/>
            <w:noWrap/>
            <w:hideMark/>
          </w:tcPr>
          <w:p w:rsidR="00B31A37" w:rsidRPr="00B31A37" w:rsidRDefault="00B31A37" w:rsidP="000D3656">
            <w:pPr>
              <w:jc w:val="center"/>
              <w:cnfStyle w:val="000000000000" w:firstRow="0" w:lastRow="0" w:firstColumn="0" w:lastColumn="0" w:oddVBand="0" w:evenVBand="0" w:oddHBand="0" w:evenHBand="0" w:firstRowFirstColumn="0" w:firstRowLastColumn="0" w:lastRowFirstColumn="0" w:lastRowLastColumn="0"/>
              <w:rPr>
                <w:sz w:val="12"/>
                <w:szCs w:val="12"/>
              </w:rPr>
            </w:pPr>
            <w:r w:rsidRPr="00B31A37">
              <w:rPr>
                <w:sz w:val="12"/>
                <w:szCs w:val="12"/>
              </w:rPr>
              <w:t>P.R.L</w:t>
            </w:r>
          </w:p>
        </w:tc>
        <w:tc>
          <w:tcPr>
            <w:tcW w:w="1731" w:type="dxa"/>
            <w:noWrap/>
            <w:hideMark/>
          </w:tcPr>
          <w:p w:rsidR="00B31A37" w:rsidRPr="00B31A37" w:rsidRDefault="00B31A37" w:rsidP="000D3656">
            <w:pPr>
              <w:jc w:val="center"/>
              <w:cnfStyle w:val="000000000000" w:firstRow="0" w:lastRow="0" w:firstColumn="0" w:lastColumn="0" w:oddVBand="0" w:evenVBand="0" w:oddHBand="0" w:evenHBand="0" w:firstRowFirstColumn="0" w:firstRowLastColumn="0" w:lastRowFirstColumn="0" w:lastRowLastColumn="0"/>
              <w:rPr>
                <w:sz w:val="12"/>
                <w:szCs w:val="12"/>
              </w:rPr>
            </w:pPr>
            <w:r w:rsidRPr="00B31A37">
              <w:rPr>
                <w:sz w:val="12"/>
                <w:szCs w:val="12"/>
              </w:rPr>
              <w:t>ADMINISTRATIVOS</w:t>
            </w:r>
          </w:p>
        </w:tc>
        <w:tc>
          <w:tcPr>
            <w:tcW w:w="1349" w:type="dxa"/>
            <w:noWrap/>
            <w:hideMark/>
          </w:tcPr>
          <w:p w:rsidR="00B31A37" w:rsidRPr="00B31A37" w:rsidRDefault="00B31A37" w:rsidP="008806E1">
            <w:pPr>
              <w:jc w:val="center"/>
              <w:cnfStyle w:val="000000000000" w:firstRow="0" w:lastRow="0" w:firstColumn="0" w:lastColumn="0" w:oddVBand="0" w:evenVBand="0" w:oddHBand="0" w:evenHBand="0" w:firstRowFirstColumn="0" w:firstRowLastColumn="0" w:lastRowFirstColumn="0" w:lastRowLastColumn="0"/>
              <w:rPr>
                <w:sz w:val="12"/>
                <w:szCs w:val="12"/>
              </w:rPr>
            </w:pPr>
            <w:r w:rsidRPr="00B31A37">
              <w:rPr>
                <w:sz w:val="12"/>
                <w:szCs w:val="12"/>
              </w:rPr>
              <w:t>6</w:t>
            </w:r>
          </w:p>
        </w:tc>
      </w:tr>
      <w:tr w:rsidR="00B31A37" w:rsidRPr="0017289D" w:rsidTr="000D3656">
        <w:trPr>
          <w:trHeight w:val="281"/>
        </w:trPr>
        <w:tc>
          <w:tcPr>
            <w:cnfStyle w:val="001000000000" w:firstRow="0" w:lastRow="0" w:firstColumn="1" w:lastColumn="0" w:oddVBand="0" w:evenVBand="0" w:oddHBand="0" w:evenHBand="0" w:firstRowFirstColumn="0" w:firstRowLastColumn="0" w:lastRowFirstColumn="0" w:lastRowLastColumn="0"/>
            <w:tcW w:w="2564" w:type="dxa"/>
            <w:noWrap/>
            <w:hideMark/>
          </w:tcPr>
          <w:p w:rsidR="00B31A37" w:rsidRPr="00B31A37" w:rsidRDefault="00B31A37" w:rsidP="00B51251">
            <w:pPr>
              <w:jc w:val="left"/>
              <w:rPr>
                <w:color w:val="7F7F7F" w:themeColor="text1" w:themeTint="80"/>
                <w:sz w:val="12"/>
                <w:szCs w:val="12"/>
              </w:rPr>
            </w:pPr>
            <w:r w:rsidRPr="00B31A37">
              <w:rPr>
                <w:color w:val="7F7F7F" w:themeColor="text1" w:themeTint="80"/>
                <w:sz w:val="12"/>
                <w:szCs w:val="12"/>
              </w:rPr>
              <w:t>ISO 45001 1 EDICION</w:t>
            </w:r>
          </w:p>
        </w:tc>
        <w:tc>
          <w:tcPr>
            <w:tcW w:w="1264" w:type="dxa"/>
            <w:noWrap/>
            <w:hideMark/>
          </w:tcPr>
          <w:p w:rsidR="00B31A37" w:rsidRPr="00B31A37" w:rsidRDefault="00B31A37" w:rsidP="008806E1">
            <w:pPr>
              <w:jc w:val="center"/>
              <w:cnfStyle w:val="000000000000" w:firstRow="0" w:lastRow="0" w:firstColumn="0" w:lastColumn="0" w:oddVBand="0" w:evenVBand="0" w:oddHBand="0" w:evenHBand="0" w:firstRowFirstColumn="0" w:firstRowLastColumn="0" w:lastRowFirstColumn="0" w:lastRowLastColumn="0"/>
              <w:rPr>
                <w:sz w:val="12"/>
                <w:szCs w:val="12"/>
              </w:rPr>
            </w:pPr>
            <w:r w:rsidRPr="00B31A37">
              <w:rPr>
                <w:sz w:val="12"/>
                <w:szCs w:val="12"/>
              </w:rPr>
              <w:t>2</w:t>
            </w:r>
          </w:p>
        </w:tc>
        <w:tc>
          <w:tcPr>
            <w:tcW w:w="1275" w:type="dxa"/>
            <w:noWrap/>
            <w:hideMark/>
          </w:tcPr>
          <w:p w:rsidR="00B31A37" w:rsidRPr="00B31A37" w:rsidRDefault="00B31A37" w:rsidP="000D3656">
            <w:pPr>
              <w:jc w:val="center"/>
              <w:cnfStyle w:val="000000000000" w:firstRow="0" w:lastRow="0" w:firstColumn="0" w:lastColumn="0" w:oddVBand="0" w:evenVBand="0" w:oddHBand="0" w:evenHBand="0" w:firstRowFirstColumn="0" w:firstRowLastColumn="0" w:lastRowFirstColumn="0" w:lastRowLastColumn="0"/>
              <w:rPr>
                <w:sz w:val="12"/>
                <w:szCs w:val="12"/>
              </w:rPr>
            </w:pPr>
            <w:r w:rsidRPr="00B31A37">
              <w:rPr>
                <w:sz w:val="12"/>
                <w:szCs w:val="12"/>
              </w:rPr>
              <w:t>P.R.L</w:t>
            </w:r>
          </w:p>
        </w:tc>
        <w:tc>
          <w:tcPr>
            <w:tcW w:w="1731" w:type="dxa"/>
            <w:noWrap/>
            <w:hideMark/>
          </w:tcPr>
          <w:p w:rsidR="00B31A37" w:rsidRPr="00B31A37" w:rsidRDefault="00B31A37" w:rsidP="000D3656">
            <w:pPr>
              <w:jc w:val="center"/>
              <w:cnfStyle w:val="000000000000" w:firstRow="0" w:lastRow="0" w:firstColumn="0" w:lastColumn="0" w:oddVBand="0" w:evenVBand="0" w:oddHBand="0" w:evenHBand="0" w:firstRowFirstColumn="0" w:firstRowLastColumn="0" w:lastRowFirstColumn="0" w:lastRowLastColumn="0"/>
              <w:rPr>
                <w:sz w:val="12"/>
                <w:szCs w:val="12"/>
              </w:rPr>
            </w:pPr>
            <w:r w:rsidRPr="00B31A37">
              <w:rPr>
                <w:sz w:val="12"/>
                <w:szCs w:val="12"/>
              </w:rPr>
              <w:t>TODOS LOS COLECTIVOS</w:t>
            </w:r>
          </w:p>
        </w:tc>
        <w:tc>
          <w:tcPr>
            <w:tcW w:w="1349" w:type="dxa"/>
            <w:noWrap/>
            <w:hideMark/>
          </w:tcPr>
          <w:p w:rsidR="00B31A37" w:rsidRPr="00B31A37" w:rsidRDefault="00B31A37" w:rsidP="008806E1">
            <w:pPr>
              <w:jc w:val="center"/>
              <w:cnfStyle w:val="000000000000" w:firstRow="0" w:lastRow="0" w:firstColumn="0" w:lastColumn="0" w:oddVBand="0" w:evenVBand="0" w:oddHBand="0" w:evenHBand="0" w:firstRowFirstColumn="0" w:firstRowLastColumn="0" w:lastRowFirstColumn="0" w:lastRowLastColumn="0"/>
              <w:rPr>
                <w:sz w:val="12"/>
                <w:szCs w:val="12"/>
              </w:rPr>
            </w:pPr>
            <w:r w:rsidRPr="00B31A37">
              <w:rPr>
                <w:sz w:val="12"/>
                <w:szCs w:val="12"/>
              </w:rPr>
              <w:t>14</w:t>
            </w:r>
          </w:p>
        </w:tc>
      </w:tr>
      <w:tr w:rsidR="00B31A37" w:rsidRPr="0017289D" w:rsidTr="000D3656">
        <w:trPr>
          <w:trHeight w:val="281"/>
        </w:trPr>
        <w:tc>
          <w:tcPr>
            <w:cnfStyle w:val="001000000000" w:firstRow="0" w:lastRow="0" w:firstColumn="1" w:lastColumn="0" w:oddVBand="0" w:evenVBand="0" w:oddHBand="0" w:evenHBand="0" w:firstRowFirstColumn="0" w:firstRowLastColumn="0" w:lastRowFirstColumn="0" w:lastRowLastColumn="0"/>
            <w:tcW w:w="2564" w:type="dxa"/>
            <w:noWrap/>
            <w:hideMark/>
          </w:tcPr>
          <w:p w:rsidR="00B31A37" w:rsidRPr="00B31A37" w:rsidRDefault="00B31A37" w:rsidP="00B51251">
            <w:pPr>
              <w:jc w:val="left"/>
              <w:rPr>
                <w:color w:val="7F7F7F" w:themeColor="text1" w:themeTint="80"/>
                <w:sz w:val="12"/>
                <w:szCs w:val="12"/>
              </w:rPr>
            </w:pPr>
            <w:r w:rsidRPr="00B31A37">
              <w:rPr>
                <w:color w:val="7F7F7F" w:themeColor="text1" w:themeTint="80"/>
                <w:sz w:val="12"/>
                <w:szCs w:val="12"/>
              </w:rPr>
              <w:t>ISO 45001 2 EDICION</w:t>
            </w:r>
          </w:p>
        </w:tc>
        <w:tc>
          <w:tcPr>
            <w:tcW w:w="1264" w:type="dxa"/>
            <w:noWrap/>
            <w:hideMark/>
          </w:tcPr>
          <w:p w:rsidR="00B31A37" w:rsidRPr="00B31A37" w:rsidRDefault="00B31A37" w:rsidP="008806E1">
            <w:pPr>
              <w:jc w:val="center"/>
              <w:cnfStyle w:val="000000000000" w:firstRow="0" w:lastRow="0" w:firstColumn="0" w:lastColumn="0" w:oddVBand="0" w:evenVBand="0" w:oddHBand="0" w:evenHBand="0" w:firstRowFirstColumn="0" w:firstRowLastColumn="0" w:lastRowFirstColumn="0" w:lastRowLastColumn="0"/>
              <w:rPr>
                <w:sz w:val="12"/>
                <w:szCs w:val="12"/>
              </w:rPr>
            </w:pPr>
            <w:r w:rsidRPr="00B31A37">
              <w:rPr>
                <w:sz w:val="12"/>
                <w:szCs w:val="12"/>
              </w:rPr>
              <w:t>2</w:t>
            </w:r>
          </w:p>
        </w:tc>
        <w:tc>
          <w:tcPr>
            <w:tcW w:w="1275" w:type="dxa"/>
            <w:noWrap/>
            <w:hideMark/>
          </w:tcPr>
          <w:p w:rsidR="00B31A37" w:rsidRPr="00B31A37" w:rsidRDefault="00B31A37" w:rsidP="000D3656">
            <w:pPr>
              <w:jc w:val="center"/>
              <w:cnfStyle w:val="000000000000" w:firstRow="0" w:lastRow="0" w:firstColumn="0" w:lastColumn="0" w:oddVBand="0" w:evenVBand="0" w:oddHBand="0" w:evenHBand="0" w:firstRowFirstColumn="0" w:firstRowLastColumn="0" w:lastRowFirstColumn="0" w:lastRowLastColumn="0"/>
              <w:rPr>
                <w:sz w:val="12"/>
                <w:szCs w:val="12"/>
              </w:rPr>
            </w:pPr>
            <w:r w:rsidRPr="00B31A37">
              <w:rPr>
                <w:sz w:val="12"/>
                <w:szCs w:val="12"/>
              </w:rPr>
              <w:t>P.R.L</w:t>
            </w:r>
          </w:p>
        </w:tc>
        <w:tc>
          <w:tcPr>
            <w:tcW w:w="1731" w:type="dxa"/>
            <w:noWrap/>
            <w:hideMark/>
          </w:tcPr>
          <w:p w:rsidR="00B31A37" w:rsidRPr="00B31A37" w:rsidRDefault="00B31A37" w:rsidP="000D3656">
            <w:pPr>
              <w:jc w:val="center"/>
              <w:cnfStyle w:val="000000000000" w:firstRow="0" w:lastRow="0" w:firstColumn="0" w:lastColumn="0" w:oddVBand="0" w:evenVBand="0" w:oddHBand="0" w:evenHBand="0" w:firstRowFirstColumn="0" w:firstRowLastColumn="0" w:lastRowFirstColumn="0" w:lastRowLastColumn="0"/>
              <w:rPr>
                <w:sz w:val="12"/>
                <w:szCs w:val="12"/>
              </w:rPr>
            </w:pPr>
            <w:r w:rsidRPr="00B31A37">
              <w:rPr>
                <w:sz w:val="12"/>
                <w:szCs w:val="12"/>
              </w:rPr>
              <w:t>TODOS LOS COLECTIVOS</w:t>
            </w:r>
          </w:p>
        </w:tc>
        <w:tc>
          <w:tcPr>
            <w:tcW w:w="1349" w:type="dxa"/>
            <w:noWrap/>
            <w:hideMark/>
          </w:tcPr>
          <w:p w:rsidR="00B31A37" w:rsidRPr="00B31A37" w:rsidRDefault="00B31A37" w:rsidP="008806E1">
            <w:pPr>
              <w:jc w:val="center"/>
              <w:cnfStyle w:val="000000000000" w:firstRow="0" w:lastRow="0" w:firstColumn="0" w:lastColumn="0" w:oddVBand="0" w:evenVBand="0" w:oddHBand="0" w:evenHBand="0" w:firstRowFirstColumn="0" w:firstRowLastColumn="0" w:lastRowFirstColumn="0" w:lastRowLastColumn="0"/>
              <w:rPr>
                <w:sz w:val="12"/>
                <w:szCs w:val="12"/>
              </w:rPr>
            </w:pPr>
            <w:r w:rsidRPr="00B31A37">
              <w:rPr>
                <w:sz w:val="12"/>
                <w:szCs w:val="12"/>
              </w:rPr>
              <w:t>19</w:t>
            </w:r>
          </w:p>
        </w:tc>
      </w:tr>
      <w:tr w:rsidR="00B31A37" w:rsidRPr="0017289D" w:rsidTr="000D3656">
        <w:trPr>
          <w:trHeight w:val="281"/>
        </w:trPr>
        <w:tc>
          <w:tcPr>
            <w:cnfStyle w:val="001000000000" w:firstRow="0" w:lastRow="0" w:firstColumn="1" w:lastColumn="0" w:oddVBand="0" w:evenVBand="0" w:oddHBand="0" w:evenHBand="0" w:firstRowFirstColumn="0" w:firstRowLastColumn="0" w:lastRowFirstColumn="0" w:lastRowLastColumn="0"/>
            <w:tcW w:w="2564" w:type="dxa"/>
            <w:noWrap/>
            <w:hideMark/>
          </w:tcPr>
          <w:p w:rsidR="00B31A37" w:rsidRPr="00B31A37" w:rsidRDefault="00B31A37" w:rsidP="00B51251">
            <w:pPr>
              <w:jc w:val="left"/>
              <w:rPr>
                <w:color w:val="7F7F7F" w:themeColor="text1" w:themeTint="80"/>
                <w:sz w:val="12"/>
                <w:szCs w:val="12"/>
              </w:rPr>
            </w:pPr>
            <w:r w:rsidRPr="00B31A37">
              <w:rPr>
                <w:color w:val="7F7F7F" w:themeColor="text1" w:themeTint="80"/>
                <w:sz w:val="12"/>
                <w:szCs w:val="12"/>
              </w:rPr>
              <w:t>ISO 45001 3 EDICION</w:t>
            </w:r>
          </w:p>
        </w:tc>
        <w:tc>
          <w:tcPr>
            <w:tcW w:w="1264" w:type="dxa"/>
            <w:noWrap/>
            <w:hideMark/>
          </w:tcPr>
          <w:p w:rsidR="00B31A37" w:rsidRPr="00B31A37" w:rsidRDefault="00B31A37" w:rsidP="008806E1">
            <w:pPr>
              <w:jc w:val="center"/>
              <w:cnfStyle w:val="000000000000" w:firstRow="0" w:lastRow="0" w:firstColumn="0" w:lastColumn="0" w:oddVBand="0" w:evenVBand="0" w:oddHBand="0" w:evenHBand="0" w:firstRowFirstColumn="0" w:firstRowLastColumn="0" w:lastRowFirstColumn="0" w:lastRowLastColumn="0"/>
              <w:rPr>
                <w:sz w:val="12"/>
                <w:szCs w:val="12"/>
              </w:rPr>
            </w:pPr>
            <w:r w:rsidRPr="00B31A37">
              <w:rPr>
                <w:sz w:val="12"/>
                <w:szCs w:val="12"/>
              </w:rPr>
              <w:t>2</w:t>
            </w:r>
          </w:p>
        </w:tc>
        <w:tc>
          <w:tcPr>
            <w:tcW w:w="1275" w:type="dxa"/>
            <w:noWrap/>
            <w:hideMark/>
          </w:tcPr>
          <w:p w:rsidR="00B31A37" w:rsidRPr="00B31A37" w:rsidRDefault="00B31A37" w:rsidP="000D3656">
            <w:pPr>
              <w:jc w:val="center"/>
              <w:cnfStyle w:val="000000000000" w:firstRow="0" w:lastRow="0" w:firstColumn="0" w:lastColumn="0" w:oddVBand="0" w:evenVBand="0" w:oddHBand="0" w:evenHBand="0" w:firstRowFirstColumn="0" w:firstRowLastColumn="0" w:lastRowFirstColumn="0" w:lastRowLastColumn="0"/>
              <w:rPr>
                <w:sz w:val="12"/>
                <w:szCs w:val="12"/>
              </w:rPr>
            </w:pPr>
            <w:r w:rsidRPr="00B31A37">
              <w:rPr>
                <w:sz w:val="12"/>
                <w:szCs w:val="12"/>
              </w:rPr>
              <w:t>P.R.L</w:t>
            </w:r>
          </w:p>
        </w:tc>
        <w:tc>
          <w:tcPr>
            <w:tcW w:w="1731" w:type="dxa"/>
            <w:noWrap/>
            <w:hideMark/>
          </w:tcPr>
          <w:p w:rsidR="00B31A37" w:rsidRPr="00B31A37" w:rsidRDefault="00B31A37" w:rsidP="000D3656">
            <w:pPr>
              <w:jc w:val="center"/>
              <w:cnfStyle w:val="000000000000" w:firstRow="0" w:lastRow="0" w:firstColumn="0" w:lastColumn="0" w:oddVBand="0" w:evenVBand="0" w:oddHBand="0" w:evenHBand="0" w:firstRowFirstColumn="0" w:firstRowLastColumn="0" w:lastRowFirstColumn="0" w:lastRowLastColumn="0"/>
              <w:rPr>
                <w:sz w:val="12"/>
                <w:szCs w:val="12"/>
              </w:rPr>
            </w:pPr>
            <w:r w:rsidRPr="00B31A37">
              <w:rPr>
                <w:sz w:val="12"/>
                <w:szCs w:val="12"/>
              </w:rPr>
              <w:t>TODOS LOS COLECTIVOS</w:t>
            </w:r>
          </w:p>
        </w:tc>
        <w:tc>
          <w:tcPr>
            <w:tcW w:w="1349" w:type="dxa"/>
            <w:noWrap/>
            <w:hideMark/>
          </w:tcPr>
          <w:p w:rsidR="00B31A37" w:rsidRPr="00B31A37" w:rsidRDefault="00B31A37" w:rsidP="008806E1">
            <w:pPr>
              <w:jc w:val="center"/>
              <w:cnfStyle w:val="000000000000" w:firstRow="0" w:lastRow="0" w:firstColumn="0" w:lastColumn="0" w:oddVBand="0" w:evenVBand="0" w:oddHBand="0" w:evenHBand="0" w:firstRowFirstColumn="0" w:firstRowLastColumn="0" w:lastRowFirstColumn="0" w:lastRowLastColumn="0"/>
              <w:rPr>
                <w:sz w:val="12"/>
                <w:szCs w:val="12"/>
              </w:rPr>
            </w:pPr>
            <w:r w:rsidRPr="00B31A37">
              <w:rPr>
                <w:sz w:val="12"/>
                <w:szCs w:val="12"/>
              </w:rPr>
              <w:t>4</w:t>
            </w:r>
          </w:p>
        </w:tc>
      </w:tr>
      <w:tr w:rsidR="00B31A37" w:rsidRPr="0017289D" w:rsidTr="000D3656">
        <w:trPr>
          <w:trHeight w:val="281"/>
        </w:trPr>
        <w:tc>
          <w:tcPr>
            <w:cnfStyle w:val="001000000000" w:firstRow="0" w:lastRow="0" w:firstColumn="1" w:lastColumn="0" w:oddVBand="0" w:evenVBand="0" w:oddHBand="0" w:evenHBand="0" w:firstRowFirstColumn="0" w:firstRowLastColumn="0" w:lastRowFirstColumn="0" w:lastRowLastColumn="0"/>
            <w:tcW w:w="2564" w:type="dxa"/>
            <w:noWrap/>
            <w:hideMark/>
          </w:tcPr>
          <w:p w:rsidR="00B31A37" w:rsidRPr="00B31A37" w:rsidRDefault="00B31A37" w:rsidP="00B51251">
            <w:pPr>
              <w:jc w:val="left"/>
              <w:rPr>
                <w:color w:val="7F7F7F" w:themeColor="text1" w:themeTint="80"/>
                <w:sz w:val="12"/>
                <w:szCs w:val="12"/>
              </w:rPr>
            </w:pPr>
            <w:r w:rsidRPr="00B31A37">
              <w:rPr>
                <w:color w:val="7F7F7F" w:themeColor="text1" w:themeTint="80"/>
                <w:sz w:val="12"/>
                <w:szCs w:val="12"/>
              </w:rPr>
              <w:t>ISO 45001 4 EDICION</w:t>
            </w:r>
          </w:p>
        </w:tc>
        <w:tc>
          <w:tcPr>
            <w:tcW w:w="1264" w:type="dxa"/>
            <w:noWrap/>
            <w:hideMark/>
          </w:tcPr>
          <w:p w:rsidR="00B31A37" w:rsidRPr="00B31A37" w:rsidRDefault="00B31A37" w:rsidP="008806E1">
            <w:pPr>
              <w:jc w:val="center"/>
              <w:cnfStyle w:val="000000000000" w:firstRow="0" w:lastRow="0" w:firstColumn="0" w:lastColumn="0" w:oddVBand="0" w:evenVBand="0" w:oddHBand="0" w:evenHBand="0" w:firstRowFirstColumn="0" w:firstRowLastColumn="0" w:lastRowFirstColumn="0" w:lastRowLastColumn="0"/>
              <w:rPr>
                <w:sz w:val="12"/>
                <w:szCs w:val="12"/>
              </w:rPr>
            </w:pPr>
            <w:r w:rsidRPr="00B31A37">
              <w:rPr>
                <w:sz w:val="12"/>
                <w:szCs w:val="12"/>
              </w:rPr>
              <w:t>2</w:t>
            </w:r>
          </w:p>
        </w:tc>
        <w:tc>
          <w:tcPr>
            <w:tcW w:w="1275" w:type="dxa"/>
            <w:noWrap/>
            <w:hideMark/>
          </w:tcPr>
          <w:p w:rsidR="00B31A37" w:rsidRPr="00B31A37" w:rsidRDefault="00B31A37" w:rsidP="000D3656">
            <w:pPr>
              <w:jc w:val="center"/>
              <w:cnfStyle w:val="000000000000" w:firstRow="0" w:lastRow="0" w:firstColumn="0" w:lastColumn="0" w:oddVBand="0" w:evenVBand="0" w:oddHBand="0" w:evenHBand="0" w:firstRowFirstColumn="0" w:firstRowLastColumn="0" w:lastRowFirstColumn="0" w:lastRowLastColumn="0"/>
              <w:rPr>
                <w:sz w:val="12"/>
                <w:szCs w:val="12"/>
              </w:rPr>
            </w:pPr>
            <w:r w:rsidRPr="00B31A37">
              <w:rPr>
                <w:sz w:val="12"/>
                <w:szCs w:val="12"/>
              </w:rPr>
              <w:t>P.R.L</w:t>
            </w:r>
          </w:p>
        </w:tc>
        <w:tc>
          <w:tcPr>
            <w:tcW w:w="1731" w:type="dxa"/>
            <w:noWrap/>
            <w:hideMark/>
          </w:tcPr>
          <w:p w:rsidR="00B31A37" w:rsidRPr="00B31A37" w:rsidRDefault="00B31A37" w:rsidP="000D3656">
            <w:pPr>
              <w:jc w:val="center"/>
              <w:cnfStyle w:val="000000000000" w:firstRow="0" w:lastRow="0" w:firstColumn="0" w:lastColumn="0" w:oddVBand="0" w:evenVBand="0" w:oddHBand="0" w:evenHBand="0" w:firstRowFirstColumn="0" w:firstRowLastColumn="0" w:lastRowFirstColumn="0" w:lastRowLastColumn="0"/>
              <w:rPr>
                <w:sz w:val="12"/>
                <w:szCs w:val="12"/>
              </w:rPr>
            </w:pPr>
            <w:r w:rsidRPr="00B31A37">
              <w:rPr>
                <w:sz w:val="12"/>
                <w:szCs w:val="12"/>
              </w:rPr>
              <w:t>TODOS LOS COLECTIVOS</w:t>
            </w:r>
          </w:p>
        </w:tc>
        <w:tc>
          <w:tcPr>
            <w:tcW w:w="1349" w:type="dxa"/>
            <w:noWrap/>
            <w:hideMark/>
          </w:tcPr>
          <w:p w:rsidR="00B31A37" w:rsidRPr="00B31A37" w:rsidRDefault="00B31A37" w:rsidP="008806E1">
            <w:pPr>
              <w:jc w:val="center"/>
              <w:cnfStyle w:val="000000000000" w:firstRow="0" w:lastRow="0" w:firstColumn="0" w:lastColumn="0" w:oddVBand="0" w:evenVBand="0" w:oddHBand="0" w:evenHBand="0" w:firstRowFirstColumn="0" w:firstRowLastColumn="0" w:lastRowFirstColumn="0" w:lastRowLastColumn="0"/>
              <w:rPr>
                <w:sz w:val="12"/>
                <w:szCs w:val="12"/>
              </w:rPr>
            </w:pPr>
            <w:r w:rsidRPr="00B31A37">
              <w:rPr>
                <w:sz w:val="12"/>
                <w:szCs w:val="12"/>
              </w:rPr>
              <w:t>18</w:t>
            </w:r>
          </w:p>
        </w:tc>
      </w:tr>
      <w:tr w:rsidR="00B31A37" w:rsidRPr="0017289D" w:rsidTr="000D3656">
        <w:trPr>
          <w:trHeight w:val="281"/>
        </w:trPr>
        <w:tc>
          <w:tcPr>
            <w:cnfStyle w:val="001000000000" w:firstRow="0" w:lastRow="0" w:firstColumn="1" w:lastColumn="0" w:oddVBand="0" w:evenVBand="0" w:oddHBand="0" w:evenHBand="0" w:firstRowFirstColumn="0" w:firstRowLastColumn="0" w:lastRowFirstColumn="0" w:lastRowLastColumn="0"/>
            <w:tcW w:w="2564" w:type="dxa"/>
            <w:noWrap/>
            <w:hideMark/>
          </w:tcPr>
          <w:p w:rsidR="00B31A37" w:rsidRPr="00B31A37" w:rsidRDefault="00B31A37" w:rsidP="00B51251">
            <w:pPr>
              <w:jc w:val="left"/>
              <w:rPr>
                <w:color w:val="7F7F7F" w:themeColor="text1" w:themeTint="80"/>
                <w:sz w:val="12"/>
                <w:szCs w:val="12"/>
              </w:rPr>
            </w:pPr>
            <w:r w:rsidRPr="00B31A37">
              <w:rPr>
                <w:color w:val="7F7F7F" w:themeColor="text1" w:themeTint="80"/>
                <w:sz w:val="12"/>
                <w:szCs w:val="12"/>
              </w:rPr>
              <w:t>ISO 45001 5 EDICION</w:t>
            </w:r>
          </w:p>
        </w:tc>
        <w:tc>
          <w:tcPr>
            <w:tcW w:w="1264" w:type="dxa"/>
            <w:noWrap/>
            <w:hideMark/>
          </w:tcPr>
          <w:p w:rsidR="00B31A37" w:rsidRPr="00B31A37" w:rsidRDefault="00B31A37" w:rsidP="008806E1">
            <w:pPr>
              <w:jc w:val="center"/>
              <w:cnfStyle w:val="000000000000" w:firstRow="0" w:lastRow="0" w:firstColumn="0" w:lastColumn="0" w:oddVBand="0" w:evenVBand="0" w:oddHBand="0" w:evenHBand="0" w:firstRowFirstColumn="0" w:firstRowLastColumn="0" w:lastRowFirstColumn="0" w:lastRowLastColumn="0"/>
              <w:rPr>
                <w:sz w:val="12"/>
                <w:szCs w:val="12"/>
              </w:rPr>
            </w:pPr>
            <w:r w:rsidRPr="00B31A37">
              <w:rPr>
                <w:sz w:val="12"/>
                <w:szCs w:val="12"/>
              </w:rPr>
              <w:t>2</w:t>
            </w:r>
          </w:p>
        </w:tc>
        <w:tc>
          <w:tcPr>
            <w:tcW w:w="1275" w:type="dxa"/>
            <w:noWrap/>
            <w:hideMark/>
          </w:tcPr>
          <w:p w:rsidR="00B31A37" w:rsidRPr="00B31A37" w:rsidRDefault="00B31A37" w:rsidP="000D3656">
            <w:pPr>
              <w:jc w:val="center"/>
              <w:cnfStyle w:val="000000000000" w:firstRow="0" w:lastRow="0" w:firstColumn="0" w:lastColumn="0" w:oddVBand="0" w:evenVBand="0" w:oddHBand="0" w:evenHBand="0" w:firstRowFirstColumn="0" w:firstRowLastColumn="0" w:lastRowFirstColumn="0" w:lastRowLastColumn="0"/>
              <w:rPr>
                <w:sz w:val="12"/>
                <w:szCs w:val="12"/>
              </w:rPr>
            </w:pPr>
            <w:r w:rsidRPr="00B31A37">
              <w:rPr>
                <w:sz w:val="12"/>
                <w:szCs w:val="12"/>
              </w:rPr>
              <w:t>P.R.L</w:t>
            </w:r>
          </w:p>
        </w:tc>
        <w:tc>
          <w:tcPr>
            <w:tcW w:w="1731" w:type="dxa"/>
            <w:noWrap/>
            <w:hideMark/>
          </w:tcPr>
          <w:p w:rsidR="00B31A37" w:rsidRPr="00B31A37" w:rsidRDefault="00B31A37" w:rsidP="000D3656">
            <w:pPr>
              <w:jc w:val="center"/>
              <w:cnfStyle w:val="000000000000" w:firstRow="0" w:lastRow="0" w:firstColumn="0" w:lastColumn="0" w:oddVBand="0" w:evenVBand="0" w:oddHBand="0" w:evenHBand="0" w:firstRowFirstColumn="0" w:firstRowLastColumn="0" w:lastRowFirstColumn="0" w:lastRowLastColumn="0"/>
              <w:rPr>
                <w:sz w:val="12"/>
                <w:szCs w:val="12"/>
              </w:rPr>
            </w:pPr>
            <w:r w:rsidRPr="00B31A37">
              <w:rPr>
                <w:sz w:val="12"/>
                <w:szCs w:val="12"/>
              </w:rPr>
              <w:t>TODOS LOS COLECTIVOS</w:t>
            </w:r>
          </w:p>
        </w:tc>
        <w:tc>
          <w:tcPr>
            <w:tcW w:w="1349" w:type="dxa"/>
            <w:noWrap/>
            <w:hideMark/>
          </w:tcPr>
          <w:p w:rsidR="00B31A37" w:rsidRPr="00B31A37" w:rsidRDefault="00B31A37" w:rsidP="008806E1">
            <w:pPr>
              <w:jc w:val="center"/>
              <w:cnfStyle w:val="000000000000" w:firstRow="0" w:lastRow="0" w:firstColumn="0" w:lastColumn="0" w:oddVBand="0" w:evenVBand="0" w:oddHBand="0" w:evenHBand="0" w:firstRowFirstColumn="0" w:firstRowLastColumn="0" w:lastRowFirstColumn="0" w:lastRowLastColumn="0"/>
              <w:rPr>
                <w:sz w:val="12"/>
                <w:szCs w:val="12"/>
              </w:rPr>
            </w:pPr>
            <w:r w:rsidRPr="00B31A37">
              <w:rPr>
                <w:sz w:val="12"/>
                <w:szCs w:val="12"/>
              </w:rPr>
              <w:t>3</w:t>
            </w:r>
          </w:p>
        </w:tc>
      </w:tr>
      <w:tr w:rsidR="00B31A37" w:rsidRPr="0017289D" w:rsidTr="000D3656">
        <w:trPr>
          <w:trHeight w:val="281"/>
        </w:trPr>
        <w:tc>
          <w:tcPr>
            <w:cnfStyle w:val="001000000000" w:firstRow="0" w:lastRow="0" w:firstColumn="1" w:lastColumn="0" w:oddVBand="0" w:evenVBand="0" w:oddHBand="0" w:evenHBand="0" w:firstRowFirstColumn="0" w:firstRowLastColumn="0" w:lastRowFirstColumn="0" w:lastRowLastColumn="0"/>
            <w:tcW w:w="2564" w:type="dxa"/>
            <w:noWrap/>
            <w:hideMark/>
          </w:tcPr>
          <w:p w:rsidR="00B31A37" w:rsidRPr="00B31A37" w:rsidRDefault="00B31A37" w:rsidP="00B51251">
            <w:pPr>
              <w:jc w:val="left"/>
              <w:rPr>
                <w:color w:val="7F7F7F" w:themeColor="text1" w:themeTint="80"/>
                <w:sz w:val="12"/>
                <w:szCs w:val="12"/>
              </w:rPr>
            </w:pPr>
            <w:r w:rsidRPr="00B31A37">
              <w:rPr>
                <w:color w:val="7F7F7F" w:themeColor="text1" w:themeTint="80"/>
                <w:sz w:val="12"/>
                <w:szCs w:val="12"/>
              </w:rPr>
              <w:t>EQUIPOS DE EMERGENCIAS- TEORICO</w:t>
            </w:r>
          </w:p>
        </w:tc>
        <w:tc>
          <w:tcPr>
            <w:tcW w:w="1264" w:type="dxa"/>
            <w:noWrap/>
            <w:hideMark/>
          </w:tcPr>
          <w:p w:rsidR="00B31A37" w:rsidRPr="00B31A37" w:rsidRDefault="00B31A37" w:rsidP="008806E1">
            <w:pPr>
              <w:jc w:val="center"/>
              <w:cnfStyle w:val="000000000000" w:firstRow="0" w:lastRow="0" w:firstColumn="0" w:lastColumn="0" w:oddVBand="0" w:evenVBand="0" w:oddHBand="0" w:evenHBand="0" w:firstRowFirstColumn="0" w:firstRowLastColumn="0" w:lastRowFirstColumn="0" w:lastRowLastColumn="0"/>
              <w:rPr>
                <w:sz w:val="12"/>
                <w:szCs w:val="12"/>
              </w:rPr>
            </w:pPr>
            <w:r w:rsidRPr="00B31A37">
              <w:rPr>
                <w:sz w:val="12"/>
                <w:szCs w:val="12"/>
              </w:rPr>
              <w:t>2</w:t>
            </w:r>
          </w:p>
        </w:tc>
        <w:tc>
          <w:tcPr>
            <w:tcW w:w="1275" w:type="dxa"/>
            <w:noWrap/>
            <w:hideMark/>
          </w:tcPr>
          <w:p w:rsidR="00B31A37" w:rsidRPr="00B31A37" w:rsidRDefault="00B31A37" w:rsidP="000D3656">
            <w:pPr>
              <w:jc w:val="center"/>
              <w:cnfStyle w:val="000000000000" w:firstRow="0" w:lastRow="0" w:firstColumn="0" w:lastColumn="0" w:oddVBand="0" w:evenVBand="0" w:oddHBand="0" w:evenHBand="0" w:firstRowFirstColumn="0" w:firstRowLastColumn="0" w:lastRowFirstColumn="0" w:lastRowLastColumn="0"/>
              <w:rPr>
                <w:sz w:val="12"/>
                <w:szCs w:val="12"/>
              </w:rPr>
            </w:pPr>
            <w:r w:rsidRPr="00B31A37">
              <w:rPr>
                <w:sz w:val="12"/>
                <w:szCs w:val="12"/>
              </w:rPr>
              <w:t>P.R.L</w:t>
            </w:r>
          </w:p>
        </w:tc>
        <w:tc>
          <w:tcPr>
            <w:tcW w:w="1731" w:type="dxa"/>
            <w:noWrap/>
            <w:hideMark/>
          </w:tcPr>
          <w:p w:rsidR="00B31A37" w:rsidRPr="00B31A37" w:rsidRDefault="00B31A37" w:rsidP="000D3656">
            <w:pPr>
              <w:jc w:val="center"/>
              <w:cnfStyle w:val="000000000000" w:firstRow="0" w:lastRow="0" w:firstColumn="0" w:lastColumn="0" w:oddVBand="0" w:evenVBand="0" w:oddHBand="0" w:evenHBand="0" w:firstRowFirstColumn="0" w:firstRowLastColumn="0" w:lastRowFirstColumn="0" w:lastRowLastColumn="0"/>
              <w:rPr>
                <w:sz w:val="12"/>
                <w:szCs w:val="12"/>
              </w:rPr>
            </w:pPr>
            <w:r w:rsidRPr="00B31A37">
              <w:rPr>
                <w:sz w:val="12"/>
                <w:szCs w:val="12"/>
              </w:rPr>
              <w:t>TODOS LOS COLECTIVOS</w:t>
            </w:r>
          </w:p>
        </w:tc>
        <w:tc>
          <w:tcPr>
            <w:tcW w:w="1349" w:type="dxa"/>
            <w:noWrap/>
            <w:hideMark/>
          </w:tcPr>
          <w:p w:rsidR="00B31A37" w:rsidRPr="00B31A37" w:rsidRDefault="00B31A37" w:rsidP="008806E1">
            <w:pPr>
              <w:jc w:val="center"/>
              <w:cnfStyle w:val="000000000000" w:firstRow="0" w:lastRow="0" w:firstColumn="0" w:lastColumn="0" w:oddVBand="0" w:evenVBand="0" w:oddHBand="0" w:evenHBand="0" w:firstRowFirstColumn="0" w:firstRowLastColumn="0" w:lastRowFirstColumn="0" w:lastRowLastColumn="0"/>
              <w:rPr>
                <w:sz w:val="12"/>
                <w:szCs w:val="12"/>
              </w:rPr>
            </w:pPr>
            <w:r w:rsidRPr="00B31A37">
              <w:rPr>
                <w:sz w:val="12"/>
                <w:szCs w:val="12"/>
              </w:rPr>
              <w:t>36</w:t>
            </w:r>
          </w:p>
        </w:tc>
      </w:tr>
      <w:tr w:rsidR="00B31A37" w:rsidRPr="0017289D" w:rsidTr="000D3656">
        <w:trPr>
          <w:trHeight w:val="281"/>
        </w:trPr>
        <w:tc>
          <w:tcPr>
            <w:cnfStyle w:val="001000000000" w:firstRow="0" w:lastRow="0" w:firstColumn="1" w:lastColumn="0" w:oddVBand="0" w:evenVBand="0" w:oddHBand="0" w:evenHBand="0" w:firstRowFirstColumn="0" w:firstRowLastColumn="0" w:lastRowFirstColumn="0" w:lastRowLastColumn="0"/>
            <w:tcW w:w="2564" w:type="dxa"/>
            <w:noWrap/>
            <w:hideMark/>
          </w:tcPr>
          <w:p w:rsidR="00B31A37" w:rsidRPr="00B31A37" w:rsidRDefault="00B31A37" w:rsidP="00B51251">
            <w:pPr>
              <w:jc w:val="left"/>
              <w:rPr>
                <w:color w:val="7F7F7F" w:themeColor="text1" w:themeTint="80"/>
                <w:sz w:val="12"/>
                <w:szCs w:val="12"/>
              </w:rPr>
            </w:pPr>
            <w:r w:rsidRPr="00B31A37">
              <w:rPr>
                <w:color w:val="7F7F7F" w:themeColor="text1" w:themeTint="80"/>
                <w:sz w:val="12"/>
                <w:szCs w:val="12"/>
              </w:rPr>
              <w:t>MANEJO DE AGRESIONES POR PARTE DEL USUARIO EN TIEMPOS DE COVID 19</w:t>
            </w:r>
          </w:p>
        </w:tc>
        <w:tc>
          <w:tcPr>
            <w:tcW w:w="1264" w:type="dxa"/>
            <w:noWrap/>
            <w:hideMark/>
          </w:tcPr>
          <w:p w:rsidR="00B31A37" w:rsidRPr="00B31A37" w:rsidRDefault="00B31A37" w:rsidP="008806E1">
            <w:pPr>
              <w:jc w:val="center"/>
              <w:cnfStyle w:val="000000000000" w:firstRow="0" w:lastRow="0" w:firstColumn="0" w:lastColumn="0" w:oddVBand="0" w:evenVBand="0" w:oddHBand="0" w:evenHBand="0" w:firstRowFirstColumn="0" w:firstRowLastColumn="0" w:lastRowFirstColumn="0" w:lastRowLastColumn="0"/>
              <w:rPr>
                <w:sz w:val="12"/>
                <w:szCs w:val="12"/>
              </w:rPr>
            </w:pPr>
            <w:r w:rsidRPr="00B31A37">
              <w:rPr>
                <w:sz w:val="12"/>
                <w:szCs w:val="12"/>
              </w:rPr>
              <w:t>5</w:t>
            </w:r>
          </w:p>
        </w:tc>
        <w:tc>
          <w:tcPr>
            <w:tcW w:w="1275" w:type="dxa"/>
            <w:noWrap/>
            <w:hideMark/>
          </w:tcPr>
          <w:p w:rsidR="00B31A37" w:rsidRPr="00B31A37" w:rsidRDefault="00B31A37" w:rsidP="000D3656">
            <w:pPr>
              <w:jc w:val="center"/>
              <w:cnfStyle w:val="000000000000" w:firstRow="0" w:lastRow="0" w:firstColumn="0" w:lastColumn="0" w:oddVBand="0" w:evenVBand="0" w:oddHBand="0" w:evenHBand="0" w:firstRowFirstColumn="0" w:firstRowLastColumn="0" w:lastRowFirstColumn="0" w:lastRowLastColumn="0"/>
              <w:rPr>
                <w:sz w:val="12"/>
                <w:szCs w:val="12"/>
              </w:rPr>
            </w:pPr>
            <w:r w:rsidRPr="00B31A37">
              <w:rPr>
                <w:sz w:val="12"/>
                <w:szCs w:val="12"/>
              </w:rPr>
              <w:t>P.R.L</w:t>
            </w:r>
          </w:p>
        </w:tc>
        <w:tc>
          <w:tcPr>
            <w:tcW w:w="1731" w:type="dxa"/>
            <w:noWrap/>
            <w:hideMark/>
          </w:tcPr>
          <w:p w:rsidR="00B31A37" w:rsidRPr="00B31A37" w:rsidRDefault="00B31A37" w:rsidP="000D3656">
            <w:pPr>
              <w:jc w:val="center"/>
              <w:cnfStyle w:val="000000000000" w:firstRow="0" w:lastRow="0" w:firstColumn="0" w:lastColumn="0" w:oddVBand="0" w:evenVBand="0" w:oddHBand="0" w:evenHBand="0" w:firstRowFirstColumn="0" w:firstRowLastColumn="0" w:lastRowFirstColumn="0" w:lastRowLastColumn="0"/>
              <w:rPr>
                <w:sz w:val="12"/>
                <w:szCs w:val="12"/>
              </w:rPr>
            </w:pPr>
            <w:r w:rsidRPr="00B31A37">
              <w:rPr>
                <w:sz w:val="12"/>
                <w:szCs w:val="12"/>
              </w:rPr>
              <w:t>ADMINISTRATIVOS</w:t>
            </w:r>
          </w:p>
        </w:tc>
        <w:tc>
          <w:tcPr>
            <w:tcW w:w="1349" w:type="dxa"/>
            <w:noWrap/>
            <w:hideMark/>
          </w:tcPr>
          <w:p w:rsidR="00B31A37" w:rsidRPr="00B31A37" w:rsidRDefault="00B31A37" w:rsidP="008806E1">
            <w:pPr>
              <w:jc w:val="center"/>
              <w:cnfStyle w:val="000000000000" w:firstRow="0" w:lastRow="0" w:firstColumn="0" w:lastColumn="0" w:oddVBand="0" w:evenVBand="0" w:oddHBand="0" w:evenHBand="0" w:firstRowFirstColumn="0" w:firstRowLastColumn="0" w:lastRowFirstColumn="0" w:lastRowLastColumn="0"/>
              <w:rPr>
                <w:sz w:val="12"/>
                <w:szCs w:val="12"/>
              </w:rPr>
            </w:pPr>
            <w:r w:rsidRPr="00B31A37">
              <w:rPr>
                <w:sz w:val="12"/>
                <w:szCs w:val="12"/>
              </w:rPr>
              <w:t>29</w:t>
            </w:r>
          </w:p>
        </w:tc>
      </w:tr>
      <w:tr w:rsidR="00B31A37" w:rsidRPr="0017289D" w:rsidTr="000D3656">
        <w:trPr>
          <w:trHeight w:val="281"/>
        </w:trPr>
        <w:tc>
          <w:tcPr>
            <w:cnfStyle w:val="001000000000" w:firstRow="0" w:lastRow="0" w:firstColumn="1" w:lastColumn="0" w:oddVBand="0" w:evenVBand="0" w:oddHBand="0" w:evenHBand="0" w:firstRowFirstColumn="0" w:firstRowLastColumn="0" w:lastRowFirstColumn="0" w:lastRowLastColumn="0"/>
            <w:tcW w:w="2564" w:type="dxa"/>
            <w:noWrap/>
            <w:hideMark/>
          </w:tcPr>
          <w:p w:rsidR="00B31A37" w:rsidRPr="00B31A37" w:rsidRDefault="00B31A37" w:rsidP="00B51251">
            <w:pPr>
              <w:jc w:val="left"/>
              <w:rPr>
                <w:color w:val="7F7F7F" w:themeColor="text1" w:themeTint="80"/>
                <w:sz w:val="12"/>
                <w:szCs w:val="12"/>
              </w:rPr>
            </w:pPr>
            <w:r w:rsidRPr="00B31A37">
              <w:rPr>
                <w:color w:val="7F7F7F" w:themeColor="text1" w:themeTint="80"/>
                <w:sz w:val="12"/>
                <w:szCs w:val="12"/>
              </w:rPr>
              <w:t xml:space="preserve">FORMACIÓN PRVENCIÓN RIESGOS BIOLÓGICOS  Y RIESGOS QUÍMICOS </w:t>
            </w:r>
          </w:p>
        </w:tc>
        <w:tc>
          <w:tcPr>
            <w:tcW w:w="1264" w:type="dxa"/>
            <w:noWrap/>
            <w:hideMark/>
          </w:tcPr>
          <w:p w:rsidR="00B31A37" w:rsidRPr="00B31A37" w:rsidRDefault="00B31A37" w:rsidP="008806E1">
            <w:pPr>
              <w:jc w:val="center"/>
              <w:cnfStyle w:val="000000000000" w:firstRow="0" w:lastRow="0" w:firstColumn="0" w:lastColumn="0" w:oddVBand="0" w:evenVBand="0" w:oddHBand="0" w:evenHBand="0" w:firstRowFirstColumn="0" w:firstRowLastColumn="0" w:lastRowFirstColumn="0" w:lastRowLastColumn="0"/>
              <w:rPr>
                <w:sz w:val="12"/>
                <w:szCs w:val="12"/>
              </w:rPr>
            </w:pPr>
            <w:r w:rsidRPr="00B31A37">
              <w:rPr>
                <w:sz w:val="12"/>
                <w:szCs w:val="12"/>
              </w:rPr>
              <w:t>2</w:t>
            </w:r>
          </w:p>
        </w:tc>
        <w:tc>
          <w:tcPr>
            <w:tcW w:w="1275" w:type="dxa"/>
            <w:noWrap/>
            <w:hideMark/>
          </w:tcPr>
          <w:p w:rsidR="00B31A37" w:rsidRPr="00B31A37" w:rsidRDefault="00B31A37" w:rsidP="000D3656">
            <w:pPr>
              <w:jc w:val="center"/>
              <w:cnfStyle w:val="000000000000" w:firstRow="0" w:lastRow="0" w:firstColumn="0" w:lastColumn="0" w:oddVBand="0" w:evenVBand="0" w:oddHBand="0" w:evenHBand="0" w:firstRowFirstColumn="0" w:firstRowLastColumn="0" w:lastRowFirstColumn="0" w:lastRowLastColumn="0"/>
              <w:rPr>
                <w:sz w:val="12"/>
                <w:szCs w:val="12"/>
              </w:rPr>
            </w:pPr>
            <w:r w:rsidRPr="00B31A37">
              <w:rPr>
                <w:sz w:val="12"/>
                <w:szCs w:val="12"/>
              </w:rPr>
              <w:t>P.R.L</w:t>
            </w:r>
          </w:p>
        </w:tc>
        <w:tc>
          <w:tcPr>
            <w:tcW w:w="1731" w:type="dxa"/>
            <w:noWrap/>
            <w:hideMark/>
          </w:tcPr>
          <w:p w:rsidR="00B31A37" w:rsidRPr="00B31A37" w:rsidRDefault="000D3656" w:rsidP="000D3656">
            <w:pPr>
              <w:jc w:val="center"/>
              <w:cnfStyle w:val="000000000000" w:firstRow="0" w:lastRow="0" w:firstColumn="0" w:lastColumn="0" w:oddVBand="0" w:evenVBand="0" w:oddHBand="0" w:evenHBand="0" w:firstRowFirstColumn="0" w:firstRowLastColumn="0" w:lastRowFirstColumn="0" w:lastRowLastColumn="0"/>
              <w:rPr>
                <w:sz w:val="12"/>
                <w:szCs w:val="12"/>
              </w:rPr>
            </w:pPr>
            <w:r>
              <w:rPr>
                <w:sz w:val="12"/>
                <w:szCs w:val="12"/>
              </w:rPr>
              <w:t>ENF</w:t>
            </w:r>
          </w:p>
        </w:tc>
        <w:tc>
          <w:tcPr>
            <w:tcW w:w="1349" w:type="dxa"/>
            <w:noWrap/>
            <w:hideMark/>
          </w:tcPr>
          <w:p w:rsidR="00B31A37" w:rsidRPr="00B31A37" w:rsidRDefault="00B31A37" w:rsidP="008806E1">
            <w:pPr>
              <w:jc w:val="center"/>
              <w:cnfStyle w:val="000000000000" w:firstRow="0" w:lastRow="0" w:firstColumn="0" w:lastColumn="0" w:oddVBand="0" w:evenVBand="0" w:oddHBand="0" w:evenHBand="0" w:firstRowFirstColumn="0" w:firstRowLastColumn="0" w:lastRowFirstColumn="0" w:lastRowLastColumn="0"/>
              <w:rPr>
                <w:sz w:val="12"/>
                <w:szCs w:val="12"/>
              </w:rPr>
            </w:pPr>
            <w:r w:rsidRPr="00B31A37">
              <w:rPr>
                <w:sz w:val="12"/>
                <w:szCs w:val="12"/>
              </w:rPr>
              <w:t>26</w:t>
            </w:r>
          </w:p>
        </w:tc>
      </w:tr>
      <w:tr w:rsidR="00B31A37" w:rsidRPr="0017289D" w:rsidTr="000D3656">
        <w:trPr>
          <w:trHeight w:val="281"/>
        </w:trPr>
        <w:tc>
          <w:tcPr>
            <w:cnfStyle w:val="001000000000" w:firstRow="0" w:lastRow="0" w:firstColumn="1" w:lastColumn="0" w:oddVBand="0" w:evenVBand="0" w:oddHBand="0" w:evenHBand="0" w:firstRowFirstColumn="0" w:firstRowLastColumn="0" w:lastRowFirstColumn="0" w:lastRowLastColumn="0"/>
            <w:tcW w:w="2564" w:type="dxa"/>
            <w:noWrap/>
            <w:hideMark/>
          </w:tcPr>
          <w:p w:rsidR="00B31A37" w:rsidRPr="00B31A37" w:rsidRDefault="00B31A37" w:rsidP="00B51251">
            <w:pPr>
              <w:jc w:val="left"/>
              <w:rPr>
                <w:color w:val="7F7F7F" w:themeColor="text1" w:themeTint="80"/>
                <w:sz w:val="12"/>
                <w:szCs w:val="12"/>
              </w:rPr>
            </w:pPr>
            <w:r w:rsidRPr="00B31A37">
              <w:rPr>
                <w:color w:val="7F7F7F" w:themeColor="text1" w:themeTint="80"/>
                <w:sz w:val="12"/>
                <w:szCs w:val="12"/>
              </w:rPr>
              <w:t xml:space="preserve">HIGIENE POSTURAL </w:t>
            </w:r>
          </w:p>
        </w:tc>
        <w:tc>
          <w:tcPr>
            <w:tcW w:w="1264" w:type="dxa"/>
            <w:noWrap/>
            <w:hideMark/>
          </w:tcPr>
          <w:p w:rsidR="00B31A37" w:rsidRPr="00B31A37" w:rsidRDefault="00B31A37" w:rsidP="008806E1">
            <w:pPr>
              <w:jc w:val="center"/>
              <w:cnfStyle w:val="000000000000" w:firstRow="0" w:lastRow="0" w:firstColumn="0" w:lastColumn="0" w:oddVBand="0" w:evenVBand="0" w:oddHBand="0" w:evenHBand="0" w:firstRowFirstColumn="0" w:firstRowLastColumn="0" w:lastRowFirstColumn="0" w:lastRowLastColumn="0"/>
              <w:rPr>
                <w:sz w:val="12"/>
                <w:szCs w:val="12"/>
              </w:rPr>
            </w:pPr>
            <w:r w:rsidRPr="00B31A37">
              <w:rPr>
                <w:sz w:val="12"/>
                <w:szCs w:val="12"/>
              </w:rPr>
              <w:t>2</w:t>
            </w:r>
          </w:p>
        </w:tc>
        <w:tc>
          <w:tcPr>
            <w:tcW w:w="1275" w:type="dxa"/>
            <w:noWrap/>
            <w:hideMark/>
          </w:tcPr>
          <w:p w:rsidR="00B31A37" w:rsidRPr="00B31A37" w:rsidRDefault="00B31A37" w:rsidP="000D3656">
            <w:pPr>
              <w:jc w:val="center"/>
              <w:cnfStyle w:val="000000000000" w:firstRow="0" w:lastRow="0" w:firstColumn="0" w:lastColumn="0" w:oddVBand="0" w:evenVBand="0" w:oddHBand="0" w:evenHBand="0" w:firstRowFirstColumn="0" w:firstRowLastColumn="0" w:lastRowFirstColumn="0" w:lastRowLastColumn="0"/>
              <w:rPr>
                <w:sz w:val="12"/>
                <w:szCs w:val="12"/>
              </w:rPr>
            </w:pPr>
            <w:r w:rsidRPr="00B31A37">
              <w:rPr>
                <w:sz w:val="12"/>
                <w:szCs w:val="12"/>
              </w:rPr>
              <w:t>P.R.L</w:t>
            </w:r>
          </w:p>
        </w:tc>
        <w:tc>
          <w:tcPr>
            <w:tcW w:w="1731" w:type="dxa"/>
            <w:noWrap/>
            <w:hideMark/>
          </w:tcPr>
          <w:p w:rsidR="00B31A37" w:rsidRPr="00B31A37" w:rsidRDefault="00B31A37" w:rsidP="000D3656">
            <w:pPr>
              <w:jc w:val="center"/>
              <w:cnfStyle w:val="000000000000" w:firstRow="0" w:lastRow="0" w:firstColumn="0" w:lastColumn="0" w:oddVBand="0" w:evenVBand="0" w:oddHBand="0" w:evenHBand="0" w:firstRowFirstColumn="0" w:firstRowLastColumn="0" w:lastRowFirstColumn="0" w:lastRowLastColumn="0"/>
              <w:rPr>
                <w:sz w:val="12"/>
                <w:szCs w:val="12"/>
              </w:rPr>
            </w:pPr>
            <w:r w:rsidRPr="00B31A37">
              <w:rPr>
                <w:sz w:val="12"/>
                <w:szCs w:val="12"/>
              </w:rPr>
              <w:t>TODOS LOS COLECTIVOS</w:t>
            </w:r>
          </w:p>
        </w:tc>
        <w:tc>
          <w:tcPr>
            <w:tcW w:w="1349" w:type="dxa"/>
            <w:noWrap/>
            <w:hideMark/>
          </w:tcPr>
          <w:p w:rsidR="00B31A37" w:rsidRPr="00B31A37" w:rsidRDefault="00B31A37" w:rsidP="008806E1">
            <w:pPr>
              <w:jc w:val="center"/>
              <w:cnfStyle w:val="000000000000" w:firstRow="0" w:lastRow="0" w:firstColumn="0" w:lastColumn="0" w:oddVBand="0" w:evenVBand="0" w:oddHBand="0" w:evenHBand="0" w:firstRowFirstColumn="0" w:firstRowLastColumn="0" w:lastRowFirstColumn="0" w:lastRowLastColumn="0"/>
              <w:rPr>
                <w:sz w:val="12"/>
                <w:szCs w:val="12"/>
              </w:rPr>
            </w:pPr>
            <w:r w:rsidRPr="00B31A37">
              <w:rPr>
                <w:sz w:val="12"/>
                <w:szCs w:val="12"/>
              </w:rPr>
              <w:t>14</w:t>
            </w:r>
          </w:p>
        </w:tc>
      </w:tr>
    </w:tbl>
    <w:p w:rsidR="00B31A37" w:rsidRDefault="00B31A37" w:rsidP="00B22EF9">
      <w:pPr>
        <w:pStyle w:val="Nombredetabla"/>
      </w:pPr>
    </w:p>
    <w:p w:rsidR="00F31D28" w:rsidRDefault="00B22EF9" w:rsidP="00B22EF9">
      <w:pPr>
        <w:pStyle w:val="Nombredetabla"/>
      </w:pPr>
      <w:r w:rsidRPr="004B6B81">
        <w:t>SESIONES CLÍNICAS</w:t>
      </w:r>
    </w:p>
    <w:tbl>
      <w:tblPr>
        <w:tblStyle w:val="TablaGeneral"/>
        <w:tblW w:w="8080" w:type="dxa"/>
        <w:tblLayout w:type="fixed"/>
        <w:tblLook w:val="0020" w:firstRow="1" w:lastRow="0" w:firstColumn="0" w:lastColumn="0" w:noHBand="0" w:noVBand="0"/>
      </w:tblPr>
      <w:tblGrid>
        <w:gridCol w:w="1346"/>
        <w:gridCol w:w="4183"/>
        <w:gridCol w:w="2551"/>
      </w:tblGrid>
      <w:tr w:rsidR="00B31A37" w:rsidRPr="0049780B" w:rsidTr="00B51251">
        <w:trPr>
          <w:cnfStyle w:val="100000000000" w:firstRow="1" w:lastRow="0" w:firstColumn="0" w:lastColumn="0" w:oddVBand="0" w:evenVBand="0" w:oddHBand="0" w:evenHBand="0" w:firstRowFirstColumn="0" w:firstRowLastColumn="0" w:lastRowFirstColumn="0" w:lastRowLastColumn="0"/>
          <w:trHeight w:val="408"/>
          <w:tblHeader/>
        </w:trPr>
        <w:tc>
          <w:tcPr>
            <w:tcW w:w="1346" w:type="dxa"/>
          </w:tcPr>
          <w:p w:rsidR="00B31A37" w:rsidRPr="00B34270" w:rsidRDefault="00B31A37" w:rsidP="008806E1">
            <w:pPr>
              <w:rPr>
                <w:rFonts w:ascii="Montserrat SemiBold" w:hAnsi="Montserrat SemiBold"/>
              </w:rPr>
            </w:pPr>
            <w:r w:rsidRPr="00B34270">
              <w:rPr>
                <w:rFonts w:ascii="Montserrat SemiBold" w:hAnsi="Montserrat SemiBold"/>
              </w:rPr>
              <w:t>FECHA</w:t>
            </w:r>
          </w:p>
        </w:tc>
        <w:tc>
          <w:tcPr>
            <w:cnfStyle w:val="000001000000" w:firstRow="0" w:lastRow="0" w:firstColumn="0" w:lastColumn="0" w:oddVBand="0" w:evenVBand="1" w:oddHBand="0" w:evenHBand="0" w:firstRowFirstColumn="0" w:firstRowLastColumn="0" w:lastRowFirstColumn="0" w:lastRowLastColumn="0"/>
            <w:tcW w:w="4183" w:type="dxa"/>
          </w:tcPr>
          <w:p w:rsidR="00B31A37" w:rsidRPr="00B34270" w:rsidRDefault="00B31A37" w:rsidP="008806E1">
            <w:pPr>
              <w:rPr>
                <w:rFonts w:ascii="Montserrat SemiBold" w:hAnsi="Montserrat SemiBold"/>
              </w:rPr>
            </w:pPr>
            <w:r w:rsidRPr="00B34270">
              <w:rPr>
                <w:rFonts w:ascii="Montserrat SemiBold" w:hAnsi="Montserrat SemiBold"/>
              </w:rPr>
              <w:t>TEMA</w:t>
            </w:r>
          </w:p>
        </w:tc>
        <w:tc>
          <w:tcPr>
            <w:tcW w:w="2551" w:type="dxa"/>
          </w:tcPr>
          <w:p w:rsidR="00B31A37" w:rsidRPr="00B34270" w:rsidRDefault="00B31A37" w:rsidP="008806E1">
            <w:pPr>
              <w:cnfStyle w:val="100000000000" w:firstRow="1" w:lastRow="0" w:firstColumn="0" w:lastColumn="0" w:oddVBand="0" w:evenVBand="0" w:oddHBand="0" w:evenHBand="0" w:firstRowFirstColumn="0" w:firstRowLastColumn="0" w:lastRowFirstColumn="0" w:lastRowLastColumn="0"/>
              <w:rPr>
                <w:rFonts w:ascii="Montserrat SemiBold" w:hAnsi="Montserrat SemiBold"/>
              </w:rPr>
            </w:pPr>
            <w:r w:rsidRPr="00B34270">
              <w:rPr>
                <w:rFonts w:ascii="Montserrat SemiBold" w:hAnsi="Montserrat SemiBold"/>
              </w:rPr>
              <w:t>SERVICIO/SECCIÓN</w:t>
            </w:r>
          </w:p>
        </w:tc>
      </w:tr>
      <w:tr w:rsidR="00B31A37" w:rsidRPr="0049780B" w:rsidTr="008806E1">
        <w:trPr>
          <w:trHeight w:val="272"/>
        </w:trPr>
        <w:tc>
          <w:tcPr>
            <w:tcW w:w="8080" w:type="dxa"/>
            <w:gridSpan w:val="3"/>
          </w:tcPr>
          <w:p w:rsidR="00B31A37" w:rsidRPr="00B31A37" w:rsidRDefault="00B31A37" w:rsidP="008806E1">
            <w:pPr>
              <w:rPr>
                <w:rFonts w:ascii="Montserrat SemiBold" w:hAnsi="Montserrat SemiBold"/>
              </w:rPr>
            </w:pPr>
            <w:r w:rsidRPr="00B31A37">
              <w:rPr>
                <w:rFonts w:ascii="Montserrat SemiBold" w:hAnsi="Montserrat SemiBold"/>
              </w:rPr>
              <w:t>GENERALES</w:t>
            </w:r>
          </w:p>
        </w:tc>
      </w:tr>
      <w:tr w:rsidR="00B31A37" w:rsidRPr="0049780B" w:rsidTr="00B51251">
        <w:tc>
          <w:tcPr>
            <w:tcW w:w="1346" w:type="dxa"/>
          </w:tcPr>
          <w:tbl>
            <w:tblPr>
              <w:tblW w:w="1220" w:type="dxa"/>
              <w:tblLayout w:type="fixed"/>
              <w:tblCellMar>
                <w:left w:w="70" w:type="dxa"/>
                <w:right w:w="70" w:type="dxa"/>
              </w:tblCellMar>
              <w:tblLook w:val="04A0" w:firstRow="1" w:lastRow="0" w:firstColumn="1" w:lastColumn="0" w:noHBand="0" w:noVBand="1"/>
            </w:tblPr>
            <w:tblGrid>
              <w:gridCol w:w="1220"/>
            </w:tblGrid>
            <w:tr w:rsidR="00B31A37" w:rsidRPr="00B31A37" w:rsidTr="008806E1">
              <w:trPr>
                <w:trHeight w:val="300"/>
              </w:trPr>
              <w:tc>
                <w:tcPr>
                  <w:tcW w:w="1220" w:type="dxa"/>
                  <w:tcBorders>
                    <w:top w:val="nil"/>
                    <w:left w:val="nil"/>
                    <w:bottom w:val="nil"/>
                    <w:right w:val="nil"/>
                  </w:tcBorders>
                  <w:shd w:val="clear" w:color="auto" w:fill="auto"/>
                  <w:noWrap/>
                  <w:vAlign w:val="bottom"/>
                  <w:hideMark/>
                </w:tcPr>
                <w:p w:rsidR="00B31A37" w:rsidRPr="00B31A37" w:rsidRDefault="00B31A37" w:rsidP="008806E1">
                  <w:pPr>
                    <w:jc w:val="right"/>
                    <w:rPr>
                      <w:color w:val="7F7F7F" w:themeColor="text1" w:themeTint="80"/>
                      <w:sz w:val="16"/>
                      <w:szCs w:val="16"/>
                    </w:rPr>
                  </w:pPr>
                  <w:r w:rsidRPr="00B31A37">
                    <w:rPr>
                      <w:color w:val="7F7F7F" w:themeColor="text1" w:themeTint="80"/>
                      <w:sz w:val="16"/>
                      <w:szCs w:val="16"/>
                    </w:rPr>
                    <w:t>14/01/2020</w:t>
                  </w:r>
                </w:p>
              </w:tc>
            </w:tr>
            <w:tr w:rsidR="00B31A37" w:rsidRPr="00B31A37" w:rsidTr="008806E1">
              <w:trPr>
                <w:trHeight w:val="300"/>
              </w:trPr>
              <w:tc>
                <w:tcPr>
                  <w:tcW w:w="1220" w:type="dxa"/>
                  <w:tcBorders>
                    <w:top w:val="nil"/>
                    <w:left w:val="nil"/>
                    <w:bottom w:val="nil"/>
                    <w:right w:val="nil"/>
                  </w:tcBorders>
                  <w:shd w:val="clear" w:color="auto" w:fill="auto"/>
                  <w:noWrap/>
                  <w:vAlign w:val="bottom"/>
                  <w:hideMark/>
                </w:tcPr>
                <w:p w:rsidR="00B31A37" w:rsidRPr="00B31A37" w:rsidRDefault="00B31A37" w:rsidP="008806E1">
                  <w:pPr>
                    <w:jc w:val="right"/>
                    <w:rPr>
                      <w:color w:val="7F7F7F" w:themeColor="text1" w:themeTint="80"/>
                      <w:sz w:val="16"/>
                      <w:szCs w:val="16"/>
                    </w:rPr>
                  </w:pPr>
                  <w:r w:rsidRPr="00B31A37">
                    <w:rPr>
                      <w:color w:val="7F7F7F" w:themeColor="text1" w:themeTint="80"/>
                      <w:sz w:val="16"/>
                      <w:szCs w:val="16"/>
                    </w:rPr>
                    <w:t>21/01/2020</w:t>
                  </w:r>
                </w:p>
              </w:tc>
            </w:tr>
            <w:tr w:rsidR="00B31A37" w:rsidRPr="00B31A37" w:rsidTr="008806E1">
              <w:trPr>
                <w:trHeight w:val="300"/>
              </w:trPr>
              <w:tc>
                <w:tcPr>
                  <w:tcW w:w="1220" w:type="dxa"/>
                  <w:tcBorders>
                    <w:top w:val="nil"/>
                    <w:left w:val="nil"/>
                    <w:bottom w:val="nil"/>
                    <w:right w:val="nil"/>
                  </w:tcBorders>
                  <w:shd w:val="clear" w:color="auto" w:fill="auto"/>
                  <w:noWrap/>
                  <w:vAlign w:val="bottom"/>
                  <w:hideMark/>
                </w:tcPr>
                <w:p w:rsidR="00B31A37" w:rsidRPr="00B31A37" w:rsidRDefault="00B31A37" w:rsidP="008806E1">
                  <w:pPr>
                    <w:jc w:val="right"/>
                    <w:rPr>
                      <w:color w:val="7F7F7F" w:themeColor="text1" w:themeTint="80"/>
                      <w:sz w:val="16"/>
                      <w:szCs w:val="16"/>
                    </w:rPr>
                  </w:pPr>
                  <w:r w:rsidRPr="00B31A37">
                    <w:rPr>
                      <w:color w:val="7F7F7F" w:themeColor="text1" w:themeTint="80"/>
                      <w:sz w:val="16"/>
                      <w:szCs w:val="16"/>
                    </w:rPr>
                    <w:t>28/01/2020</w:t>
                  </w:r>
                </w:p>
              </w:tc>
            </w:tr>
            <w:tr w:rsidR="00B31A37" w:rsidRPr="00B31A37" w:rsidTr="008806E1">
              <w:trPr>
                <w:trHeight w:val="300"/>
              </w:trPr>
              <w:tc>
                <w:tcPr>
                  <w:tcW w:w="1220" w:type="dxa"/>
                  <w:tcBorders>
                    <w:top w:val="nil"/>
                    <w:left w:val="nil"/>
                    <w:bottom w:val="nil"/>
                    <w:right w:val="nil"/>
                  </w:tcBorders>
                  <w:shd w:val="clear" w:color="auto" w:fill="auto"/>
                  <w:noWrap/>
                  <w:vAlign w:val="bottom"/>
                  <w:hideMark/>
                </w:tcPr>
                <w:p w:rsidR="00B31A37" w:rsidRPr="00B31A37" w:rsidRDefault="00B31A37" w:rsidP="008806E1">
                  <w:pPr>
                    <w:jc w:val="right"/>
                    <w:rPr>
                      <w:color w:val="7F7F7F" w:themeColor="text1" w:themeTint="80"/>
                      <w:sz w:val="16"/>
                      <w:szCs w:val="16"/>
                    </w:rPr>
                  </w:pPr>
                  <w:r w:rsidRPr="00B31A37">
                    <w:rPr>
                      <w:color w:val="7F7F7F" w:themeColor="text1" w:themeTint="80"/>
                      <w:sz w:val="16"/>
                      <w:szCs w:val="16"/>
                    </w:rPr>
                    <w:t>04/02/2020</w:t>
                  </w:r>
                </w:p>
              </w:tc>
            </w:tr>
            <w:tr w:rsidR="00B31A37" w:rsidRPr="00B31A37" w:rsidTr="008806E1">
              <w:trPr>
                <w:trHeight w:val="300"/>
              </w:trPr>
              <w:tc>
                <w:tcPr>
                  <w:tcW w:w="1220" w:type="dxa"/>
                  <w:tcBorders>
                    <w:top w:val="nil"/>
                    <w:left w:val="nil"/>
                    <w:bottom w:val="nil"/>
                    <w:right w:val="nil"/>
                  </w:tcBorders>
                  <w:shd w:val="clear" w:color="auto" w:fill="auto"/>
                  <w:noWrap/>
                  <w:vAlign w:val="bottom"/>
                  <w:hideMark/>
                </w:tcPr>
                <w:p w:rsidR="00B31A37" w:rsidRPr="00B31A37" w:rsidRDefault="00B31A37" w:rsidP="008806E1">
                  <w:pPr>
                    <w:jc w:val="right"/>
                    <w:rPr>
                      <w:color w:val="7F7F7F" w:themeColor="text1" w:themeTint="80"/>
                      <w:sz w:val="16"/>
                      <w:szCs w:val="16"/>
                    </w:rPr>
                  </w:pPr>
                  <w:r w:rsidRPr="00B31A37">
                    <w:rPr>
                      <w:color w:val="7F7F7F" w:themeColor="text1" w:themeTint="80"/>
                      <w:sz w:val="16"/>
                      <w:szCs w:val="16"/>
                    </w:rPr>
                    <w:t>11/02/2020</w:t>
                  </w:r>
                </w:p>
              </w:tc>
            </w:tr>
            <w:tr w:rsidR="00B31A37" w:rsidRPr="00B31A37" w:rsidTr="008806E1">
              <w:trPr>
                <w:trHeight w:val="300"/>
              </w:trPr>
              <w:tc>
                <w:tcPr>
                  <w:tcW w:w="1220" w:type="dxa"/>
                  <w:tcBorders>
                    <w:top w:val="nil"/>
                    <w:left w:val="nil"/>
                    <w:bottom w:val="nil"/>
                    <w:right w:val="nil"/>
                  </w:tcBorders>
                  <w:shd w:val="clear" w:color="auto" w:fill="auto"/>
                  <w:noWrap/>
                  <w:vAlign w:val="bottom"/>
                  <w:hideMark/>
                </w:tcPr>
                <w:p w:rsidR="00B31A37" w:rsidRPr="00B31A37" w:rsidRDefault="00B31A37" w:rsidP="008806E1">
                  <w:pPr>
                    <w:jc w:val="right"/>
                    <w:rPr>
                      <w:color w:val="7F7F7F" w:themeColor="text1" w:themeTint="80"/>
                      <w:sz w:val="16"/>
                      <w:szCs w:val="16"/>
                    </w:rPr>
                  </w:pPr>
                  <w:r w:rsidRPr="00B31A37">
                    <w:rPr>
                      <w:color w:val="7F7F7F" w:themeColor="text1" w:themeTint="80"/>
                      <w:sz w:val="16"/>
                      <w:szCs w:val="16"/>
                    </w:rPr>
                    <w:t>18/02/2020</w:t>
                  </w:r>
                </w:p>
              </w:tc>
            </w:tr>
            <w:tr w:rsidR="00B31A37" w:rsidRPr="00B31A37" w:rsidTr="008806E1">
              <w:trPr>
                <w:trHeight w:val="300"/>
              </w:trPr>
              <w:tc>
                <w:tcPr>
                  <w:tcW w:w="1220" w:type="dxa"/>
                  <w:tcBorders>
                    <w:top w:val="nil"/>
                    <w:left w:val="nil"/>
                    <w:bottom w:val="nil"/>
                    <w:right w:val="nil"/>
                  </w:tcBorders>
                  <w:shd w:val="clear" w:color="auto" w:fill="auto"/>
                  <w:noWrap/>
                  <w:vAlign w:val="bottom"/>
                  <w:hideMark/>
                </w:tcPr>
                <w:p w:rsidR="00B31A37" w:rsidRPr="00B31A37" w:rsidRDefault="00B31A37" w:rsidP="008806E1">
                  <w:pPr>
                    <w:jc w:val="right"/>
                    <w:rPr>
                      <w:color w:val="7F7F7F" w:themeColor="text1" w:themeTint="80"/>
                      <w:sz w:val="16"/>
                      <w:szCs w:val="16"/>
                    </w:rPr>
                  </w:pPr>
                  <w:r w:rsidRPr="00B31A37">
                    <w:rPr>
                      <w:color w:val="7F7F7F" w:themeColor="text1" w:themeTint="80"/>
                      <w:sz w:val="16"/>
                      <w:szCs w:val="16"/>
                    </w:rPr>
                    <w:t>25/02/2020</w:t>
                  </w:r>
                </w:p>
              </w:tc>
            </w:tr>
            <w:tr w:rsidR="00B31A37" w:rsidRPr="00B31A37" w:rsidTr="008806E1">
              <w:trPr>
                <w:trHeight w:val="300"/>
              </w:trPr>
              <w:tc>
                <w:tcPr>
                  <w:tcW w:w="1220" w:type="dxa"/>
                  <w:tcBorders>
                    <w:top w:val="nil"/>
                    <w:left w:val="nil"/>
                    <w:bottom w:val="nil"/>
                    <w:right w:val="nil"/>
                  </w:tcBorders>
                  <w:shd w:val="clear" w:color="auto" w:fill="auto"/>
                  <w:noWrap/>
                  <w:vAlign w:val="bottom"/>
                  <w:hideMark/>
                </w:tcPr>
                <w:p w:rsidR="00B31A37" w:rsidRPr="00B31A37" w:rsidRDefault="00B31A37" w:rsidP="008806E1">
                  <w:pPr>
                    <w:jc w:val="right"/>
                    <w:rPr>
                      <w:color w:val="7F7F7F" w:themeColor="text1" w:themeTint="80"/>
                      <w:sz w:val="16"/>
                      <w:szCs w:val="16"/>
                    </w:rPr>
                  </w:pPr>
                  <w:r w:rsidRPr="00B31A37">
                    <w:rPr>
                      <w:color w:val="7F7F7F" w:themeColor="text1" w:themeTint="80"/>
                      <w:sz w:val="16"/>
                      <w:szCs w:val="16"/>
                    </w:rPr>
                    <w:lastRenderedPageBreak/>
                    <w:t>17/03/2020</w:t>
                  </w:r>
                </w:p>
              </w:tc>
            </w:tr>
            <w:tr w:rsidR="00B31A37" w:rsidRPr="00B31A37" w:rsidTr="008806E1">
              <w:trPr>
                <w:trHeight w:val="300"/>
              </w:trPr>
              <w:tc>
                <w:tcPr>
                  <w:tcW w:w="1220" w:type="dxa"/>
                  <w:tcBorders>
                    <w:top w:val="nil"/>
                    <w:left w:val="nil"/>
                    <w:bottom w:val="nil"/>
                    <w:right w:val="nil"/>
                  </w:tcBorders>
                  <w:shd w:val="clear" w:color="auto" w:fill="auto"/>
                  <w:noWrap/>
                  <w:vAlign w:val="bottom"/>
                  <w:hideMark/>
                </w:tcPr>
                <w:p w:rsidR="00B31A37" w:rsidRPr="00B31A37" w:rsidRDefault="00B31A37" w:rsidP="008806E1">
                  <w:pPr>
                    <w:jc w:val="right"/>
                    <w:rPr>
                      <w:color w:val="7F7F7F" w:themeColor="text1" w:themeTint="80"/>
                      <w:sz w:val="16"/>
                      <w:szCs w:val="16"/>
                    </w:rPr>
                  </w:pPr>
                  <w:r w:rsidRPr="00B31A37">
                    <w:rPr>
                      <w:color w:val="7F7F7F" w:themeColor="text1" w:themeTint="80"/>
                      <w:sz w:val="16"/>
                      <w:szCs w:val="16"/>
                    </w:rPr>
                    <w:t>24/03/2020</w:t>
                  </w:r>
                </w:p>
              </w:tc>
            </w:tr>
            <w:tr w:rsidR="00B31A37" w:rsidRPr="00B31A37" w:rsidTr="008806E1">
              <w:trPr>
                <w:trHeight w:val="300"/>
              </w:trPr>
              <w:tc>
                <w:tcPr>
                  <w:tcW w:w="1220" w:type="dxa"/>
                  <w:tcBorders>
                    <w:top w:val="nil"/>
                    <w:left w:val="nil"/>
                    <w:bottom w:val="nil"/>
                    <w:right w:val="nil"/>
                  </w:tcBorders>
                  <w:shd w:val="clear" w:color="auto" w:fill="auto"/>
                  <w:noWrap/>
                  <w:vAlign w:val="bottom"/>
                  <w:hideMark/>
                </w:tcPr>
                <w:p w:rsidR="00B31A37" w:rsidRPr="00B31A37" w:rsidRDefault="00B31A37" w:rsidP="008806E1">
                  <w:pPr>
                    <w:jc w:val="right"/>
                    <w:rPr>
                      <w:color w:val="7F7F7F" w:themeColor="text1" w:themeTint="80"/>
                      <w:sz w:val="16"/>
                      <w:szCs w:val="16"/>
                    </w:rPr>
                  </w:pPr>
                  <w:r w:rsidRPr="00B31A37">
                    <w:rPr>
                      <w:color w:val="7F7F7F" w:themeColor="text1" w:themeTint="80"/>
                      <w:sz w:val="16"/>
                      <w:szCs w:val="16"/>
                    </w:rPr>
                    <w:t>31/03/2020</w:t>
                  </w:r>
                </w:p>
              </w:tc>
            </w:tr>
            <w:tr w:rsidR="00B31A37" w:rsidRPr="00B31A37" w:rsidTr="008806E1">
              <w:trPr>
                <w:trHeight w:val="300"/>
              </w:trPr>
              <w:tc>
                <w:tcPr>
                  <w:tcW w:w="1220" w:type="dxa"/>
                  <w:tcBorders>
                    <w:top w:val="nil"/>
                    <w:left w:val="nil"/>
                    <w:bottom w:val="nil"/>
                    <w:right w:val="nil"/>
                  </w:tcBorders>
                  <w:shd w:val="clear" w:color="auto" w:fill="auto"/>
                  <w:noWrap/>
                  <w:vAlign w:val="bottom"/>
                  <w:hideMark/>
                </w:tcPr>
                <w:p w:rsidR="00B31A37" w:rsidRPr="00B31A37" w:rsidRDefault="00B31A37" w:rsidP="008806E1">
                  <w:pPr>
                    <w:jc w:val="right"/>
                    <w:rPr>
                      <w:color w:val="7F7F7F" w:themeColor="text1" w:themeTint="80"/>
                      <w:sz w:val="16"/>
                      <w:szCs w:val="16"/>
                    </w:rPr>
                  </w:pPr>
                  <w:r w:rsidRPr="00B31A37">
                    <w:rPr>
                      <w:color w:val="7F7F7F" w:themeColor="text1" w:themeTint="80"/>
                      <w:sz w:val="16"/>
                      <w:szCs w:val="16"/>
                    </w:rPr>
                    <w:t>14/04/2020</w:t>
                  </w:r>
                </w:p>
              </w:tc>
            </w:tr>
            <w:tr w:rsidR="00B31A37" w:rsidRPr="00B31A37" w:rsidTr="008806E1">
              <w:trPr>
                <w:trHeight w:val="300"/>
              </w:trPr>
              <w:tc>
                <w:tcPr>
                  <w:tcW w:w="1220" w:type="dxa"/>
                  <w:tcBorders>
                    <w:top w:val="nil"/>
                    <w:left w:val="nil"/>
                    <w:bottom w:val="nil"/>
                    <w:right w:val="nil"/>
                  </w:tcBorders>
                  <w:shd w:val="clear" w:color="auto" w:fill="auto"/>
                  <w:noWrap/>
                  <w:vAlign w:val="bottom"/>
                  <w:hideMark/>
                </w:tcPr>
                <w:p w:rsidR="00B31A37" w:rsidRPr="00B31A37" w:rsidRDefault="00B31A37" w:rsidP="008806E1">
                  <w:pPr>
                    <w:jc w:val="right"/>
                    <w:rPr>
                      <w:color w:val="7F7F7F" w:themeColor="text1" w:themeTint="80"/>
                      <w:sz w:val="16"/>
                      <w:szCs w:val="16"/>
                    </w:rPr>
                  </w:pPr>
                  <w:r w:rsidRPr="00B31A37">
                    <w:rPr>
                      <w:color w:val="7F7F7F" w:themeColor="text1" w:themeTint="80"/>
                      <w:sz w:val="16"/>
                      <w:szCs w:val="16"/>
                    </w:rPr>
                    <w:t>21/04/2020</w:t>
                  </w:r>
                </w:p>
              </w:tc>
            </w:tr>
            <w:tr w:rsidR="00B31A37" w:rsidRPr="00B31A37" w:rsidTr="008806E1">
              <w:trPr>
                <w:trHeight w:val="300"/>
              </w:trPr>
              <w:tc>
                <w:tcPr>
                  <w:tcW w:w="1220" w:type="dxa"/>
                  <w:tcBorders>
                    <w:top w:val="nil"/>
                    <w:left w:val="nil"/>
                    <w:bottom w:val="nil"/>
                    <w:right w:val="nil"/>
                  </w:tcBorders>
                  <w:shd w:val="clear" w:color="auto" w:fill="auto"/>
                  <w:noWrap/>
                  <w:vAlign w:val="bottom"/>
                  <w:hideMark/>
                </w:tcPr>
                <w:p w:rsidR="00B31A37" w:rsidRPr="00B31A37" w:rsidRDefault="00B31A37" w:rsidP="008806E1">
                  <w:pPr>
                    <w:jc w:val="right"/>
                    <w:rPr>
                      <w:color w:val="7F7F7F" w:themeColor="text1" w:themeTint="80"/>
                      <w:sz w:val="16"/>
                      <w:szCs w:val="16"/>
                    </w:rPr>
                  </w:pPr>
                  <w:r w:rsidRPr="00B31A37">
                    <w:rPr>
                      <w:color w:val="7F7F7F" w:themeColor="text1" w:themeTint="80"/>
                      <w:sz w:val="16"/>
                      <w:szCs w:val="16"/>
                    </w:rPr>
                    <w:t>24/04/2020</w:t>
                  </w:r>
                </w:p>
              </w:tc>
            </w:tr>
            <w:tr w:rsidR="00B31A37" w:rsidRPr="00B31A37" w:rsidTr="008806E1">
              <w:trPr>
                <w:trHeight w:val="300"/>
              </w:trPr>
              <w:tc>
                <w:tcPr>
                  <w:tcW w:w="1220" w:type="dxa"/>
                  <w:tcBorders>
                    <w:top w:val="nil"/>
                    <w:left w:val="nil"/>
                    <w:bottom w:val="nil"/>
                    <w:right w:val="nil"/>
                  </w:tcBorders>
                  <w:shd w:val="clear" w:color="auto" w:fill="auto"/>
                  <w:noWrap/>
                  <w:vAlign w:val="bottom"/>
                  <w:hideMark/>
                </w:tcPr>
                <w:p w:rsidR="00B31A37" w:rsidRPr="00B31A37" w:rsidRDefault="00B31A37" w:rsidP="008806E1">
                  <w:pPr>
                    <w:jc w:val="right"/>
                    <w:rPr>
                      <w:color w:val="7F7F7F" w:themeColor="text1" w:themeTint="80"/>
                      <w:sz w:val="16"/>
                      <w:szCs w:val="16"/>
                    </w:rPr>
                  </w:pPr>
                  <w:r w:rsidRPr="00B31A37">
                    <w:rPr>
                      <w:color w:val="7F7F7F" w:themeColor="text1" w:themeTint="80"/>
                      <w:sz w:val="16"/>
                      <w:szCs w:val="16"/>
                    </w:rPr>
                    <w:t>27/04/2020</w:t>
                  </w:r>
                </w:p>
              </w:tc>
            </w:tr>
            <w:tr w:rsidR="00B31A37" w:rsidRPr="00B31A37" w:rsidTr="008806E1">
              <w:trPr>
                <w:trHeight w:val="300"/>
              </w:trPr>
              <w:tc>
                <w:tcPr>
                  <w:tcW w:w="1220" w:type="dxa"/>
                  <w:tcBorders>
                    <w:top w:val="nil"/>
                    <w:left w:val="nil"/>
                    <w:bottom w:val="nil"/>
                    <w:right w:val="nil"/>
                  </w:tcBorders>
                  <w:shd w:val="clear" w:color="auto" w:fill="auto"/>
                  <w:noWrap/>
                  <w:vAlign w:val="bottom"/>
                  <w:hideMark/>
                </w:tcPr>
                <w:p w:rsidR="00B31A37" w:rsidRPr="00B31A37" w:rsidRDefault="00B31A37" w:rsidP="008806E1">
                  <w:pPr>
                    <w:jc w:val="right"/>
                    <w:rPr>
                      <w:color w:val="7F7F7F" w:themeColor="text1" w:themeTint="80"/>
                      <w:sz w:val="16"/>
                      <w:szCs w:val="16"/>
                    </w:rPr>
                  </w:pPr>
                  <w:r w:rsidRPr="00B31A37">
                    <w:rPr>
                      <w:color w:val="7F7F7F" w:themeColor="text1" w:themeTint="80"/>
                      <w:sz w:val="16"/>
                      <w:szCs w:val="16"/>
                    </w:rPr>
                    <w:t>28/04/2020</w:t>
                  </w:r>
                </w:p>
              </w:tc>
            </w:tr>
            <w:tr w:rsidR="00B31A37" w:rsidRPr="00B31A37" w:rsidTr="008806E1">
              <w:trPr>
                <w:trHeight w:val="300"/>
              </w:trPr>
              <w:tc>
                <w:tcPr>
                  <w:tcW w:w="1220" w:type="dxa"/>
                  <w:tcBorders>
                    <w:top w:val="nil"/>
                    <w:left w:val="nil"/>
                    <w:bottom w:val="nil"/>
                    <w:right w:val="nil"/>
                  </w:tcBorders>
                  <w:shd w:val="clear" w:color="auto" w:fill="auto"/>
                  <w:noWrap/>
                  <w:vAlign w:val="bottom"/>
                  <w:hideMark/>
                </w:tcPr>
                <w:p w:rsidR="00B31A37" w:rsidRPr="00B31A37" w:rsidRDefault="00B31A37" w:rsidP="008806E1">
                  <w:pPr>
                    <w:jc w:val="right"/>
                    <w:rPr>
                      <w:color w:val="7F7F7F" w:themeColor="text1" w:themeTint="80"/>
                      <w:sz w:val="16"/>
                      <w:szCs w:val="16"/>
                    </w:rPr>
                  </w:pPr>
                  <w:r w:rsidRPr="00B31A37">
                    <w:rPr>
                      <w:color w:val="7F7F7F" w:themeColor="text1" w:themeTint="80"/>
                      <w:sz w:val="16"/>
                      <w:szCs w:val="16"/>
                    </w:rPr>
                    <w:t>29/04/2020</w:t>
                  </w:r>
                </w:p>
              </w:tc>
            </w:tr>
            <w:tr w:rsidR="00B31A37" w:rsidRPr="00B31A37" w:rsidTr="008806E1">
              <w:trPr>
                <w:trHeight w:val="300"/>
              </w:trPr>
              <w:tc>
                <w:tcPr>
                  <w:tcW w:w="1220" w:type="dxa"/>
                  <w:tcBorders>
                    <w:top w:val="nil"/>
                    <w:left w:val="nil"/>
                    <w:bottom w:val="nil"/>
                    <w:right w:val="nil"/>
                  </w:tcBorders>
                  <w:shd w:val="clear" w:color="auto" w:fill="auto"/>
                  <w:noWrap/>
                  <w:vAlign w:val="bottom"/>
                  <w:hideMark/>
                </w:tcPr>
                <w:p w:rsidR="00B31A37" w:rsidRPr="00B31A37" w:rsidRDefault="00B31A37" w:rsidP="008806E1">
                  <w:pPr>
                    <w:jc w:val="right"/>
                    <w:rPr>
                      <w:color w:val="7F7F7F" w:themeColor="text1" w:themeTint="80"/>
                      <w:sz w:val="16"/>
                      <w:szCs w:val="16"/>
                    </w:rPr>
                  </w:pPr>
                  <w:r w:rsidRPr="00B31A37">
                    <w:rPr>
                      <w:color w:val="7F7F7F" w:themeColor="text1" w:themeTint="80"/>
                      <w:sz w:val="16"/>
                      <w:szCs w:val="16"/>
                    </w:rPr>
                    <w:t>30/04/2020</w:t>
                  </w:r>
                </w:p>
              </w:tc>
            </w:tr>
            <w:tr w:rsidR="00B31A37" w:rsidRPr="00B31A37" w:rsidTr="008806E1">
              <w:trPr>
                <w:trHeight w:val="300"/>
              </w:trPr>
              <w:tc>
                <w:tcPr>
                  <w:tcW w:w="1220" w:type="dxa"/>
                  <w:tcBorders>
                    <w:top w:val="nil"/>
                    <w:left w:val="nil"/>
                    <w:bottom w:val="nil"/>
                    <w:right w:val="nil"/>
                  </w:tcBorders>
                  <w:shd w:val="clear" w:color="auto" w:fill="auto"/>
                  <w:noWrap/>
                  <w:vAlign w:val="bottom"/>
                  <w:hideMark/>
                </w:tcPr>
                <w:p w:rsidR="00B31A37" w:rsidRPr="00B31A37" w:rsidRDefault="00B31A37" w:rsidP="008806E1">
                  <w:pPr>
                    <w:jc w:val="right"/>
                    <w:rPr>
                      <w:color w:val="7F7F7F" w:themeColor="text1" w:themeTint="80"/>
                      <w:sz w:val="16"/>
                      <w:szCs w:val="16"/>
                    </w:rPr>
                  </w:pPr>
                  <w:r w:rsidRPr="00B31A37">
                    <w:rPr>
                      <w:color w:val="7F7F7F" w:themeColor="text1" w:themeTint="80"/>
                      <w:sz w:val="16"/>
                      <w:szCs w:val="16"/>
                    </w:rPr>
                    <w:t>04/05/2020</w:t>
                  </w:r>
                </w:p>
              </w:tc>
            </w:tr>
            <w:tr w:rsidR="00B31A37" w:rsidRPr="00B31A37" w:rsidTr="008806E1">
              <w:trPr>
                <w:trHeight w:val="300"/>
              </w:trPr>
              <w:tc>
                <w:tcPr>
                  <w:tcW w:w="1220" w:type="dxa"/>
                  <w:tcBorders>
                    <w:top w:val="nil"/>
                    <w:left w:val="nil"/>
                    <w:bottom w:val="nil"/>
                    <w:right w:val="nil"/>
                  </w:tcBorders>
                  <w:shd w:val="clear" w:color="auto" w:fill="auto"/>
                  <w:noWrap/>
                  <w:vAlign w:val="bottom"/>
                  <w:hideMark/>
                </w:tcPr>
                <w:p w:rsidR="00B31A37" w:rsidRPr="00B31A37" w:rsidRDefault="00B31A37" w:rsidP="008806E1">
                  <w:pPr>
                    <w:jc w:val="right"/>
                    <w:rPr>
                      <w:color w:val="7F7F7F" w:themeColor="text1" w:themeTint="80"/>
                      <w:sz w:val="16"/>
                      <w:szCs w:val="16"/>
                    </w:rPr>
                  </w:pPr>
                  <w:r w:rsidRPr="00B31A37">
                    <w:rPr>
                      <w:color w:val="7F7F7F" w:themeColor="text1" w:themeTint="80"/>
                      <w:sz w:val="16"/>
                      <w:szCs w:val="16"/>
                    </w:rPr>
                    <w:t>05/05/2020</w:t>
                  </w:r>
                </w:p>
              </w:tc>
            </w:tr>
            <w:tr w:rsidR="00B31A37" w:rsidRPr="00B31A37" w:rsidTr="008806E1">
              <w:trPr>
                <w:trHeight w:val="300"/>
              </w:trPr>
              <w:tc>
                <w:tcPr>
                  <w:tcW w:w="1220" w:type="dxa"/>
                  <w:tcBorders>
                    <w:top w:val="nil"/>
                    <w:left w:val="nil"/>
                    <w:bottom w:val="nil"/>
                    <w:right w:val="nil"/>
                  </w:tcBorders>
                  <w:shd w:val="clear" w:color="auto" w:fill="auto"/>
                  <w:noWrap/>
                  <w:vAlign w:val="bottom"/>
                  <w:hideMark/>
                </w:tcPr>
                <w:p w:rsidR="00B31A37" w:rsidRPr="00B31A37" w:rsidRDefault="00B31A37" w:rsidP="008806E1">
                  <w:pPr>
                    <w:jc w:val="right"/>
                    <w:rPr>
                      <w:color w:val="7F7F7F" w:themeColor="text1" w:themeTint="80"/>
                      <w:sz w:val="16"/>
                      <w:szCs w:val="16"/>
                    </w:rPr>
                  </w:pPr>
                  <w:r w:rsidRPr="00B31A37">
                    <w:rPr>
                      <w:color w:val="7F7F7F" w:themeColor="text1" w:themeTint="80"/>
                      <w:sz w:val="16"/>
                      <w:szCs w:val="16"/>
                    </w:rPr>
                    <w:t>06/05/2020</w:t>
                  </w:r>
                </w:p>
              </w:tc>
            </w:tr>
            <w:tr w:rsidR="00B31A37" w:rsidRPr="00B31A37" w:rsidTr="008806E1">
              <w:trPr>
                <w:trHeight w:val="300"/>
              </w:trPr>
              <w:tc>
                <w:tcPr>
                  <w:tcW w:w="1220" w:type="dxa"/>
                  <w:tcBorders>
                    <w:top w:val="nil"/>
                    <w:left w:val="nil"/>
                    <w:bottom w:val="nil"/>
                    <w:right w:val="nil"/>
                  </w:tcBorders>
                  <w:shd w:val="clear" w:color="auto" w:fill="auto"/>
                  <w:noWrap/>
                  <w:vAlign w:val="bottom"/>
                  <w:hideMark/>
                </w:tcPr>
                <w:p w:rsidR="00B31A37" w:rsidRPr="00B31A37" w:rsidRDefault="00B31A37" w:rsidP="008806E1">
                  <w:pPr>
                    <w:jc w:val="right"/>
                    <w:rPr>
                      <w:color w:val="7F7F7F" w:themeColor="text1" w:themeTint="80"/>
                      <w:sz w:val="16"/>
                      <w:szCs w:val="16"/>
                    </w:rPr>
                  </w:pPr>
                  <w:r w:rsidRPr="00B31A37">
                    <w:rPr>
                      <w:color w:val="7F7F7F" w:themeColor="text1" w:themeTint="80"/>
                      <w:sz w:val="16"/>
                      <w:szCs w:val="16"/>
                    </w:rPr>
                    <w:t>07/05/2020</w:t>
                  </w:r>
                </w:p>
              </w:tc>
            </w:tr>
            <w:tr w:rsidR="00B31A37" w:rsidRPr="00B31A37" w:rsidTr="008806E1">
              <w:trPr>
                <w:trHeight w:val="300"/>
              </w:trPr>
              <w:tc>
                <w:tcPr>
                  <w:tcW w:w="1220" w:type="dxa"/>
                  <w:tcBorders>
                    <w:top w:val="nil"/>
                    <w:left w:val="nil"/>
                    <w:bottom w:val="nil"/>
                    <w:right w:val="nil"/>
                  </w:tcBorders>
                  <w:shd w:val="clear" w:color="auto" w:fill="auto"/>
                  <w:noWrap/>
                  <w:vAlign w:val="bottom"/>
                  <w:hideMark/>
                </w:tcPr>
                <w:p w:rsidR="00B31A37" w:rsidRPr="00B31A37" w:rsidRDefault="00B31A37" w:rsidP="008806E1">
                  <w:pPr>
                    <w:jc w:val="right"/>
                    <w:rPr>
                      <w:color w:val="7F7F7F" w:themeColor="text1" w:themeTint="80"/>
                      <w:sz w:val="16"/>
                      <w:szCs w:val="16"/>
                    </w:rPr>
                  </w:pPr>
                  <w:r w:rsidRPr="00B31A37">
                    <w:rPr>
                      <w:color w:val="7F7F7F" w:themeColor="text1" w:themeTint="80"/>
                      <w:sz w:val="16"/>
                      <w:szCs w:val="16"/>
                    </w:rPr>
                    <w:t>08/05/2020</w:t>
                  </w:r>
                </w:p>
              </w:tc>
            </w:tr>
            <w:tr w:rsidR="00B31A37" w:rsidRPr="00B31A37" w:rsidTr="008806E1">
              <w:trPr>
                <w:trHeight w:val="300"/>
              </w:trPr>
              <w:tc>
                <w:tcPr>
                  <w:tcW w:w="1220" w:type="dxa"/>
                  <w:tcBorders>
                    <w:top w:val="nil"/>
                    <w:left w:val="nil"/>
                    <w:bottom w:val="nil"/>
                    <w:right w:val="nil"/>
                  </w:tcBorders>
                  <w:shd w:val="clear" w:color="auto" w:fill="auto"/>
                  <w:noWrap/>
                  <w:vAlign w:val="bottom"/>
                  <w:hideMark/>
                </w:tcPr>
                <w:p w:rsidR="00B31A37" w:rsidRPr="00B31A37" w:rsidRDefault="00B31A37" w:rsidP="008806E1">
                  <w:pPr>
                    <w:jc w:val="right"/>
                    <w:rPr>
                      <w:color w:val="7F7F7F" w:themeColor="text1" w:themeTint="80"/>
                      <w:sz w:val="16"/>
                      <w:szCs w:val="16"/>
                    </w:rPr>
                  </w:pPr>
                  <w:r w:rsidRPr="00B31A37">
                    <w:rPr>
                      <w:color w:val="7F7F7F" w:themeColor="text1" w:themeTint="80"/>
                      <w:sz w:val="16"/>
                      <w:szCs w:val="16"/>
                    </w:rPr>
                    <w:t>11/05/2020</w:t>
                  </w:r>
                </w:p>
              </w:tc>
            </w:tr>
            <w:tr w:rsidR="00B31A37" w:rsidRPr="00B31A37" w:rsidTr="008806E1">
              <w:trPr>
                <w:trHeight w:val="300"/>
              </w:trPr>
              <w:tc>
                <w:tcPr>
                  <w:tcW w:w="1220" w:type="dxa"/>
                  <w:tcBorders>
                    <w:top w:val="nil"/>
                    <w:left w:val="nil"/>
                    <w:bottom w:val="nil"/>
                    <w:right w:val="nil"/>
                  </w:tcBorders>
                  <w:shd w:val="clear" w:color="auto" w:fill="auto"/>
                  <w:noWrap/>
                  <w:vAlign w:val="bottom"/>
                  <w:hideMark/>
                </w:tcPr>
                <w:p w:rsidR="00B31A37" w:rsidRPr="00B31A37" w:rsidRDefault="00B31A37" w:rsidP="008806E1">
                  <w:pPr>
                    <w:jc w:val="right"/>
                    <w:rPr>
                      <w:color w:val="7F7F7F" w:themeColor="text1" w:themeTint="80"/>
                      <w:sz w:val="16"/>
                      <w:szCs w:val="16"/>
                    </w:rPr>
                  </w:pPr>
                  <w:r w:rsidRPr="00B31A37">
                    <w:rPr>
                      <w:color w:val="7F7F7F" w:themeColor="text1" w:themeTint="80"/>
                      <w:sz w:val="16"/>
                      <w:szCs w:val="16"/>
                    </w:rPr>
                    <w:t>12/05/2020</w:t>
                  </w:r>
                </w:p>
              </w:tc>
            </w:tr>
            <w:tr w:rsidR="00B31A37" w:rsidRPr="00B31A37" w:rsidTr="008806E1">
              <w:trPr>
                <w:trHeight w:val="300"/>
              </w:trPr>
              <w:tc>
                <w:tcPr>
                  <w:tcW w:w="1220" w:type="dxa"/>
                  <w:tcBorders>
                    <w:top w:val="nil"/>
                    <w:left w:val="nil"/>
                    <w:bottom w:val="nil"/>
                    <w:right w:val="nil"/>
                  </w:tcBorders>
                  <w:shd w:val="clear" w:color="auto" w:fill="auto"/>
                  <w:noWrap/>
                  <w:vAlign w:val="bottom"/>
                  <w:hideMark/>
                </w:tcPr>
                <w:p w:rsidR="00B31A37" w:rsidRPr="00B31A37" w:rsidRDefault="00B31A37" w:rsidP="008806E1">
                  <w:pPr>
                    <w:jc w:val="right"/>
                    <w:rPr>
                      <w:color w:val="7F7F7F" w:themeColor="text1" w:themeTint="80"/>
                      <w:sz w:val="16"/>
                      <w:szCs w:val="16"/>
                    </w:rPr>
                  </w:pPr>
                  <w:r w:rsidRPr="00B31A37">
                    <w:rPr>
                      <w:color w:val="7F7F7F" w:themeColor="text1" w:themeTint="80"/>
                      <w:sz w:val="16"/>
                      <w:szCs w:val="16"/>
                    </w:rPr>
                    <w:t>13/05/2020</w:t>
                  </w:r>
                </w:p>
              </w:tc>
            </w:tr>
            <w:tr w:rsidR="00B31A37" w:rsidRPr="00B31A37" w:rsidTr="008806E1">
              <w:trPr>
                <w:trHeight w:val="300"/>
              </w:trPr>
              <w:tc>
                <w:tcPr>
                  <w:tcW w:w="1220" w:type="dxa"/>
                  <w:tcBorders>
                    <w:top w:val="nil"/>
                    <w:left w:val="nil"/>
                    <w:bottom w:val="nil"/>
                    <w:right w:val="nil"/>
                  </w:tcBorders>
                  <w:shd w:val="clear" w:color="auto" w:fill="auto"/>
                  <w:noWrap/>
                  <w:vAlign w:val="bottom"/>
                  <w:hideMark/>
                </w:tcPr>
                <w:p w:rsidR="00B31A37" w:rsidRPr="00B31A37" w:rsidRDefault="00B31A37" w:rsidP="008806E1">
                  <w:pPr>
                    <w:jc w:val="right"/>
                    <w:rPr>
                      <w:color w:val="7F7F7F" w:themeColor="text1" w:themeTint="80"/>
                      <w:sz w:val="16"/>
                      <w:szCs w:val="16"/>
                    </w:rPr>
                  </w:pPr>
                  <w:r w:rsidRPr="00B31A37">
                    <w:rPr>
                      <w:color w:val="7F7F7F" w:themeColor="text1" w:themeTint="80"/>
                      <w:sz w:val="16"/>
                      <w:szCs w:val="16"/>
                    </w:rPr>
                    <w:t>14/05/2020</w:t>
                  </w:r>
                </w:p>
              </w:tc>
            </w:tr>
            <w:tr w:rsidR="00B31A37" w:rsidRPr="00B31A37" w:rsidTr="008806E1">
              <w:trPr>
                <w:trHeight w:val="300"/>
              </w:trPr>
              <w:tc>
                <w:tcPr>
                  <w:tcW w:w="1220" w:type="dxa"/>
                  <w:tcBorders>
                    <w:top w:val="nil"/>
                    <w:left w:val="nil"/>
                    <w:bottom w:val="nil"/>
                    <w:right w:val="nil"/>
                  </w:tcBorders>
                  <w:shd w:val="clear" w:color="auto" w:fill="auto"/>
                  <w:noWrap/>
                  <w:vAlign w:val="bottom"/>
                  <w:hideMark/>
                </w:tcPr>
                <w:p w:rsidR="00B31A37" w:rsidRPr="00B31A37" w:rsidRDefault="00B31A37" w:rsidP="008806E1">
                  <w:pPr>
                    <w:jc w:val="right"/>
                    <w:rPr>
                      <w:color w:val="7F7F7F" w:themeColor="text1" w:themeTint="80"/>
                      <w:sz w:val="16"/>
                      <w:szCs w:val="16"/>
                    </w:rPr>
                  </w:pPr>
                  <w:r w:rsidRPr="00B31A37">
                    <w:rPr>
                      <w:color w:val="7F7F7F" w:themeColor="text1" w:themeTint="80"/>
                      <w:sz w:val="16"/>
                      <w:szCs w:val="16"/>
                    </w:rPr>
                    <w:t>18/05/2020</w:t>
                  </w:r>
                </w:p>
              </w:tc>
            </w:tr>
            <w:tr w:rsidR="00B31A37" w:rsidRPr="00B31A37" w:rsidTr="008806E1">
              <w:trPr>
                <w:trHeight w:val="300"/>
              </w:trPr>
              <w:tc>
                <w:tcPr>
                  <w:tcW w:w="1220" w:type="dxa"/>
                  <w:tcBorders>
                    <w:top w:val="nil"/>
                    <w:left w:val="nil"/>
                    <w:bottom w:val="nil"/>
                    <w:right w:val="nil"/>
                  </w:tcBorders>
                  <w:shd w:val="clear" w:color="auto" w:fill="auto"/>
                  <w:noWrap/>
                  <w:vAlign w:val="bottom"/>
                  <w:hideMark/>
                </w:tcPr>
                <w:p w:rsidR="00B31A37" w:rsidRPr="00B31A37" w:rsidRDefault="00B31A37" w:rsidP="008806E1">
                  <w:pPr>
                    <w:jc w:val="right"/>
                    <w:rPr>
                      <w:color w:val="7F7F7F" w:themeColor="text1" w:themeTint="80"/>
                      <w:sz w:val="16"/>
                      <w:szCs w:val="16"/>
                    </w:rPr>
                  </w:pPr>
                  <w:r w:rsidRPr="00B31A37">
                    <w:rPr>
                      <w:color w:val="7F7F7F" w:themeColor="text1" w:themeTint="80"/>
                      <w:sz w:val="16"/>
                      <w:szCs w:val="16"/>
                    </w:rPr>
                    <w:t>19/05/2020</w:t>
                  </w:r>
                </w:p>
              </w:tc>
            </w:tr>
            <w:tr w:rsidR="00B31A37" w:rsidRPr="00B31A37" w:rsidTr="008806E1">
              <w:trPr>
                <w:trHeight w:val="300"/>
              </w:trPr>
              <w:tc>
                <w:tcPr>
                  <w:tcW w:w="1220" w:type="dxa"/>
                  <w:tcBorders>
                    <w:top w:val="nil"/>
                    <w:left w:val="nil"/>
                    <w:bottom w:val="nil"/>
                    <w:right w:val="nil"/>
                  </w:tcBorders>
                  <w:shd w:val="clear" w:color="auto" w:fill="auto"/>
                  <w:noWrap/>
                  <w:vAlign w:val="bottom"/>
                  <w:hideMark/>
                </w:tcPr>
                <w:p w:rsidR="00B31A37" w:rsidRPr="00B31A37" w:rsidRDefault="00B31A37" w:rsidP="008806E1">
                  <w:pPr>
                    <w:jc w:val="right"/>
                    <w:rPr>
                      <w:color w:val="7F7F7F" w:themeColor="text1" w:themeTint="80"/>
                      <w:sz w:val="16"/>
                      <w:szCs w:val="16"/>
                    </w:rPr>
                  </w:pPr>
                  <w:r w:rsidRPr="00B31A37">
                    <w:rPr>
                      <w:color w:val="7F7F7F" w:themeColor="text1" w:themeTint="80"/>
                      <w:sz w:val="16"/>
                      <w:szCs w:val="16"/>
                    </w:rPr>
                    <w:t>20/05/2020</w:t>
                  </w:r>
                </w:p>
              </w:tc>
            </w:tr>
            <w:tr w:rsidR="00B31A37" w:rsidRPr="00B31A37" w:rsidTr="008806E1">
              <w:trPr>
                <w:trHeight w:val="300"/>
              </w:trPr>
              <w:tc>
                <w:tcPr>
                  <w:tcW w:w="1220" w:type="dxa"/>
                  <w:tcBorders>
                    <w:top w:val="nil"/>
                    <w:left w:val="nil"/>
                    <w:bottom w:val="nil"/>
                    <w:right w:val="nil"/>
                  </w:tcBorders>
                  <w:shd w:val="clear" w:color="auto" w:fill="auto"/>
                  <w:noWrap/>
                  <w:vAlign w:val="bottom"/>
                  <w:hideMark/>
                </w:tcPr>
                <w:p w:rsidR="00B31A37" w:rsidRPr="00B31A37" w:rsidRDefault="00B31A37" w:rsidP="008806E1">
                  <w:pPr>
                    <w:jc w:val="right"/>
                    <w:rPr>
                      <w:color w:val="7F7F7F" w:themeColor="text1" w:themeTint="80"/>
                      <w:sz w:val="16"/>
                      <w:szCs w:val="16"/>
                    </w:rPr>
                  </w:pPr>
                  <w:r w:rsidRPr="00B31A37">
                    <w:rPr>
                      <w:color w:val="7F7F7F" w:themeColor="text1" w:themeTint="80"/>
                      <w:sz w:val="16"/>
                      <w:szCs w:val="16"/>
                    </w:rPr>
                    <w:t>21/05/2020</w:t>
                  </w:r>
                </w:p>
              </w:tc>
            </w:tr>
            <w:tr w:rsidR="00B31A37" w:rsidRPr="00B31A37" w:rsidTr="008806E1">
              <w:trPr>
                <w:trHeight w:val="300"/>
              </w:trPr>
              <w:tc>
                <w:tcPr>
                  <w:tcW w:w="1220" w:type="dxa"/>
                  <w:tcBorders>
                    <w:top w:val="nil"/>
                    <w:left w:val="nil"/>
                    <w:bottom w:val="nil"/>
                    <w:right w:val="nil"/>
                  </w:tcBorders>
                  <w:shd w:val="clear" w:color="auto" w:fill="auto"/>
                  <w:noWrap/>
                  <w:vAlign w:val="bottom"/>
                  <w:hideMark/>
                </w:tcPr>
                <w:p w:rsidR="00B31A37" w:rsidRPr="00B31A37" w:rsidRDefault="00B31A37" w:rsidP="008806E1">
                  <w:pPr>
                    <w:jc w:val="right"/>
                    <w:rPr>
                      <w:color w:val="7F7F7F" w:themeColor="text1" w:themeTint="80"/>
                      <w:sz w:val="16"/>
                      <w:szCs w:val="16"/>
                    </w:rPr>
                  </w:pPr>
                  <w:r w:rsidRPr="00B31A37">
                    <w:rPr>
                      <w:color w:val="7F7F7F" w:themeColor="text1" w:themeTint="80"/>
                      <w:sz w:val="16"/>
                      <w:szCs w:val="16"/>
                    </w:rPr>
                    <w:t>26/05/2020</w:t>
                  </w:r>
                </w:p>
              </w:tc>
            </w:tr>
            <w:tr w:rsidR="00B31A37" w:rsidRPr="00B31A37" w:rsidTr="008806E1">
              <w:trPr>
                <w:trHeight w:val="300"/>
              </w:trPr>
              <w:tc>
                <w:tcPr>
                  <w:tcW w:w="1220" w:type="dxa"/>
                  <w:tcBorders>
                    <w:top w:val="nil"/>
                    <w:left w:val="nil"/>
                    <w:bottom w:val="nil"/>
                    <w:right w:val="nil"/>
                  </w:tcBorders>
                  <w:shd w:val="clear" w:color="auto" w:fill="auto"/>
                  <w:noWrap/>
                  <w:vAlign w:val="bottom"/>
                  <w:hideMark/>
                </w:tcPr>
                <w:p w:rsidR="00B31A37" w:rsidRPr="00B31A37" w:rsidRDefault="00B31A37" w:rsidP="008806E1">
                  <w:pPr>
                    <w:jc w:val="right"/>
                    <w:rPr>
                      <w:color w:val="7F7F7F" w:themeColor="text1" w:themeTint="80"/>
                      <w:sz w:val="16"/>
                      <w:szCs w:val="16"/>
                    </w:rPr>
                  </w:pPr>
                  <w:r w:rsidRPr="00B31A37">
                    <w:rPr>
                      <w:color w:val="7F7F7F" w:themeColor="text1" w:themeTint="80"/>
                      <w:sz w:val="16"/>
                      <w:szCs w:val="16"/>
                    </w:rPr>
                    <w:t>02/06/2020</w:t>
                  </w:r>
                </w:p>
              </w:tc>
            </w:tr>
            <w:tr w:rsidR="00B31A37" w:rsidRPr="00B31A37" w:rsidTr="008806E1">
              <w:trPr>
                <w:trHeight w:val="300"/>
              </w:trPr>
              <w:tc>
                <w:tcPr>
                  <w:tcW w:w="1220" w:type="dxa"/>
                  <w:tcBorders>
                    <w:top w:val="nil"/>
                    <w:left w:val="nil"/>
                    <w:bottom w:val="nil"/>
                    <w:right w:val="nil"/>
                  </w:tcBorders>
                  <w:shd w:val="clear" w:color="auto" w:fill="auto"/>
                  <w:noWrap/>
                  <w:vAlign w:val="bottom"/>
                  <w:hideMark/>
                </w:tcPr>
                <w:p w:rsidR="00B31A37" w:rsidRPr="00B31A37" w:rsidRDefault="00B31A37" w:rsidP="008806E1">
                  <w:pPr>
                    <w:jc w:val="right"/>
                    <w:rPr>
                      <w:color w:val="7F7F7F" w:themeColor="text1" w:themeTint="80"/>
                      <w:sz w:val="16"/>
                      <w:szCs w:val="16"/>
                    </w:rPr>
                  </w:pPr>
                  <w:r w:rsidRPr="00B31A37">
                    <w:rPr>
                      <w:color w:val="7F7F7F" w:themeColor="text1" w:themeTint="80"/>
                      <w:sz w:val="16"/>
                      <w:szCs w:val="16"/>
                    </w:rPr>
                    <w:t>09/06/2020</w:t>
                  </w:r>
                </w:p>
              </w:tc>
            </w:tr>
            <w:tr w:rsidR="00B31A37" w:rsidRPr="00B31A37" w:rsidTr="008806E1">
              <w:trPr>
                <w:trHeight w:val="300"/>
              </w:trPr>
              <w:tc>
                <w:tcPr>
                  <w:tcW w:w="1220" w:type="dxa"/>
                  <w:tcBorders>
                    <w:top w:val="nil"/>
                    <w:left w:val="nil"/>
                    <w:bottom w:val="nil"/>
                    <w:right w:val="nil"/>
                  </w:tcBorders>
                  <w:shd w:val="clear" w:color="auto" w:fill="auto"/>
                  <w:noWrap/>
                  <w:vAlign w:val="bottom"/>
                  <w:hideMark/>
                </w:tcPr>
                <w:p w:rsidR="00B31A37" w:rsidRPr="00B31A37" w:rsidRDefault="00B31A37" w:rsidP="008806E1">
                  <w:pPr>
                    <w:jc w:val="right"/>
                    <w:rPr>
                      <w:color w:val="7F7F7F" w:themeColor="text1" w:themeTint="80"/>
                      <w:sz w:val="16"/>
                      <w:szCs w:val="16"/>
                    </w:rPr>
                  </w:pPr>
                  <w:r w:rsidRPr="00B31A37">
                    <w:rPr>
                      <w:color w:val="7F7F7F" w:themeColor="text1" w:themeTint="80"/>
                      <w:sz w:val="16"/>
                      <w:szCs w:val="16"/>
                    </w:rPr>
                    <w:t>16/06/2020</w:t>
                  </w:r>
                </w:p>
              </w:tc>
            </w:tr>
            <w:tr w:rsidR="00B31A37" w:rsidRPr="00B31A37" w:rsidTr="008806E1">
              <w:trPr>
                <w:trHeight w:val="315"/>
              </w:trPr>
              <w:tc>
                <w:tcPr>
                  <w:tcW w:w="1220" w:type="dxa"/>
                  <w:tcBorders>
                    <w:top w:val="nil"/>
                    <w:left w:val="nil"/>
                    <w:bottom w:val="nil"/>
                    <w:right w:val="nil"/>
                  </w:tcBorders>
                  <w:shd w:val="clear" w:color="auto" w:fill="auto"/>
                  <w:noWrap/>
                  <w:vAlign w:val="bottom"/>
                  <w:hideMark/>
                </w:tcPr>
                <w:p w:rsidR="00B31A37" w:rsidRPr="00B31A37" w:rsidRDefault="00B31A37" w:rsidP="008806E1">
                  <w:pPr>
                    <w:jc w:val="right"/>
                    <w:rPr>
                      <w:color w:val="7F7F7F" w:themeColor="text1" w:themeTint="80"/>
                      <w:sz w:val="16"/>
                      <w:szCs w:val="16"/>
                    </w:rPr>
                  </w:pPr>
                  <w:r w:rsidRPr="00B31A37">
                    <w:rPr>
                      <w:color w:val="7F7F7F" w:themeColor="text1" w:themeTint="80"/>
                      <w:sz w:val="16"/>
                      <w:szCs w:val="16"/>
                    </w:rPr>
                    <w:t>23/06/2020</w:t>
                  </w:r>
                </w:p>
              </w:tc>
            </w:tr>
            <w:tr w:rsidR="00B31A37" w:rsidRPr="00B31A37" w:rsidTr="008806E1">
              <w:trPr>
                <w:trHeight w:val="315"/>
              </w:trPr>
              <w:tc>
                <w:tcPr>
                  <w:tcW w:w="1220" w:type="dxa"/>
                  <w:tcBorders>
                    <w:top w:val="nil"/>
                    <w:left w:val="nil"/>
                    <w:bottom w:val="nil"/>
                    <w:right w:val="nil"/>
                  </w:tcBorders>
                  <w:shd w:val="clear" w:color="auto" w:fill="auto"/>
                  <w:noWrap/>
                  <w:vAlign w:val="bottom"/>
                  <w:hideMark/>
                </w:tcPr>
                <w:p w:rsidR="00B31A37" w:rsidRPr="00B31A37" w:rsidRDefault="00B31A37" w:rsidP="008806E1">
                  <w:pPr>
                    <w:jc w:val="right"/>
                    <w:rPr>
                      <w:color w:val="7F7F7F" w:themeColor="text1" w:themeTint="80"/>
                      <w:sz w:val="16"/>
                      <w:szCs w:val="16"/>
                    </w:rPr>
                  </w:pPr>
                  <w:r w:rsidRPr="00B31A37">
                    <w:rPr>
                      <w:color w:val="7F7F7F" w:themeColor="text1" w:themeTint="80"/>
                      <w:sz w:val="16"/>
                      <w:szCs w:val="16"/>
                    </w:rPr>
                    <w:t>30/06/2020</w:t>
                  </w:r>
                </w:p>
              </w:tc>
            </w:tr>
          </w:tbl>
          <w:p w:rsidR="00B31A37" w:rsidRPr="00B31A37" w:rsidRDefault="00B31A37" w:rsidP="008806E1">
            <w:pPr>
              <w:rPr>
                <w:szCs w:val="16"/>
              </w:rPr>
            </w:pPr>
          </w:p>
        </w:tc>
        <w:tc>
          <w:tcPr>
            <w:cnfStyle w:val="000001000000" w:firstRow="0" w:lastRow="0" w:firstColumn="0" w:lastColumn="0" w:oddVBand="0" w:evenVBand="1" w:oddHBand="0" w:evenHBand="0" w:firstRowFirstColumn="0" w:firstRowLastColumn="0" w:lastRowFirstColumn="0" w:lastRowLastColumn="0"/>
            <w:tcW w:w="4183" w:type="dxa"/>
          </w:tcPr>
          <w:tbl>
            <w:tblPr>
              <w:tblW w:w="4380" w:type="dxa"/>
              <w:tblLayout w:type="fixed"/>
              <w:tblCellMar>
                <w:left w:w="70" w:type="dxa"/>
                <w:right w:w="70" w:type="dxa"/>
              </w:tblCellMar>
              <w:tblLook w:val="04A0" w:firstRow="1" w:lastRow="0" w:firstColumn="1" w:lastColumn="0" w:noHBand="0" w:noVBand="1"/>
            </w:tblPr>
            <w:tblGrid>
              <w:gridCol w:w="4380"/>
            </w:tblGrid>
            <w:tr w:rsidR="00B31A37" w:rsidRPr="00B31A37" w:rsidTr="008806E1">
              <w:trPr>
                <w:trHeight w:val="300"/>
              </w:trPr>
              <w:tc>
                <w:tcPr>
                  <w:tcW w:w="4380" w:type="dxa"/>
                  <w:tcBorders>
                    <w:top w:val="nil"/>
                    <w:left w:val="nil"/>
                    <w:bottom w:val="nil"/>
                    <w:right w:val="nil"/>
                  </w:tcBorders>
                  <w:shd w:val="clear" w:color="auto" w:fill="auto"/>
                  <w:noWrap/>
                  <w:vAlign w:val="bottom"/>
                  <w:hideMark/>
                </w:tcPr>
                <w:p w:rsidR="00B31A37" w:rsidRPr="00B31A37" w:rsidRDefault="000D3656" w:rsidP="008806E1">
                  <w:pPr>
                    <w:rPr>
                      <w:color w:val="7F7F7F" w:themeColor="text1" w:themeTint="80"/>
                      <w:sz w:val="16"/>
                      <w:szCs w:val="16"/>
                    </w:rPr>
                  </w:pPr>
                  <w:r w:rsidRPr="00B31A37">
                    <w:rPr>
                      <w:color w:val="7F7F7F" w:themeColor="text1" w:themeTint="80"/>
                      <w:sz w:val="16"/>
                      <w:szCs w:val="16"/>
                    </w:rPr>
                    <w:lastRenderedPageBreak/>
                    <w:t xml:space="preserve">NEFROPATÍA DIABÉTICA. </w:t>
                  </w:r>
                </w:p>
              </w:tc>
            </w:tr>
            <w:tr w:rsidR="00B31A37" w:rsidRPr="00B31A37" w:rsidTr="008806E1">
              <w:trPr>
                <w:trHeight w:val="300"/>
              </w:trPr>
              <w:tc>
                <w:tcPr>
                  <w:tcW w:w="4380" w:type="dxa"/>
                  <w:tcBorders>
                    <w:top w:val="nil"/>
                    <w:left w:val="nil"/>
                    <w:bottom w:val="nil"/>
                    <w:right w:val="nil"/>
                  </w:tcBorders>
                  <w:shd w:val="clear" w:color="auto" w:fill="auto"/>
                  <w:noWrap/>
                  <w:vAlign w:val="bottom"/>
                  <w:hideMark/>
                </w:tcPr>
                <w:p w:rsidR="00B31A37" w:rsidRPr="00B31A37" w:rsidRDefault="000D3656" w:rsidP="008806E1">
                  <w:pPr>
                    <w:rPr>
                      <w:color w:val="7F7F7F" w:themeColor="text1" w:themeTint="80"/>
                      <w:sz w:val="16"/>
                      <w:szCs w:val="16"/>
                    </w:rPr>
                  </w:pPr>
                  <w:r w:rsidRPr="00B31A37">
                    <w:rPr>
                      <w:color w:val="7F7F7F" w:themeColor="text1" w:themeTint="80"/>
                      <w:sz w:val="16"/>
                      <w:szCs w:val="16"/>
                    </w:rPr>
                    <w:t>RESUMEN AÑO</w:t>
                  </w:r>
                </w:p>
              </w:tc>
            </w:tr>
            <w:tr w:rsidR="00B31A37" w:rsidRPr="00B31A37" w:rsidTr="008806E1">
              <w:trPr>
                <w:trHeight w:val="300"/>
              </w:trPr>
              <w:tc>
                <w:tcPr>
                  <w:tcW w:w="4380" w:type="dxa"/>
                  <w:tcBorders>
                    <w:top w:val="nil"/>
                    <w:left w:val="nil"/>
                    <w:bottom w:val="nil"/>
                    <w:right w:val="nil"/>
                  </w:tcBorders>
                  <w:shd w:val="clear" w:color="auto" w:fill="auto"/>
                  <w:noWrap/>
                  <w:vAlign w:val="bottom"/>
                  <w:hideMark/>
                </w:tcPr>
                <w:p w:rsidR="00B31A37" w:rsidRPr="00B31A37" w:rsidRDefault="000D3656" w:rsidP="008806E1">
                  <w:pPr>
                    <w:rPr>
                      <w:color w:val="7F7F7F" w:themeColor="text1" w:themeTint="80"/>
                      <w:sz w:val="16"/>
                      <w:szCs w:val="16"/>
                    </w:rPr>
                  </w:pPr>
                  <w:r w:rsidRPr="00B31A37">
                    <w:rPr>
                      <w:color w:val="7F7F7F" w:themeColor="text1" w:themeTint="80"/>
                      <w:sz w:val="16"/>
                      <w:szCs w:val="16"/>
                    </w:rPr>
                    <w:t>FARMACOVIGILANCIA</w:t>
                  </w:r>
                </w:p>
              </w:tc>
            </w:tr>
            <w:tr w:rsidR="00B31A37" w:rsidRPr="00B31A37" w:rsidTr="008806E1">
              <w:trPr>
                <w:trHeight w:val="300"/>
              </w:trPr>
              <w:tc>
                <w:tcPr>
                  <w:tcW w:w="4380" w:type="dxa"/>
                  <w:tcBorders>
                    <w:top w:val="nil"/>
                    <w:left w:val="nil"/>
                    <w:bottom w:val="nil"/>
                    <w:right w:val="nil"/>
                  </w:tcBorders>
                  <w:shd w:val="clear" w:color="auto" w:fill="auto"/>
                  <w:noWrap/>
                  <w:vAlign w:val="bottom"/>
                  <w:hideMark/>
                </w:tcPr>
                <w:p w:rsidR="00B31A37" w:rsidRPr="00B31A37" w:rsidRDefault="000D3656" w:rsidP="008806E1">
                  <w:pPr>
                    <w:rPr>
                      <w:color w:val="7F7F7F" w:themeColor="text1" w:themeTint="80"/>
                      <w:sz w:val="16"/>
                      <w:szCs w:val="16"/>
                    </w:rPr>
                  </w:pPr>
                  <w:r w:rsidRPr="00B31A37">
                    <w:rPr>
                      <w:color w:val="7F7F7F" w:themeColor="text1" w:themeTint="80"/>
                      <w:sz w:val="16"/>
                      <w:szCs w:val="16"/>
                    </w:rPr>
                    <w:t xml:space="preserve">MANEJO DE LA SOBRECARGA FÉRRICA. </w:t>
                  </w:r>
                </w:p>
              </w:tc>
            </w:tr>
            <w:tr w:rsidR="00B31A37" w:rsidRPr="00B31A37" w:rsidTr="008806E1">
              <w:trPr>
                <w:trHeight w:val="300"/>
              </w:trPr>
              <w:tc>
                <w:tcPr>
                  <w:tcW w:w="4380" w:type="dxa"/>
                  <w:tcBorders>
                    <w:top w:val="nil"/>
                    <w:left w:val="nil"/>
                    <w:bottom w:val="nil"/>
                    <w:right w:val="nil"/>
                  </w:tcBorders>
                  <w:shd w:val="clear" w:color="auto" w:fill="auto"/>
                  <w:noWrap/>
                  <w:vAlign w:val="bottom"/>
                  <w:hideMark/>
                </w:tcPr>
                <w:p w:rsidR="00B31A37" w:rsidRPr="00B31A37" w:rsidRDefault="000D3656" w:rsidP="008806E1">
                  <w:pPr>
                    <w:rPr>
                      <w:color w:val="7F7F7F" w:themeColor="text1" w:themeTint="80"/>
                      <w:sz w:val="16"/>
                      <w:szCs w:val="16"/>
                    </w:rPr>
                  </w:pPr>
                  <w:r w:rsidRPr="00B31A37">
                    <w:rPr>
                      <w:color w:val="7F7F7F" w:themeColor="text1" w:themeTint="80"/>
                      <w:sz w:val="16"/>
                      <w:szCs w:val="16"/>
                    </w:rPr>
                    <w:t>LIPI SCORE EN CÁNCER DE PULMÓN</w:t>
                  </w:r>
                </w:p>
              </w:tc>
            </w:tr>
            <w:tr w:rsidR="00B31A37" w:rsidRPr="00B31A37" w:rsidTr="008806E1">
              <w:trPr>
                <w:trHeight w:val="300"/>
              </w:trPr>
              <w:tc>
                <w:tcPr>
                  <w:tcW w:w="4380" w:type="dxa"/>
                  <w:tcBorders>
                    <w:top w:val="nil"/>
                    <w:left w:val="nil"/>
                    <w:bottom w:val="nil"/>
                    <w:right w:val="nil"/>
                  </w:tcBorders>
                  <w:shd w:val="clear" w:color="auto" w:fill="auto"/>
                  <w:noWrap/>
                  <w:vAlign w:val="bottom"/>
                  <w:hideMark/>
                </w:tcPr>
                <w:p w:rsidR="00B31A37" w:rsidRPr="00B31A37" w:rsidRDefault="000D3656" w:rsidP="008806E1">
                  <w:pPr>
                    <w:rPr>
                      <w:color w:val="7F7F7F" w:themeColor="text1" w:themeTint="80"/>
                      <w:sz w:val="16"/>
                      <w:szCs w:val="16"/>
                    </w:rPr>
                  </w:pPr>
                  <w:r w:rsidRPr="00B31A37">
                    <w:rPr>
                      <w:color w:val="7F7F7F" w:themeColor="text1" w:themeTint="80"/>
                      <w:sz w:val="16"/>
                      <w:szCs w:val="16"/>
                    </w:rPr>
                    <w:t>DERIVACIÓN A CENTRO DE MEDIA ESTANCIA</w:t>
                  </w:r>
                </w:p>
              </w:tc>
            </w:tr>
            <w:tr w:rsidR="00B31A37" w:rsidRPr="00B31A37" w:rsidTr="008806E1">
              <w:trPr>
                <w:trHeight w:val="300"/>
              </w:trPr>
              <w:tc>
                <w:tcPr>
                  <w:tcW w:w="4380" w:type="dxa"/>
                  <w:tcBorders>
                    <w:top w:val="nil"/>
                    <w:left w:val="nil"/>
                    <w:bottom w:val="nil"/>
                    <w:right w:val="nil"/>
                  </w:tcBorders>
                  <w:shd w:val="clear" w:color="auto" w:fill="auto"/>
                  <w:noWrap/>
                  <w:vAlign w:val="bottom"/>
                  <w:hideMark/>
                </w:tcPr>
                <w:p w:rsidR="00B31A37" w:rsidRPr="00B31A37" w:rsidRDefault="000D3656" w:rsidP="008806E1">
                  <w:pPr>
                    <w:rPr>
                      <w:color w:val="7F7F7F" w:themeColor="text1" w:themeTint="80"/>
                      <w:sz w:val="16"/>
                      <w:szCs w:val="16"/>
                    </w:rPr>
                  </w:pPr>
                  <w:r w:rsidRPr="00B31A37">
                    <w:rPr>
                      <w:color w:val="7F7F7F" w:themeColor="text1" w:themeTint="80"/>
                      <w:sz w:val="16"/>
                      <w:szCs w:val="16"/>
                    </w:rPr>
                    <w:t>ACCIDENTES LABORALES</w:t>
                  </w:r>
                </w:p>
              </w:tc>
            </w:tr>
            <w:tr w:rsidR="00B31A37" w:rsidRPr="00B31A37" w:rsidTr="008806E1">
              <w:trPr>
                <w:trHeight w:val="300"/>
              </w:trPr>
              <w:tc>
                <w:tcPr>
                  <w:tcW w:w="4380" w:type="dxa"/>
                  <w:tcBorders>
                    <w:top w:val="nil"/>
                    <w:left w:val="nil"/>
                    <w:bottom w:val="nil"/>
                    <w:right w:val="nil"/>
                  </w:tcBorders>
                  <w:shd w:val="clear" w:color="auto" w:fill="auto"/>
                  <w:noWrap/>
                  <w:vAlign w:val="bottom"/>
                  <w:hideMark/>
                </w:tcPr>
                <w:p w:rsidR="00B31A37" w:rsidRPr="00B31A37" w:rsidRDefault="000D3656" w:rsidP="008806E1">
                  <w:pPr>
                    <w:rPr>
                      <w:color w:val="7F7F7F" w:themeColor="text1" w:themeTint="80"/>
                      <w:sz w:val="16"/>
                      <w:szCs w:val="16"/>
                    </w:rPr>
                  </w:pPr>
                  <w:r w:rsidRPr="00B31A37">
                    <w:rPr>
                      <w:color w:val="7F7F7F" w:themeColor="text1" w:themeTint="80"/>
                      <w:sz w:val="16"/>
                      <w:szCs w:val="16"/>
                    </w:rPr>
                    <w:lastRenderedPageBreak/>
                    <w:t>PROTOCOLO MANEJO CLÍNICO CORONAVIRUS</w:t>
                  </w:r>
                </w:p>
              </w:tc>
            </w:tr>
            <w:tr w:rsidR="00B31A37" w:rsidRPr="00B31A37" w:rsidTr="008806E1">
              <w:trPr>
                <w:trHeight w:val="300"/>
              </w:trPr>
              <w:tc>
                <w:tcPr>
                  <w:tcW w:w="4380" w:type="dxa"/>
                  <w:tcBorders>
                    <w:top w:val="nil"/>
                    <w:left w:val="nil"/>
                    <w:bottom w:val="nil"/>
                    <w:right w:val="nil"/>
                  </w:tcBorders>
                  <w:shd w:val="clear" w:color="auto" w:fill="auto"/>
                  <w:noWrap/>
                  <w:vAlign w:val="bottom"/>
                  <w:hideMark/>
                </w:tcPr>
                <w:p w:rsidR="00B31A37" w:rsidRPr="00B31A37" w:rsidRDefault="000D3656" w:rsidP="008806E1">
                  <w:pPr>
                    <w:rPr>
                      <w:color w:val="7F7F7F" w:themeColor="text1" w:themeTint="80"/>
                      <w:sz w:val="16"/>
                      <w:szCs w:val="16"/>
                    </w:rPr>
                  </w:pPr>
                  <w:r w:rsidRPr="00B31A37">
                    <w:rPr>
                      <w:color w:val="7F7F7F" w:themeColor="text1" w:themeTint="80"/>
                      <w:sz w:val="16"/>
                      <w:szCs w:val="16"/>
                    </w:rPr>
                    <w:t>PROTOCOLO MANEJO CLÍNICO CORONAVIRUS</w:t>
                  </w:r>
                </w:p>
              </w:tc>
            </w:tr>
            <w:tr w:rsidR="00B31A37" w:rsidRPr="00B31A37" w:rsidTr="008806E1">
              <w:trPr>
                <w:trHeight w:val="300"/>
              </w:trPr>
              <w:tc>
                <w:tcPr>
                  <w:tcW w:w="4380" w:type="dxa"/>
                  <w:tcBorders>
                    <w:top w:val="nil"/>
                    <w:left w:val="nil"/>
                    <w:bottom w:val="nil"/>
                    <w:right w:val="nil"/>
                  </w:tcBorders>
                  <w:shd w:val="clear" w:color="auto" w:fill="auto"/>
                  <w:noWrap/>
                  <w:vAlign w:val="bottom"/>
                  <w:hideMark/>
                </w:tcPr>
                <w:p w:rsidR="00B31A37" w:rsidRPr="00B31A37" w:rsidRDefault="000D3656" w:rsidP="008806E1">
                  <w:pPr>
                    <w:rPr>
                      <w:color w:val="7F7F7F" w:themeColor="text1" w:themeTint="80"/>
                      <w:sz w:val="16"/>
                      <w:szCs w:val="16"/>
                    </w:rPr>
                  </w:pPr>
                  <w:r w:rsidRPr="00B31A37">
                    <w:rPr>
                      <w:color w:val="7F7F7F" w:themeColor="text1" w:themeTint="80"/>
                      <w:sz w:val="16"/>
                      <w:szCs w:val="16"/>
                    </w:rPr>
                    <w:t>PROTOCOLO MANEJO CLÍNICO CORONAVIRUS</w:t>
                  </w:r>
                </w:p>
              </w:tc>
            </w:tr>
            <w:tr w:rsidR="00B31A37" w:rsidRPr="00B31A37" w:rsidTr="008806E1">
              <w:trPr>
                <w:trHeight w:val="300"/>
              </w:trPr>
              <w:tc>
                <w:tcPr>
                  <w:tcW w:w="4380" w:type="dxa"/>
                  <w:tcBorders>
                    <w:top w:val="nil"/>
                    <w:left w:val="nil"/>
                    <w:bottom w:val="nil"/>
                    <w:right w:val="nil"/>
                  </w:tcBorders>
                  <w:shd w:val="clear" w:color="auto" w:fill="auto"/>
                  <w:noWrap/>
                  <w:vAlign w:val="bottom"/>
                  <w:hideMark/>
                </w:tcPr>
                <w:p w:rsidR="00B31A37" w:rsidRPr="00B31A37" w:rsidRDefault="000D3656" w:rsidP="008806E1">
                  <w:pPr>
                    <w:rPr>
                      <w:color w:val="7F7F7F" w:themeColor="text1" w:themeTint="80"/>
                      <w:sz w:val="16"/>
                      <w:szCs w:val="16"/>
                    </w:rPr>
                  </w:pPr>
                  <w:r w:rsidRPr="00B31A37">
                    <w:rPr>
                      <w:color w:val="7F7F7F" w:themeColor="text1" w:themeTint="80"/>
                      <w:sz w:val="16"/>
                      <w:szCs w:val="16"/>
                    </w:rPr>
                    <w:t>DATOS ASISTENCIALES CORONAVIRUS</w:t>
                  </w:r>
                </w:p>
              </w:tc>
            </w:tr>
            <w:tr w:rsidR="00B31A37" w:rsidRPr="00B31A37" w:rsidTr="008806E1">
              <w:trPr>
                <w:trHeight w:val="300"/>
              </w:trPr>
              <w:tc>
                <w:tcPr>
                  <w:tcW w:w="4380" w:type="dxa"/>
                  <w:tcBorders>
                    <w:top w:val="nil"/>
                    <w:left w:val="nil"/>
                    <w:bottom w:val="nil"/>
                    <w:right w:val="nil"/>
                  </w:tcBorders>
                  <w:shd w:val="clear" w:color="auto" w:fill="auto"/>
                  <w:noWrap/>
                  <w:vAlign w:val="bottom"/>
                  <w:hideMark/>
                </w:tcPr>
                <w:p w:rsidR="00B31A37" w:rsidRPr="00B31A37" w:rsidRDefault="000D3656" w:rsidP="008806E1">
                  <w:pPr>
                    <w:rPr>
                      <w:color w:val="7F7F7F" w:themeColor="text1" w:themeTint="80"/>
                      <w:sz w:val="16"/>
                      <w:szCs w:val="16"/>
                    </w:rPr>
                  </w:pPr>
                  <w:r w:rsidRPr="00B31A37">
                    <w:rPr>
                      <w:color w:val="7F7F7F" w:themeColor="text1" w:themeTint="80"/>
                      <w:sz w:val="16"/>
                      <w:szCs w:val="16"/>
                    </w:rPr>
                    <w:t>REVISIÓN DATOS CORONAVIRUS</w:t>
                  </w:r>
                </w:p>
              </w:tc>
            </w:tr>
            <w:tr w:rsidR="00B31A37" w:rsidRPr="00B31A37" w:rsidTr="008806E1">
              <w:trPr>
                <w:trHeight w:val="300"/>
              </w:trPr>
              <w:tc>
                <w:tcPr>
                  <w:tcW w:w="4380" w:type="dxa"/>
                  <w:tcBorders>
                    <w:top w:val="nil"/>
                    <w:left w:val="nil"/>
                    <w:bottom w:val="nil"/>
                    <w:right w:val="nil"/>
                  </w:tcBorders>
                  <w:shd w:val="clear" w:color="auto" w:fill="auto"/>
                  <w:noWrap/>
                  <w:vAlign w:val="bottom"/>
                  <w:hideMark/>
                </w:tcPr>
                <w:p w:rsidR="00B31A37" w:rsidRPr="00B31A37" w:rsidRDefault="000D3656" w:rsidP="008806E1">
                  <w:pPr>
                    <w:rPr>
                      <w:color w:val="7F7F7F" w:themeColor="text1" w:themeTint="80"/>
                      <w:sz w:val="16"/>
                      <w:szCs w:val="16"/>
                    </w:rPr>
                  </w:pPr>
                  <w:r w:rsidRPr="00B31A37">
                    <w:rPr>
                      <w:color w:val="7F7F7F" w:themeColor="text1" w:themeTint="80"/>
                      <w:sz w:val="16"/>
                      <w:szCs w:val="16"/>
                    </w:rPr>
                    <w:t>EXPERIENCIA UCI CORONAVIRUS</w:t>
                  </w:r>
                </w:p>
              </w:tc>
            </w:tr>
            <w:tr w:rsidR="00B31A37" w:rsidRPr="00B31A37" w:rsidTr="008806E1">
              <w:trPr>
                <w:trHeight w:val="300"/>
              </w:trPr>
              <w:tc>
                <w:tcPr>
                  <w:tcW w:w="4380" w:type="dxa"/>
                  <w:tcBorders>
                    <w:top w:val="nil"/>
                    <w:left w:val="nil"/>
                    <w:bottom w:val="nil"/>
                    <w:right w:val="nil"/>
                  </w:tcBorders>
                  <w:shd w:val="clear" w:color="auto" w:fill="auto"/>
                  <w:noWrap/>
                  <w:vAlign w:val="bottom"/>
                  <w:hideMark/>
                </w:tcPr>
                <w:p w:rsidR="00B31A37" w:rsidRPr="00B31A37" w:rsidRDefault="000D3656" w:rsidP="008806E1">
                  <w:pPr>
                    <w:rPr>
                      <w:color w:val="7F7F7F" w:themeColor="text1" w:themeTint="80"/>
                      <w:sz w:val="16"/>
                      <w:szCs w:val="16"/>
                    </w:rPr>
                  </w:pPr>
                  <w:r w:rsidRPr="00B31A37">
                    <w:rPr>
                      <w:color w:val="7F7F7F" w:themeColor="text1" w:themeTint="80"/>
                      <w:sz w:val="16"/>
                      <w:szCs w:val="16"/>
                    </w:rPr>
                    <w:t>RESUMEN SITUACIÓN PANDEMIA</w:t>
                  </w:r>
                </w:p>
              </w:tc>
            </w:tr>
            <w:tr w:rsidR="00B31A37" w:rsidRPr="00B31A37" w:rsidTr="008806E1">
              <w:trPr>
                <w:trHeight w:val="300"/>
              </w:trPr>
              <w:tc>
                <w:tcPr>
                  <w:tcW w:w="4380" w:type="dxa"/>
                  <w:tcBorders>
                    <w:top w:val="nil"/>
                    <w:left w:val="nil"/>
                    <w:bottom w:val="nil"/>
                    <w:right w:val="nil"/>
                  </w:tcBorders>
                  <w:shd w:val="clear" w:color="auto" w:fill="auto"/>
                  <w:noWrap/>
                  <w:vAlign w:val="bottom"/>
                  <w:hideMark/>
                </w:tcPr>
                <w:p w:rsidR="00B31A37" w:rsidRPr="00B31A37" w:rsidRDefault="000D3656" w:rsidP="008806E1">
                  <w:pPr>
                    <w:rPr>
                      <w:color w:val="7F7F7F" w:themeColor="text1" w:themeTint="80"/>
                      <w:sz w:val="16"/>
                      <w:szCs w:val="16"/>
                    </w:rPr>
                  </w:pPr>
                  <w:r w:rsidRPr="00B31A37">
                    <w:rPr>
                      <w:color w:val="7F7F7F" w:themeColor="text1" w:themeTint="80"/>
                      <w:sz w:val="16"/>
                      <w:szCs w:val="16"/>
                    </w:rPr>
                    <w:t>CONSULTAS NO PRESENCIALES</w:t>
                  </w:r>
                </w:p>
              </w:tc>
            </w:tr>
            <w:tr w:rsidR="00B31A37" w:rsidRPr="00B31A37" w:rsidTr="008806E1">
              <w:trPr>
                <w:trHeight w:val="300"/>
              </w:trPr>
              <w:tc>
                <w:tcPr>
                  <w:tcW w:w="4380" w:type="dxa"/>
                  <w:tcBorders>
                    <w:top w:val="nil"/>
                    <w:left w:val="nil"/>
                    <w:bottom w:val="nil"/>
                    <w:right w:val="nil"/>
                  </w:tcBorders>
                  <w:shd w:val="clear" w:color="auto" w:fill="auto"/>
                  <w:noWrap/>
                  <w:vAlign w:val="bottom"/>
                  <w:hideMark/>
                </w:tcPr>
                <w:p w:rsidR="00B31A37" w:rsidRPr="00B31A37" w:rsidRDefault="000D3656" w:rsidP="008806E1">
                  <w:pPr>
                    <w:rPr>
                      <w:color w:val="7F7F7F" w:themeColor="text1" w:themeTint="80"/>
                      <w:sz w:val="16"/>
                      <w:szCs w:val="16"/>
                    </w:rPr>
                  </w:pPr>
                  <w:r w:rsidRPr="00B31A37">
                    <w:rPr>
                      <w:color w:val="7F7F7F" w:themeColor="text1" w:themeTint="80"/>
                      <w:sz w:val="16"/>
                      <w:szCs w:val="16"/>
                    </w:rPr>
                    <w:t>PLASMA HIPERINMUNE EN CORONAVIRUS</w:t>
                  </w:r>
                </w:p>
              </w:tc>
            </w:tr>
            <w:tr w:rsidR="00B31A37" w:rsidRPr="00B31A37" w:rsidTr="008806E1">
              <w:trPr>
                <w:trHeight w:val="300"/>
              </w:trPr>
              <w:tc>
                <w:tcPr>
                  <w:tcW w:w="4380" w:type="dxa"/>
                  <w:tcBorders>
                    <w:top w:val="nil"/>
                    <w:left w:val="nil"/>
                    <w:bottom w:val="nil"/>
                    <w:right w:val="nil"/>
                  </w:tcBorders>
                  <w:shd w:val="clear" w:color="auto" w:fill="auto"/>
                  <w:noWrap/>
                  <w:vAlign w:val="bottom"/>
                  <w:hideMark/>
                </w:tcPr>
                <w:p w:rsidR="00B31A37" w:rsidRPr="00B31A37" w:rsidRDefault="000D3656" w:rsidP="008806E1">
                  <w:pPr>
                    <w:rPr>
                      <w:color w:val="7F7F7F" w:themeColor="text1" w:themeTint="80"/>
                      <w:sz w:val="16"/>
                      <w:szCs w:val="16"/>
                    </w:rPr>
                  </w:pPr>
                  <w:r w:rsidRPr="00B31A37">
                    <w:rPr>
                      <w:color w:val="7F7F7F" w:themeColor="text1" w:themeTint="80"/>
                      <w:sz w:val="16"/>
                      <w:szCs w:val="16"/>
                    </w:rPr>
                    <w:t>ETV Y CORONAVIRUS</w:t>
                  </w:r>
                </w:p>
              </w:tc>
            </w:tr>
            <w:tr w:rsidR="00B31A37" w:rsidRPr="00B31A37" w:rsidTr="008806E1">
              <w:trPr>
                <w:trHeight w:val="300"/>
              </w:trPr>
              <w:tc>
                <w:tcPr>
                  <w:tcW w:w="4380" w:type="dxa"/>
                  <w:tcBorders>
                    <w:top w:val="nil"/>
                    <w:left w:val="nil"/>
                    <w:bottom w:val="nil"/>
                    <w:right w:val="nil"/>
                  </w:tcBorders>
                  <w:shd w:val="clear" w:color="auto" w:fill="auto"/>
                  <w:noWrap/>
                  <w:vAlign w:val="bottom"/>
                  <w:hideMark/>
                </w:tcPr>
                <w:p w:rsidR="00B31A37" w:rsidRPr="00B31A37" w:rsidRDefault="000D3656" w:rsidP="008806E1">
                  <w:pPr>
                    <w:rPr>
                      <w:color w:val="7F7F7F" w:themeColor="text1" w:themeTint="80"/>
                      <w:sz w:val="16"/>
                      <w:szCs w:val="16"/>
                    </w:rPr>
                  </w:pPr>
                  <w:r w:rsidRPr="00B31A37">
                    <w:rPr>
                      <w:color w:val="7F7F7F" w:themeColor="text1" w:themeTint="80"/>
                      <w:sz w:val="16"/>
                      <w:szCs w:val="16"/>
                    </w:rPr>
                    <w:t>RESUMEN SITUACIÓN CORONAVIRUS</w:t>
                  </w:r>
                </w:p>
              </w:tc>
            </w:tr>
            <w:tr w:rsidR="00B31A37" w:rsidRPr="00B31A37" w:rsidTr="008806E1">
              <w:trPr>
                <w:trHeight w:val="300"/>
              </w:trPr>
              <w:tc>
                <w:tcPr>
                  <w:tcW w:w="4380" w:type="dxa"/>
                  <w:tcBorders>
                    <w:top w:val="nil"/>
                    <w:left w:val="nil"/>
                    <w:bottom w:val="nil"/>
                    <w:right w:val="nil"/>
                  </w:tcBorders>
                  <w:shd w:val="clear" w:color="auto" w:fill="auto"/>
                  <w:noWrap/>
                  <w:vAlign w:val="bottom"/>
                  <w:hideMark/>
                </w:tcPr>
                <w:p w:rsidR="00B31A37" w:rsidRPr="00B31A37" w:rsidRDefault="000D3656" w:rsidP="008806E1">
                  <w:pPr>
                    <w:rPr>
                      <w:color w:val="7F7F7F" w:themeColor="text1" w:themeTint="80"/>
                      <w:sz w:val="16"/>
                      <w:szCs w:val="16"/>
                    </w:rPr>
                  </w:pPr>
                  <w:r w:rsidRPr="00B31A37">
                    <w:rPr>
                      <w:color w:val="7F7F7F" w:themeColor="text1" w:themeTint="80"/>
                      <w:sz w:val="16"/>
                      <w:szCs w:val="16"/>
                    </w:rPr>
                    <w:t>NUEVOS CIRCUITOS CORONAVIRUS</w:t>
                  </w:r>
                </w:p>
              </w:tc>
            </w:tr>
            <w:tr w:rsidR="00B31A37" w:rsidRPr="00B31A37" w:rsidTr="008806E1">
              <w:trPr>
                <w:trHeight w:val="300"/>
              </w:trPr>
              <w:tc>
                <w:tcPr>
                  <w:tcW w:w="4380" w:type="dxa"/>
                  <w:tcBorders>
                    <w:top w:val="nil"/>
                    <w:left w:val="nil"/>
                    <w:bottom w:val="nil"/>
                    <w:right w:val="nil"/>
                  </w:tcBorders>
                  <w:shd w:val="clear" w:color="auto" w:fill="auto"/>
                  <w:noWrap/>
                  <w:vAlign w:val="bottom"/>
                  <w:hideMark/>
                </w:tcPr>
                <w:p w:rsidR="00B31A37" w:rsidRPr="00B31A37" w:rsidRDefault="000D3656" w:rsidP="008806E1">
                  <w:pPr>
                    <w:rPr>
                      <w:color w:val="7F7F7F" w:themeColor="text1" w:themeTint="80"/>
                      <w:sz w:val="16"/>
                      <w:szCs w:val="16"/>
                    </w:rPr>
                  </w:pPr>
                  <w:r w:rsidRPr="00B31A37">
                    <w:rPr>
                      <w:color w:val="7F7F7F" w:themeColor="text1" w:themeTint="80"/>
                      <w:sz w:val="16"/>
                      <w:szCs w:val="16"/>
                    </w:rPr>
                    <w:t>EXPERIENCIA NEUMO CORONAVIRUS</w:t>
                  </w:r>
                </w:p>
              </w:tc>
            </w:tr>
            <w:tr w:rsidR="00B31A37" w:rsidRPr="00B31A37" w:rsidTr="008806E1">
              <w:trPr>
                <w:trHeight w:val="300"/>
              </w:trPr>
              <w:tc>
                <w:tcPr>
                  <w:tcW w:w="4380" w:type="dxa"/>
                  <w:tcBorders>
                    <w:top w:val="nil"/>
                    <w:left w:val="nil"/>
                    <w:bottom w:val="nil"/>
                    <w:right w:val="nil"/>
                  </w:tcBorders>
                  <w:shd w:val="clear" w:color="auto" w:fill="auto"/>
                  <w:noWrap/>
                  <w:vAlign w:val="bottom"/>
                  <w:hideMark/>
                </w:tcPr>
                <w:p w:rsidR="00B31A37" w:rsidRPr="00B31A37" w:rsidRDefault="000D3656" w:rsidP="008806E1">
                  <w:pPr>
                    <w:rPr>
                      <w:color w:val="7F7F7F" w:themeColor="text1" w:themeTint="80"/>
                      <w:sz w:val="16"/>
                      <w:szCs w:val="16"/>
                    </w:rPr>
                  </w:pPr>
                  <w:r w:rsidRPr="00B31A37">
                    <w:rPr>
                      <w:color w:val="7F7F7F" w:themeColor="text1" w:themeTint="80"/>
                      <w:sz w:val="16"/>
                      <w:szCs w:val="16"/>
                    </w:rPr>
                    <w:t>RIÑON Y CORONAVIRUS</w:t>
                  </w:r>
                </w:p>
              </w:tc>
            </w:tr>
            <w:tr w:rsidR="00B31A37" w:rsidRPr="00B31A37" w:rsidTr="008806E1">
              <w:trPr>
                <w:trHeight w:val="300"/>
              </w:trPr>
              <w:tc>
                <w:tcPr>
                  <w:tcW w:w="4380" w:type="dxa"/>
                  <w:tcBorders>
                    <w:top w:val="nil"/>
                    <w:left w:val="nil"/>
                    <w:bottom w:val="nil"/>
                    <w:right w:val="nil"/>
                  </w:tcBorders>
                  <w:shd w:val="clear" w:color="auto" w:fill="auto"/>
                  <w:noWrap/>
                  <w:vAlign w:val="bottom"/>
                  <w:hideMark/>
                </w:tcPr>
                <w:p w:rsidR="00B31A37" w:rsidRPr="00B31A37" w:rsidRDefault="000D3656" w:rsidP="008806E1">
                  <w:pPr>
                    <w:rPr>
                      <w:color w:val="7F7F7F" w:themeColor="text1" w:themeTint="80"/>
                      <w:sz w:val="16"/>
                      <w:szCs w:val="16"/>
                    </w:rPr>
                  </w:pPr>
                  <w:r w:rsidRPr="00B31A37">
                    <w:rPr>
                      <w:color w:val="7F7F7F" w:themeColor="text1" w:themeTint="80"/>
                      <w:sz w:val="16"/>
                      <w:szCs w:val="16"/>
                    </w:rPr>
                    <w:t>OBESIDAD Y CORONAVIRUS</w:t>
                  </w:r>
                </w:p>
              </w:tc>
            </w:tr>
            <w:tr w:rsidR="00B31A37" w:rsidRPr="00B31A37" w:rsidTr="008806E1">
              <w:trPr>
                <w:trHeight w:val="300"/>
              </w:trPr>
              <w:tc>
                <w:tcPr>
                  <w:tcW w:w="4380" w:type="dxa"/>
                  <w:tcBorders>
                    <w:top w:val="nil"/>
                    <w:left w:val="nil"/>
                    <w:bottom w:val="nil"/>
                    <w:right w:val="nil"/>
                  </w:tcBorders>
                  <w:shd w:val="clear" w:color="auto" w:fill="auto"/>
                  <w:noWrap/>
                  <w:vAlign w:val="bottom"/>
                  <w:hideMark/>
                </w:tcPr>
                <w:p w:rsidR="00B31A37" w:rsidRPr="00B31A37" w:rsidRDefault="00B31A37" w:rsidP="008806E1">
                  <w:pPr>
                    <w:rPr>
                      <w:color w:val="7F7F7F" w:themeColor="text1" w:themeTint="80"/>
                      <w:sz w:val="16"/>
                      <w:szCs w:val="16"/>
                    </w:rPr>
                  </w:pPr>
                  <w:r w:rsidRPr="00B31A37">
                    <w:rPr>
                      <w:color w:val="7F7F7F" w:themeColor="text1" w:themeTint="80"/>
                      <w:sz w:val="16"/>
                      <w:szCs w:val="16"/>
                    </w:rPr>
                    <w:t>RESUMEN SITUACIÓN CORONAVIRUS</w:t>
                  </w:r>
                </w:p>
              </w:tc>
            </w:tr>
            <w:tr w:rsidR="00B31A37" w:rsidRPr="00B31A37" w:rsidTr="008806E1">
              <w:trPr>
                <w:trHeight w:val="300"/>
              </w:trPr>
              <w:tc>
                <w:tcPr>
                  <w:tcW w:w="4380" w:type="dxa"/>
                  <w:tcBorders>
                    <w:top w:val="nil"/>
                    <w:left w:val="nil"/>
                    <w:bottom w:val="nil"/>
                    <w:right w:val="nil"/>
                  </w:tcBorders>
                  <w:shd w:val="clear" w:color="auto" w:fill="auto"/>
                  <w:noWrap/>
                  <w:vAlign w:val="bottom"/>
                  <w:hideMark/>
                </w:tcPr>
                <w:p w:rsidR="00B31A37" w:rsidRPr="00B31A37" w:rsidRDefault="00B31A37" w:rsidP="008806E1">
                  <w:pPr>
                    <w:rPr>
                      <w:color w:val="7F7F7F" w:themeColor="text1" w:themeTint="80"/>
                      <w:sz w:val="16"/>
                      <w:szCs w:val="16"/>
                    </w:rPr>
                  </w:pPr>
                  <w:r w:rsidRPr="00B31A37">
                    <w:rPr>
                      <w:color w:val="7F7F7F" w:themeColor="text1" w:themeTint="80"/>
                      <w:sz w:val="16"/>
                      <w:szCs w:val="16"/>
                    </w:rPr>
                    <w:t>CORAZON Y COVID</w:t>
                  </w:r>
                </w:p>
              </w:tc>
            </w:tr>
            <w:tr w:rsidR="00B31A37" w:rsidRPr="00B31A37" w:rsidTr="008806E1">
              <w:trPr>
                <w:trHeight w:val="300"/>
              </w:trPr>
              <w:tc>
                <w:tcPr>
                  <w:tcW w:w="4380" w:type="dxa"/>
                  <w:tcBorders>
                    <w:top w:val="nil"/>
                    <w:left w:val="nil"/>
                    <w:bottom w:val="nil"/>
                    <w:right w:val="nil"/>
                  </w:tcBorders>
                  <w:shd w:val="clear" w:color="auto" w:fill="auto"/>
                  <w:noWrap/>
                  <w:vAlign w:val="bottom"/>
                  <w:hideMark/>
                </w:tcPr>
                <w:p w:rsidR="00B31A37" w:rsidRPr="00B31A37" w:rsidRDefault="00B31A37" w:rsidP="008806E1">
                  <w:pPr>
                    <w:rPr>
                      <w:color w:val="7F7F7F" w:themeColor="text1" w:themeTint="80"/>
                      <w:sz w:val="16"/>
                      <w:szCs w:val="16"/>
                    </w:rPr>
                  </w:pPr>
                  <w:r w:rsidRPr="00B31A37">
                    <w:rPr>
                      <w:color w:val="7F7F7F" w:themeColor="text1" w:themeTint="80"/>
                      <w:sz w:val="16"/>
                      <w:szCs w:val="16"/>
                    </w:rPr>
                    <w:t>MORTALIDAD Y COVID</w:t>
                  </w:r>
                </w:p>
              </w:tc>
            </w:tr>
            <w:tr w:rsidR="00B31A37" w:rsidRPr="00B31A37" w:rsidTr="008806E1">
              <w:trPr>
                <w:trHeight w:val="300"/>
              </w:trPr>
              <w:tc>
                <w:tcPr>
                  <w:tcW w:w="4380" w:type="dxa"/>
                  <w:tcBorders>
                    <w:top w:val="nil"/>
                    <w:left w:val="nil"/>
                    <w:bottom w:val="nil"/>
                    <w:right w:val="nil"/>
                  </w:tcBorders>
                  <w:shd w:val="clear" w:color="auto" w:fill="auto"/>
                  <w:noWrap/>
                  <w:vAlign w:val="bottom"/>
                  <w:hideMark/>
                </w:tcPr>
                <w:p w:rsidR="00B31A37" w:rsidRPr="00B31A37" w:rsidRDefault="00B31A37" w:rsidP="008806E1">
                  <w:pPr>
                    <w:rPr>
                      <w:color w:val="7F7F7F" w:themeColor="text1" w:themeTint="80"/>
                      <w:sz w:val="16"/>
                      <w:szCs w:val="16"/>
                    </w:rPr>
                  </w:pPr>
                  <w:r w:rsidRPr="00B31A37">
                    <w:rPr>
                      <w:color w:val="7F7F7F" w:themeColor="text1" w:themeTint="80"/>
                      <w:sz w:val="16"/>
                      <w:szCs w:val="16"/>
                    </w:rPr>
                    <w:t>RESIDENCIAS Y COVID</w:t>
                  </w:r>
                </w:p>
              </w:tc>
            </w:tr>
            <w:tr w:rsidR="00B31A37" w:rsidRPr="00B31A37" w:rsidTr="008806E1">
              <w:trPr>
                <w:trHeight w:val="300"/>
              </w:trPr>
              <w:tc>
                <w:tcPr>
                  <w:tcW w:w="4380" w:type="dxa"/>
                  <w:tcBorders>
                    <w:top w:val="nil"/>
                    <w:left w:val="nil"/>
                    <w:bottom w:val="nil"/>
                    <w:right w:val="nil"/>
                  </w:tcBorders>
                  <w:shd w:val="clear" w:color="auto" w:fill="auto"/>
                  <w:noWrap/>
                  <w:vAlign w:val="bottom"/>
                  <w:hideMark/>
                </w:tcPr>
                <w:p w:rsidR="00B31A37" w:rsidRPr="00B31A37" w:rsidRDefault="00B31A37" w:rsidP="008806E1">
                  <w:pPr>
                    <w:rPr>
                      <w:color w:val="7F7F7F" w:themeColor="text1" w:themeTint="80"/>
                      <w:sz w:val="16"/>
                      <w:szCs w:val="16"/>
                    </w:rPr>
                  </w:pPr>
                  <w:r w:rsidRPr="00B31A37">
                    <w:rPr>
                      <w:color w:val="7F7F7F" w:themeColor="text1" w:themeTint="80"/>
                      <w:sz w:val="16"/>
                      <w:szCs w:val="16"/>
                    </w:rPr>
                    <w:t>RESUMEN SITUACIÓN</w:t>
                  </w:r>
                </w:p>
              </w:tc>
            </w:tr>
            <w:tr w:rsidR="00B31A37" w:rsidRPr="00B31A37" w:rsidTr="008806E1">
              <w:trPr>
                <w:trHeight w:val="300"/>
              </w:trPr>
              <w:tc>
                <w:tcPr>
                  <w:tcW w:w="4380" w:type="dxa"/>
                  <w:tcBorders>
                    <w:top w:val="nil"/>
                    <w:left w:val="nil"/>
                    <w:bottom w:val="nil"/>
                    <w:right w:val="nil"/>
                  </w:tcBorders>
                  <w:shd w:val="clear" w:color="auto" w:fill="auto"/>
                  <w:noWrap/>
                  <w:vAlign w:val="bottom"/>
                  <w:hideMark/>
                </w:tcPr>
                <w:p w:rsidR="00B31A37" w:rsidRPr="00B31A37" w:rsidRDefault="00B31A37" w:rsidP="008806E1">
                  <w:pPr>
                    <w:rPr>
                      <w:color w:val="7F7F7F" w:themeColor="text1" w:themeTint="80"/>
                      <w:sz w:val="16"/>
                      <w:szCs w:val="16"/>
                    </w:rPr>
                  </w:pPr>
                  <w:r w:rsidRPr="00B31A37">
                    <w:rPr>
                      <w:color w:val="7F7F7F" w:themeColor="text1" w:themeTint="80"/>
                      <w:sz w:val="16"/>
                      <w:szCs w:val="16"/>
                    </w:rPr>
                    <w:t>URGENCIAS EN PANDEMIA</w:t>
                  </w:r>
                </w:p>
              </w:tc>
            </w:tr>
            <w:tr w:rsidR="00B31A37" w:rsidRPr="00B31A37" w:rsidTr="008806E1">
              <w:trPr>
                <w:trHeight w:val="300"/>
              </w:trPr>
              <w:tc>
                <w:tcPr>
                  <w:tcW w:w="4380" w:type="dxa"/>
                  <w:tcBorders>
                    <w:top w:val="nil"/>
                    <w:left w:val="nil"/>
                    <w:bottom w:val="nil"/>
                    <w:right w:val="nil"/>
                  </w:tcBorders>
                  <w:shd w:val="clear" w:color="auto" w:fill="auto"/>
                  <w:noWrap/>
                  <w:vAlign w:val="bottom"/>
                  <w:hideMark/>
                </w:tcPr>
                <w:p w:rsidR="00B31A37" w:rsidRPr="00B31A37" w:rsidRDefault="00B31A37" w:rsidP="008806E1">
                  <w:pPr>
                    <w:rPr>
                      <w:color w:val="7F7F7F" w:themeColor="text1" w:themeTint="80"/>
                      <w:sz w:val="16"/>
                      <w:szCs w:val="16"/>
                    </w:rPr>
                  </w:pPr>
                  <w:r w:rsidRPr="00B31A37">
                    <w:rPr>
                      <w:color w:val="7F7F7F" w:themeColor="text1" w:themeTint="80"/>
                      <w:sz w:val="16"/>
                      <w:szCs w:val="16"/>
                    </w:rPr>
                    <w:t>NEUROLOGIA Y COVID</w:t>
                  </w:r>
                </w:p>
              </w:tc>
            </w:tr>
            <w:tr w:rsidR="00B31A37" w:rsidRPr="00B31A37" w:rsidTr="008806E1">
              <w:trPr>
                <w:trHeight w:val="300"/>
              </w:trPr>
              <w:tc>
                <w:tcPr>
                  <w:tcW w:w="4380" w:type="dxa"/>
                  <w:tcBorders>
                    <w:top w:val="nil"/>
                    <w:left w:val="nil"/>
                    <w:bottom w:val="nil"/>
                    <w:right w:val="nil"/>
                  </w:tcBorders>
                  <w:shd w:val="clear" w:color="auto" w:fill="auto"/>
                  <w:noWrap/>
                  <w:vAlign w:val="bottom"/>
                  <w:hideMark/>
                </w:tcPr>
                <w:p w:rsidR="00B31A37" w:rsidRPr="00B31A37" w:rsidRDefault="00B31A37" w:rsidP="008806E1">
                  <w:pPr>
                    <w:rPr>
                      <w:color w:val="7F7F7F" w:themeColor="text1" w:themeTint="80"/>
                      <w:sz w:val="16"/>
                      <w:szCs w:val="16"/>
                    </w:rPr>
                  </w:pPr>
                  <w:r w:rsidRPr="00B31A37">
                    <w:rPr>
                      <w:color w:val="7F7F7F" w:themeColor="text1" w:themeTint="80"/>
                      <w:sz w:val="16"/>
                      <w:szCs w:val="16"/>
                    </w:rPr>
                    <w:t>DIGESTIVO Y COVID</w:t>
                  </w:r>
                </w:p>
              </w:tc>
            </w:tr>
            <w:tr w:rsidR="00B31A37" w:rsidRPr="00B31A37" w:rsidTr="008806E1">
              <w:trPr>
                <w:trHeight w:val="300"/>
              </w:trPr>
              <w:tc>
                <w:tcPr>
                  <w:tcW w:w="4380" w:type="dxa"/>
                  <w:tcBorders>
                    <w:top w:val="nil"/>
                    <w:left w:val="nil"/>
                    <w:bottom w:val="nil"/>
                    <w:right w:val="nil"/>
                  </w:tcBorders>
                  <w:shd w:val="clear" w:color="auto" w:fill="auto"/>
                  <w:noWrap/>
                  <w:vAlign w:val="bottom"/>
                  <w:hideMark/>
                </w:tcPr>
                <w:p w:rsidR="00B31A37" w:rsidRPr="00B31A37" w:rsidRDefault="00B31A37" w:rsidP="008806E1">
                  <w:pPr>
                    <w:rPr>
                      <w:color w:val="7F7F7F" w:themeColor="text1" w:themeTint="80"/>
                      <w:sz w:val="16"/>
                      <w:szCs w:val="16"/>
                    </w:rPr>
                  </w:pPr>
                  <w:r w:rsidRPr="00B31A37">
                    <w:rPr>
                      <w:color w:val="7F7F7F" w:themeColor="text1" w:themeTint="80"/>
                      <w:sz w:val="16"/>
                      <w:szCs w:val="16"/>
                    </w:rPr>
                    <w:t>SERVISION NO PRESENCIALES</w:t>
                  </w:r>
                </w:p>
              </w:tc>
            </w:tr>
            <w:tr w:rsidR="00B31A37" w:rsidRPr="00B31A37" w:rsidTr="008806E1">
              <w:trPr>
                <w:trHeight w:val="300"/>
              </w:trPr>
              <w:tc>
                <w:tcPr>
                  <w:tcW w:w="4380" w:type="dxa"/>
                  <w:tcBorders>
                    <w:top w:val="nil"/>
                    <w:left w:val="nil"/>
                    <w:bottom w:val="nil"/>
                    <w:right w:val="nil"/>
                  </w:tcBorders>
                  <w:shd w:val="clear" w:color="auto" w:fill="auto"/>
                  <w:noWrap/>
                  <w:vAlign w:val="bottom"/>
                  <w:hideMark/>
                </w:tcPr>
                <w:p w:rsidR="00B31A37" w:rsidRPr="00B31A37" w:rsidRDefault="00B31A37" w:rsidP="008806E1">
                  <w:pPr>
                    <w:rPr>
                      <w:color w:val="7F7F7F" w:themeColor="text1" w:themeTint="80"/>
                      <w:sz w:val="16"/>
                      <w:szCs w:val="16"/>
                    </w:rPr>
                  </w:pPr>
                  <w:r w:rsidRPr="00B31A37">
                    <w:rPr>
                      <w:color w:val="7F7F7F" w:themeColor="text1" w:themeTint="80"/>
                      <w:sz w:val="16"/>
                      <w:szCs w:val="16"/>
                    </w:rPr>
                    <w:t>DESENSIBILIZACIÓN QUIMIO</w:t>
                  </w:r>
                </w:p>
              </w:tc>
            </w:tr>
            <w:tr w:rsidR="00B31A37" w:rsidRPr="00B31A37" w:rsidTr="008806E1">
              <w:trPr>
                <w:trHeight w:val="300"/>
              </w:trPr>
              <w:tc>
                <w:tcPr>
                  <w:tcW w:w="4380" w:type="dxa"/>
                  <w:tcBorders>
                    <w:top w:val="nil"/>
                    <w:left w:val="nil"/>
                    <w:bottom w:val="nil"/>
                    <w:right w:val="nil"/>
                  </w:tcBorders>
                  <w:shd w:val="clear" w:color="auto" w:fill="auto"/>
                  <w:noWrap/>
                  <w:vAlign w:val="bottom"/>
                  <w:hideMark/>
                </w:tcPr>
                <w:p w:rsidR="00B31A37" w:rsidRPr="00B31A37" w:rsidRDefault="00B31A37" w:rsidP="008806E1">
                  <w:pPr>
                    <w:rPr>
                      <w:color w:val="7F7F7F" w:themeColor="text1" w:themeTint="80"/>
                      <w:sz w:val="16"/>
                      <w:szCs w:val="16"/>
                    </w:rPr>
                  </w:pPr>
                  <w:r w:rsidRPr="00B31A37">
                    <w:rPr>
                      <w:color w:val="7F7F7F" w:themeColor="text1" w:themeTint="80"/>
                      <w:sz w:val="16"/>
                      <w:szCs w:val="16"/>
                    </w:rPr>
                    <w:t>COVID Y REHABILITACIÓN</w:t>
                  </w:r>
                </w:p>
              </w:tc>
            </w:tr>
            <w:tr w:rsidR="00B31A37" w:rsidRPr="00B31A37" w:rsidTr="008806E1">
              <w:trPr>
                <w:trHeight w:val="300"/>
              </w:trPr>
              <w:tc>
                <w:tcPr>
                  <w:tcW w:w="4380" w:type="dxa"/>
                  <w:tcBorders>
                    <w:top w:val="nil"/>
                    <w:left w:val="nil"/>
                    <w:bottom w:val="nil"/>
                    <w:right w:val="nil"/>
                  </w:tcBorders>
                  <w:shd w:val="clear" w:color="auto" w:fill="auto"/>
                  <w:noWrap/>
                  <w:vAlign w:val="bottom"/>
                  <w:hideMark/>
                </w:tcPr>
                <w:p w:rsidR="00B31A37" w:rsidRPr="00B31A37" w:rsidRDefault="00B31A37" w:rsidP="008806E1">
                  <w:pPr>
                    <w:rPr>
                      <w:color w:val="7F7F7F" w:themeColor="text1" w:themeTint="80"/>
                      <w:sz w:val="16"/>
                      <w:szCs w:val="16"/>
                    </w:rPr>
                  </w:pPr>
                  <w:r w:rsidRPr="00B31A37">
                    <w:rPr>
                      <w:color w:val="7F7F7F" w:themeColor="text1" w:themeTint="80"/>
                      <w:sz w:val="16"/>
                      <w:szCs w:val="16"/>
                    </w:rPr>
                    <w:t>ARTRITIS REUMATOIDE</w:t>
                  </w:r>
                </w:p>
              </w:tc>
            </w:tr>
            <w:tr w:rsidR="00B31A37" w:rsidRPr="00B31A37" w:rsidTr="008806E1">
              <w:trPr>
                <w:trHeight w:val="315"/>
              </w:trPr>
              <w:tc>
                <w:tcPr>
                  <w:tcW w:w="4380" w:type="dxa"/>
                  <w:tcBorders>
                    <w:top w:val="nil"/>
                    <w:left w:val="nil"/>
                    <w:bottom w:val="nil"/>
                    <w:right w:val="nil"/>
                  </w:tcBorders>
                  <w:shd w:val="clear" w:color="auto" w:fill="auto"/>
                  <w:noWrap/>
                  <w:vAlign w:val="bottom"/>
                  <w:hideMark/>
                </w:tcPr>
                <w:p w:rsidR="00B31A37" w:rsidRPr="00B31A37" w:rsidRDefault="00B31A37" w:rsidP="008806E1">
                  <w:pPr>
                    <w:rPr>
                      <w:color w:val="7F7F7F" w:themeColor="text1" w:themeTint="80"/>
                      <w:sz w:val="16"/>
                      <w:szCs w:val="16"/>
                    </w:rPr>
                  </w:pPr>
                  <w:r w:rsidRPr="00B31A37">
                    <w:rPr>
                      <w:color w:val="7F7F7F" w:themeColor="text1" w:themeTint="80"/>
                      <w:sz w:val="16"/>
                      <w:szCs w:val="16"/>
                    </w:rPr>
                    <w:t>COVID Y ONCO</w:t>
                  </w:r>
                </w:p>
              </w:tc>
            </w:tr>
            <w:tr w:rsidR="00B31A37" w:rsidRPr="00B31A37" w:rsidTr="008806E1">
              <w:trPr>
                <w:trHeight w:val="419"/>
              </w:trPr>
              <w:tc>
                <w:tcPr>
                  <w:tcW w:w="4380" w:type="dxa"/>
                  <w:tcBorders>
                    <w:top w:val="nil"/>
                    <w:left w:val="nil"/>
                    <w:bottom w:val="nil"/>
                    <w:right w:val="nil"/>
                  </w:tcBorders>
                  <w:shd w:val="clear" w:color="auto" w:fill="auto"/>
                  <w:noWrap/>
                  <w:vAlign w:val="bottom"/>
                  <w:hideMark/>
                </w:tcPr>
                <w:p w:rsidR="00B31A37" w:rsidRPr="00B31A37" w:rsidRDefault="00B31A37" w:rsidP="008806E1">
                  <w:pPr>
                    <w:rPr>
                      <w:color w:val="7F7F7F" w:themeColor="text1" w:themeTint="80"/>
                      <w:sz w:val="16"/>
                      <w:szCs w:val="16"/>
                    </w:rPr>
                  </w:pPr>
                  <w:r w:rsidRPr="00B31A37">
                    <w:rPr>
                      <w:color w:val="7F7F7F" w:themeColor="text1" w:themeTint="80"/>
                      <w:sz w:val="16"/>
                      <w:szCs w:val="16"/>
                    </w:rPr>
                    <w:t>SEGUIMIENTO COVID</w:t>
                  </w:r>
                </w:p>
              </w:tc>
            </w:tr>
          </w:tbl>
          <w:p w:rsidR="00B31A37" w:rsidRPr="00B31A37" w:rsidRDefault="00B31A37" w:rsidP="008806E1">
            <w:pPr>
              <w:rPr>
                <w:szCs w:val="16"/>
              </w:rPr>
            </w:pPr>
          </w:p>
        </w:tc>
        <w:tc>
          <w:tcPr>
            <w:tcW w:w="2551" w:type="dxa"/>
          </w:tcPr>
          <w:tbl>
            <w:tblPr>
              <w:tblW w:w="3060" w:type="dxa"/>
              <w:tblLayout w:type="fixed"/>
              <w:tblCellMar>
                <w:left w:w="70" w:type="dxa"/>
                <w:right w:w="70" w:type="dxa"/>
              </w:tblCellMar>
              <w:tblLook w:val="04A0" w:firstRow="1" w:lastRow="0" w:firstColumn="1" w:lastColumn="0" w:noHBand="0" w:noVBand="1"/>
            </w:tblPr>
            <w:tblGrid>
              <w:gridCol w:w="3060"/>
            </w:tblGrid>
            <w:tr w:rsidR="00B31A37" w:rsidRPr="00B31A37" w:rsidTr="008806E1">
              <w:trPr>
                <w:trHeight w:val="300"/>
              </w:trPr>
              <w:tc>
                <w:tcPr>
                  <w:tcW w:w="3060" w:type="dxa"/>
                  <w:tcBorders>
                    <w:top w:val="nil"/>
                    <w:left w:val="nil"/>
                    <w:bottom w:val="nil"/>
                    <w:right w:val="nil"/>
                  </w:tcBorders>
                  <w:shd w:val="clear" w:color="auto" w:fill="auto"/>
                  <w:noWrap/>
                  <w:vAlign w:val="bottom"/>
                  <w:hideMark/>
                </w:tcPr>
                <w:p w:rsidR="00B31A37" w:rsidRPr="00B31A37" w:rsidRDefault="00B31A37" w:rsidP="008806E1">
                  <w:pPr>
                    <w:rPr>
                      <w:color w:val="7F7F7F" w:themeColor="text1" w:themeTint="80"/>
                      <w:sz w:val="16"/>
                      <w:szCs w:val="16"/>
                    </w:rPr>
                  </w:pPr>
                  <w:r w:rsidRPr="00B31A37">
                    <w:rPr>
                      <w:color w:val="7F7F7F" w:themeColor="text1" w:themeTint="80"/>
                      <w:sz w:val="16"/>
                      <w:szCs w:val="16"/>
                    </w:rPr>
                    <w:lastRenderedPageBreak/>
                    <w:t>NEFROLOGÍA</w:t>
                  </w:r>
                </w:p>
              </w:tc>
            </w:tr>
            <w:tr w:rsidR="00B31A37" w:rsidRPr="00B31A37" w:rsidTr="008806E1">
              <w:trPr>
                <w:trHeight w:val="300"/>
              </w:trPr>
              <w:tc>
                <w:tcPr>
                  <w:tcW w:w="3060" w:type="dxa"/>
                  <w:tcBorders>
                    <w:top w:val="nil"/>
                    <w:left w:val="nil"/>
                    <w:bottom w:val="nil"/>
                    <w:right w:val="nil"/>
                  </w:tcBorders>
                  <w:shd w:val="clear" w:color="auto" w:fill="auto"/>
                  <w:noWrap/>
                  <w:vAlign w:val="bottom"/>
                  <w:hideMark/>
                </w:tcPr>
                <w:p w:rsidR="00B31A37" w:rsidRPr="00B31A37" w:rsidRDefault="00B31A37" w:rsidP="008806E1">
                  <w:pPr>
                    <w:rPr>
                      <w:color w:val="7F7F7F" w:themeColor="text1" w:themeTint="80"/>
                      <w:sz w:val="16"/>
                      <w:szCs w:val="16"/>
                    </w:rPr>
                  </w:pPr>
                  <w:r w:rsidRPr="00B31A37">
                    <w:rPr>
                      <w:color w:val="7F7F7F" w:themeColor="text1" w:themeTint="80"/>
                      <w:sz w:val="16"/>
                      <w:szCs w:val="16"/>
                    </w:rPr>
                    <w:t>AREA MÉDICA</w:t>
                  </w:r>
                </w:p>
              </w:tc>
            </w:tr>
            <w:tr w:rsidR="00B31A37" w:rsidRPr="00B31A37" w:rsidTr="008806E1">
              <w:trPr>
                <w:trHeight w:val="300"/>
              </w:trPr>
              <w:tc>
                <w:tcPr>
                  <w:tcW w:w="3060" w:type="dxa"/>
                  <w:tcBorders>
                    <w:top w:val="nil"/>
                    <w:left w:val="nil"/>
                    <w:bottom w:val="nil"/>
                    <w:right w:val="nil"/>
                  </w:tcBorders>
                  <w:shd w:val="clear" w:color="auto" w:fill="auto"/>
                  <w:noWrap/>
                  <w:vAlign w:val="bottom"/>
                  <w:hideMark/>
                </w:tcPr>
                <w:p w:rsidR="00B31A37" w:rsidRPr="00B31A37" w:rsidRDefault="00B31A37" w:rsidP="008806E1">
                  <w:pPr>
                    <w:rPr>
                      <w:color w:val="7F7F7F" w:themeColor="text1" w:themeTint="80"/>
                      <w:sz w:val="16"/>
                      <w:szCs w:val="16"/>
                    </w:rPr>
                  </w:pPr>
                  <w:r w:rsidRPr="00B31A37">
                    <w:rPr>
                      <w:color w:val="7F7F7F" w:themeColor="text1" w:themeTint="80"/>
                      <w:sz w:val="16"/>
                      <w:szCs w:val="16"/>
                    </w:rPr>
                    <w:t>FARMACIA</w:t>
                  </w:r>
                </w:p>
              </w:tc>
            </w:tr>
            <w:tr w:rsidR="00B31A37" w:rsidRPr="00B31A37" w:rsidTr="008806E1">
              <w:trPr>
                <w:trHeight w:val="300"/>
              </w:trPr>
              <w:tc>
                <w:tcPr>
                  <w:tcW w:w="3060" w:type="dxa"/>
                  <w:tcBorders>
                    <w:top w:val="nil"/>
                    <w:left w:val="nil"/>
                    <w:bottom w:val="nil"/>
                    <w:right w:val="nil"/>
                  </w:tcBorders>
                  <w:shd w:val="clear" w:color="auto" w:fill="auto"/>
                  <w:noWrap/>
                  <w:vAlign w:val="bottom"/>
                  <w:hideMark/>
                </w:tcPr>
                <w:p w:rsidR="00B31A37" w:rsidRPr="00B31A37" w:rsidRDefault="00B31A37" w:rsidP="008806E1">
                  <w:pPr>
                    <w:rPr>
                      <w:color w:val="7F7F7F" w:themeColor="text1" w:themeTint="80"/>
                      <w:sz w:val="16"/>
                      <w:szCs w:val="16"/>
                    </w:rPr>
                  </w:pPr>
                  <w:r w:rsidRPr="00B31A37">
                    <w:rPr>
                      <w:color w:val="7F7F7F" w:themeColor="text1" w:themeTint="80"/>
                      <w:sz w:val="16"/>
                      <w:szCs w:val="16"/>
                    </w:rPr>
                    <w:t>DIGESTIVO</w:t>
                  </w:r>
                </w:p>
              </w:tc>
            </w:tr>
            <w:tr w:rsidR="00B31A37" w:rsidRPr="00B31A37" w:rsidTr="008806E1">
              <w:trPr>
                <w:trHeight w:val="300"/>
              </w:trPr>
              <w:tc>
                <w:tcPr>
                  <w:tcW w:w="3060" w:type="dxa"/>
                  <w:tcBorders>
                    <w:top w:val="nil"/>
                    <w:left w:val="nil"/>
                    <w:bottom w:val="nil"/>
                    <w:right w:val="nil"/>
                  </w:tcBorders>
                  <w:shd w:val="clear" w:color="auto" w:fill="auto"/>
                  <w:noWrap/>
                  <w:vAlign w:val="bottom"/>
                  <w:hideMark/>
                </w:tcPr>
                <w:p w:rsidR="00B31A37" w:rsidRPr="00B31A37" w:rsidRDefault="00B31A37" w:rsidP="008806E1">
                  <w:pPr>
                    <w:rPr>
                      <w:color w:val="7F7F7F" w:themeColor="text1" w:themeTint="80"/>
                      <w:sz w:val="16"/>
                      <w:szCs w:val="16"/>
                    </w:rPr>
                  </w:pPr>
                  <w:r w:rsidRPr="00B31A37">
                    <w:rPr>
                      <w:color w:val="7F7F7F" w:themeColor="text1" w:themeTint="80"/>
                      <w:sz w:val="16"/>
                      <w:szCs w:val="16"/>
                    </w:rPr>
                    <w:t>ONCOLOGIA</w:t>
                  </w:r>
                </w:p>
              </w:tc>
            </w:tr>
            <w:tr w:rsidR="00B31A37" w:rsidRPr="00B31A37" w:rsidTr="008806E1">
              <w:trPr>
                <w:trHeight w:val="300"/>
              </w:trPr>
              <w:tc>
                <w:tcPr>
                  <w:tcW w:w="3060" w:type="dxa"/>
                  <w:tcBorders>
                    <w:top w:val="nil"/>
                    <w:left w:val="nil"/>
                    <w:bottom w:val="nil"/>
                    <w:right w:val="nil"/>
                  </w:tcBorders>
                  <w:shd w:val="clear" w:color="auto" w:fill="auto"/>
                  <w:noWrap/>
                  <w:vAlign w:val="bottom"/>
                  <w:hideMark/>
                </w:tcPr>
                <w:p w:rsidR="00B31A37" w:rsidRPr="00B31A37" w:rsidRDefault="00B31A37" w:rsidP="008806E1">
                  <w:pPr>
                    <w:rPr>
                      <w:color w:val="7F7F7F" w:themeColor="text1" w:themeTint="80"/>
                      <w:sz w:val="16"/>
                      <w:szCs w:val="16"/>
                    </w:rPr>
                  </w:pPr>
                  <w:r w:rsidRPr="00B31A37">
                    <w:rPr>
                      <w:color w:val="7F7F7F" w:themeColor="text1" w:themeTint="80"/>
                      <w:sz w:val="16"/>
                      <w:szCs w:val="16"/>
                    </w:rPr>
                    <w:t>REHABILITACIÓN</w:t>
                  </w:r>
                </w:p>
              </w:tc>
            </w:tr>
            <w:tr w:rsidR="00B31A37" w:rsidRPr="00B31A37" w:rsidTr="008806E1">
              <w:trPr>
                <w:trHeight w:val="300"/>
              </w:trPr>
              <w:tc>
                <w:tcPr>
                  <w:tcW w:w="3060" w:type="dxa"/>
                  <w:tcBorders>
                    <w:top w:val="nil"/>
                    <w:left w:val="nil"/>
                    <w:bottom w:val="nil"/>
                    <w:right w:val="nil"/>
                  </w:tcBorders>
                  <w:shd w:val="clear" w:color="auto" w:fill="auto"/>
                  <w:noWrap/>
                  <w:vAlign w:val="bottom"/>
                  <w:hideMark/>
                </w:tcPr>
                <w:p w:rsidR="00B31A37" w:rsidRPr="00B31A37" w:rsidRDefault="00B31A37" w:rsidP="008806E1">
                  <w:pPr>
                    <w:rPr>
                      <w:color w:val="7F7F7F" w:themeColor="text1" w:themeTint="80"/>
                      <w:sz w:val="16"/>
                      <w:szCs w:val="16"/>
                    </w:rPr>
                  </w:pPr>
                  <w:r w:rsidRPr="00B31A37">
                    <w:rPr>
                      <w:color w:val="7F7F7F" w:themeColor="text1" w:themeTint="80"/>
                      <w:sz w:val="16"/>
                      <w:szCs w:val="16"/>
                    </w:rPr>
                    <w:t>SALUD LABORAL</w:t>
                  </w:r>
                </w:p>
              </w:tc>
            </w:tr>
            <w:tr w:rsidR="00B31A37" w:rsidRPr="00B31A37" w:rsidTr="008806E1">
              <w:trPr>
                <w:trHeight w:val="300"/>
              </w:trPr>
              <w:tc>
                <w:tcPr>
                  <w:tcW w:w="3060" w:type="dxa"/>
                  <w:tcBorders>
                    <w:top w:val="nil"/>
                    <w:left w:val="nil"/>
                    <w:bottom w:val="nil"/>
                    <w:right w:val="nil"/>
                  </w:tcBorders>
                  <w:shd w:val="clear" w:color="auto" w:fill="auto"/>
                  <w:noWrap/>
                  <w:vAlign w:val="bottom"/>
                  <w:hideMark/>
                </w:tcPr>
                <w:p w:rsidR="00B31A37" w:rsidRPr="00B31A37" w:rsidRDefault="00B31A37" w:rsidP="008806E1">
                  <w:pPr>
                    <w:rPr>
                      <w:color w:val="7F7F7F" w:themeColor="text1" w:themeTint="80"/>
                      <w:sz w:val="16"/>
                      <w:szCs w:val="16"/>
                    </w:rPr>
                  </w:pPr>
                  <w:r w:rsidRPr="00B31A37">
                    <w:rPr>
                      <w:color w:val="7F7F7F" w:themeColor="text1" w:themeTint="80"/>
                      <w:sz w:val="16"/>
                      <w:szCs w:val="16"/>
                    </w:rPr>
                    <w:lastRenderedPageBreak/>
                    <w:t>DIRECCIÓN</w:t>
                  </w:r>
                </w:p>
              </w:tc>
            </w:tr>
            <w:tr w:rsidR="00B31A37" w:rsidRPr="00B31A37" w:rsidTr="008806E1">
              <w:trPr>
                <w:trHeight w:val="300"/>
              </w:trPr>
              <w:tc>
                <w:tcPr>
                  <w:tcW w:w="3060" w:type="dxa"/>
                  <w:tcBorders>
                    <w:top w:val="nil"/>
                    <w:left w:val="nil"/>
                    <w:bottom w:val="nil"/>
                    <w:right w:val="nil"/>
                  </w:tcBorders>
                  <w:shd w:val="clear" w:color="auto" w:fill="auto"/>
                  <w:noWrap/>
                  <w:vAlign w:val="bottom"/>
                  <w:hideMark/>
                </w:tcPr>
                <w:p w:rsidR="00B31A37" w:rsidRPr="00B31A37" w:rsidRDefault="00B31A37" w:rsidP="008806E1">
                  <w:pPr>
                    <w:rPr>
                      <w:color w:val="7F7F7F" w:themeColor="text1" w:themeTint="80"/>
                      <w:sz w:val="16"/>
                      <w:szCs w:val="16"/>
                    </w:rPr>
                  </w:pPr>
                  <w:r w:rsidRPr="00B31A37">
                    <w:rPr>
                      <w:color w:val="7F7F7F" w:themeColor="text1" w:themeTint="80"/>
                      <w:sz w:val="16"/>
                      <w:szCs w:val="16"/>
                    </w:rPr>
                    <w:t>DIRECCIÓN</w:t>
                  </w:r>
                </w:p>
              </w:tc>
            </w:tr>
            <w:tr w:rsidR="00B31A37" w:rsidRPr="00B31A37" w:rsidTr="008806E1">
              <w:trPr>
                <w:trHeight w:val="300"/>
              </w:trPr>
              <w:tc>
                <w:tcPr>
                  <w:tcW w:w="3060" w:type="dxa"/>
                  <w:tcBorders>
                    <w:top w:val="nil"/>
                    <w:left w:val="nil"/>
                    <w:bottom w:val="nil"/>
                    <w:right w:val="nil"/>
                  </w:tcBorders>
                  <w:shd w:val="clear" w:color="auto" w:fill="auto"/>
                  <w:noWrap/>
                  <w:vAlign w:val="bottom"/>
                  <w:hideMark/>
                </w:tcPr>
                <w:p w:rsidR="00B31A37" w:rsidRPr="00B31A37" w:rsidRDefault="00B31A37" w:rsidP="008806E1">
                  <w:pPr>
                    <w:rPr>
                      <w:color w:val="7F7F7F" w:themeColor="text1" w:themeTint="80"/>
                      <w:sz w:val="16"/>
                      <w:szCs w:val="16"/>
                    </w:rPr>
                  </w:pPr>
                  <w:r w:rsidRPr="00B31A37">
                    <w:rPr>
                      <w:color w:val="7F7F7F" w:themeColor="text1" w:themeTint="80"/>
                      <w:sz w:val="16"/>
                      <w:szCs w:val="16"/>
                    </w:rPr>
                    <w:t>DIRECCIÓN</w:t>
                  </w:r>
                </w:p>
              </w:tc>
            </w:tr>
            <w:tr w:rsidR="00B31A37" w:rsidRPr="00B31A37" w:rsidTr="008806E1">
              <w:trPr>
                <w:trHeight w:val="300"/>
              </w:trPr>
              <w:tc>
                <w:tcPr>
                  <w:tcW w:w="3060" w:type="dxa"/>
                  <w:tcBorders>
                    <w:top w:val="nil"/>
                    <w:left w:val="nil"/>
                    <w:bottom w:val="nil"/>
                    <w:right w:val="nil"/>
                  </w:tcBorders>
                  <w:shd w:val="clear" w:color="auto" w:fill="auto"/>
                  <w:noWrap/>
                  <w:vAlign w:val="bottom"/>
                  <w:hideMark/>
                </w:tcPr>
                <w:p w:rsidR="00B31A37" w:rsidRPr="00B31A37" w:rsidRDefault="00B31A37" w:rsidP="008806E1">
                  <w:pPr>
                    <w:rPr>
                      <w:color w:val="7F7F7F" w:themeColor="text1" w:themeTint="80"/>
                      <w:sz w:val="16"/>
                      <w:szCs w:val="16"/>
                    </w:rPr>
                  </w:pPr>
                  <w:r w:rsidRPr="00B31A37">
                    <w:rPr>
                      <w:color w:val="7F7F7F" w:themeColor="text1" w:themeTint="80"/>
                      <w:sz w:val="16"/>
                      <w:szCs w:val="16"/>
                    </w:rPr>
                    <w:t>DIRECCIÓN</w:t>
                  </w:r>
                </w:p>
              </w:tc>
            </w:tr>
            <w:tr w:rsidR="00B31A37" w:rsidRPr="00B31A37" w:rsidTr="008806E1">
              <w:trPr>
                <w:trHeight w:val="300"/>
              </w:trPr>
              <w:tc>
                <w:tcPr>
                  <w:tcW w:w="3060" w:type="dxa"/>
                  <w:tcBorders>
                    <w:top w:val="nil"/>
                    <w:left w:val="nil"/>
                    <w:bottom w:val="nil"/>
                    <w:right w:val="nil"/>
                  </w:tcBorders>
                  <w:shd w:val="clear" w:color="auto" w:fill="auto"/>
                  <w:noWrap/>
                  <w:vAlign w:val="bottom"/>
                  <w:hideMark/>
                </w:tcPr>
                <w:p w:rsidR="00B31A37" w:rsidRPr="00B31A37" w:rsidRDefault="00B31A37" w:rsidP="008806E1">
                  <w:pPr>
                    <w:rPr>
                      <w:color w:val="7F7F7F" w:themeColor="text1" w:themeTint="80"/>
                      <w:sz w:val="16"/>
                      <w:szCs w:val="16"/>
                    </w:rPr>
                  </w:pPr>
                  <w:r w:rsidRPr="00B31A37">
                    <w:rPr>
                      <w:color w:val="7F7F7F" w:themeColor="text1" w:themeTint="80"/>
                      <w:sz w:val="16"/>
                      <w:szCs w:val="16"/>
                    </w:rPr>
                    <w:t>DIRECCIÓN</w:t>
                  </w:r>
                </w:p>
              </w:tc>
            </w:tr>
            <w:tr w:rsidR="00B31A37" w:rsidRPr="00B31A37" w:rsidTr="008806E1">
              <w:trPr>
                <w:trHeight w:val="300"/>
              </w:trPr>
              <w:tc>
                <w:tcPr>
                  <w:tcW w:w="3060" w:type="dxa"/>
                  <w:tcBorders>
                    <w:top w:val="nil"/>
                    <w:left w:val="nil"/>
                    <w:bottom w:val="nil"/>
                    <w:right w:val="nil"/>
                  </w:tcBorders>
                  <w:shd w:val="clear" w:color="auto" w:fill="auto"/>
                  <w:noWrap/>
                  <w:vAlign w:val="bottom"/>
                  <w:hideMark/>
                </w:tcPr>
                <w:p w:rsidR="00B31A37" w:rsidRPr="00B31A37" w:rsidRDefault="00B31A37" w:rsidP="008806E1">
                  <w:pPr>
                    <w:rPr>
                      <w:color w:val="7F7F7F" w:themeColor="text1" w:themeTint="80"/>
                      <w:sz w:val="16"/>
                      <w:szCs w:val="16"/>
                    </w:rPr>
                  </w:pPr>
                  <w:r w:rsidRPr="00B31A37">
                    <w:rPr>
                      <w:color w:val="7F7F7F" w:themeColor="text1" w:themeTint="80"/>
                      <w:sz w:val="16"/>
                      <w:szCs w:val="16"/>
                    </w:rPr>
                    <w:t>UCI</w:t>
                  </w:r>
                </w:p>
              </w:tc>
            </w:tr>
            <w:tr w:rsidR="00B31A37" w:rsidRPr="00B31A37" w:rsidTr="008806E1">
              <w:trPr>
                <w:trHeight w:val="300"/>
              </w:trPr>
              <w:tc>
                <w:tcPr>
                  <w:tcW w:w="3060" w:type="dxa"/>
                  <w:tcBorders>
                    <w:top w:val="nil"/>
                    <w:left w:val="nil"/>
                    <w:bottom w:val="nil"/>
                    <w:right w:val="nil"/>
                  </w:tcBorders>
                  <w:shd w:val="clear" w:color="auto" w:fill="auto"/>
                  <w:noWrap/>
                  <w:vAlign w:val="bottom"/>
                  <w:hideMark/>
                </w:tcPr>
                <w:p w:rsidR="00B31A37" w:rsidRPr="00B31A37" w:rsidRDefault="00B31A37" w:rsidP="008806E1">
                  <w:pPr>
                    <w:rPr>
                      <w:color w:val="7F7F7F" w:themeColor="text1" w:themeTint="80"/>
                      <w:sz w:val="16"/>
                      <w:szCs w:val="16"/>
                    </w:rPr>
                  </w:pPr>
                  <w:r w:rsidRPr="00B31A37">
                    <w:rPr>
                      <w:color w:val="7F7F7F" w:themeColor="text1" w:themeTint="80"/>
                      <w:sz w:val="16"/>
                      <w:szCs w:val="16"/>
                    </w:rPr>
                    <w:t>DIRECCIÓN</w:t>
                  </w:r>
                </w:p>
              </w:tc>
            </w:tr>
            <w:tr w:rsidR="00B31A37" w:rsidRPr="00B31A37" w:rsidTr="008806E1">
              <w:trPr>
                <w:trHeight w:val="300"/>
              </w:trPr>
              <w:tc>
                <w:tcPr>
                  <w:tcW w:w="3060" w:type="dxa"/>
                  <w:tcBorders>
                    <w:top w:val="nil"/>
                    <w:left w:val="nil"/>
                    <w:bottom w:val="nil"/>
                    <w:right w:val="nil"/>
                  </w:tcBorders>
                  <w:shd w:val="clear" w:color="auto" w:fill="auto"/>
                  <w:noWrap/>
                  <w:vAlign w:val="bottom"/>
                  <w:hideMark/>
                </w:tcPr>
                <w:p w:rsidR="00B31A37" w:rsidRPr="00B31A37" w:rsidRDefault="00B31A37" w:rsidP="008806E1">
                  <w:pPr>
                    <w:rPr>
                      <w:color w:val="7F7F7F" w:themeColor="text1" w:themeTint="80"/>
                      <w:sz w:val="16"/>
                      <w:szCs w:val="16"/>
                    </w:rPr>
                  </w:pPr>
                  <w:r w:rsidRPr="00B31A37">
                    <w:rPr>
                      <w:color w:val="7F7F7F" w:themeColor="text1" w:themeTint="80"/>
                      <w:sz w:val="16"/>
                      <w:szCs w:val="16"/>
                    </w:rPr>
                    <w:t>DIRECCIÓN</w:t>
                  </w:r>
                </w:p>
              </w:tc>
            </w:tr>
            <w:tr w:rsidR="00B31A37" w:rsidRPr="00B31A37" w:rsidTr="008806E1">
              <w:trPr>
                <w:trHeight w:val="300"/>
              </w:trPr>
              <w:tc>
                <w:tcPr>
                  <w:tcW w:w="3060" w:type="dxa"/>
                  <w:tcBorders>
                    <w:top w:val="nil"/>
                    <w:left w:val="nil"/>
                    <w:bottom w:val="nil"/>
                    <w:right w:val="nil"/>
                  </w:tcBorders>
                  <w:shd w:val="clear" w:color="auto" w:fill="auto"/>
                  <w:noWrap/>
                  <w:vAlign w:val="bottom"/>
                  <w:hideMark/>
                </w:tcPr>
                <w:p w:rsidR="00B31A37" w:rsidRPr="00B31A37" w:rsidRDefault="00B31A37" w:rsidP="008806E1">
                  <w:pPr>
                    <w:rPr>
                      <w:color w:val="7F7F7F" w:themeColor="text1" w:themeTint="80"/>
                      <w:sz w:val="16"/>
                      <w:szCs w:val="16"/>
                    </w:rPr>
                  </w:pPr>
                  <w:r w:rsidRPr="00B31A37">
                    <w:rPr>
                      <w:color w:val="7F7F7F" w:themeColor="text1" w:themeTint="80"/>
                      <w:sz w:val="16"/>
                      <w:szCs w:val="16"/>
                    </w:rPr>
                    <w:t>HEMATOLOGÍA-INTERNA</w:t>
                  </w:r>
                </w:p>
              </w:tc>
            </w:tr>
            <w:tr w:rsidR="00B31A37" w:rsidRPr="00B31A37" w:rsidTr="008806E1">
              <w:trPr>
                <w:trHeight w:val="300"/>
              </w:trPr>
              <w:tc>
                <w:tcPr>
                  <w:tcW w:w="3060" w:type="dxa"/>
                  <w:tcBorders>
                    <w:top w:val="nil"/>
                    <w:left w:val="nil"/>
                    <w:bottom w:val="nil"/>
                    <w:right w:val="nil"/>
                  </w:tcBorders>
                  <w:shd w:val="clear" w:color="auto" w:fill="auto"/>
                  <w:noWrap/>
                  <w:vAlign w:val="bottom"/>
                  <w:hideMark/>
                </w:tcPr>
                <w:p w:rsidR="00B31A37" w:rsidRPr="00B31A37" w:rsidRDefault="00B31A37" w:rsidP="008806E1">
                  <w:pPr>
                    <w:rPr>
                      <w:color w:val="7F7F7F" w:themeColor="text1" w:themeTint="80"/>
                      <w:sz w:val="16"/>
                      <w:szCs w:val="16"/>
                    </w:rPr>
                  </w:pPr>
                  <w:r w:rsidRPr="00B31A37">
                    <w:rPr>
                      <w:color w:val="7F7F7F" w:themeColor="text1" w:themeTint="80"/>
                      <w:sz w:val="16"/>
                      <w:szCs w:val="16"/>
                    </w:rPr>
                    <w:t>INTERNA</w:t>
                  </w:r>
                </w:p>
              </w:tc>
            </w:tr>
            <w:tr w:rsidR="00B31A37" w:rsidRPr="00B31A37" w:rsidTr="008806E1">
              <w:trPr>
                <w:trHeight w:val="300"/>
              </w:trPr>
              <w:tc>
                <w:tcPr>
                  <w:tcW w:w="3060" w:type="dxa"/>
                  <w:tcBorders>
                    <w:top w:val="nil"/>
                    <w:left w:val="nil"/>
                    <w:bottom w:val="nil"/>
                    <w:right w:val="nil"/>
                  </w:tcBorders>
                  <w:shd w:val="clear" w:color="auto" w:fill="auto"/>
                  <w:noWrap/>
                  <w:vAlign w:val="bottom"/>
                  <w:hideMark/>
                </w:tcPr>
                <w:p w:rsidR="00B31A37" w:rsidRPr="00B31A37" w:rsidRDefault="00B31A37" w:rsidP="008806E1">
                  <w:pPr>
                    <w:rPr>
                      <w:color w:val="7F7F7F" w:themeColor="text1" w:themeTint="80"/>
                      <w:sz w:val="16"/>
                      <w:szCs w:val="16"/>
                    </w:rPr>
                  </w:pPr>
                  <w:r w:rsidRPr="00B31A37">
                    <w:rPr>
                      <w:color w:val="7F7F7F" w:themeColor="text1" w:themeTint="80"/>
                      <w:sz w:val="16"/>
                      <w:szCs w:val="16"/>
                    </w:rPr>
                    <w:t>DIRECCIÓN</w:t>
                  </w:r>
                </w:p>
              </w:tc>
            </w:tr>
            <w:tr w:rsidR="00B31A37" w:rsidRPr="00B31A37" w:rsidTr="008806E1">
              <w:trPr>
                <w:trHeight w:val="300"/>
              </w:trPr>
              <w:tc>
                <w:tcPr>
                  <w:tcW w:w="3060" w:type="dxa"/>
                  <w:tcBorders>
                    <w:top w:val="nil"/>
                    <w:left w:val="nil"/>
                    <w:bottom w:val="nil"/>
                    <w:right w:val="nil"/>
                  </w:tcBorders>
                  <w:shd w:val="clear" w:color="auto" w:fill="auto"/>
                  <w:noWrap/>
                  <w:vAlign w:val="bottom"/>
                  <w:hideMark/>
                </w:tcPr>
                <w:p w:rsidR="00B31A37" w:rsidRPr="00B31A37" w:rsidRDefault="00B31A37" w:rsidP="008806E1">
                  <w:pPr>
                    <w:rPr>
                      <w:color w:val="7F7F7F" w:themeColor="text1" w:themeTint="80"/>
                      <w:sz w:val="16"/>
                      <w:szCs w:val="16"/>
                    </w:rPr>
                  </w:pPr>
                  <w:r w:rsidRPr="00B31A37">
                    <w:rPr>
                      <w:color w:val="7F7F7F" w:themeColor="text1" w:themeTint="80"/>
                      <w:sz w:val="16"/>
                      <w:szCs w:val="16"/>
                    </w:rPr>
                    <w:t>PREVENTIVA</w:t>
                  </w:r>
                </w:p>
              </w:tc>
            </w:tr>
            <w:tr w:rsidR="00B31A37" w:rsidRPr="00B31A37" w:rsidTr="008806E1">
              <w:trPr>
                <w:trHeight w:val="300"/>
              </w:trPr>
              <w:tc>
                <w:tcPr>
                  <w:tcW w:w="3060" w:type="dxa"/>
                  <w:tcBorders>
                    <w:top w:val="nil"/>
                    <w:left w:val="nil"/>
                    <w:bottom w:val="nil"/>
                    <w:right w:val="nil"/>
                  </w:tcBorders>
                  <w:shd w:val="clear" w:color="auto" w:fill="auto"/>
                  <w:noWrap/>
                  <w:vAlign w:val="bottom"/>
                  <w:hideMark/>
                </w:tcPr>
                <w:p w:rsidR="00B31A37" w:rsidRPr="00B31A37" w:rsidRDefault="00B31A37" w:rsidP="008806E1">
                  <w:pPr>
                    <w:rPr>
                      <w:color w:val="7F7F7F" w:themeColor="text1" w:themeTint="80"/>
                      <w:sz w:val="16"/>
                      <w:szCs w:val="16"/>
                    </w:rPr>
                  </w:pPr>
                  <w:r w:rsidRPr="00B31A37">
                    <w:rPr>
                      <w:color w:val="7F7F7F" w:themeColor="text1" w:themeTint="80"/>
                      <w:sz w:val="16"/>
                      <w:szCs w:val="16"/>
                    </w:rPr>
                    <w:t>NEUMOLOGÍA</w:t>
                  </w:r>
                </w:p>
              </w:tc>
            </w:tr>
            <w:tr w:rsidR="00B31A37" w:rsidRPr="00B31A37" w:rsidTr="008806E1">
              <w:trPr>
                <w:trHeight w:val="300"/>
              </w:trPr>
              <w:tc>
                <w:tcPr>
                  <w:tcW w:w="3060" w:type="dxa"/>
                  <w:tcBorders>
                    <w:top w:val="nil"/>
                    <w:left w:val="nil"/>
                    <w:bottom w:val="nil"/>
                    <w:right w:val="nil"/>
                  </w:tcBorders>
                  <w:shd w:val="clear" w:color="auto" w:fill="auto"/>
                  <w:noWrap/>
                  <w:vAlign w:val="bottom"/>
                  <w:hideMark/>
                </w:tcPr>
                <w:p w:rsidR="00B31A37" w:rsidRPr="00B31A37" w:rsidRDefault="00B31A37" w:rsidP="008806E1">
                  <w:pPr>
                    <w:rPr>
                      <w:color w:val="7F7F7F" w:themeColor="text1" w:themeTint="80"/>
                      <w:sz w:val="16"/>
                      <w:szCs w:val="16"/>
                    </w:rPr>
                  </w:pPr>
                  <w:r w:rsidRPr="00B31A37">
                    <w:rPr>
                      <w:color w:val="7F7F7F" w:themeColor="text1" w:themeTint="80"/>
                      <w:sz w:val="16"/>
                      <w:szCs w:val="16"/>
                    </w:rPr>
                    <w:t>NEFROLOGÍA</w:t>
                  </w:r>
                </w:p>
              </w:tc>
            </w:tr>
            <w:tr w:rsidR="00B31A37" w:rsidRPr="00B31A37" w:rsidTr="008806E1">
              <w:trPr>
                <w:trHeight w:val="300"/>
              </w:trPr>
              <w:tc>
                <w:tcPr>
                  <w:tcW w:w="3060" w:type="dxa"/>
                  <w:tcBorders>
                    <w:top w:val="nil"/>
                    <w:left w:val="nil"/>
                    <w:bottom w:val="nil"/>
                    <w:right w:val="nil"/>
                  </w:tcBorders>
                  <w:shd w:val="clear" w:color="auto" w:fill="auto"/>
                  <w:noWrap/>
                  <w:vAlign w:val="bottom"/>
                  <w:hideMark/>
                </w:tcPr>
                <w:p w:rsidR="00B31A37" w:rsidRPr="00B31A37" w:rsidRDefault="00B31A37" w:rsidP="008806E1">
                  <w:pPr>
                    <w:rPr>
                      <w:color w:val="7F7F7F" w:themeColor="text1" w:themeTint="80"/>
                      <w:sz w:val="16"/>
                      <w:szCs w:val="16"/>
                    </w:rPr>
                  </w:pPr>
                  <w:r w:rsidRPr="00B31A37">
                    <w:rPr>
                      <w:color w:val="7F7F7F" w:themeColor="text1" w:themeTint="80"/>
                      <w:sz w:val="16"/>
                      <w:szCs w:val="16"/>
                    </w:rPr>
                    <w:t>ENDOCRINO</w:t>
                  </w:r>
                </w:p>
              </w:tc>
            </w:tr>
            <w:tr w:rsidR="00B31A37" w:rsidRPr="00B31A37" w:rsidTr="008806E1">
              <w:trPr>
                <w:trHeight w:val="300"/>
              </w:trPr>
              <w:tc>
                <w:tcPr>
                  <w:tcW w:w="3060" w:type="dxa"/>
                  <w:tcBorders>
                    <w:top w:val="nil"/>
                    <w:left w:val="nil"/>
                    <w:bottom w:val="nil"/>
                    <w:right w:val="nil"/>
                  </w:tcBorders>
                  <w:shd w:val="clear" w:color="auto" w:fill="auto"/>
                  <w:noWrap/>
                  <w:vAlign w:val="bottom"/>
                  <w:hideMark/>
                </w:tcPr>
                <w:p w:rsidR="00B31A37" w:rsidRPr="00B31A37" w:rsidRDefault="00B31A37" w:rsidP="008806E1">
                  <w:pPr>
                    <w:rPr>
                      <w:color w:val="7F7F7F" w:themeColor="text1" w:themeTint="80"/>
                      <w:sz w:val="16"/>
                      <w:szCs w:val="16"/>
                    </w:rPr>
                  </w:pPr>
                  <w:r w:rsidRPr="00B31A37">
                    <w:rPr>
                      <w:color w:val="7F7F7F" w:themeColor="text1" w:themeTint="80"/>
                      <w:sz w:val="16"/>
                      <w:szCs w:val="16"/>
                    </w:rPr>
                    <w:t>DIRECCIÓN</w:t>
                  </w:r>
                </w:p>
              </w:tc>
            </w:tr>
            <w:tr w:rsidR="00B31A37" w:rsidRPr="00B31A37" w:rsidTr="008806E1">
              <w:trPr>
                <w:trHeight w:val="300"/>
              </w:trPr>
              <w:tc>
                <w:tcPr>
                  <w:tcW w:w="3060" w:type="dxa"/>
                  <w:tcBorders>
                    <w:top w:val="nil"/>
                    <w:left w:val="nil"/>
                    <w:bottom w:val="nil"/>
                    <w:right w:val="nil"/>
                  </w:tcBorders>
                  <w:shd w:val="clear" w:color="auto" w:fill="auto"/>
                  <w:noWrap/>
                  <w:vAlign w:val="bottom"/>
                  <w:hideMark/>
                </w:tcPr>
                <w:p w:rsidR="00B31A37" w:rsidRPr="00B31A37" w:rsidRDefault="00B31A37" w:rsidP="008806E1">
                  <w:pPr>
                    <w:rPr>
                      <w:color w:val="7F7F7F" w:themeColor="text1" w:themeTint="80"/>
                      <w:sz w:val="16"/>
                      <w:szCs w:val="16"/>
                    </w:rPr>
                  </w:pPr>
                  <w:r w:rsidRPr="00B31A37">
                    <w:rPr>
                      <w:color w:val="7F7F7F" w:themeColor="text1" w:themeTint="80"/>
                      <w:sz w:val="16"/>
                      <w:szCs w:val="16"/>
                    </w:rPr>
                    <w:t>CARDIOLOGIA</w:t>
                  </w:r>
                </w:p>
              </w:tc>
            </w:tr>
            <w:tr w:rsidR="00B31A37" w:rsidRPr="00B31A37" w:rsidTr="008806E1">
              <w:trPr>
                <w:trHeight w:val="300"/>
              </w:trPr>
              <w:tc>
                <w:tcPr>
                  <w:tcW w:w="3060" w:type="dxa"/>
                  <w:tcBorders>
                    <w:top w:val="nil"/>
                    <w:left w:val="nil"/>
                    <w:bottom w:val="nil"/>
                    <w:right w:val="nil"/>
                  </w:tcBorders>
                  <w:shd w:val="clear" w:color="auto" w:fill="auto"/>
                  <w:noWrap/>
                  <w:vAlign w:val="bottom"/>
                  <w:hideMark/>
                </w:tcPr>
                <w:p w:rsidR="00B31A37" w:rsidRPr="00B31A37" w:rsidRDefault="00B31A37" w:rsidP="008806E1">
                  <w:pPr>
                    <w:rPr>
                      <w:color w:val="7F7F7F" w:themeColor="text1" w:themeTint="80"/>
                      <w:sz w:val="16"/>
                      <w:szCs w:val="16"/>
                    </w:rPr>
                  </w:pPr>
                  <w:r w:rsidRPr="00B31A37">
                    <w:rPr>
                      <w:color w:val="7F7F7F" w:themeColor="text1" w:themeTint="80"/>
                      <w:sz w:val="16"/>
                      <w:szCs w:val="16"/>
                    </w:rPr>
                    <w:t>INTERNA</w:t>
                  </w:r>
                </w:p>
              </w:tc>
            </w:tr>
            <w:tr w:rsidR="00B31A37" w:rsidRPr="00B31A37" w:rsidTr="008806E1">
              <w:trPr>
                <w:trHeight w:val="300"/>
              </w:trPr>
              <w:tc>
                <w:tcPr>
                  <w:tcW w:w="3060" w:type="dxa"/>
                  <w:tcBorders>
                    <w:top w:val="nil"/>
                    <w:left w:val="nil"/>
                    <w:bottom w:val="nil"/>
                    <w:right w:val="nil"/>
                  </w:tcBorders>
                  <w:shd w:val="clear" w:color="auto" w:fill="auto"/>
                  <w:noWrap/>
                  <w:vAlign w:val="bottom"/>
                  <w:hideMark/>
                </w:tcPr>
                <w:p w:rsidR="00B31A37" w:rsidRPr="00B31A37" w:rsidRDefault="00B31A37" w:rsidP="008806E1">
                  <w:pPr>
                    <w:rPr>
                      <w:color w:val="7F7F7F" w:themeColor="text1" w:themeTint="80"/>
                      <w:sz w:val="16"/>
                      <w:szCs w:val="16"/>
                    </w:rPr>
                  </w:pPr>
                  <w:r w:rsidRPr="00B31A37">
                    <w:rPr>
                      <w:color w:val="7F7F7F" w:themeColor="text1" w:themeTint="80"/>
                      <w:sz w:val="16"/>
                      <w:szCs w:val="16"/>
                    </w:rPr>
                    <w:t>GERIATRIA</w:t>
                  </w:r>
                </w:p>
              </w:tc>
            </w:tr>
            <w:tr w:rsidR="00B31A37" w:rsidRPr="00B31A37" w:rsidTr="008806E1">
              <w:trPr>
                <w:trHeight w:val="300"/>
              </w:trPr>
              <w:tc>
                <w:tcPr>
                  <w:tcW w:w="3060" w:type="dxa"/>
                  <w:tcBorders>
                    <w:top w:val="nil"/>
                    <w:left w:val="nil"/>
                    <w:bottom w:val="nil"/>
                    <w:right w:val="nil"/>
                  </w:tcBorders>
                  <w:shd w:val="clear" w:color="auto" w:fill="auto"/>
                  <w:noWrap/>
                  <w:vAlign w:val="bottom"/>
                  <w:hideMark/>
                </w:tcPr>
                <w:p w:rsidR="00B31A37" w:rsidRPr="00B31A37" w:rsidRDefault="00B31A37" w:rsidP="008806E1">
                  <w:pPr>
                    <w:rPr>
                      <w:color w:val="7F7F7F" w:themeColor="text1" w:themeTint="80"/>
                      <w:sz w:val="16"/>
                      <w:szCs w:val="16"/>
                    </w:rPr>
                  </w:pPr>
                  <w:r w:rsidRPr="00B31A37">
                    <w:rPr>
                      <w:color w:val="7F7F7F" w:themeColor="text1" w:themeTint="80"/>
                      <w:sz w:val="16"/>
                      <w:szCs w:val="16"/>
                    </w:rPr>
                    <w:t>DIRECCIÓN</w:t>
                  </w:r>
                </w:p>
              </w:tc>
            </w:tr>
            <w:tr w:rsidR="00B31A37" w:rsidRPr="00B31A37" w:rsidTr="008806E1">
              <w:trPr>
                <w:trHeight w:val="300"/>
              </w:trPr>
              <w:tc>
                <w:tcPr>
                  <w:tcW w:w="3060" w:type="dxa"/>
                  <w:tcBorders>
                    <w:top w:val="nil"/>
                    <w:left w:val="nil"/>
                    <w:bottom w:val="nil"/>
                    <w:right w:val="nil"/>
                  </w:tcBorders>
                  <w:shd w:val="clear" w:color="auto" w:fill="auto"/>
                  <w:noWrap/>
                  <w:vAlign w:val="bottom"/>
                  <w:hideMark/>
                </w:tcPr>
                <w:p w:rsidR="00B31A37" w:rsidRPr="00B31A37" w:rsidRDefault="00B31A37" w:rsidP="008806E1">
                  <w:pPr>
                    <w:rPr>
                      <w:color w:val="7F7F7F" w:themeColor="text1" w:themeTint="80"/>
                      <w:sz w:val="16"/>
                      <w:szCs w:val="16"/>
                    </w:rPr>
                  </w:pPr>
                  <w:r w:rsidRPr="00B31A37">
                    <w:rPr>
                      <w:color w:val="7F7F7F" w:themeColor="text1" w:themeTint="80"/>
                      <w:sz w:val="16"/>
                      <w:szCs w:val="16"/>
                    </w:rPr>
                    <w:t>URGENCIAS</w:t>
                  </w:r>
                </w:p>
              </w:tc>
            </w:tr>
            <w:tr w:rsidR="00B31A37" w:rsidRPr="00B31A37" w:rsidTr="008806E1">
              <w:trPr>
                <w:trHeight w:val="300"/>
              </w:trPr>
              <w:tc>
                <w:tcPr>
                  <w:tcW w:w="3060" w:type="dxa"/>
                  <w:tcBorders>
                    <w:top w:val="nil"/>
                    <w:left w:val="nil"/>
                    <w:bottom w:val="nil"/>
                    <w:right w:val="nil"/>
                  </w:tcBorders>
                  <w:shd w:val="clear" w:color="auto" w:fill="auto"/>
                  <w:noWrap/>
                  <w:vAlign w:val="bottom"/>
                  <w:hideMark/>
                </w:tcPr>
                <w:p w:rsidR="00B31A37" w:rsidRPr="00B31A37" w:rsidRDefault="00B31A37" w:rsidP="008806E1">
                  <w:pPr>
                    <w:rPr>
                      <w:color w:val="7F7F7F" w:themeColor="text1" w:themeTint="80"/>
                      <w:sz w:val="16"/>
                      <w:szCs w:val="16"/>
                    </w:rPr>
                  </w:pPr>
                  <w:r w:rsidRPr="00B31A37">
                    <w:rPr>
                      <w:color w:val="7F7F7F" w:themeColor="text1" w:themeTint="80"/>
                      <w:sz w:val="16"/>
                      <w:szCs w:val="16"/>
                    </w:rPr>
                    <w:t>NEUROLOGÍA</w:t>
                  </w:r>
                </w:p>
              </w:tc>
            </w:tr>
            <w:tr w:rsidR="00B31A37" w:rsidRPr="00B31A37" w:rsidTr="008806E1">
              <w:trPr>
                <w:trHeight w:val="300"/>
              </w:trPr>
              <w:tc>
                <w:tcPr>
                  <w:tcW w:w="3060" w:type="dxa"/>
                  <w:tcBorders>
                    <w:top w:val="nil"/>
                    <w:left w:val="nil"/>
                    <w:bottom w:val="nil"/>
                    <w:right w:val="nil"/>
                  </w:tcBorders>
                  <w:shd w:val="clear" w:color="auto" w:fill="auto"/>
                  <w:noWrap/>
                  <w:vAlign w:val="bottom"/>
                  <w:hideMark/>
                </w:tcPr>
                <w:p w:rsidR="00B31A37" w:rsidRPr="00B31A37" w:rsidRDefault="00B31A37" w:rsidP="008806E1">
                  <w:pPr>
                    <w:rPr>
                      <w:color w:val="7F7F7F" w:themeColor="text1" w:themeTint="80"/>
                      <w:sz w:val="16"/>
                      <w:szCs w:val="16"/>
                    </w:rPr>
                  </w:pPr>
                  <w:r w:rsidRPr="00B31A37">
                    <w:rPr>
                      <w:color w:val="7F7F7F" w:themeColor="text1" w:themeTint="80"/>
                      <w:sz w:val="16"/>
                      <w:szCs w:val="16"/>
                    </w:rPr>
                    <w:t>DIGESTIVO</w:t>
                  </w:r>
                </w:p>
              </w:tc>
            </w:tr>
            <w:tr w:rsidR="00B31A37" w:rsidRPr="00B31A37" w:rsidTr="008806E1">
              <w:trPr>
                <w:trHeight w:val="300"/>
              </w:trPr>
              <w:tc>
                <w:tcPr>
                  <w:tcW w:w="3060" w:type="dxa"/>
                  <w:tcBorders>
                    <w:top w:val="nil"/>
                    <w:left w:val="nil"/>
                    <w:bottom w:val="nil"/>
                    <w:right w:val="nil"/>
                  </w:tcBorders>
                  <w:shd w:val="clear" w:color="auto" w:fill="auto"/>
                  <w:noWrap/>
                  <w:vAlign w:val="bottom"/>
                  <w:hideMark/>
                </w:tcPr>
                <w:p w:rsidR="00B31A37" w:rsidRPr="00B31A37" w:rsidRDefault="00B31A37" w:rsidP="008806E1">
                  <w:pPr>
                    <w:rPr>
                      <w:color w:val="7F7F7F" w:themeColor="text1" w:themeTint="80"/>
                      <w:sz w:val="16"/>
                      <w:szCs w:val="16"/>
                    </w:rPr>
                  </w:pPr>
                  <w:r w:rsidRPr="00B31A37">
                    <w:rPr>
                      <w:color w:val="7F7F7F" w:themeColor="text1" w:themeTint="80"/>
                      <w:sz w:val="16"/>
                      <w:szCs w:val="16"/>
                    </w:rPr>
                    <w:t>DIRECCIÓN</w:t>
                  </w:r>
                </w:p>
              </w:tc>
            </w:tr>
            <w:tr w:rsidR="00B31A37" w:rsidRPr="00B31A37" w:rsidTr="008806E1">
              <w:trPr>
                <w:trHeight w:val="300"/>
              </w:trPr>
              <w:tc>
                <w:tcPr>
                  <w:tcW w:w="3060" w:type="dxa"/>
                  <w:tcBorders>
                    <w:top w:val="nil"/>
                    <w:left w:val="nil"/>
                    <w:bottom w:val="nil"/>
                    <w:right w:val="nil"/>
                  </w:tcBorders>
                  <w:shd w:val="clear" w:color="auto" w:fill="auto"/>
                  <w:noWrap/>
                  <w:vAlign w:val="bottom"/>
                  <w:hideMark/>
                </w:tcPr>
                <w:p w:rsidR="00B31A37" w:rsidRPr="00B31A37" w:rsidRDefault="00B31A37" w:rsidP="008806E1">
                  <w:pPr>
                    <w:rPr>
                      <w:color w:val="7F7F7F" w:themeColor="text1" w:themeTint="80"/>
                      <w:sz w:val="16"/>
                      <w:szCs w:val="16"/>
                    </w:rPr>
                  </w:pPr>
                  <w:r w:rsidRPr="00B31A37">
                    <w:rPr>
                      <w:color w:val="7F7F7F" w:themeColor="text1" w:themeTint="80"/>
                      <w:sz w:val="16"/>
                      <w:szCs w:val="16"/>
                    </w:rPr>
                    <w:t>ALERGIA</w:t>
                  </w:r>
                </w:p>
              </w:tc>
            </w:tr>
            <w:tr w:rsidR="00B31A37" w:rsidRPr="00B31A37" w:rsidTr="008806E1">
              <w:trPr>
                <w:trHeight w:val="300"/>
              </w:trPr>
              <w:tc>
                <w:tcPr>
                  <w:tcW w:w="3060" w:type="dxa"/>
                  <w:tcBorders>
                    <w:top w:val="nil"/>
                    <w:left w:val="nil"/>
                    <w:bottom w:val="nil"/>
                    <w:right w:val="nil"/>
                  </w:tcBorders>
                  <w:shd w:val="clear" w:color="auto" w:fill="auto"/>
                  <w:noWrap/>
                  <w:vAlign w:val="bottom"/>
                  <w:hideMark/>
                </w:tcPr>
                <w:p w:rsidR="00B31A37" w:rsidRPr="00B31A37" w:rsidRDefault="00B31A37" w:rsidP="008806E1">
                  <w:pPr>
                    <w:rPr>
                      <w:color w:val="7F7F7F" w:themeColor="text1" w:themeTint="80"/>
                      <w:sz w:val="16"/>
                      <w:szCs w:val="16"/>
                    </w:rPr>
                  </w:pPr>
                  <w:r w:rsidRPr="00B31A37">
                    <w:rPr>
                      <w:color w:val="7F7F7F" w:themeColor="text1" w:themeTint="80"/>
                      <w:sz w:val="16"/>
                      <w:szCs w:val="16"/>
                    </w:rPr>
                    <w:t>REHABILITACIÓN</w:t>
                  </w:r>
                </w:p>
              </w:tc>
            </w:tr>
            <w:tr w:rsidR="00B31A37" w:rsidRPr="00B31A37" w:rsidTr="008806E1">
              <w:trPr>
                <w:trHeight w:val="300"/>
              </w:trPr>
              <w:tc>
                <w:tcPr>
                  <w:tcW w:w="3060" w:type="dxa"/>
                  <w:tcBorders>
                    <w:top w:val="nil"/>
                    <w:left w:val="nil"/>
                    <w:bottom w:val="nil"/>
                    <w:right w:val="nil"/>
                  </w:tcBorders>
                  <w:shd w:val="clear" w:color="auto" w:fill="auto"/>
                  <w:noWrap/>
                  <w:vAlign w:val="bottom"/>
                  <w:hideMark/>
                </w:tcPr>
                <w:p w:rsidR="00B31A37" w:rsidRPr="00B31A37" w:rsidRDefault="00B31A37" w:rsidP="008806E1">
                  <w:pPr>
                    <w:rPr>
                      <w:color w:val="7F7F7F" w:themeColor="text1" w:themeTint="80"/>
                      <w:sz w:val="16"/>
                      <w:szCs w:val="16"/>
                    </w:rPr>
                  </w:pPr>
                  <w:r w:rsidRPr="00B31A37">
                    <w:rPr>
                      <w:color w:val="7F7F7F" w:themeColor="text1" w:themeTint="80"/>
                      <w:sz w:val="16"/>
                      <w:szCs w:val="16"/>
                    </w:rPr>
                    <w:t>REUMATOLOGÍA</w:t>
                  </w:r>
                </w:p>
              </w:tc>
            </w:tr>
            <w:tr w:rsidR="00B31A37" w:rsidRPr="00B31A37" w:rsidTr="008806E1">
              <w:trPr>
                <w:trHeight w:val="315"/>
              </w:trPr>
              <w:tc>
                <w:tcPr>
                  <w:tcW w:w="3060" w:type="dxa"/>
                  <w:tcBorders>
                    <w:top w:val="nil"/>
                    <w:left w:val="nil"/>
                    <w:bottom w:val="nil"/>
                    <w:right w:val="nil"/>
                  </w:tcBorders>
                  <w:shd w:val="clear" w:color="auto" w:fill="auto"/>
                  <w:noWrap/>
                  <w:vAlign w:val="bottom"/>
                  <w:hideMark/>
                </w:tcPr>
                <w:p w:rsidR="00B31A37" w:rsidRPr="00B31A37" w:rsidRDefault="00B31A37" w:rsidP="008806E1">
                  <w:pPr>
                    <w:rPr>
                      <w:color w:val="7F7F7F" w:themeColor="text1" w:themeTint="80"/>
                      <w:sz w:val="16"/>
                      <w:szCs w:val="16"/>
                    </w:rPr>
                  </w:pPr>
                  <w:r w:rsidRPr="00B31A37">
                    <w:rPr>
                      <w:color w:val="7F7F7F" w:themeColor="text1" w:themeTint="80"/>
                      <w:sz w:val="16"/>
                      <w:szCs w:val="16"/>
                    </w:rPr>
                    <w:t>ONCOLOGIA</w:t>
                  </w:r>
                </w:p>
              </w:tc>
            </w:tr>
            <w:tr w:rsidR="00B31A37" w:rsidRPr="00B31A37" w:rsidTr="008806E1">
              <w:trPr>
                <w:trHeight w:val="315"/>
              </w:trPr>
              <w:tc>
                <w:tcPr>
                  <w:tcW w:w="3060" w:type="dxa"/>
                  <w:tcBorders>
                    <w:top w:val="nil"/>
                    <w:left w:val="nil"/>
                    <w:bottom w:val="nil"/>
                    <w:right w:val="nil"/>
                  </w:tcBorders>
                  <w:shd w:val="clear" w:color="auto" w:fill="auto"/>
                  <w:noWrap/>
                  <w:vAlign w:val="bottom"/>
                  <w:hideMark/>
                </w:tcPr>
                <w:p w:rsidR="00B31A37" w:rsidRPr="00B31A37" w:rsidRDefault="00B31A37" w:rsidP="008806E1">
                  <w:pPr>
                    <w:rPr>
                      <w:color w:val="7F7F7F" w:themeColor="text1" w:themeTint="80"/>
                      <w:sz w:val="16"/>
                      <w:szCs w:val="16"/>
                    </w:rPr>
                  </w:pPr>
                  <w:r w:rsidRPr="00B31A37">
                    <w:rPr>
                      <w:color w:val="7F7F7F" w:themeColor="text1" w:themeTint="80"/>
                      <w:sz w:val="16"/>
                      <w:szCs w:val="16"/>
                    </w:rPr>
                    <w:t>NEUMOLOGÍA</w:t>
                  </w:r>
                </w:p>
              </w:tc>
            </w:tr>
          </w:tbl>
          <w:p w:rsidR="00B31A37" w:rsidRPr="00B31A37" w:rsidRDefault="00B31A37" w:rsidP="008806E1">
            <w:pPr>
              <w:cnfStyle w:val="000000000000" w:firstRow="0" w:lastRow="0" w:firstColumn="0" w:lastColumn="0" w:oddVBand="0" w:evenVBand="0" w:oddHBand="0" w:evenHBand="0" w:firstRowFirstColumn="0" w:firstRowLastColumn="0" w:lastRowFirstColumn="0" w:lastRowLastColumn="0"/>
              <w:rPr>
                <w:szCs w:val="16"/>
              </w:rPr>
            </w:pPr>
          </w:p>
        </w:tc>
      </w:tr>
      <w:tr w:rsidR="00B31A37" w:rsidRPr="0049780B" w:rsidTr="00B51251">
        <w:tc>
          <w:tcPr>
            <w:tcW w:w="1346" w:type="dxa"/>
            <w:vAlign w:val="bottom"/>
          </w:tcPr>
          <w:p w:rsidR="00B31A37" w:rsidRPr="00B31A37" w:rsidRDefault="00B31A37" w:rsidP="008806E1">
            <w:pPr>
              <w:jc w:val="right"/>
              <w:rPr>
                <w:szCs w:val="16"/>
              </w:rPr>
            </w:pPr>
            <w:r w:rsidRPr="00B31A37">
              <w:rPr>
                <w:szCs w:val="16"/>
              </w:rPr>
              <w:lastRenderedPageBreak/>
              <w:t>07/07/2020</w:t>
            </w:r>
          </w:p>
        </w:tc>
        <w:tc>
          <w:tcPr>
            <w:cnfStyle w:val="000001000000" w:firstRow="0" w:lastRow="0" w:firstColumn="0" w:lastColumn="0" w:oddVBand="0" w:evenVBand="1" w:oddHBand="0" w:evenHBand="0" w:firstRowFirstColumn="0" w:firstRowLastColumn="0" w:lastRowFirstColumn="0" w:lastRowLastColumn="0"/>
            <w:tcW w:w="4183" w:type="dxa"/>
            <w:vMerge w:val="restart"/>
          </w:tcPr>
          <w:p w:rsidR="00B31A37" w:rsidRPr="00B31A37" w:rsidRDefault="00B31A37" w:rsidP="008806E1">
            <w:pPr>
              <w:rPr>
                <w:szCs w:val="16"/>
              </w:rPr>
            </w:pPr>
            <w:r w:rsidRPr="00B31A37">
              <w:rPr>
                <w:szCs w:val="16"/>
              </w:rPr>
              <w:t>REVISIÓN PROTOCOLO COVID</w:t>
            </w:r>
          </w:p>
          <w:p w:rsidR="00B31A37" w:rsidRPr="00B31A37" w:rsidRDefault="00B31A37" w:rsidP="008806E1">
            <w:pPr>
              <w:rPr>
                <w:szCs w:val="16"/>
              </w:rPr>
            </w:pPr>
          </w:p>
        </w:tc>
        <w:tc>
          <w:tcPr>
            <w:tcW w:w="2551" w:type="dxa"/>
            <w:vMerge w:val="restart"/>
          </w:tcPr>
          <w:p w:rsidR="00B31A37" w:rsidRPr="00B31A37" w:rsidRDefault="00B31A37" w:rsidP="008806E1">
            <w:pPr>
              <w:cnfStyle w:val="000000000000" w:firstRow="0" w:lastRow="0" w:firstColumn="0" w:lastColumn="0" w:oddVBand="0" w:evenVBand="0" w:oddHBand="0" w:evenHBand="0" w:firstRowFirstColumn="0" w:firstRowLastColumn="0" w:lastRowFirstColumn="0" w:lastRowLastColumn="0"/>
              <w:rPr>
                <w:szCs w:val="16"/>
              </w:rPr>
            </w:pPr>
            <w:r w:rsidRPr="00B31A37">
              <w:rPr>
                <w:szCs w:val="16"/>
              </w:rPr>
              <w:t>DIRECCIÓN</w:t>
            </w:r>
          </w:p>
        </w:tc>
      </w:tr>
      <w:tr w:rsidR="00B31A37" w:rsidRPr="0049780B" w:rsidTr="00B51251">
        <w:tc>
          <w:tcPr>
            <w:tcW w:w="1346" w:type="dxa"/>
            <w:vAlign w:val="bottom"/>
          </w:tcPr>
          <w:p w:rsidR="00B31A37" w:rsidRPr="00B31A37" w:rsidRDefault="00B31A37" w:rsidP="008806E1">
            <w:pPr>
              <w:jc w:val="right"/>
              <w:rPr>
                <w:szCs w:val="16"/>
              </w:rPr>
            </w:pPr>
            <w:r w:rsidRPr="00B31A37">
              <w:rPr>
                <w:szCs w:val="16"/>
              </w:rPr>
              <w:t>14/07/2020</w:t>
            </w:r>
          </w:p>
        </w:tc>
        <w:tc>
          <w:tcPr>
            <w:cnfStyle w:val="000001000000" w:firstRow="0" w:lastRow="0" w:firstColumn="0" w:lastColumn="0" w:oddVBand="0" w:evenVBand="1" w:oddHBand="0" w:evenHBand="0" w:firstRowFirstColumn="0" w:firstRowLastColumn="0" w:lastRowFirstColumn="0" w:lastRowLastColumn="0"/>
            <w:tcW w:w="4183" w:type="dxa"/>
            <w:vMerge/>
          </w:tcPr>
          <w:p w:rsidR="00B31A37" w:rsidRPr="00B31A37" w:rsidRDefault="00B31A37" w:rsidP="008806E1">
            <w:pPr>
              <w:jc w:val="center"/>
              <w:rPr>
                <w:szCs w:val="16"/>
              </w:rPr>
            </w:pPr>
          </w:p>
        </w:tc>
        <w:tc>
          <w:tcPr>
            <w:tcW w:w="2551" w:type="dxa"/>
            <w:vMerge/>
          </w:tcPr>
          <w:p w:rsidR="00B31A37" w:rsidRPr="00B31A37" w:rsidRDefault="00B31A37" w:rsidP="008806E1">
            <w:pPr>
              <w:cnfStyle w:val="000000000000" w:firstRow="0" w:lastRow="0" w:firstColumn="0" w:lastColumn="0" w:oddVBand="0" w:evenVBand="0" w:oddHBand="0" w:evenHBand="0" w:firstRowFirstColumn="0" w:firstRowLastColumn="0" w:lastRowFirstColumn="0" w:lastRowLastColumn="0"/>
              <w:rPr>
                <w:szCs w:val="16"/>
              </w:rPr>
            </w:pPr>
          </w:p>
        </w:tc>
      </w:tr>
      <w:tr w:rsidR="00B31A37" w:rsidRPr="0049780B" w:rsidTr="00B51251">
        <w:tc>
          <w:tcPr>
            <w:tcW w:w="1346" w:type="dxa"/>
            <w:vAlign w:val="bottom"/>
          </w:tcPr>
          <w:p w:rsidR="00B31A37" w:rsidRPr="00B31A37" w:rsidRDefault="00B31A37" w:rsidP="008806E1">
            <w:pPr>
              <w:jc w:val="right"/>
              <w:rPr>
                <w:szCs w:val="16"/>
              </w:rPr>
            </w:pPr>
            <w:r w:rsidRPr="00B31A37">
              <w:rPr>
                <w:szCs w:val="16"/>
              </w:rPr>
              <w:t>22/09/2020</w:t>
            </w:r>
          </w:p>
        </w:tc>
        <w:tc>
          <w:tcPr>
            <w:cnfStyle w:val="000001000000" w:firstRow="0" w:lastRow="0" w:firstColumn="0" w:lastColumn="0" w:oddVBand="0" w:evenVBand="1" w:oddHBand="0" w:evenHBand="0" w:firstRowFirstColumn="0" w:firstRowLastColumn="0" w:lastRowFirstColumn="0" w:lastRowLastColumn="0"/>
            <w:tcW w:w="4183" w:type="dxa"/>
            <w:vMerge/>
          </w:tcPr>
          <w:p w:rsidR="00B31A37" w:rsidRPr="00B31A37" w:rsidRDefault="00B31A37" w:rsidP="008806E1">
            <w:pPr>
              <w:jc w:val="center"/>
              <w:rPr>
                <w:szCs w:val="16"/>
              </w:rPr>
            </w:pPr>
          </w:p>
        </w:tc>
        <w:tc>
          <w:tcPr>
            <w:tcW w:w="2551" w:type="dxa"/>
            <w:vMerge/>
          </w:tcPr>
          <w:p w:rsidR="00B31A37" w:rsidRPr="00B31A37" w:rsidRDefault="00B31A37" w:rsidP="008806E1">
            <w:pPr>
              <w:cnfStyle w:val="000000000000" w:firstRow="0" w:lastRow="0" w:firstColumn="0" w:lastColumn="0" w:oddVBand="0" w:evenVBand="0" w:oddHBand="0" w:evenHBand="0" w:firstRowFirstColumn="0" w:firstRowLastColumn="0" w:lastRowFirstColumn="0" w:lastRowLastColumn="0"/>
              <w:rPr>
                <w:szCs w:val="16"/>
              </w:rPr>
            </w:pPr>
          </w:p>
        </w:tc>
      </w:tr>
      <w:tr w:rsidR="00B31A37" w:rsidRPr="0049780B" w:rsidTr="00B51251">
        <w:tc>
          <w:tcPr>
            <w:tcW w:w="1346" w:type="dxa"/>
            <w:vAlign w:val="bottom"/>
          </w:tcPr>
          <w:p w:rsidR="00B31A37" w:rsidRPr="00B31A37" w:rsidRDefault="00B31A37" w:rsidP="008806E1">
            <w:pPr>
              <w:jc w:val="right"/>
              <w:rPr>
                <w:szCs w:val="16"/>
              </w:rPr>
            </w:pPr>
            <w:r w:rsidRPr="00B31A37">
              <w:rPr>
                <w:szCs w:val="16"/>
              </w:rPr>
              <w:t>29/09/2020</w:t>
            </w:r>
          </w:p>
        </w:tc>
        <w:tc>
          <w:tcPr>
            <w:cnfStyle w:val="000001000000" w:firstRow="0" w:lastRow="0" w:firstColumn="0" w:lastColumn="0" w:oddVBand="0" w:evenVBand="1" w:oddHBand="0" w:evenHBand="0" w:firstRowFirstColumn="0" w:firstRowLastColumn="0" w:lastRowFirstColumn="0" w:lastRowLastColumn="0"/>
            <w:tcW w:w="4183" w:type="dxa"/>
            <w:vMerge/>
            <w:vAlign w:val="top"/>
          </w:tcPr>
          <w:p w:rsidR="00B31A37" w:rsidRPr="00B31A37" w:rsidRDefault="00B31A37" w:rsidP="008806E1">
            <w:pPr>
              <w:jc w:val="center"/>
              <w:rPr>
                <w:szCs w:val="16"/>
              </w:rPr>
            </w:pPr>
          </w:p>
        </w:tc>
        <w:tc>
          <w:tcPr>
            <w:tcW w:w="2551" w:type="dxa"/>
            <w:vMerge/>
          </w:tcPr>
          <w:p w:rsidR="00B31A37" w:rsidRPr="00B31A37" w:rsidRDefault="00B31A37" w:rsidP="008806E1">
            <w:pPr>
              <w:cnfStyle w:val="000000000000" w:firstRow="0" w:lastRow="0" w:firstColumn="0" w:lastColumn="0" w:oddVBand="0" w:evenVBand="0" w:oddHBand="0" w:evenHBand="0" w:firstRowFirstColumn="0" w:firstRowLastColumn="0" w:lastRowFirstColumn="0" w:lastRowLastColumn="0"/>
              <w:rPr>
                <w:szCs w:val="16"/>
              </w:rPr>
            </w:pPr>
          </w:p>
        </w:tc>
      </w:tr>
      <w:tr w:rsidR="00B31A37" w:rsidRPr="0049780B" w:rsidTr="00B51251">
        <w:tc>
          <w:tcPr>
            <w:tcW w:w="1346" w:type="dxa"/>
            <w:vAlign w:val="bottom"/>
          </w:tcPr>
          <w:p w:rsidR="00B31A37" w:rsidRPr="00B31A37" w:rsidRDefault="00B31A37" w:rsidP="008806E1">
            <w:pPr>
              <w:jc w:val="right"/>
              <w:rPr>
                <w:szCs w:val="16"/>
              </w:rPr>
            </w:pPr>
            <w:r w:rsidRPr="00B31A37">
              <w:rPr>
                <w:szCs w:val="16"/>
              </w:rPr>
              <w:t>06/10/2020</w:t>
            </w:r>
          </w:p>
        </w:tc>
        <w:tc>
          <w:tcPr>
            <w:cnfStyle w:val="000001000000" w:firstRow="0" w:lastRow="0" w:firstColumn="0" w:lastColumn="0" w:oddVBand="0" w:evenVBand="1" w:oddHBand="0" w:evenHBand="0" w:firstRowFirstColumn="0" w:firstRowLastColumn="0" w:lastRowFirstColumn="0" w:lastRowLastColumn="0"/>
            <w:tcW w:w="4183" w:type="dxa"/>
            <w:vMerge/>
            <w:vAlign w:val="top"/>
          </w:tcPr>
          <w:p w:rsidR="00B31A37" w:rsidRPr="00B31A37" w:rsidRDefault="00B31A37" w:rsidP="008806E1">
            <w:pPr>
              <w:rPr>
                <w:szCs w:val="16"/>
              </w:rPr>
            </w:pPr>
          </w:p>
        </w:tc>
        <w:tc>
          <w:tcPr>
            <w:tcW w:w="2551" w:type="dxa"/>
            <w:vMerge/>
          </w:tcPr>
          <w:p w:rsidR="00B31A37" w:rsidRPr="00B31A37" w:rsidRDefault="00B31A37" w:rsidP="008806E1">
            <w:pPr>
              <w:cnfStyle w:val="000000000000" w:firstRow="0" w:lastRow="0" w:firstColumn="0" w:lastColumn="0" w:oddVBand="0" w:evenVBand="0" w:oddHBand="0" w:evenHBand="0" w:firstRowFirstColumn="0" w:firstRowLastColumn="0" w:lastRowFirstColumn="0" w:lastRowLastColumn="0"/>
              <w:rPr>
                <w:szCs w:val="16"/>
              </w:rPr>
            </w:pPr>
          </w:p>
        </w:tc>
      </w:tr>
      <w:tr w:rsidR="00B31A37" w:rsidRPr="0049780B" w:rsidTr="00B51251">
        <w:tc>
          <w:tcPr>
            <w:tcW w:w="1346" w:type="dxa"/>
            <w:vAlign w:val="bottom"/>
          </w:tcPr>
          <w:p w:rsidR="00B31A37" w:rsidRPr="00B31A37" w:rsidRDefault="00B31A37" w:rsidP="008806E1">
            <w:pPr>
              <w:jc w:val="right"/>
              <w:rPr>
                <w:szCs w:val="16"/>
              </w:rPr>
            </w:pPr>
            <w:r w:rsidRPr="00B31A37">
              <w:rPr>
                <w:szCs w:val="16"/>
              </w:rPr>
              <w:t>13/10/2020</w:t>
            </w:r>
          </w:p>
        </w:tc>
        <w:tc>
          <w:tcPr>
            <w:cnfStyle w:val="000001000000" w:firstRow="0" w:lastRow="0" w:firstColumn="0" w:lastColumn="0" w:oddVBand="0" w:evenVBand="1" w:oddHBand="0" w:evenHBand="0" w:firstRowFirstColumn="0" w:firstRowLastColumn="0" w:lastRowFirstColumn="0" w:lastRowLastColumn="0"/>
            <w:tcW w:w="4183" w:type="dxa"/>
            <w:vMerge/>
            <w:vAlign w:val="top"/>
          </w:tcPr>
          <w:p w:rsidR="00B31A37" w:rsidRPr="00B31A37" w:rsidRDefault="00B31A37" w:rsidP="008806E1">
            <w:pPr>
              <w:rPr>
                <w:szCs w:val="16"/>
              </w:rPr>
            </w:pPr>
          </w:p>
        </w:tc>
        <w:tc>
          <w:tcPr>
            <w:tcW w:w="2551" w:type="dxa"/>
            <w:vMerge/>
          </w:tcPr>
          <w:p w:rsidR="00B31A37" w:rsidRPr="00B31A37" w:rsidRDefault="00B31A37" w:rsidP="008806E1">
            <w:pPr>
              <w:cnfStyle w:val="000000000000" w:firstRow="0" w:lastRow="0" w:firstColumn="0" w:lastColumn="0" w:oddVBand="0" w:evenVBand="0" w:oddHBand="0" w:evenHBand="0" w:firstRowFirstColumn="0" w:firstRowLastColumn="0" w:lastRowFirstColumn="0" w:lastRowLastColumn="0"/>
              <w:rPr>
                <w:szCs w:val="16"/>
              </w:rPr>
            </w:pPr>
          </w:p>
        </w:tc>
      </w:tr>
      <w:tr w:rsidR="00B31A37" w:rsidRPr="0049780B" w:rsidTr="00B51251">
        <w:tc>
          <w:tcPr>
            <w:tcW w:w="1346" w:type="dxa"/>
            <w:vAlign w:val="bottom"/>
          </w:tcPr>
          <w:p w:rsidR="00B31A37" w:rsidRPr="00B31A37" w:rsidRDefault="00B31A37" w:rsidP="008806E1">
            <w:pPr>
              <w:jc w:val="right"/>
              <w:rPr>
                <w:szCs w:val="16"/>
              </w:rPr>
            </w:pPr>
            <w:r w:rsidRPr="00B31A37">
              <w:rPr>
                <w:szCs w:val="16"/>
              </w:rPr>
              <w:lastRenderedPageBreak/>
              <w:t>20/10/2020</w:t>
            </w:r>
          </w:p>
        </w:tc>
        <w:tc>
          <w:tcPr>
            <w:cnfStyle w:val="000001000000" w:firstRow="0" w:lastRow="0" w:firstColumn="0" w:lastColumn="0" w:oddVBand="0" w:evenVBand="1" w:oddHBand="0" w:evenHBand="0" w:firstRowFirstColumn="0" w:firstRowLastColumn="0" w:lastRowFirstColumn="0" w:lastRowLastColumn="0"/>
            <w:tcW w:w="4183" w:type="dxa"/>
            <w:vMerge/>
            <w:vAlign w:val="top"/>
          </w:tcPr>
          <w:p w:rsidR="00B31A37" w:rsidRPr="00B31A37" w:rsidRDefault="00B31A37" w:rsidP="008806E1">
            <w:pPr>
              <w:rPr>
                <w:szCs w:val="16"/>
              </w:rPr>
            </w:pPr>
          </w:p>
        </w:tc>
        <w:tc>
          <w:tcPr>
            <w:tcW w:w="2551" w:type="dxa"/>
            <w:vMerge/>
          </w:tcPr>
          <w:p w:rsidR="00B31A37" w:rsidRPr="00B31A37" w:rsidRDefault="00B31A37" w:rsidP="008806E1">
            <w:pPr>
              <w:cnfStyle w:val="000000000000" w:firstRow="0" w:lastRow="0" w:firstColumn="0" w:lastColumn="0" w:oddVBand="0" w:evenVBand="0" w:oddHBand="0" w:evenHBand="0" w:firstRowFirstColumn="0" w:firstRowLastColumn="0" w:lastRowFirstColumn="0" w:lastRowLastColumn="0"/>
              <w:rPr>
                <w:szCs w:val="16"/>
              </w:rPr>
            </w:pPr>
          </w:p>
        </w:tc>
      </w:tr>
      <w:tr w:rsidR="00B31A37" w:rsidRPr="0049780B" w:rsidTr="00B51251">
        <w:tc>
          <w:tcPr>
            <w:tcW w:w="1346" w:type="dxa"/>
            <w:vAlign w:val="bottom"/>
          </w:tcPr>
          <w:p w:rsidR="00B31A37" w:rsidRPr="00B31A37" w:rsidRDefault="00B31A37" w:rsidP="008806E1">
            <w:pPr>
              <w:jc w:val="right"/>
              <w:rPr>
                <w:szCs w:val="16"/>
              </w:rPr>
            </w:pPr>
            <w:r w:rsidRPr="00B31A37">
              <w:rPr>
                <w:szCs w:val="16"/>
              </w:rPr>
              <w:t>27/10/2020</w:t>
            </w:r>
          </w:p>
        </w:tc>
        <w:tc>
          <w:tcPr>
            <w:cnfStyle w:val="000001000000" w:firstRow="0" w:lastRow="0" w:firstColumn="0" w:lastColumn="0" w:oddVBand="0" w:evenVBand="1" w:oddHBand="0" w:evenHBand="0" w:firstRowFirstColumn="0" w:firstRowLastColumn="0" w:lastRowFirstColumn="0" w:lastRowLastColumn="0"/>
            <w:tcW w:w="4183" w:type="dxa"/>
            <w:vMerge/>
            <w:vAlign w:val="top"/>
          </w:tcPr>
          <w:p w:rsidR="00B31A37" w:rsidRPr="00B31A37" w:rsidRDefault="00B31A37" w:rsidP="008806E1">
            <w:pPr>
              <w:rPr>
                <w:szCs w:val="16"/>
              </w:rPr>
            </w:pPr>
          </w:p>
        </w:tc>
        <w:tc>
          <w:tcPr>
            <w:tcW w:w="2551" w:type="dxa"/>
            <w:vMerge/>
          </w:tcPr>
          <w:p w:rsidR="00B31A37" w:rsidRPr="00B31A37" w:rsidRDefault="00B31A37" w:rsidP="008806E1">
            <w:pPr>
              <w:cnfStyle w:val="000000000000" w:firstRow="0" w:lastRow="0" w:firstColumn="0" w:lastColumn="0" w:oddVBand="0" w:evenVBand="0" w:oddHBand="0" w:evenHBand="0" w:firstRowFirstColumn="0" w:firstRowLastColumn="0" w:lastRowFirstColumn="0" w:lastRowLastColumn="0"/>
              <w:rPr>
                <w:szCs w:val="16"/>
              </w:rPr>
            </w:pPr>
          </w:p>
        </w:tc>
      </w:tr>
      <w:tr w:rsidR="00B31A37" w:rsidRPr="0049780B" w:rsidTr="00B51251">
        <w:tc>
          <w:tcPr>
            <w:tcW w:w="1346" w:type="dxa"/>
            <w:vAlign w:val="bottom"/>
          </w:tcPr>
          <w:p w:rsidR="00B31A37" w:rsidRPr="00B31A37" w:rsidRDefault="00B31A37" w:rsidP="008806E1">
            <w:pPr>
              <w:jc w:val="right"/>
              <w:rPr>
                <w:szCs w:val="16"/>
              </w:rPr>
            </w:pPr>
            <w:r w:rsidRPr="00B31A37">
              <w:rPr>
                <w:szCs w:val="16"/>
              </w:rPr>
              <w:t>03/11/2020</w:t>
            </w:r>
          </w:p>
        </w:tc>
        <w:tc>
          <w:tcPr>
            <w:cnfStyle w:val="000001000000" w:firstRow="0" w:lastRow="0" w:firstColumn="0" w:lastColumn="0" w:oddVBand="0" w:evenVBand="1" w:oddHBand="0" w:evenHBand="0" w:firstRowFirstColumn="0" w:firstRowLastColumn="0" w:lastRowFirstColumn="0" w:lastRowLastColumn="0"/>
            <w:tcW w:w="4183" w:type="dxa"/>
            <w:vMerge/>
            <w:vAlign w:val="top"/>
          </w:tcPr>
          <w:p w:rsidR="00B31A37" w:rsidRPr="00B31A37" w:rsidRDefault="00B31A37" w:rsidP="008806E1">
            <w:pPr>
              <w:rPr>
                <w:szCs w:val="16"/>
              </w:rPr>
            </w:pPr>
          </w:p>
        </w:tc>
        <w:tc>
          <w:tcPr>
            <w:tcW w:w="2551" w:type="dxa"/>
            <w:vMerge/>
          </w:tcPr>
          <w:p w:rsidR="00B31A37" w:rsidRPr="00B31A37" w:rsidRDefault="00B31A37" w:rsidP="008806E1">
            <w:pPr>
              <w:cnfStyle w:val="000000000000" w:firstRow="0" w:lastRow="0" w:firstColumn="0" w:lastColumn="0" w:oddVBand="0" w:evenVBand="0" w:oddHBand="0" w:evenHBand="0" w:firstRowFirstColumn="0" w:firstRowLastColumn="0" w:lastRowFirstColumn="0" w:lastRowLastColumn="0"/>
              <w:rPr>
                <w:szCs w:val="16"/>
              </w:rPr>
            </w:pPr>
          </w:p>
        </w:tc>
      </w:tr>
      <w:tr w:rsidR="00B31A37" w:rsidRPr="0049780B" w:rsidTr="00B51251">
        <w:tc>
          <w:tcPr>
            <w:tcW w:w="1346" w:type="dxa"/>
            <w:vAlign w:val="bottom"/>
          </w:tcPr>
          <w:p w:rsidR="00B31A37" w:rsidRPr="00B31A37" w:rsidRDefault="00B31A37" w:rsidP="008806E1">
            <w:pPr>
              <w:jc w:val="right"/>
              <w:rPr>
                <w:szCs w:val="16"/>
              </w:rPr>
            </w:pPr>
            <w:r w:rsidRPr="00B31A37">
              <w:rPr>
                <w:szCs w:val="16"/>
              </w:rPr>
              <w:t>10/11/2020</w:t>
            </w:r>
          </w:p>
        </w:tc>
        <w:tc>
          <w:tcPr>
            <w:cnfStyle w:val="000001000000" w:firstRow="0" w:lastRow="0" w:firstColumn="0" w:lastColumn="0" w:oddVBand="0" w:evenVBand="1" w:oddHBand="0" w:evenHBand="0" w:firstRowFirstColumn="0" w:firstRowLastColumn="0" w:lastRowFirstColumn="0" w:lastRowLastColumn="0"/>
            <w:tcW w:w="4183" w:type="dxa"/>
            <w:vMerge/>
            <w:vAlign w:val="top"/>
          </w:tcPr>
          <w:p w:rsidR="00B31A37" w:rsidRPr="00B31A37" w:rsidRDefault="00B31A37" w:rsidP="008806E1">
            <w:pPr>
              <w:rPr>
                <w:szCs w:val="16"/>
              </w:rPr>
            </w:pPr>
          </w:p>
        </w:tc>
        <w:tc>
          <w:tcPr>
            <w:tcW w:w="2551" w:type="dxa"/>
            <w:vMerge/>
          </w:tcPr>
          <w:p w:rsidR="00B31A37" w:rsidRPr="00B31A37" w:rsidRDefault="00B31A37" w:rsidP="008806E1">
            <w:pPr>
              <w:cnfStyle w:val="000000000000" w:firstRow="0" w:lastRow="0" w:firstColumn="0" w:lastColumn="0" w:oddVBand="0" w:evenVBand="0" w:oddHBand="0" w:evenHBand="0" w:firstRowFirstColumn="0" w:firstRowLastColumn="0" w:lastRowFirstColumn="0" w:lastRowLastColumn="0"/>
              <w:rPr>
                <w:szCs w:val="16"/>
              </w:rPr>
            </w:pPr>
          </w:p>
        </w:tc>
      </w:tr>
      <w:tr w:rsidR="00B31A37" w:rsidRPr="0049780B" w:rsidTr="00B51251">
        <w:tc>
          <w:tcPr>
            <w:tcW w:w="1346" w:type="dxa"/>
            <w:vAlign w:val="bottom"/>
          </w:tcPr>
          <w:p w:rsidR="00B31A37" w:rsidRPr="00B31A37" w:rsidRDefault="00B31A37" w:rsidP="008806E1">
            <w:pPr>
              <w:jc w:val="right"/>
              <w:rPr>
                <w:szCs w:val="16"/>
              </w:rPr>
            </w:pPr>
            <w:r w:rsidRPr="00B31A37">
              <w:rPr>
                <w:szCs w:val="16"/>
              </w:rPr>
              <w:t>17/11/2020</w:t>
            </w:r>
          </w:p>
        </w:tc>
        <w:tc>
          <w:tcPr>
            <w:cnfStyle w:val="000001000000" w:firstRow="0" w:lastRow="0" w:firstColumn="0" w:lastColumn="0" w:oddVBand="0" w:evenVBand="1" w:oddHBand="0" w:evenHBand="0" w:firstRowFirstColumn="0" w:firstRowLastColumn="0" w:lastRowFirstColumn="0" w:lastRowLastColumn="0"/>
            <w:tcW w:w="4183" w:type="dxa"/>
            <w:vMerge/>
            <w:vAlign w:val="top"/>
          </w:tcPr>
          <w:p w:rsidR="00B31A37" w:rsidRPr="00B31A37" w:rsidRDefault="00B31A37" w:rsidP="008806E1">
            <w:pPr>
              <w:rPr>
                <w:szCs w:val="16"/>
              </w:rPr>
            </w:pPr>
          </w:p>
        </w:tc>
        <w:tc>
          <w:tcPr>
            <w:tcW w:w="2551" w:type="dxa"/>
            <w:vMerge/>
          </w:tcPr>
          <w:p w:rsidR="00B31A37" w:rsidRPr="00B31A37" w:rsidRDefault="00B31A37" w:rsidP="008806E1">
            <w:pPr>
              <w:cnfStyle w:val="000000000000" w:firstRow="0" w:lastRow="0" w:firstColumn="0" w:lastColumn="0" w:oddVBand="0" w:evenVBand="0" w:oddHBand="0" w:evenHBand="0" w:firstRowFirstColumn="0" w:firstRowLastColumn="0" w:lastRowFirstColumn="0" w:lastRowLastColumn="0"/>
              <w:rPr>
                <w:szCs w:val="16"/>
              </w:rPr>
            </w:pPr>
          </w:p>
        </w:tc>
      </w:tr>
      <w:tr w:rsidR="00B31A37" w:rsidRPr="0049780B" w:rsidTr="00B51251">
        <w:tc>
          <w:tcPr>
            <w:tcW w:w="1346" w:type="dxa"/>
            <w:vAlign w:val="bottom"/>
          </w:tcPr>
          <w:p w:rsidR="00B31A37" w:rsidRPr="00B31A37" w:rsidRDefault="00B31A37" w:rsidP="008806E1">
            <w:pPr>
              <w:jc w:val="right"/>
              <w:rPr>
                <w:szCs w:val="16"/>
              </w:rPr>
            </w:pPr>
            <w:r w:rsidRPr="00B31A37">
              <w:rPr>
                <w:szCs w:val="16"/>
              </w:rPr>
              <w:t>24/11/2020</w:t>
            </w:r>
          </w:p>
        </w:tc>
        <w:tc>
          <w:tcPr>
            <w:cnfStyle w:val="000001000000" w:firstRow="0" w:lastRow="0" w:firstColumn="0" w:lastColumn="0" w:oddVBand="0" w:evenVBand="1" w:oddHBand="0" w:evenHBand="0" w:firstRowFirstColumn="0" w:firstRowLastColumn="0" w:lastRowFirstColumn="0" w:lastRowLastColumn="0"/>
            <w:tcW w:w="4183" w:type="dxa"/>
            <w:vMerge/>
            <w:vAlign w:val="top"/>
          </w:tcPr>
          <w:p w:rsidR="00B31A37" w:rsidRPr="00B31A37" w:rsidRDefault="00B31A37" w:rsidP="008806E1">
            <w:pPr>
              <w:rPr>
                <w:szCs w:val="16"/>
              </w:rPr>
            </w:pPr>
          </w:p>
        </w:tc>
        <w:tc>
          <w:tcPr>
            <w:tcW w:w="2551" w:type="dxa"/>
            <w:vMerge/>
          </w:tcPr>
          <w:p w:rsidR="00B31A37" w:rsidRPr="00B31A37" w:rsidRDefault="00B31A37" w:rsidP="008806E1">
            <w:pPr>
              <w:cnfStyle w:val="000000000000" w:firstRow="0" w:lastRow="0" w:firstColumn="0" w:lastColumn="0" w:oddVBand="0" w:evenVBand="0" w:oddHBand="0" w:evenHBand="0" w:firstRowFirstColumn="0" w:firstRowLastColumn="0" w:lastRowFirstColumn="0" w:lastRowLastColumn="0"/>
              <w:rPr>
                <w:szCs w:val="16"/>
              </w:rPr>
            </w:pPr>
          </w:p>
        </w:tc>
      </w:tr>
      <w:tr w:rsidR="00B31A37" w:rsidRPr="0049780B" w:rsidTr="00B51251">
        <w:tc>
          <w:tcPr>
            <w:tcW w:w="1346" w:type="dxa"/>
            <w:vAlign w:val="bottom"/>
          </w:tcPr>
          <w:p w:rsidR="00B31A37" w:rsidRPr="00B31A37" w:rsidRDefault="00B31A37" w:rsidP="008806E1">
            <w:pPr>
              <w:jc w:val="right"/>
              <w:rPr>
                <w:szCs w:val="16"/>
              </w:rPr>
            </w:pPr>
            <w:r w:rsidRPr="00B31A37">
              <w:rPr>
                <w:szCs w:val="16"/>
              </w:rPr>
              <w:t>01/12/2020</w:t>
            </w:r>
          </w:p>
        </w:tc>
        <w:tc>
          <w:tcPr>
            <w:cnfStyle w:val="000001000000" w:firstRow="0" w:lastRow="0" w:firstColumn="0" w:lastColumn="0" w:oddVBand="0" w:evenVBand="1" w:oddHBand="0" w:evenHBand="0" w:firstRowFirstColumn="0" w:firstRowLastColumn="0" w:lastRowFirstColumn="0" w:lastRowLastColumn="0"/>
            <w:tcW w:w="4183" w:type="dxa"/>
            <w:vMerge/>
            <w:vAlign w:val="top"/>
          </w:tcPr>
          <w:p w:rsidR="00B31A37" w:rsidRPr="00B31A37" w:rsidRDefault="00B31A37" w:rsidP="008806E1">
            <w:pPr>
              <w:rPr>
                <w:szCs w:val="16"/>
              </w:rPr>
            </w:pPr>
          </w:p>
        </w:tc>
        <w:tc>
          <w:tcPr>
            <w:tcW w:w="2551" w:type="dxa"/>
            <w:vMerge/>
          </w:tcPr>
          <w:p w:rsidR="00B31A37" w:rsidRPr="00B31A37" w:rsidRDefault="00B31A37" w:rsidP="008806E1">
            <w:pPr>
              <w:cnfStyle w:val="000000000000" w:firstRow="0" w:lastRow="0" w:firstColumn="0" w:lastColumn="0" w:oddVBand="0" w:evenVBand="0" w:oddHBand="0" w:evenHBand="0" w:firstRowFirstColumn="0" w:firstRowLastColumn="0" w:lastRowFirstColumn="0" w:lastRowLastColumn="0"/>
              <w:rPr>
                <w:szCs w:val="16"/>
              </w:rPr>
            </w:pPr>
          </w:p>
        </w:tc>
      </w:tr>
      <w:tr w:rsidR="00B31A37" w:rsidRPr="0049780B" w:rsidTr="00B51251">
        <w:tc>
          <w:tcPr>
            <w:tcW w:w="1346" w:type="dxa"/>
            <w:vAlign w:val="bottom"/>
          </w:tcPr>
          <w:p w:rsidR="00B31A37" w:rsidRPr="00B31A37" w:rsidRDefault="00B31A37" w:rsidP="008806E1">
            <w:pPr>
              <w:jc w:val="right"/>
              <w:rPr>
                <w:szCs w:val="16"/>
              </w:rPr>
            </w:pPr>
            <w:r w:rsidRPr="00B31A37">
              <w:rPr>
                <w:szCs w:val="16"/>
              </w:rPr>
              <w:t>15/12/2020</w:t>
            </w:r>
          </w:p>
        </w:tc>
        <w:tc>
          <w:tcPr>
            <w:cnfStyle w:val="000001000000" w:firstRow="0" w:lastRow="0" w:firstColumn="0" w:lastColumn="0" w:oddVBand="0" w:evenVBand="1" w:oddHBand="0" w:evenHBand="0" w:firstRowFirstColumn="0" w:firstRowLastColumn="0" w:lastRowFirstColumn="0" w:lastRowLastColumn="0"/>
            <w:tcW w:w="4183" w:type="dxa"/>
            <w:vMerge/>
            <w:vAlign w:val="top"/>
          </w:tcPr>
          <w:p w:rsidR="00B31A37" w:rsidRPr="00B31A37" w:rsidRDefault="00B31A37" w:rsidP="008806E1">
            <w:pPr>
              <w:rPr>
                <w:szCs w:val="16"/>
              </w:rPr>
            </w:pPr>
          </w:p>
        </w:tc>
        <w:tc>
          <w:tcPr>
            <w:tcW w:w="2551" w:type="dxa"/>
            <w:vMerge/>
          </w:tcPr>
          <w:p w:rsidR="00B31A37" w:rsidRPr="00B31A37" w:rsidRDefault="00B31A37" w:rsidP="008806E1">
            <w:pPr>
              <w:cnfStyle w:val="000000000000" w:firstRow="0" w:lastRow="0" w:firstColumn="0" w:lastColumn="0" w:oddVBand="0" w:evenVBand="0" w:oddHBand="0" w:evenHBand="0" w:firstRowFirstColumn="0" w:firstRowLastColumn="0" w:lastRowFirstColumn="0" w:lastRowLastColumn="0"/>
              <w:rPr>
                <w:szCs w:val="16"/>
              </w:rPr>
            </w:pPr>
          </w:p>
        </w:tc>
      </w:tr>
      <w:tr w:rsidR="00B31A37" w:rsidRPr="0049780B" w:rsidTr="00B51251">
        <w:tc>
          <w:tcPr>
            <w:tcW w:w="1346" w:type="dxa"/>
            <w:shd w:val="clear" w:color="auto" w:fill="FDE9D9"/>
          </w:tcPr>
          <w:p w:rsidR="00B31A37" w:rsidRPr="00B31A37" w:rsidRDefault="00B31A37" w:rsidP="00B31A37">
            <w:pPr>
              <w:jc w:val="center"/>
              <w:rPr>
                <w:rFonts w:ascii="Montserrat SemiBold" w:hAnsi="Montserrat SemiBold"/>
              </w:rPr>
            </w:pPr>
          </w:p>
        </w:tc>
        <w:tc>
          <w:tcPr>
            <w:cnfStyle w:val="000001000000" w:firstRow="0" w:lastRow="0" w:firstColumn="0" w:lastColumn="0" w:oddVBand="0" w:evenVBand="1" w:oddHBand="0" w:evenHBand="0" w:firstRowFirstColumn="0" w:firstRowLastColumn="0" w:lastRowFirstColumn="0" w:lastRowLastColumn="0"/>
            <w:tcW w:w="4183" w:type="dxa"/>
            <w:shd w:val="clear" w:color="auto" w:fill="FDE9D9"/>
          </w:tcPr>
          <w:p w:rsidR="00B31A37" w:rsidRPr="00B31A37" w:rsidRDefault="00B31A37" w:rsidP="00B31A37">
            <w:pPr>
              <w:jc w:val="left"/>
              <w:rPr>
                <w:rFonts w:ascii="Montserrat SemiBold" w:hAnsi="Montserrat SemiBold"/>
                <w:szCs w:val="16"/>
              </w:rPr>
            </w:pPr>
            <w:r w:rsidRPr="00B31A37">
              <w:rPr>
                <w:rFonts w:ascii="Montserrat SemiBold" w:hAnsi="Montserrat SemiBold"/>
                <w:szCs w:val="16"/>
              </w:rPr>
              <w:t>Total</w:t>
            </w:r>
          </w:p>
        </w:tc>
        <w:tc>
          <w:tcPr>
            <w:tcW w:w="2551" w:type="dxa"/>
            <w:shd w:val="clear" w:color="auto" w:fill="FDE9D9"/>
          </w:tcPr>
          <w:p w:rsidR="00B31A37" w:rsidRPr="00B31A37" w:rsidRDefault="00B31A37" w:rsidP="00B31A37">
            <w:pPr>
              <w:jc w:val="center"/>
              <w:cnfStyle w:val="000000000000" w:firstRow="0" w:lastRow="0" w:firstColumn="0" w:lastColumn="0" w:oddVBand="0" w:evenVBand="0" w:oddHBand="0" w:evenHBand="0" w:firstRowFirstColumn="0" w:firstRowLastColumn="0" w:lastRowFirstColumn="0" w:lastRowLastColumn="0"/>
              <w:rPr>
                <w:rFonts w:ascii="Montserrat SemiBold" w:hAnsi="Montserrat SemiBold"/>
                <w:szCs w:val="16"/>
              </w:rPr>
            </w:pPr>
            <w:r w:rsidRPr="00B31A37">
              <w:rPr>
                <w:rFonts w:ascii="Montserrat SemiBold" w:hAnsi="Montserrat SemiBold"/>
                <w:szCs w:val="16"/>
              </w:rPr>
              <w:t>50</w:t>
            </w:r>
          </w:p>
        </w:tc>
      </w:tr>
    </w:tbl>
    <w:p w:rsidR="00F31D28" w:rsidRDefault="00F31D28" w:rsidP="0068118A"/>
    <w:p w:rsidR="00F31D28" w:rsidRDefault="00F31D28" w:rsidP="0068118A">
      <w:pPr>
        <w:rPr>
          <w:noProof/>
          <w:color w:val="000080"/>
          <w:sz w:val="28"/>
          <w:szCs w:val="28"/>
        </w:rPr>
      </w:pPr>
      <w:r>
        <w:br w:type="page"/>
      </w:r>
    </w:p>
    <w:p w:rsidR="004D5696" w:rsidRDefault="00903D3F" w:rsidP="0068118A">
      <w:bookmarkStart w:id="190" w:name="_Toc74228281"/>
      <w:bookmarkStart w:id="191" w:name="_Toc75343978"/>
      <w:r>
        <w:rPr>
          <w:noProof/>
        </w:rPr>
        <w:lastRenderedPageBreak/>
        <w:drawing>
          <wp:anchor distT="0" distB="0" distL="114300" distR="114300" simplePos="0" relativeHeight="251741184" behindDoc="1" locked="0" layoutInCell="1" allowOverlap="1">
            <wp:simplePos x="0" y="0"/>
            <wp:positionH relativeFrom="page">
              <wp:posOffset>-67945</wp:posOffset>
            </wp:positionH>
            <wp:positionV relativeFrom="paragraph">
              <wp:posOffset>-1021080</wp:posOffset>
            </wp:positionV>
            <wp:extent cx="7696200" cy="10881995"/>
            <wp:effectExtent l="0" t="0" r="0" b="0"/>
            <wp:wrapNone/>
            <wp:docPr id="466" name="Imagen 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6" name="Seccioninvestigacion02.jpg"/>
                    <pic:cNvPicPr/>
                  </pic:nvPicPr>
                  <pic:blipFill>
                    <a:blip r:embed="rId67" cstate="print">
                      <a:extLst>
                        <a:ext uri="{28A0092B-C50C-407E-A947-70E740481C1C}">
                          <a14:useLocalDpi xmlns:a14="http://schemas.microsoft.com/office/drawing/2010/main" val="0"/>
                        </a:ext>
                      </a:extLst>
                    </a:blip>
                    <a:stretch>
                      <a:fillRect/>
                    </a:stretch>
                  </pic:blipFill>
                  <pic:spPr>
                    <a:xfrm>
                      <a:off x="0" y="0"/>
                      <a:ext cx="7696200" cy="10881995"/>
                    </a:xfrm>
                    <a:prstGeom prst="rect">
                      <a:avLst/>
                    </a:prstGeom>
                  </pic:spPr>
                </pic:pic>
              </a:graphicData>
            </a:graphic>
            <wp14:sizeRelH relativeFrom="margin">
              <wp14:pctWidth>0</wp14:pctWidth>
            </wp14:sizeRelH>
            <wp14:sizeRelV relativeFrom="margin">
              <wp14:pctHeight>0</wp14:pctHeight>
            </wp14:sizeRelV>
          </wp:anchor>
        </w:drawing>
      </w:r>
      <w:r w:rsidR="00B51251">
        <w:rPr>
          <w:noProof/>
        </w:rPr>
        <mc:AlternateContent>
          <mc:Choice Requires="wps">
            <w:drawing>
              <wp:anchor distT="0" distB="0" distL="114300" distR="114300" simplePos="0" relativeHeight="251749376" behindDoc="0" locked="0" layoutInCell="1" allowOverlap="1">
                <wp:simplePos x="0" y="0"/>
                <wp:positionH relativeFrom="column">
                  <wp:posOffset>1353185</wp:posOffset>
                </wp:positionH>
                <wp:positionV relativeFrom="paragraph">
                  <wp:posOffset>5966460</wp:posOffset>
                </wp:positionV>
                <wp:extent cx="3461409" cy="2872378"/>
                <wp:effectExtent l="0" t="0" r="0" b="0"/>
                <wp:wrapNone/>
                <wp:docPr id="474" name="Cuadro de texto 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3461409" cy="2872378"/>
                        </a:xfrm>
                        <a:prstGeom prst="rect">
                          <a:avLst/>
                        </a:prstGeom>
                        <a:noFill/>
                        <a:ln>
                          <a:noFill/>
                          <a:headEnd/>
                          <a:tailEnd/>
                        </a:ln>
                      </wps:spPr>
                      <wps:style>
                        <a:lnRef idx="2">
                          <a:schemeClr val="accent2"/>
                        </a:lnRef>
                        <a:fillRef idx="1001">
                          <a:schemeClr val="lt2"/>
                        </a:fillRef>
                        <a:effectRef idx="0">
                          <a:schemeClr val="accent2"/>
                        </a:effectRef>
                        <a:fontRef idx="minor">
                          <a:schemeClr val="dk1"/>
                        </a:fontRef>
                      </wps:style>
                      <wps:txbx>
                        <w:txbxContent>
                          <w:p w:rsidR="00061F01" w:rsidRDefault="00061F01" w:rsidP="00EA4B00">
                            <w:pPr>
                              <w:spacing w:before="0" w:line="216" w:lineRule="auto"/>
                              <w:jc w:val="right"/>
                              <w:rPr>
                                <w:rFonts w:ascii="Montserrat ExtraBold" w:hAnsi="Montserrat ExtraBold"/>
                                <w:color w:val="31849B" w:themeColor="accent5" w:themeShade="BF"/>
                                <w:sz w:val="48"/>
                                <w:szCs w:val="48"/>
                              </w:rPr>
                            </w:pPr>
                            <w:r>
                              <w:rPr>
                                <w:rFonts w:ascii="Montserrat ExtraBold" w:hAnsi="Montserrat ExtraBold"/>
                                <w:color w:val="31849B" w:themeColor="accent5" w:themeShade="BF"/>
                                <w:sz w:val="48"/>
                                <w:szCs w:val="48"/>
                              </w:rPr>
                              <w:t>Investigación:</w:t>
                            </w:r>
                          </w:p>
                          <w:p w:rsidR="00061F01" w:rsidRDefault="00061F01" w:rsidP="00EA4B00">
                            <w:pPr>
                              <w:spacing w:before="0" w:line="216" w:lineRule="auto"/>
                              <w:jc w:val="right"/>
                              <w:rPr>
                                <w:rFonts w:ascii="Montserrat ExtraBold" w:hAnsi="Montserrat ExtraBold"/>
                                <w:color w:val="31849B" w:themeColor="accent5" w:themeShade="BF"/>
                                <w:sz w:val="48"/>
                                <w:szCs w:val="48"/>
                              </w:rPr>
                            </w:pPr>
                            <w:r>
                              <w:rPr>
                                <w:rFonts w:ascii="Montserrat ExtraBold" w:hAnsi="Montserrat ExtraBold"/>
                                <w:color w:val="31849B" w:themeColor="accent5" w:themeShade="BF"/>
                                <w:sz w:val="48"/>
                                <w:szCs w:val="48"/>
                              </w:rPr>
                              <w:t>I+D+l</w:t>
                            </w:r>
                          </w:p>
                          <w:p w:rsidR="00061F01" w:rsidRPr="00152381" w:rsidRDefault="00061F01" w:rsidP="008A371F">
                            <w:pPr>
                              <w:pStyle w:val="Indice"/>
                              <w:jc w:val="right"/>
                              <w:rPr>
                                <w:sz w:val="28"/>
                              </w:rPr>
                            </w:pPr>
                            <w:r w:rsidRPr="00152381">
                              <w:rPr>
                                <w:sz w:val="28"/>
                              </w:rPr>
                              <w:t>Proyectos de investigación</w:t>
                            </w:r>
                          </w:p>
                          <w:p w:rsidR="00061F01" w:rsidRPr="00152381" w:rsidRDefault="00061F01" w:rsidP="008A371F">
                            <w:pPr>
                              <w:pStyle w:val="Indice"/>
                              <w:jc w:val="right"/>
                              <w:rPr>
                                <w:sz w:val="28"/>
                              </w:rPr>
                            </w:pPr>
                            <w:r w:rsidRPr="00152381">
                              <w:rPr>
                                <w:sz w:val="28"/>
                              </w:rPr>
                              <w:t>Grupos investigadores</w:t>
                            </w:r>
                          </w:p>
                          <w:p w:rsidR="00061F01" w:rsidRPr="00152381" w:rsidRDefault="00061F01" w:rsidP="008A371F">
                            <w:pPr>
                              <w:pStyle w:val="Indice"/>
                              <w:jc w:val="right"/>
                              <w:rPr>
                                <w:sz w:val="28"/>
                              </w:rPr>
                            </w:pPr>
                            <w:r w:rsidRPr="00152381">
                              <w:rPr>
                                <w:sz w:val="28"/>
                              </w:rPr>
                              <w:t>Innovación</w:t>
                            </w:r>
                          </w:p>
                          <w:p w:rsidR="00061F01" w:rsidRDefault="00061F01" w:rsidP="008A371F">
                            <w:pPr>
                              <w:pStyle w:val="Indice"/>
                              <w:jc w:val="right"/>
                              <w:rPr>
                                <w:sz w:val="28"/>
                              </w:rPr>
                            </w:pPr>
                            <w:r w:rsidRPr="00152381">
                              <w:rPr>
                                <w:sz w:val="28"/>
                              </w:rPr>
                              <w:t>Publicaciones científicas</w:t>
                            </w:r>
                          </w:p>
                          <w:p w:rsidR="00061F01" w:rsidRPr="00152381" w:rsidRDefault="00061F01" w:rsidP="008A371F">
                            <w:pPr>
                              <w:pStyle w:val="Indice"/>
                              <w:jc w:val="right"/>
                              <w:rPr>
                                <w:sz w:val="28"/>
                              </w:rPr>
                            </w:pPr>
                            <w:r>
                              <w:rPr>
                                <w:sz w:val="28"/>
                              </w:rPr>
                              <w:t>Actividades de divulgación científica</w:t>
                            </w:r>
                          </w:p>
                          <w:p w:rsidR="00061F01" w:rsidRPr="00CF6779" w:rsidRDefault="00061F01" w:rsidP="00773D2F">
                            <w:pPr>
                              <w:pStyle w:val="Indice"/>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4" type="#_x0000_t202" style="position:absolute;left:0;text-align:left;margin-left:106.55pt;margin-top:469.8pt;width:272.55pt;height:226.15pt;z-index:25174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" filled="f" stroked="f" strokeweight="2pt">
                <o:lock v:ext="edit" aspectratio="t"/>
                <v:textbox>
                  <w:txbxContent>
                    <w:p w:rsidR="00061F01" w:rsidRDefault="00061F01" w:rsidP="00EA4B00">
                      <w:pPr>
                        <w:spacing w:before="0" w:line="216" w:lineRule="auto"/>
                        <w:jc w:val="right"/>
                        <w:rPr>
                          <w:rFonts w:ascii="Montserrat ExtraBold" w:hAnsi="Montserrat ExtraBold"/>
                          <w:color w:val="31849B" w:themeColor="accent5" w:themeShade="BF"/>
                          <w:sz w:val="48"/>
                          <w:szCs w:val="48"/>
                        </w:rPr>
                      </w:pPr>
                      <w:r>
                        <w:rPr>
                          <w:rFonts w:ascii="Montserrat ExtraBold" w:hAnsi="Montserrat ExtraBold"/>
                          <w:color w:val="31849B" w:themeColor="accent5" w:themeShade="BF"/>
                          <w:sz w:val="48"/>
                          <w:szCs w:val="48"/>
                        </w:rPr>
                        <w:t>Investigación:</w:t>
                      </w:r>
                    </w:p>
                    <w:p w:rsidR="00061F01" w:rsidRDefault="00061F01" w:rsidP="00EA4B00">
                      <w:pPr>
                        <w:spacing w:before="0" w:line="216" w:lineRule="auto"/>
                        <w:jc w:val="right"/>
                        <w:rPr>
                          <w:rFonts w:ascii="Montserrat ExtraBold" w:hAnsi="Montserrat ExtraBold"/>
                          <w:color w:val="31849B" w:themeColor="accent5" w:themeShade="BF"/>
                          <w:sz w:val="48"/>
                          <w:szCs w:val="48"/>
                        </w:rPr>
                      </w:pPr>
                      <w:r>
                        <w:rPr>
                          <w:rFonts w:ascii="Montserrat ExtraBold" w:hAnsi="Montserrat ExtraBold"/>
                          <w:color w:val="31849B" w:themeColor="accent5" w:themeShade="BF"/>
                          <w:sz w:val="48"/>
                          <w:szCs w:val="48"/>
                        </w:rPr>
                        <w:t>I+D+l</w:t>
                      </w:r>
                    </w:p>
                    <w:p w:rsidR="00061F01" w:rsidRPr="00152381" w:rsidRDefault="00061F01" w:rsidP="008A371F">
                      <w:pPr>
                        <w:pStyle w:val="Indice"/>
                        <w:jc w:val="right"/>
                        <w:rPr>
                          <w:sz w:val="28"/>
                        </w:rPr>
                      </w:pPr>
                      <w:r w:rsidRPr="00152381">
                        <w:rPr>
                          <w:sz w:val="28"/>
                        </w:rPr>
                        <w:t>Proyectos de investigación</w:t>
                      </w:r>
                    </w:p>
                    <w:p w:rsidR="00061F01" w:rsidRPr="00152381" w:rsidRDefault="00061F01" w:rsidP="008A371F">
                      <w:pPr>
                        <w:pStyle w:val="Indice"/>
                        <w:jc w:val="right"/>
                        <w:rPr>
                          <w:sz w:val="28"/>
                        </w:rPr>
                      </w:pPr>
                      <w:r w:rsidRPr="00152381">
                        <w:rPr>
                          <w:sz w:val="28"/>
                        </w:rPr>
                        <w:t>Grupos investigadores</w:t>
                      </w:r>
                    </w:p>
                    <w:p w:rsidR="00061F01" w:rsidRPr="00152381" w:rsidRDefault="00061F01" w:rsidP="008A371F">
                      <w:pPr>
                        <w:pStyle w:val="Indice"/>
                        <w:jc w:val="right"/>
                        <w:rPr>
                          <w:sz w:val="28"/>
                        </w:rPr>
                      </w:pPr>
                      <w:r w:rsidRPr="00152381">
                        <w:rPr>
                          <w:sz w:val="28"/>
                        </w:rPr>
                        <w:t>Innovación</w:t>
                      </w:r>
                    </w:p>
                    <w:p w:rsidR="00061F01" w:rsidRDefault="00061F01" w:rsidP="008A371F">
                      <w:pPr>
                        <w:pStyle w:val="Indice"/>
                        <w:jc w:val="right"/>
                        <w:rPr>
                          <w:sz w:val="28"/>
                        </w:rPr>
                      </w:pPr>
                      <w:r w:rsidRPr="00152381">
                        <w:rPr>
                          <w:sz w:val="28"/>
                        </w:rPr>
                        <w:t>Publicaciones científicas</w:t>
                      </w:r>
                    </w:p>
                    <w:p w:rsidR="00061F01" w:rsidRPr="00152381" w:rsidRDefault="00061F01" w:rsidP="008A371F">
                      <w:pPr>
                        <w:pStyle w:val="Indice"/>
                        <w:jc w:val="right"/>
                        <w:rPr>
                          <w:sz w:val="28"/>
                        </w:rPr>
                      </w:pPr>
                      <w:r>
                        <w:rPr>
                          <w:sz w:val="28"/>
                        </w:rPr>
                        <w:t>Actividades de divulgación científica</w:t>
                      </w:r>
                    </w:p>
                    <w:p w:rsidR="00061F01" w:rsidRPr="00CF6779" w:rsidRDefault="00061F01" w:rsidP="00773D2F">
                      <w:pPr>
                        <w:pStyle w:val="Indice"/>
                      </w:pPr>
                    </w:p>
                  </w:txbxContent>
                </v:textbox>
              </v:shape>
            </w:pict>
          </mc:Fallback>
        </mc:AlternateContent>
      </w:r>
      <w:r w:rsidR="00FB1831">
        <w:rPr>
          <w:noProof/>
        </w:rPr>
        <mc:AlternateContent>
          <mc:Choice Requires="wps">
            <w:drawing>
              <wp:anchor distT="0" distB="0" distL="114300" distR="114300" simplePos="0" relativeHeight="251750400" behindDoc="0" locked="0" layoutInCell="1" allowOverlap="1">
                <wp:simplePos x="0" y="0"/>
                <wp:positionH relativeFrom="column">
                  <wp:posOffset>4928779</wp:posOffset>
                </wp:positionH>
                <wp:positionV relativeFrom="paragraph">
                  <wp:posOffset>5963376</wp:posOffset>
                </wp:positionV>
                <wp:extent cx="1212215" cy="2220685"/>
                <wp:effectExtent l="0" t="0" r="0" b="0"/>
                <wp:wrapNone/>
                <wp:docPr id="476" name="Cuadro de texto 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1212215" cy="2220685"/>
                        </a:xfrm>
                        <a:prstGeom prst="rect">
                          <a:avLst/>
                        </a:prstGeom>
                        <a:noFill/>
                        <a:ln>
                          <a:noFill/>
                          <a:headEnd/>
                          <a:tailEnd/>
                        </a:ln>
                      </wps:spPr>
                      <wps:style>
                        <a:lnRef idx="2">
                          <a:schemeClr val="accent2"/>
                        </a:lnRef>
                        <a:fillRef idx="1001">
                          <a:schemeClr val="lt2"/>
                        </a:fillRef>
                        <a:effectRef idx="0">
                          <a:schemeClr val="accent2"/>
                        </a:effectRef>
                        <a:fontRef idx="minor">
                          <a:schemeClr val="dk1"/>
                        </a:fontRef>
                      </wps:style>
                      <wps:txbx>
                        <w:txbxContent>
                          <w:p w:rsidR="00061F01" w:rsidRDefault="00061F01" w:rsidP="00EA4B00">
                            <w:pPr>
                              <w:pStyle w:val="Capitulo"/>
                            </w:pPr>
                            <w:r>
                              <w:t>8</w:t>
                            </w:r>
                          </w:p>
                        </w:txbxContent>
                      </wps:txbx>
                      <wps:bodyPr rot="0" vert="horz" wrap="square" lIns="91440" tIns="45720" rIns="91440" bIns="45720" anchor="t" anchorCtr="0">
                        <a:noAutofit/>
                      </wps:bodyPr>
                    </wps:wsp>
                  </a:graphicData>
                </a:graphic>
              </wp:anchor>
            </w:drawing>
          </mc:Choice>
          <mc:Fallback>
            <w:pict>
              <v:shape id="_x0000_s1045" type="#_x0000_t202" style="position:absolute;left:0;text-align:left;margin-left:388.1pt;margin-top:469.55pt;width:95.45pt;height:174.85pt;z-index:2517504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" filled="f" stroked="f" strokeweight="2pt">
                <o:lock v:ext="edit" aspectratio="t"/>
                <v:textbox>
                  <w:txbxContent>
                    <w:p w:rsidR="00061F01" w:rsidRDefault="00061F01" w:rsidP="00EA4B00">
                      <w:pPr>
                        <w:pStyle w:val="Capitulo"/>
                      </w:pPr>
                      <w:r>
                        <w:t>8</w:t>
                      </w:r>
                    </w:p>
                  </w:txbxContent>
                </v:textbox>
              </v:shape>
            </w:pict>
          </mc:Fallback>
        </mc:AlternateContent>
      </w:r>
    </w:p>
    <w:p w:rsidR="00F31D28" w:rsidRPr="009E7227" w:rsidRDefault="00F31D28" w:rsidP="004D5696">
      <w:pPr>
        <w:pStyle w:val="TITULO-Nivel1"/>
      </w:pPr>
      <w:bookmarkStart w:id="192" w:name="_Toc85783786"/>
      <w:r w:rsidRPr="009E7227">
        <w:lastRenderedPageBreak/>
        <w:t>Investigación</w:t>
      </w:r>
      <w:r>
        <w:t>: I+D+i</w:t>
      </w:r>
      <w:bookmarkEnd w:id="190"/>
      <w:bookmarkEnd w:id="191"/>
      <w:bookmarkEnd w:id="192"/>
    </w:p>
    <w:p w:rsidR="00F31D28" w:rsidRPr="009E7227" w:rsidRDefault="00F31D28" w:rsidP="00B10ABB">
      <w:pPr>
        <w:pStyle w:val="TITULO-Nivel2"/>
      </w:pPr>
      <w:bookmarkStart w:id="193" w:name="_Toc18407830"/>
      <w:bookmarkStart w:id="194" w:name="_Toc74228282"/>
      <w:bookmarkStart w:id="195" w:name="_Toc75343979"/>
      <w:bookmarkStart w:id="196" w:name="_Toc85783787"/>
      <w:r w:rsidRPr="009E7227">
        <w:t>Pro</w:t>
      </w:r>
      <w:r>
        <w:t>y</w:t>
      </w:r>
      <w:r w:rsidRPr="009E7227">
        <w:t>ectos de investigación</w:t>
      </w:r>
      <w:bookmarkEnd w:id="193"/>
      <w:bookmarkEnd w:id="194"/>
      <w:bookmarkEnd w:id="195"/>
      <w:bookmarkEnd w:id="196"/>
    </w:p>
    <w:tbl>
      <w:tblPr>
        <w:tblStyle w:val="TablaGeneral"/>
        <w:tblW w:w="7938" w:type="dxa"/>
        <w:tblLayout w:type="fixed"/>
        <w:tblLook w:val="0020" w:firstRow="1" w:lastRow="0" w:firstColumn="0" w:lastColumn="0" w:noHBand="0" w:noVBand="0"/>
      </w:tblPr>
      <w:tblGrid>
        <w:gridCol w:w="5529"/>
        <w:gridCol w:w="2409"/>
      </w:tblGrid>
      <w:tr w:rsidR="00D86716" w:rsidRPr="008D61BA" w:rsidTr="00D86716">
        <w:trPr>
          <w:cnfStyle w:val="100000000000" w:firstRow="1" w:lastRow="0" w:firstColumn="0" w:lastColumn="0" w:oddVBand="0" w:evenVBand="0" w:oddHBand="0" w:evenHBand="0" w:firstRowFirstColumn="0" w:firstRowLastColumn="0" w:lastRowFirstColumn="0" w:lastRowLastColumn="0"/>
          <w:cantSplit/>
          <w:trHeight w:val="653"/>
          <w:tblHeader/>
        </w:trPr>
        <w:tc>
          <w:tcPr>
            <w:tcW w:w="5529" w:type="dxa"/>
          </w:tcPr>
          <w:p w:rsidR="00D86716" w:rsidRPr="008D61BA" w:rsidRDefault="00D86716" w:rsidP="00B51251">
            <w:pPr>
              <w:jc w:val="left"/>
              <w:rPr>
                <w:rFonts w:ascii="Montserrat SemiBold" w:hAnsi="Montserrat SemiBold"/>
                <w:b w:val="0"/>
                <w:color w:val="000000"/>
                <w:lang w:eastAsia="en-US"/>
              </w:rPr>
            </w:pPr>
            <w:bookmarkStart w:id="197" w:name="_Toc74228283"/>
            <w:bookmarkStart w:id="198" w:name="_Toc75343980"/>
            <w:r>
              <w:rPr>
                <w:rFonts w:ascii="Montserrat SemiBold" w:hAnsi="Montserrat SemiBold"/>
                <w:b w:val="0"/>
              </w:rPr>
              <w:t xml:space="preserve">Título </w:t>
            </w:r>
          </w:p>
        </w:tc>
        <w:tc>
          <w:tcPr>
            <w:cnfStyle w:val="000001000000" w:firstRow="0" w:lastRow="0" w:firstColumn="0" w:lastColumn="0" w:oddVBand="0" w:evenVBand="1" w:oddHBand="0" w:evenHBand="0" w:firstRowFirstColumn="0" w:firstRowLastColumn="0" w:lastRowFirstColumn="0" w:lastRowLastColumn="0"/>
            <w:tcW w:w="2409" w:type="dxa"/>
          </w:tcPr>
          <w:p w:rsidR="00D86716" w:rsidRPr="008D61BA" w:rsidRDefault="00D86716" w:rsidP="00D86716">
            <w:pPr>
              <w:jc w:val="center"/>
              <w:rPr>
                <w:rFonts w:ascii="Montserrat SemiBold" w:hAnsi="Montserrat SemiBold"/>
                <w:b w:val="0"/>
              </w:rPr>
            </w:pPr>
            <w:r w:rsidRPr="008D61BA">
              <w:rPr>
                <w:rFonts w:ascii="Montserrat SemiBold" w:hAnsi="Montserrat SemiBold"/>
                <w:b w:val="0"/>
              </w:rPr>
              <w:t>Financiador</w:t>
            </w:r>
          </w:p>
        </w:tc>
      </w:tr>
      <w:tr w:rsidR="00D86716" w:rsidRPr="008D61BA" w:rsidTr="00D86716">
        <w:trPr>
          <w:cantSplit/>
          <w:trHeight w:val="653"/>
        </w:trPr>
        <w:tc>
          <w:tcPr>
            <w:tcW w:w="5529" w:type="dxa"/>
            <w:shd w:val="clear" w:color="auto" w:fill="EBF6F9"/>
          </w:tcPr>
          <w:p w:rsidR="00D86716" w:rsidRPr="008D61BA" w:rsidRDefault="00D86716" w:rsidP="00B51251">
            <w:pPr>
              <w:jc w:val="left"/>
              <w:rPr>
                <w:rFonts w:ascii="Montserrat SemiBold" w:hAnsi="Montserrat SemiBold"/>
                <w:b/>
                <w:bCs/>
              </w:rPr>
            </w:pPr>
            <w:r w:rsidRPr="00D86716">
              <w:rPr>
                <w:rFonts w:ascii="Montserrat SemiBold" w:hAnsi="Montserrat SemiBold"/>
                <w:sz w:val="18"/>
              </w:rPr>
              <w:t>PROYECTOS</w:t>
            </w:r>
          </w:p>
        </w:tc>
        <w:tc>
          <w:tcPr>
            <w:cnfStyle w:val="000001000000" w:firstRow="0" w:lastRow="0" w:firstColumn="0" w:lastColumn="0" w:oddVBand="0" w:evenVBand="1" w:oddHBand="0" w:evenHBand="0" w:firstRowFirstColumn="0" w:firstRowLastColumn="0" w:lastRowFirstColumn="0" w:lastRowLastColumn="0"/>
            <w:tcW w:w="2409" w:type="dxa"/>
          </w:tcPr>
          <w:p w:rsidR="00D86716" w:rsidRPr="008D61BA" w:rsidRDefault="00D86716" w:rsidP="008806E1">
            <w:pPr>
              <w:rPr>
                <w:rFonts w:ascii="Montserrat SemiBold" w:hAnsi="Montserrat SemiBold"/>
              </w:rPr>
            </w:pPr>
          </w:p>
        </w:tc>
      </w:tr>
      <w:tr w:rsidR="00D86716" w:rsidRPr="008D61BA" w:rsidTr="000D3656">
        <w:trPr>
          <w:cantSplit/>
          <w:trHeight w:val="567"/>
        </w:trPr>
        <w:tc>
          <w:tcPr>
            <w:tcW w:w="5529" w:type="dxa"/>
            <w:vAlign w:val="top"/>
          </w:tcPr>
          <w:p w:rsidR="00D86716" w:rsidRPr="008D61BA" w:rsidRDefault="00D86716" w:rsidP="00B51251">
            <w:pPr>
              <w:jc w:val="left"/>
            </w:pPr>
            <w:r w:rsidRPr="008D61BA">
              <w:t>AYUDAS PARA LA REALIZACIÓN DE CONTRATOS PARA AYUDANTE DE INVESTIGACION, CONVOCATORIA 2017.</w:t>
            </w:r>
          </w:p>
          <w:p w:rsidR="00D86716" w:rsidRPr="008D61BA" w:rsidRDefault="00D86716" w:rsidP="00B51251">
            <w:pPr>
              <w:jc w:val="left"/>
            </w:pPr>
            <w:r w:rsidRPr="008D61BA">
              <w:t>REF: PEJ-2017-AI/BMD-7410</w:t>
            </w:r>
          </w:p>
          <w:p w:rsidR="00D86716" w:rsidRPr="008D61BA" w:rsidRDefault="00D86716" w:rsidP="00B51251">
            <w:pPr>
              <w:jc w:val="left"/>
            </w:pPr>
            <w:r w:rsidRPr="008D61BA">
              <w:t>IP: RALLON AFANADOR NORMA IBON</w:t>
            </w:r>
          </w:p>
          <w:p w:rsidR="00D86716" w:rsidRPr="008D61BA" w:rsidRDefault="00D86716" w:rsidP="00B51251">
            <w:pPr>
              <w:jc w:val="left"/>
            </w:pPr>
            <w:r w:rsidRPr="008D61BA">
              <w:t>GRUPO: ENFERMEDADES INFECCIOSAS Y MEDICINA TROPICAL</w:t>
            </w:r>
          </w:p>
        </w:tc>
        <w:tc>
          <w:tcPr>
            <w:cnfStyle w:val="000001000000" w:firstRow="0" w:lastRow="0" w:firstColumn="0" w:lastColumn="0" w:oddVBand="0" w:evenVBand="1" w:oddHBand="0" w:evenHBand="0" w:firstRowFirstColumn="0" w:firstRowLastColumn="0" w:lastRowFirstColumn="0" w:lastRowLastColumn="0"/>
            <w:tcW w:w="2409" w:type="dxa"/>
          </w:tcPr>
          <w:p w:rsidR="00D86716" w:rsidRPr="008D61BA" w:rsidRDefault="00D86716" w:rsidP="000D3656">
            <w:pPr>
              <w:jc w:val="center"/>
              <w:rPr>
                <w:lang w:eastAsia="en-US"/>
              </w:rPr>
            </w:pPr>
            <w:r w:rsidRPr="008D61BA">
              <w:t>COMUNIDAD DE MADRID</w:t>
            </w:r>
          </w:p>
        </w:tc>
      </w:tr>
      <w:tr w:rsidR="00D86716" w:rsidRPr="008D61BA" w:rsidTr="000D3656">
        <w:trPr>
          <w:cantSplit/>
          <w:trHeight w:val="567"/>
        </w:trPr>
        <w:tc>
          <w:tcPr>
            <w:tcW w:w="5529" w:type="dxa"/>
            <w:vAlign w:val="top"/>
          </w:tcPr>
          <w:p w:rsidR="00D86716" w:rsidRPr="008D61BA" w:rsidRDefault="00D86716" w:rsidP="00B51251">
            <w:pPr>
              <w:jc w:val="left"/>
            </w:pPr>
            <w:r w:rsidRPr="008D61BA">
              <w:t>AYUDAS PARA LA REALIZACIÓN DE CONTRATOS PARA TÉCNICOS DE LABORATORIO.</w:t>
            </w:r>
          </w:p>
          <w:p w:rsidR="00D86716" w:rsidRPr="008D61BA" w:rsidRDefault="00D86716" w:rsidP="00B51251">
            <w:pPr>
              <w:jc w:val="left"/>
            </w:pPr>
            <w:r w:rsidRPr="008D61BA">
              <w:t>REF: PEJ-2017-TL/BMD-7068</w:t>
            </w:r>
          </w:p>
          <w:p w:rsidR="00D86716" w:rsidRPr="008D61BA" w:rsidRDefault="00D86716" w:rsidP="00B51251">
            <w:pPr>
              <w:jc w:val="left"/>
            </w:pPr>
            <w:r w:rsidRPr="008D61BA">
              <w:t>IP: BENITO HUETE JOSE MIGUEL</w:t>
            </w:r>
          </w:p>
          <w:p w:rsidR="00D86716" w:rsidRPr="008D61BA" w:rsidRDefault="00D86716" w:rsidP="00B51251">
            <w:pPr>
              <w:jc w:val="left"/>
            </w:pPr>
            <w:r w:rsidRPr="008D61BA">
              <w:t>GRUPO: ENFERMEDADES INFECCIOSAS Y MEDICINA TROPICAL</w:t>
            </w:r>
          </w:p>
        </w:tc>
        <w:tc>
          <w:tcPr>
            <w:cnfStyle w:val="000001000000" w:firstRow="0" w:lastRow="0" w:firstColumn="0" w:lastColumn="0" w:oddVBand="0" w:evenVBand="1" w:oddHBand="0" w:evenHBand="0" w:firstRowFirstColumn="0" w:firstRowLastColumn="0" w:lastRowFirstColumn="0" w:lastRowLastColumn="0"/>
            <w:tcW w:w="2409" w:type="dxa"/>
          </w:tcPr>
          <w:p w:rsidR="00D86716" w:rsidRPr="008D61BA" w:rsidRDefault="00D86716" w:rsidP="000D3656">
            <w:pPr>
              <w:jc w:val="center"/>
              <w:rPr>
                <w:lang w:eastAsia="en-US"/>
              </w:rPr>
            </w:pPr>
            <w:r w:rsidRPr="008D61BA">
              <w:t>COMUNIDAD DE MADRID</w:t>
            </w:r>
          </w:p>
        </w:tc>
      </w:tr>
      <w:tr w:rsidR="00D86716" w:rsidRPr="008D61BA" w:rsidTr="000D3656">
        <w:trPr>
          <w:cantSplit/>
          <w:trHeight w:val="567"/>
        </w:trPr>
        <w:tc>
          <w:tcPr>
            <w:tcW w:w="5529" w:type="dxa"/>
            <w:vAlign w:val="top"/>
          </w:tcPr>
          <w:p w:rsidR="00D86716" w:rsidRPr="008D61BA" w:rsidRDefault="00D86716" w:rsidP="00B51251">
            <w:pPr>
              <w:jc w:val="left"/>
            </w:pPr>
            <w:r w:rsidRPr="008D61BA">
              <w:t>BECA EN ELECTROFISIOLOGIA</w:t>
            </w:r>
          </w:p>
          <w:p w:rsidR="00D86716" w:rsidRPr="008D61BA" w:rsidRDefault="00D86716" w:rsidP="00B51251">
            <w:pPr>
              <w:jc w:val="left"/>
            </w:pPr>
            <w:r w:rsidRPr="008D61BA">
              <w:t>REF: 24134/001</w:t>
            </w:r>
          </w:p>
          <w:p w:rsidR="00D86716" w:rsidRPr="008D61BA" w:rsidRDefault="00D86716" w:rsidP="00B51251">
            <w:pPr>
              <w:jc w:val="left"/>
            </w:pPr>
            <w:r w:rsidRPr="008D61BA">
              <w:t>IP: SANZ MAYORDOMO PETRA</w:t>
            </w:r>
          </w:p>
          <w:p w:rsidR="00D86716" w:rsidRPr="008D61BA" w:rsidRDefault="00D86716" w:rsidP="00B51251">
            <w:pPr>
              <w:jc w:val="left"/>
            </w:pPr>
            <w:r w:rsidRPr="008D61BA">
              <w:t>GRUPO: CARDIOLOGÍA</w:t>
            </w:r>
          </w:p>
        </w:tc>
        <w:tc>
          <w:tcPr>
            <w:cnfStyle w:val="000001000000" w:firstRow="0" w:lastRow="0" w:firstColumn="0" w:lastColumn="0" w:oddVBand="0" w:evenVBand="1" w:oddHBand="0" w:evenHBand="0" w:firstRowFirstColumn="0" w:firstRowLastColumn="0" w:lastRowFirstColumn="0" w:lastRowLastColumn="0"/>
            <w:tcW w:w="2409" w:type="dxa"/>
          </w:tcPr>
          <w:p w:rsidR="00D86716" w:rsidRPr="008D61BA" w:rsidRDefault="00D86716" w:rsidP="000D3656">
            <w:pPr>
              <w:jc w:val="center"/>
              <w:rPr>
                <w:lang w:eastAsia="en-US"/>
              </w:rPr>
            </w:pPr>
            <w:r w:rsidRPr="008D61BA">
              <w:t>BOSTON SCIENTIFIC, S.A.</w:t>
            </w:r>
          </w:p>
        </w:tc>
      </w:tr>
      <w:tr w:rsidR="00D86716" w:rsidRPr="008D61BA" w:rsidTr="000D3656">
        <w:trPr>
          <w:cantSplit/>
          <w:trHeight w:val="567"/>
        </w:trPr>
        <w:tc>
          <w:tcPr>
            <w:tcW w:w="5529" w:type="dxa"/>
            <w:vAlign w:val="top"/>
          </w:tcPr>
          <w:p w:rsidR="00D86716" w:rsidRPr="008D61BA" w:rsidRDefault="00D86716" w:rsidP="00B51251">
            <w:pPr>
              <w:jc w:val="left"/>
            </w:pPr>
            <w:r w:rsidRPr="008D61BA">
              <w:t>CONTRATOS AYUDANTES DE INVESTIGACIÓN Y TÉCNICOS DE LABORATORIO</w:t>
            </w:r>
          </w:p>
          <w:p w:rsidR="00D86716" w:rsidRPr="008D61BA" w:rsidRDefault="00D86716" w:rsidP="00B51251">
            <w:pPr>
              <w:jc w:val="left"/>
            </w:pPr>
            <w:r w:rsidRPr="008D61BA">
              <w:t>REF: PEJ-2018-AI/BMD-12017</w:t>
            </w:r>
          </w:p>
          <w:p w:rsidR="00D86716" w:rsidRPr="008D61BA" w:rsidRDefault="00D86716" w:rsidP="00B51251">
            <w:pPr>
              <w:jc w:val="left"/>
            </w:pPr>
            <w:r w:rsidRPr="008D61BA">
              <w:t>IP: RALLON AFANADOR NORMA IBON</w:t>
            </w:r>
          </w:p>
          <w:p w:rsidR="00D86716" w:rsidRPr="008D61BA" w:rsidRDefault="00D86716" w:rsidP="00B51251">
            <w:pPr>
              <w:jc w:val="left"/>
            </w:pPr>
            <w:r w:rsidRPr="008D61BA">
              <w:t>GRUPO: ENFERMEDADES INFECCIOSAS Y MEDICINA TROPICAL</w:t>
            </w:r>
          </w:p>
        </w:tc>
        <w:tc>
          <w:tcPr>
            <w:cnfStyle w:val="000001000000" w:firstRow="0" w:lastRow="0" w:firstColumn="0" w:lastColumn="0" w:oddVBand="0" w:evenVBand="1" w:oddHBand="0" w:evenHBand="0" w:firstRowFirstColumn="0" w:firstRowLastColumn="0" w:lastRowFirstColumn="0" w:lastRowLastColumn="0"/>
            <w:tcW w:w="2409" w:type="dxa"/>
          </w:tcPr>
          <w:p w:rsidR="00D86716" w:rsidRPr="008D61BA" w:rsidRDefault="00D86716" w:rsidP="000D3656">
            <w:pPr>
              <w:jc w:val="center"/>
              <w:rPr>
                <w:lang w:eastAsia="en-US"/>
              </w:rPr>
            </w:pPr>
            <w:r w:rsidRPr="008D61BA">
              <w:t>COMUNIDAD DE MADRID</w:t>
            </w:r>
          </w:p>
        </w:tc>
      </w:tr>
      <w:tr w:rsidR="00D86716" w:rsidRPr="008D61BA" w:rsidTr="000D3656">
        <w:trPr>
          <w:cantSplit/>
          <w:trHeight w:val="567"/>
        </w:trPr>
        <w:tc>
          <w:tcPr>
            <w:tcW w:w="5529" w:type="dxa"/>
            <w:vAlign w:val="top"/>
          </w:tcPr>
          <w:p w:rsidR="00D86716" w:rsidRPr="008D61BA" w:rsidRDefault="00D86716" w:rsidP="00B51251">
            <w:pPr>
              <w:jc w:val="left"/>
            </w:pPr>
            <w:r w:rsidRPr="008D61BA">
              <w:t>CONTRATOS MIGUEL SERVET TIPO II</w:t>
            </w:r>
          </w:p>
          <w:p w:rsidR="00D86716" w:rsidRPr="008D61BA" w:rsidRDefault="00D86716" w:rsidP="00B51251">
            <w:pPr>
              <w:jc w:val="left"/>
            </w:pPr>
            <w:r w:rsidRPr="008D61BA">
              <w:t>REF: CPII19/00025</w:t>
            </w:r>
          </w:p>
          <w:p w:rsidR="00D86716" w:rsidRPr="008D61BA" w:rsidRDefault="00D86716" w:rsidP="00B51251">
            <w:pPr>
              <w:jc w:val="left"/>
            </w:pPr>
            <w:r w:rsidRPr="008D61BA">
              <w:t>IP: RALLON AFANADOR NORMA IBON</w:t>
            </w:r>
          </w:p>
          <w:p w:rsidR="00D86716" w:rsidRPr="008D61BA" w:rsidRDefault="00D86716" w:rsidP="00B51251">
            <w:pPr>
              <w:jc w:val="left"/>
            </w:pPr>
            <w:r w:rsidRPr="008D61BA">
              <w:t>GRUPO: ENFERMEDADES INFECCIOSAS Y MEDICINA TROPICAL</w:t>
            </w:r>
          </w:p>
        </w:tc>
        <w:tc>
          <w:tcPr>
            <w:cnfStyle w:val="000001000000" w:firstRow="0" w:lastRow="0" w:firstColumn="0" w:lastColumn="0" w:oddVBand="0" w:evenVBand="1" w:oddHBand="0" w:evenHBand="0" w:firstRowFirstColumn="0" w:firstRowLastColumn="0" w:lastRowFirstColumn="0" w:lastRowLastColumn="0"/>
            <w:tcW w:w="2409" w:type="dxa"/>
          </w:tcPr>
          <w:p w:rsidR="00D86716" w:rsidRPr="008D61BA" w:rsidRDefault="00D86716" w:rsidP="000D3656">
            <w:pPr>
              <w:jc w:val="center"/>
              <w:rPr>
                <w:lang w:eastAsia="en-US"/>
              </w:rPr>
            </w:pPr>
            <w:r w:rsidRPr="008D61BA">
              <w:t>INSTITUTO DE SALUD CARLOS III</w:t>
            </w:r>
          </w:p>
        </w:tc>
      </w:tr>
      <w:tr w:rsidR="00D86716" w:rsidRPr="008D61BA" w:rsidTr="000D3656">
        <w:trPr>
          <w:cantSplit/>
          <w:trHeight w:val="567"/>
        </w:trPr>
        <w:tc>
          <w:tcPr>
            <w:tcW w:w="5529" w:type="dxa"/>
            <w:vAlign w:val="top"/>
          </w:tcPr>
          <w:p w:rsidR="00D86716" w:rsidRPr="008D61BA" w:rsidRDefault="00D86716" w:rsidP="00B51251">
            <w:pPr>
              <w:jc w:val="left"/>
            </w:pPr>
            <w:r w:rsidRPr="008D61BA">
              <w:t>CONTROL DE LA REPLICACIÓN VIRAL E INFLAMACIÓN EN LA INFECCIÓN VIH: PAPEL DE LA INMUNIDAD CELULAR INNATA.</w:t>
            </w:r>
          </w:p>
          <w:p w:rsidR="00D86716" w:rsidRPr="008D61BA" w:rsidRDefault="00D86716" w:rsidP="00B51251">
            <w:pPr>
              <w:jc w:val="left"/>
            </w:pPr>
            <w:r w:rsidRPr="008D61BA">
              <w:t>REF: PI19/00973</w:t>
            </w:r>
          </w:p>
          <w:p w:rsidR="00D86716" w:rsidRPr="008D61BA" w:rsidRDefault="00D86716" w:rsidP="00B51251">
            <w:pPr>
              <w:jc w:val="left"/>
            </w:pPr>
            <w:r w:rsidRPr="008D61BA">
              <w:t>IP: BENITO HUETE JOSE MIGUEL</w:t>
            </w:r>
          </w:p>
          <w:p w:rsidR="00D86716" w:rsidRPr="008D61BA" w:rsidRDefault="00D86716" w:rsidP="00B51251">
            <w:pPr>
              <w:jc w:val="left"/>
            </w:pPr>
            <w:r w:rsidRPr="008D61BA">
              <w:t>GRUPO: ENFERMEDADES INFECCIOSAS Y MEDICINA TROPICAL</w:t>
            </w:r>
          </w:p>
        </w:tc>
        <w:tc>
          <w:tcPr>
            <w:cnfStyle w:val="000001000000" w:firstRow="0" w:lastRow="0" w:firstColumn="0" w:lastColumn="0" w:oddVBand="0" w:evenVBand="1" w:oddHBand="0" w:evenHBand="0" w:firstRowFirstColumn="0" w:firstRowLastColumn="0" w:lastRowFirstColumn="0" w:lastRowLastColumn="0"/>
            <w:tcW w:w="2409" w:type="dxa"/>
          </w:tcPr>
          <w:p w:rsidR="00D86716" w:rsidRPr="008D61BA" w:rsidRDefault="00D86716" w:rsidP="000D3656">
            <w:pPr>
              <w:jc w:val="center"/>
              <w:rPr>
                <w:lang w:eastAsia="en-US"/>
              </w:rPr>
            </w:pPr>
            <w:r w:rsidRPr="008D61BA">
              <w:t>INSTITUTO DE SALUD CARLOS III</w:t>
            </w:r>
          </w:p>
        </w:tc>
      </w:tr>
      <w:tr w:rsidR="00D86716" w:rsidRPr="008D61BA" w:rsidTr="000D3656">
        <w:trPr>
          <w:cantSplit/>
          <w:trHeight w:val="567"/>
        </w:trPr>
        <w:tc>
          <w:tcPr>
            <w:tcW w:w="5529" w:type="dxa"/>
            <w:vAlign w:val="top"/>
          </w:tcPr>
          <w:p w:rsidR="00D86716" w:rsidRPr="008D61BA" w:rsidRDefault="00D86716" w:rsidP="00B51251">
            <w:pPr>
              <w:jc w:val="left"/>
            </w:pPr>
            <w:r w:rsidRPr="008D61BA">
              <w:lastRenderedPageBreak/>
              <w:t>IMPLICACIONES PATOLÓGICAS DE LA COMUNICACIÓN INTERCELULAR POR EXOSOMAS EN EL CONTEXTO DE LOS PACIENTES CON INFECCIÓN POR VIH Y CON TUMORES NO DEFINITORIOS DE SIDA.</w:t>
            </w:r>
          </w:p>
          <w:p w:rsidR="00D86716" w:rsidRPr="008D61BA" w:rsidRDefault="00D86716" w:rsidP="00B51251">
            <w:pPr>
              <w:jc w:val="left"/>
            </w:pPr>
            <w:r w:rsidRPr="008D61BA">
              <w:t>REF: PI19/01237</w:t>
            </w:r>
          </w:p>
          <w:p w:rsidR="00D86716" w:rsidRPr="008D61BA" w:rsidRDefault="00D86716" w:rsidP="00B51251">
            <w:pPr>
              <w:jc w:val="left"/>
            </w:pPr>
            <w:r w:rsidRPr="008D61BA">
              <w:t>IP: RALLON AFANADOR NORMA IBON</w:t>
            </w:r>
          </w:p>
          <w:p w:rsidR="00D86716" w:rsidRPr="008D61BA" w:rsidRDefault="00D86716" w:rsidP="00B51251">
            <w:pPr>
              <w:jc w:val="left"/>
            </w:pPr>
            <w:r w:rsidRPr="008D61BA">
              <w:t>GRUPO: ENFERMEDADES INFECCIOSAS Y MEDICINA TROPICAL</w:t>
            </w:r>
          </w:p>
        </w:tc>
        <w:tc>
          <w:tcPr>
            <w:cnfStyle w:val="000001000000" w:firstRow="0" w:lastRow="0" w:firstColumn="0" w:lastColumn="0" w:oddVBand="0" w:evenVBand="1" w:oddHBand="0" w:evenHBand="0" w:firstRowFirstColumn="0" w:firstRowLastColumn="0" w:lastRowFirstColumn="0" w:lastRowLastColumn="0"/>
            <w:tcW w:w="2409" w:type="dxa"/>
          </w:tcPr>
          <w:p w:rsidR="00D86716" w:rsidRPr="008D61BA" w:rsidRDefault="00D86716" w:rsidP="000D3656">
            <w:pPr>
              <w:jc w:val="center"/>
              <w:rPr>
                <w:lang w:eastAsia="en-US"/>
              </w:rPr>
            </w:pPr>
            <w:r w:rsidRPr="008D61BA">
              <w:t>INSTITUTO DE SALUD CARLOS III</w:t>
            </w:r>
          </w:p>
        </w:tc>
      </w:tr>
      <w:tr w:rsidR="00D86716" w:rsidRPr="008D61BA" w:rsidTr="000D3656">
        <w:trPr>
          <w:cantSplit/>
          <w:trHeight w:val="567"/>
        </w:trPr>
        <w:tc>
          <w:tcPr>
            <w:tcW w:w="5529" w:type="dxa"/>
            <w:vAlign w:val="top"/>
          </w:tcPr>
          <w:p w:rsidR="00D86716" w:rsidRPr="008D61BA" w:rsidRDefault="00D86716" w:rsidP="00B51251">
            <w:pPr>
              <w:jc w:val="left"/>
            </w:pPr>
            <w:r w:rsidRPr="008D61BA">
              <w:t>LOS CONTROLADORES DE ELITE COMO UN MODELO POTENCIAL PARA UNA TERAPIA INMUNOMODULADORA DE ACCION SOBRE LOS RESERVORIOS VIH</w:t>
            </w:r>
          </w:p>
          <w:p w:rsidR="00D86716" w:rsidRPr="008D61BA" w:rsidRDefault="00D86716" w:rsidP="00B51251">
            <w:pPr>
              <w:jc w:val="left"/>
            </w:pPr>
            <w:r w:rsidRPr="008D61BA">
              <w:t>REF: PI16/01769</w:t>
            </w:r>
          </w:p>
          <w:p w:rsidR="00D86716" w:rsidRPr="008D61BA" w:rsidRDefault="00D86716" w:rsidP="00B51251">
            <w:pPr>
              <w:jc w:val="left"/>
            </w:pPr>
            <w:r w:rsidRPr="008D61BA">
              <w:t>IP: RALLON AFANADOR NORMA IBON</w:t>
            </w:r>
          </w:p>
          <w:p w:rsidR="00D86716" w:rsidRPr="008D61BA" w:rsidRDefault="00D86716" w:rsidP="00B51251">
            <w:pPr>
              <w:jc w:val="left"/>
            </w:pPr>
            <w:r w:rsidRPr="008D61BA">
              <w:t>GRUPO: ENFERMEDADES INFECCIOSAS Y MEDICINA TROPICAL</w:t>
            </w:r>
          </w:p>
        </w:tc>
        <w:tc>
          <w:tcPr>
            <w:cnfStyle w:val="000001000000" w:firstRow="0" w:lastRow="0" w:firstColumn="0" w:lastColumn="0" w:oddVBand="0" w:evenVBand="1" w:oddHBand="0" w:evenHBand="0" w:firstRowFirstColumn="0" w:firstRowLastColumn="0" w:lastRowFirstColumn="0" w:lastRowLastColumn="0"/>
            <w:tcW w:w="2409" w:type="dxa"/>
          </w:tcPr>
          <w:p w:rsidR="00D86716" w:rsidRPr="008D61BA" w:rsidRDefault="00D86716" w:rsidP="000D3656">
            <w:pPr>
              <w:jc w:val="center"/>
              <w:rPr>
                <w:lang w:eastAsia="en-US"/>
              </w:rPr>
            </w:pPr>
            <w:r w:rsidRPr="008D61BA">
              <w:t>INSTITUTO DE SALUD CARLOS III</w:t>
            </w:r>
          </w:p>
        </w:tc>
      </w:tr>
      <w:tr w:rsidR="00D86716" w:rsidRPr="008D61BA" w:rsidTr="000D3656">
        <w:trPr>
          <w:cantSplit/>
          <w:trHeight w:val="567"/>
        </w:trPr>
        <w:tc>
          <w:tcPr>
            <w:tcW w:w="5529" w:type="dxa"/>
            <w:vAlign w:val="top"/>
          </w:tcPr>
          <w:p w:rsidR="00D86716" w:rsidRPr="008D61BA" w:rsidRDefault="00D86716" w:rsidP="00B51251">
            <w:pPr>
              <w:jc w:val="left"/>
            </w:pPr>
            <w:r w:rsidRPr="008D61BA">
              <w:t>PREDOCTORALES CAM</w:t>
            </w:r>
          </w:p>
          <w:p w:rsidR="00D86716" w:rsidRPr="008D61BA" w:rsidRDefault="00D86716" w:rsidP="00B51251">
            <w:pPr>
              <w:jc w:val="left"/>
            </w:pPr>
            <w:r w:rsidRPr="008D61BA">
              <w:t>REF: PEJD-2019-PRE/SAL-17029</w:t>
            </w:r>
          </w:p>
          <w:p w:rsidR="00D86716" w:rsidRPr="008D61BA" w:rsidRDefault="00D86716" w:rsidP="00B51251">
            <w:pPr>
              <w:jc w:val="left"/>
            </w:pPr>
            <w:r w:rsidRPr="008D61BA">
              <w:t>IP: ALVAREZ GARCIA RAQUEL</w:t>
            </w:r>
          </w:p>
          <w:p w:rsidR="00D86716" w:rsidRPr="008D61BA" w:rsidRDefault="00D86716" w:rsidP="00B51251">
            <w:pPr>
              <w:jc w:val="left"/>
            </w:pPr>
            <w:r w:rsidRPr="008D61BA">
              <w:t>GRUPO: PSIQUIATRÍA Y SALUD MENTAL</w:t>
            </w:r>
          </w:p>
        </w:tc>
        <w:tc>
          <w:tcPr>
            <w:cnfStyle w:val="000001000000" w:firstRow="0" w:lastRow="0" w:firstColumn="0" w:lastColumn="0" w:oddVBand="0" w:evenVBand="1" w:oddHBand="0" w:evenHBand="0" w:firstRowFirstColumn="0" w:firstRowLastColumn="0" w:lastRowFirstColumn="0" w:lastRowLastColumn="0"/>
            <w:tcW w:w="2409" w:type="dxa"/>
          </w:tcPr>
          <w:p w:rsidR="00D86716" w:rsidRPr="008D61BA" w:rsidRDefault="00D86716" w:rsidP="000D3656">
            <w:pPr>
              <w:jc w:val="center"/>
              <w:rPr>
                <w:lang w:eastAsia="en-US"/>
              </w:rPr>
            </w:pPr>
            <w:r w:rsidRPr="008D61BA">
              <w:t>COMUNIDAD DE MADRID</w:t>
            </w:r>
          </w:p>
        </w:tc>
      </w:tr>
      <w:tr w:rsidR="00D86716" w:rsidRPr="008D61BA" w:rsidTr="000D3656">
        <w:trPr>
          <w:cantSplit/>
          <w:trHeight w:val="567"/>
        </w:trPr>
        <w:tc>
          <w:tcPr>
            <w:tcW w:w="5529" w:type="dxa"/>
            <w:vAlign w:val="top"/>
          </w:tcPr>
          <w:p w:rsidR="00D86716" w:rsidRPr="008D61BA" w:rsidRDefault="00D86716" w:rsidP="00B51251">
            <w:pPr>
              <w:jc w:val="left"/>
            </w:pPr>
            <w:r w:rsidRPr="008D61BA">
              <w:t>PROYECTO HOME DELIVERY EN EL HOSPITAL REY JUAN CARLOS</w:t>
            </w:r>
          </w:p>
          <w:p w:rsidR="00D86716" w:rsidRPr="008D61BA" w:rsidRDefault="00D86716" w:rsidP="00B51251">
            <w:pPr>
              <w:jc w:val="left"/>
            </w:pPr>
            <w:r w:rsidRPr="008D61BA">
              <w:t>REF: 19334/002</w:t>
            </w:r>
          </w:p>
          <w:p w:rsidR="00D86716" w:rsidRPr="008D61BA" w:rsidRDefault="00D86716" w:rsidP="00B51251">
            <w:pPr>
              <w:jc w:val="left"/>
            </w:pPr>
            <w:r w:rsidRPr="008D61BA">
              <w:t>IP: GARCIA GARCÍA ALMUDENA</w:t>
            </w:r>
          </w:p>
          <w:p w:rsidR="00D86716" w:rsidRPr="008D61BA" w:rsidRDefault="00D86716" w:rsidP="00B51251">
            <w:pPr>
              <w:jc w:val="left"/>
            </w:pPr>
            <w:r w:rsidRPr="008D61BA">
              <w:t>GRUPO: PLATAFORMA: FARMACIA HOSPITALARIA</w:t>
            </w:r>
          </w:p>
        </w:tc>
        <w:tc>
          <w:tcPr>
            <w:cnfStyle w:val="000001000000" w:firstRow="0" w:lastRow="0" w:firstColumn="0" w:lastColumn="0" w:oddVBand="0" w:evenVBand="1" w:oddHBand="0" w:evenHBand="0" w:firstRowFirstColumn="0" w:firstRowLastColumn="0" w:lastRowFirstColumn="0" w:lastRowLastColumn="0"/>
            <w:tcW w:w="2409" w:type="dxa"/>
          </w:tcPr>
          <w:p w:rsidR="00D86716" w:rsidRPr="008D61BA" w:rsidRDefault="00D86716" w:rsidP="000D3656">
            <w:pPr>
              <w:jc w:val="center"/>
              <w:rPr>
                <w:lang w:eastAsia="en-US"/>
              </w:rPr>
            </w:pPr>
            <w:r w:rsidRPr="008D61BA">
              <w:t>ASTRA-ZENECA FARMACEUTICA SPAIN, S.A.</w:t>
            </w:r>
          </w:p>
        </w:tc>
      </w:tr>
      <w:tr w:rsidR="00D86716" w:rsidRPr="008D61BA" w:rsidTr="000D3656">
        <w:trPr>
          <w:cantSplit/>
          <w:trHeight w:val="567"/>
        </w:trPr>
        <w:tc>
          <w:tcPr>
            <w:tcW w:w="5529" w:type="dxa"/>
            <w:vAlign w:val="top"/>
          </w:tcPr>
          <w:p w:rsidR="00D86716" w:rsidRPr="008D61BA" w:rsidRDefault="00D86716" w:rsidP="00B51251">
            <w:pPr>
              <w:jc w:val="left"/>
            </w:pPr>
            <w:r w:rsidRPr="008D61BA">
              <w:t>PROYECTOS A LA REALIZACIÓN DE DOCTORADOS INDUSTRIALES</w:t>
            </w:r>
          </w:p>
          <w:p w:rsidR="00D86716" w:rsidRPr="008D61BA" w:rsidRDefault="00D86716" w:rsidP="00B51251">
            <w:pPr>
              <w:jc w:val="left"/>
            </w:pPr>
            <w:r w:rsidRPr="008D61BA">
              <w:t>REF: IND2018/BMD-9651</w:t>
            </w:r>
          </w:p>
          <w:p w:rsidR="00D86716" w:rsidRPr="008D61BA" w:rsidRDefault="00D86716" w:rsidP="00B51251">
            <w:pPr>
              <w:jc w:val="left"/>
            </w:pPr>
            <w:r w:rsidRPr="008D61BA">
              <w:t>IP: RALLON AFANADOR NORMA IBON</w:t>
            </w:r>
          </w:p>
          <w:p w:rsidR="00D86716" w:rsidRPr="008D61BA" w:rsidRDefault="00D86716" w:rsidP="00B51251">
            <w:pPr>
              <w:jc w:val="left"/>
            </w:pPr>
            <w:r w:rsidRPr="008D61BA">
              <w:t>GRUPO: ENFERMEDADES INFECCIOSAS Y MEDICINA TROPICAL</w:t>
            </w:r>
          </w:p>
        </w:tc>
        <w:tc>
          <w:tcPr>
            <w:cnfStyle w:val="000001000000" w:firstRow="0" w:lastRow="0" w:firstColumn="0" w:lastColumn="0" w:oddVBand="0" w:evenVBand="1" w:oddHBand="0" w:evenHBand="0" w:firstRowFirstColumn="0" w:firstRowLastColumn="0" w:lastRowFirstColumn="0" w:lastRowLastColumn="0"/>
            <w:tcW w:w="2409" w:type="dxa"/>
          </w:tcPr>
          <w:p w:rsidR="00D86716" w:rsidRPr="008D61BA" w:rsidRDefault="00D86716" w:rsidP="000D3656">
            <w:pPr>
              <w:jc w:val="center"/>
              <w:rPr>
                <w:lang w:eastAsia="en-US"/>
              </w:rPr>
            </w:pPr>
            <w:r w:rsidRPr="008D61BA">
              <w:t>COMUNIDAD DE MADRID</w:t>
            </w:r>
          </w:p>
        </w:tc>
      </w:tr>
      <w:tr w:rsidR="00D86716" w:rsidRPr="008D61BA" w:rsidTr="000D3656">
        <w:trPr>
          <w:cantSplit/>
          <w:trHeight w:val="567"/>
        </w:trPr>
        <w:tc>
          <w:tcPr>
            <w:tcW w:w="5529" w:type="dxa"/>
          </w:tcPr>
          <w:p w:rsidR="00D86716" w:rsidRPr="008D61BA" w:rsidRDefault="00D86716" w:rsidP="00B51251">
            <w:pPr>
              <w:jc w:val="left"/>
            </w:pPr>
            <w:r w:rsidRPr="008D61BA">
              <w:t>RED ESPAÑALA DE INVESTIGACION EN SIDA (RIS)</w:t>
            </w:r>
          </w:p>
          <w:p w:rsidR="00D86716" w:rsidRPr="008D61BA" w:rsidRDefault="00D86716" w:rsidP="00B51251">
            <w:pPr>
              <w:jc w:val="left"/>
            </w:pPr>
            <w:r w:rsidRPr="008D61BA">
              <w:t>REF: RD16/0025/0013</w:t>
            </w:r>
          </w:p>
          <w:p w:rsidR="00D86716" w:rsidRPr="008D61BA" w:rsidRDefault="00D86716" w:rsidP="00B51251">
            <w:pPr>
              <w:jc w:val="left"/>
            </w:pPr>
            <w:r w:rsidRPr="008D61BA">
              <w:t>IP: BENITO HUETE JOSE MIGUEL</w:t>
            </w:r>
          </w:p>
          <w:p w:rsidR="00D86716" w:rsidRPr="008D61BA" w:rsidRDefault="00D86716" w:rsidP="00B51251">
            <w:pPr>
              <w:jc w:val="left"/>
            </w:pPr>
            <w:r w:rsidRPr="008D61BA">
              <w:t>GRUPO: ENFERMEDADES INFECCIOSAS Y MEDICINA TROPICAL</w:t>
            </w:r>
          </w:p>
        </w:tc>
        <w:tc>
          <w:tcPr>
            <w:cnfStyle w:val="000001000000" w:firstRow="0" w:lastRow="0" w:firstColumn="0" w:lastColumn="0" w:oddVBand="0" w:evenVBand="1" w:oddHBand="0" w:evenHBand="0" w:firstRowFirstColumn="0" w:firstRowLastColumn="0" w:lastRowFirstColumn="0" w:lastRowLastColumn="0"/>
            <w:tcW w:w="2409" w:type="dxa"/>
          </w:tcPr>
          <w:p w:rsidR="00D86716" w:rsidRPr="008D61BA" w:rsidRDefault="00D86716" w:rsidP="000D3656">
            <w:pPr>
              <w:jc w:val="center"/>
              <w:rPr>
                <w:lang w:eastAsia="en-US"/>
              </w:rPr>
            </w:pPr>
            <w:r w:rsidRPr="008D61BA">
              <w:t>INSTITUTO DE SALUD CARLOS III</w:t>
            </w:r>
          </w:p>
        </w:tc>
      </w:tr>
      <w:tr w:rsidR="00D86716" w:rsidRPr="008D61BA" w:rsidTr="000D3656">
        <w:trPr>
          <w:cantSplit/>
          <w:trHeight w:val="567"/>
        </w:trPr>
        <w:tc>
          <w:tcPr>
            <w:tcW w:w="5529" w:type="dxa"/>
            <w:shd w:val="clear" w:color="auto" w:fill="EBF6F9"/>
          </w:tcPr>
          <w:p w:rsidR="00D86716" w:rsidRPr="008D61BA" w:rsidRDefault="00D86716" w:rsidP="00B51251">
            <w:pPr>
              <w:jc w:val="left"/>
            </w:pPr>
            <w:r w:rsidRPr="00D86716">
              <w:rPr>
                <w:rFonts w:ascii="Montserrat SemiBold" w:hAnsi="Montserrat SemiBold"/>
                <w:sz w:val="18"/>
              </w:rPr>
              <w:t>ESTUDIOS OBSERVACIONALES</w:t>
            </w:r>
          </w:p>
        </w:tc>
        <w:tc>
          <w:tcPr>
            <w:cnfStyle w:val="000001000000" w:firstRow="0" w:lastRow="0" w:firstColumn="0" w:lastColumn="0" w:oddVBand="0" w:evenVBand="1" w:oddHBand="0" w:evenHBand="0" w:firstRowFirstColumn="0" w:firstRowLastColumn="0" w:lastRowFirstColumn="0" w:lastRowLastColumn="0"/>
            <w:tcW w:w="2409" w:type="dxa"/>
          </w:tcPr>
          <w:p w:rsidR="00D86716" w:rsidRPr="008D61BA" w:rsidRDefault="00D86716" w:rsidP="000D3656">
            <w:pPr>
              <w:jc w:val="center"/>
            </w:pPr>
          </w:p>
        </w:tc>
      </w:tr>
      <w:tr w:rsidR="00D86716" w:rsidRPr="008D61BA" w:rsidTr="000D3656">
        <w:trPr>
          <w:cantSplit/>
          <w:trHeight w:val="567"/>
        </w:trPr>
        <w:tc>
          <w:tcPr>
            <w:tcW w:w="5529" w:type="dxa"/>
          </w:tcPr>
          <w:p w:rsidR="00D86716" w:rsidRPr="008D61BA" w:rsidRDefault="00D86716" w:rsidP="00B51251">
            <w:pPr>
              <w:jc w:val="left"/>
            </w:pPr>
            <w:r w:rsidRPr="008D61BA">
              <w:lastRenderedPageBreak/>
              <w:t>ANALISIS DE LOS PERFILES DE SENSIBILIZACIÓN A LOS DIFERENTES ALÉRGENOS DE ALTERNARIA ALTERNATA Y SU RELACIÓN CON EL PERFIL CLÍNICO DE LOS PACIENTES</w:t>
            </w:r>
          </w:p>
          <w:p w:rsidR="00D86716" w:rsidRPr="008D61BA" w:rsidRDefault="00D86716" w:rsidP="00B51251">
            <w:pPr>
              <w:jc w:val="left"/>
            </w:pPr>
            <w:r w:rsidRPr="008D61BA">
              <w:t>REF: EOH084-19_HRJC</w:t>
            </w:r>
          </w:p>
          <w:p w:rsidR="00D86716" w:rsidRPr="008D61BA" w:rsidRDefault="00D86716" w:rsidP="00B51251">
            <w:pPr>
              <w:jc w:val="left"/>
            </w:pPr>
            <w:r w:rsidRPr="008D61BA">
              <w:t>IP: MORENO BORQUE RICARDO</w:t>
            </w:r>
          </w:p>
          <w:p w:rsidR="00D86716" w:rsidRPr="008D61BA" w:rsidRDefault="00D86716" w:rsidP="00B51251">
            <w:pPr>
              <w:jc w:val="left"/>
            </w:pPr>
            <w:r w:rsidRPr="008D61BA">
              <w:t>GRUPO: ALERGIA E INMUNOLOGÍA</w:t>
            </w:r>
          </w:p>
        </w:tc>
        <w:tc>
          <w:tcPr>
            <w:cnfStyle w:val="000001000000" w:firstRow="0" w:lastRow="0" w:firstColumn="0" w:lastColumn="0" w:oddVBand="0" w:evenVBand="1" w:oddHBand="0" w:evenHBand="0" w:firstRowFirstColumn="0" w:firstRowLastColumn="0" w:lastRowFirstColumn="0" w:lastRowLastColumn="0"/>
            <w:tcW w:w="2409" w:type="dxa"/>
          </w:tcPr>
          <w:p w:rsidR="00D86716" w:rsidRPr="008D61BA" w:rsidRDefault="00D86716" w:rsidP="000D3656">
            <w:pPr>
              <w:jc w:val="center"/>
            </w:pPr>
            <w:r w:rsidRPr="008D61BA">
              <w:t>ALPHA BIORESEARCH, S.L.</w:t>
            </w:r>
          </w:p>
        </w:tc>
      </w:tr>
      <w:tr w:rsidR="00D86716" w:rsidRPr="008D61BA" w:rsidTr="000D3656">
        <w:trPr>
          <w:cantSplit/>
          <w:trHeight w:val="567"/>
        </w:trPr>
        <w:tc>
          <w:tcPr>
            <w:tcW w:w="5529" w:type="dxa"/>
          </w:tcPr>
          <w:p w:rsidR="00D86716" w:rsidRPr="008D61BA" w:rsidRDefault="00D86716" w:rsidP="00B51251">
            <w:pPr>
              <w:jc w:val="left"/>
            </w:pPr>
            <w:r w:rsidRPr="008D61BA">
              <w:t>CARACTERIZACIÓN DE UN MODELO PREDICTIVO MULTIDIMENSIONAL DE LA EVOLUCIÓN DE LA ENFERMEDAD DE CROHN: ESTUDIO PILOTO (PREMONITION-CD)</w:t>
            </w:r>
          </w:p>
          <w:p w:rsidR="00D86716" w:rsidRPr="008D61BA" w:rsidRDefault="00D86716" w:rsidP="00B51251">
            <w:pPr>
              <w:jc w:val="left"/>
            </w:pPr>
            <w:r w:rsidRPr="008D61BA">
              <w:t>REF: EOH054-18_HRJC</w:t>
            </w:r>
          </w:p>
          <w:p w:rsidR="00D86716" w:rsidRPr="008D61BA" w:rsidRDefault="00D86716" w:rsidP="00B51251">
            <w:pPr>
              <w:jc w:val="left"/>
            </w:pPr>
            <w:r w:rsidRPr="008D61BA">
              <w:t>IP: DOMINGUEZ ANTONOYA MERCEDES</w:t>
            </w:r>
          </w:p>
          <w:p w:rsidR="00D86716" w:rsidRPr="008D61BA" w:rsidRDefault="00D86716" w:rsidP="00B51251">
            <w:pPr>
              <w:jc w:val="left"/>
            </w:pPr>
            <w:r w:rsidRPr="008D61BA">
              <w:t>GRUPO: INVESTIGACIÓN EN NUEVAS TERAPIAS</w:t>
            </w:r>
          </w:p>
        </w:tc>
        <w:tc>
          <w:tcPr>
            <w:cnfStyle w:val="000001000000" w:firstRow="0" w:lastRow="0" w:firstColumn="0" w:lastColumn="0" w:oddVBand="0" w:evenVBand="1" w:oddHBand="0" w:evenHBand="0" w:firstRowFirstColumn="0" w:firstRowLastColumn="0" w:lastRowFirstColumn="0" w:lastRowLastColumn="0"/>
            <w:tcW w:w="2409" w:type="dxa"/>
          </w:tcPr>
          <w:p w:rsidR="00D86716" w:rsidRPr="008D61BA" w:rsidRDefault="00D86716" w:rsidP="000D3656">
            <w:pPr>
              <w:jc w:val="center"/>
            </w:pPr>
            <w:r w:rsidRPr="008D61BA">
              <w:t>TAKEDA FARMACEUTICA</w:t>
            </w:r>
          </w:p>
        </w:tc>
      </w:tr>
      <w:tr w:rsidR="00D86716" w:rsidRPr="008D61BA" w:rsidTr="000D3656">
        <w:trPr>
          <w:cantSplit/>
          <w:trHeight w:val="567"/>
        </w:trPr>
        <w:tc>
          <w:tcPr>
            <w:tcW w:w="5529" w:type="dxa"/>
          </w:tcPr>
          <w:p w:rsidR="00D86716" w:rsidRPr="008D61BA" w:rsidRDefault="00D86716" w:rsidP="00B51251">
            <w:pPr>
              <w:jc w:val="left"/>
            </w:pPr>
            <w:r w:rsidRPr="008D61BA">
              <w:t>CUIDADO NUTRICIONAL EN PACIENTES CRÍTICOS HOSPITALIZADOS POR EL COVID 19: ESTUDIO OBSERVACIONAL DE SEGUIMIENTO DE 1 AÑO</w:t>
            </w:r>
          </w:p>
          <w:p w:rsidR="00D86716" w:rsidRPr="006E1E05" w:rsidRDefault="00D86716" w:rsidP="00B51251">
            <w:pPr>
              <w:jc w:val="left"/>
              <w:rPr>
                <w:lang w:val="en-US"/>
              </w:rPr>
            </w:pPr>
            <w:r w:rsidRPr="006E1E05">
              <w:rPr>
                <w:lang w:val="en-US"/>
              </w:rPr>
              <w:t>REF: EOH075-20_HRJC</w:t>
            </w:r>
          </w:p>
          <w:p w:rsidR="00D86716" w:rsidRPr="006E1E05" w:rsidRDefault="00D86716" w:rsidP="00B51251">
            <w:pPr>
              <w:jc w:val="left"/>
              <w:rPr>
                <w:lang w:val="en-US"/>
              </w:rPr>
            </w:pPr>
            <w:r w:rsidRPr="006E1E05">
              <w:rPr>
                <w:lang w:val="en-US"/>
              </w:rPr>
              <w:t>IP: MARTINEZ BARBEITO BLANCA</w:t>
            </w:r>
          </w:p>
          <w:p w:rsidR="00D86716" w:rsidRPr="008D61BA" w:rsidRDefault="00D86716" w:rsidP="00B51251">
            <w:pPr>
              <w:jc w:val="left"/>
            </w:pPr>
            <w:r w:rsidRPr="008D61BA">
              <w:t>GRUPO: NEFROLOGÍA E HIPERTENSIÓN, PATOLOGÍA VASCULAR Y DIABETES</w:t>
            </w:r>
          </w:p>
        </w:tc>
        <w:tc>
          <w:tcPr>
            <w:cnfStyle w:val="000001000000" w:firstRow="0" w:lastRow="0" w:firstColumn="0" w:lastColumn="0" w:oddVBand="0" w:evenVBand="1" w:oddHBand="0" w:evenHBand="0" w:firstRowFirstColumn="0" w:firstRowLastColumn="0" w:lastRowFirstColumn="0" w:lastRowLastColumn="0"/>
            <w:tcW w:w="2409" w:type="dxa"/>
          </w:tcPr>
          <w:p w:rsidR="00D86716" w:rsidRPr="008D61BA" w:rsidRDefault="00D86716" w:rsidP="000D3656">
            <w:pPr>
              <w:jc w:val="center"/>
            </w:pPr>
            <w:r w:rsidRPr="008D61BA">
              <w:t>OUTCOMES´10 S.LU</w:t>
            </w:r>
          </w:p>
        </w:tc>
      </w:tr>
      <w:tr w:rsidR="00D86716" w:rsidRPr="008D61BA" w:rsidTr="000D3656">
        <w:trPr>
          <w:cantSplit/>
          <w:trHeight w:val="567"/>
        </w:trPr>
        <w:tc>
          <w:tcPr>
            <w:tcW w:w="5529" w:type="dxa"/>
          </w:tcPr>
          <w:p w:rsidR="00D86716" w:rsidRPr="006E1E05" w:rsidRDefault="00D86716" w:rsidP="00B51251">
            <w:pPr>
              <w:jc w:val="left"/>
              <w:rPr>
                <w:lang w:val="en-US"/>
              </w:rPr>
            </w:pPr>
            <w:r w:rsidRPr="006E1E05">
              <w:rPr>
                <w:lang w:val="en-US"/>
              </w:rPr>
              <w:t>DEVELOPMENT OF ROBUST AND INNOVATIVE VACCINE EFFECTIVENESS (DRIVE)</w:t>
            </w:r>
          </w:p>
          <w:p w:rsidR="00D86716" w:rsidRPr="008D61BA" w:rsidRDefault="00D86716" w:rsidP="00B51251">
            <w:pPr>
              <w:jc w:val="left"/>
            </w:pPr>
            <w:r w:rsidRPr="008D61BA">
              <w:t>REF: EOH082-20_HRJC</w:t>
            </w:r>
          </w:p>
          <w:p w:rsidR="00D86716" w:rsidRPr="008D61BA" w:rsidRDefault="00D86716" w:rsidP="00B51251">
            <w:pPr>
              <w:jc w:val="left"/>
            </w:pPr>
            <w:r w:rsidRPr="008D61BA">
              <w:t>IP: ALVAREZ DE ESPEJO MONTIEL TERESA</w:t>
            </w:r>
          </w:p>
          <w:p w:rsidR="00D86716" w:rsidRPr="008D61BA" w:rsidRDefault="00D86716" w:rsidP="00B51251">
            <w:pPr>
              <w:jc w:val="left"/>
            </w:pPr>
            <w:r w:rsidRPr="008D61BA">
              <w:t>GRUPO: ENFERMEDADES INFECCIOSAS Y MEDICINA TROPICAL</w:t>
            </w:r>
          </w:p>
        </w:tc>
        <w:tc>
          <w:tcPr>
            <w:cnfStyle w:val="000001000000" w:firstRow="0" w:lastRow="0" w:firstColumn="0" w:lastColumn="0" w:oddVBand="0" w:evenVBand="1" w:oddHBand="0" w:evenHBand="0" w:firstRowFirstColumn="0" w:firstRowLastColumn="0" w:lastRowFirstColumn="0" w:lastRowLastColumn="0"/>
            <w:tcW w:w="2409" w:type="dxa"/>
          </w:tcPr>
          <w:p w:rsidR="00D86716" w:rsidRPr="008D61BA" w:rsidRDefault="00D86716" w:rsidP="000D3656">
            <w:pPr>
              <w:jc w:val="center"/>
            </w:pPr>
            <w:r w:rsidRPr="008D61BA">
              <w:t>FUNDACION JIMENEZ DIAZ - UTE</w:t>
            </w:r>
          </w:p>
        </w:tc>
      </w:tr>
      <w:tr w:rsidR="00D86716" w:rsidRPr="008D61BA" w:rsidTr="000D3656">
        <w:trPr>
          <w:cantSplit/>
          <w:trHeight w:val="567"/>
        </w:trPr>
        <w:tc>
          <w:tcPr>
            <w:tcW w:w="5529" w:type="dxa"/>
          </w:tcPr>
          <w:p w:rsidR="00D86716" w:rsidRPr="008D61BA" w:rsidRDefault="00D86716" w:rsidP="00B51251">
            <w:pPr>
              <w:jc w:val="left"/>
            </w:pPr>
            <w:r w:rsidRPr="008D61BA">
              <w:t>EFECTO DE LA EXPOSICIÓN HABITUAL A HUMEDADES / MOHOS EN EL CONTROL Y CALIDAD DE VIDA DEL PACIENTE ASMÁTICO. PRESTACION: CULTIVOS MICROBIOLOGICOS.</w:t>
            </w:r>
          </w:p>
          <w:p w:rsidR="00D86716" w:rsidRPr="008D61BA" w:rsidRDefault="00D86716" w:rsidP="00B51251">
            <w:pPr>
              <w:jc w:val="left"/>
            </w:pPr>
            <w:r w:rsidRPr="008D61BA">
              <w:t>REF: EOH069-19_HRJC</w:t>
            </w:r>
          </w:p>
          <w:p w:rsidR="00D86716" w:rsidRPr="008D61BA" w:rsidRDefault="00D86716" w:rsidP="00B51251">
            <w:pPr>
              <w:jc w:val="left"/>
            </w:pPr>
            <w:r w:rsidRPr="008D61BA">
              <w:t>IP: ESCRIBANO GIMENO INES</w:t>
            </w:r>
          </w:p>
          <w:p w:rsidR="00D86716" w:rsidRPr="008D61BA" w:rsidRDefault="00D86716" w:rsidP="00B51251">
            <w:pPr>
              <w:jc w:val="left"/>
            </w:pPr>
            <w:r w:rsidRPr="008D61BA">
              <w:t>GRUPO: NEUMOLOGÍA</w:t>
            </w:r>
          </w:p>
        </w:tc>
        <w:tc>
          <w:tcPr>
            <w:cnfStyle w:val="000001000000" w:firstRow="0" w:lastRow="0" w:firstColumn="0" w:lastColumn="0" w:oddVBand="0" w:evenVBand="1" w:oddHBand="0" w:evenHBand="0" w:firstRowFirstColumn="0" w:firstRowLastColumn="0" w:lastRowFirstColumn="0" w:lastRowLastColumn="0"/>
            <w:tcW w:w="2409" w:type="dxa"/>
          </w:tcPr>
          <w:p w:rsidR="00D86716" w:rsidRPr="008D61BA" w:rsidRDefault="00D86716" w:rsidP="000D3656">
            <w:pPr>
              <w:jc w:val="center"/>
            </w:pPr>
            <w:r w:rsidRPr="008D61BA">
              <w:t>NEUMOCIN</w:t>
            </w:r>
          </w:p>
        </w:tc>
      </w:tr>
      <w:tr w:rsidR="00D86716" w:rsidRPr="008D61BA" w:rsidTr="000D3656">
        <w:trPr>
          <w:cantSplit/>
          <w:trHeight w:val="567"/>
        </w:trPr>
        <w:tc>
          <w:tcPr>
            <w:tcW w:w="5529" w:type="dxa"/>
          </w:tcPr>
          <w:p w:rsidR="00D86716" w:rsidRPr="008D61BA" w:rsidRDefault="00D86716" w:rsidP="00B51251">
            <w:pPr>
              <w:jc w:val="left"/>
            </w:pPr>
            <w:r w:rsidRPr="008D61BA">
              <w:t>ESTUDIO DE EVALUACIÓN Y MANEJO DEL DOLOR AGUDO EN SERVICIOS DE URGENCIAS HOSPITALARIOS E INTERVENCIÓN EDUCATIVA: ESTUDIO EDURG17</w:t>
            </w:r>
          </w:p>
          <w:p w:rsidR="00D86716" w:rsidRPr="008D61BA" w:rsidRDefault="00D86716" w:rsidP="00B51251">
            <w:pPr>
              <w:jc w:val="left"/>
            </w:pPr>
            <w:r w:rsidRPr="008D61BA">
              <w:t>REF: EOH003-20_HRJC</w:t>
            </w:r>
          </w:p>
          <w:p w:rsidR="00D86716" w:rsidRPr="008D61BA" w:rsidRDefault="00D86716" w:rsidP="00B51251">
            <w:pPr>
              <w:jc w:val="left"/>
            </w:pPr>
            <w:r w:rsidRPr="008D61BA">
              <w:t>IP: ENRIQUE GONZALEZ ROSWELL</w:t>
            </w:r>
          </w:p>
          <w:p w:rsidR="00D86716" w:rsidRPr="008D61BA" w:rsidRDefault="00D86716" w:rsidP="00B51251">
            <w:pPr>
              <w:jc w:val="left"/>
            </w:pPr>
            <w:r w:rsidRPr="008D61BA">
              <w:t>GRUPO: INVESTIGACIÓN EN NUEVAS TERAPIAS</w:t>
            </w:r>
          </w:p>
        </w:tc>
        <w:tc>
          <w:tcPr>
            <w:cnfStyle w:val="000001000000" w:firstRow="0" w:lastRow="0" w:firstColumn="0" w:lastColumn="0" w:oddVBand="0" w:evenVBand="1" w:oddHBand="0" w:evenHBand="0" w:firstRowFirstColumn="0" w:firstRowLastColumn="0" w:lastRowFirstColumn="0" w:lastRowLastColumn="0"/>
            <w:tcW w:w="2409" w:type="dxa"/>
          </w:tcPr>
          <w:p w:rsidR="00D86716" w:rsidRPr="008D61BA" w:rsidRDefault="00D86716" w:rsidP="000D3656">
            <w:pPr>
              <w:jc w:val="center"/>
            </w:pPr>
            <w:r w:rsidRPr="008D61BA">
              <w:t>FUNDAC. PARA LA INVESTIGACION BIOMEDICA LA PAZ</w:t>
            </w:r>
          </w:p>
        </w:tc>
      </w:tr>
      <w:tr w:rsidR="00D86716" w:rsidRPr="008D61BA" w:rsidTr="000D3656">
        <w:trPr>
          <w:cantSplit/>
          <w:trHeight w:val="567"/>
        </w:trPr>
        <w:tc>
          <w:tcPr>
            <w:tcW w:w="5529" w:type="dxa"/>
          </w:tcPr>
          <w:p w:rsidR="00D86716" w:rsidRPr="008D61BA" w:rsidRDefault="00D86716" w:rsidP="00B51251">
            <w:pPr>
              <w:jc w:val="left"/>
            </w:pPr>
            <w:r w:rsidRPr="008D61BA">
              <w:lastRenderedPageBreak/>
              <w:t>ESTUDIO OBSERVACIONAL PARA EVALUAR EL PERFIL DE SEGURIDAD DE IDELALISIB EN PACIENTES CON LINFOMA FOLICULAR (LF) REFRACTARIO</w:t>
            </w:r>
          </w:p>
          <w:p w:rsidR="00D86716" w:rsidRPr="008D61BA" w:rsidRDefault="00D86716" w:rsidP="00B51251">
            <w:pPr>
              <w:jc w:val="left"/>
            </w:pPr>
            <w:r w:rsidRPr="008D61BA">
              <w:t>REF: EOH016-18_HRJC</w:t>
            </w:r>
          </w:p>
          <w:p w:rsidR="00D86716" w:rsidRPr="008D61BA" w:rsidRDefault="00D86716" w:rsidP="00B51251">
            <w:pPr>
              <w:jc w:val="left"/>
            </w:pPr>
            <w:r w:rsidRPr="008D61BA">
              <w:t>IP: MIRANDA CASTILLO ANNA CAROLINA</w:t>
            </w:r>
          </w:p>
          <w:p w:rsidR="00D86716" w:rsidRPr="008D61BA" w:rsidRDefault="00D86716" w:rsidP="00B51251">
            <w:pPr>
              <w:jc w:val="left"/>
            </w:pPr>
            <w:r w:rsidRPr="008D61BA">
              <w:t>GRUPO: HEMATOLOGÍA</w:t>
            </w:r>
          </w:p>
        </w:tc>
        <w:tc>
          <w:tcPr>
            <w:cnfStyle w:val="000001000000" w:firstRow="0" w:lastRow="0" w:firstColumn="0" w:lastColumn="0" w:oddVBand="0" w:evenVBand="1" w:oddHBand="0" w:evenHBand="0" w:firstRowFirstColumn="0" w:firstRowLastColumn="0" w:lastRowFirstColumn="0" w:lastRowLastColumn="0"/>
            <w:tcW w:w="2409" w:type="dxa"/>
          </w:tcPr>
          <w:p w:rsidR="00D86716" w:rsidRPr="008D61BA" w:rsidRDefault="00D86716" w:rsidP="000D3656">
            <w:pPr>
              <w:jc w:val="center"/>
            </w:pPr>
            <w:r w:rsidRPr="008D61BA">
              <w:t>GILEAD SCIENCES EUROPE LTD</w:t>
            </w:r>
          </w:p>
        </w:tc>
      </w:tr>
      <w:tr w:rsidR="00D86716" w:rsidRPr="008D61BA" w:rsidTr="000D3656">
        <w:trPr>
          <w:cantSplit/>
          <w:trHeight w:val="567"/>
        </w:trPr>
        <w:tc>
          <w:tcPr>
            <w:tcW w:w="5529" w:type="dxa"/>
          </w:tcPr>
          <w:p w:rsidR="00D86716" w:rsidRPr="008D61BA" w:rsidRDefault="00D86716" w:rsidP="00B51251">
            <w:pPr>
              <w:jc w:val="left"/>
            </w:pPr>
            <w:r w:rsidRPr="008D61BA">
              <w:t>ESTUDIO OBSERVACIONAL Y MULTICÉNTRICO PARA CONFIRMAR LA EFICACIA Y LA SEGURIDAD DE LA RADIOTERAPIA INTERNA SELECTIVA (SIRT) CON QUIREMSPHERES® (MICROESFERAS DE HOLMIO-166) EN PACIENTES CON CÁNCER HEPÁTICO INOPERABLE.</w:t>
            </w:r>
          </w:p>
          <w:p w:rsidR="00D86716" w:rsidRPr="008D61BA" w:rsidRDefault="00D86716" w:rsidP="00B51251">
            <w:pPr>
              <w:jc w:val="left"/>
            </w:pPr>
            <w:r w:rsidRPr="008D61BA">
              <w:t>REF: EO140-18_HRJC</w:t>
            </w:r>
          </w:p>
          <w:p w:rsidR="00D86716" w:rsidRPr="008D61BA" w:rsidRDefault="00D86716" w:rsidP="00B51251">
            <w:pPr>
              <w:jc w:val="left"/>
            </w:pPr>
            <w:r w:rsidRPr="008D61BA">
              <w:t>IP: SERRANO PALACIO ANTONIO</w:t>
            </w:r>
          </w:p>
          <w:p w:rsidR="00D86716" w:rsidRPr="008D61BA" w:rsidRDefault="00D86716" w:rsidP="00B51251">
            <w:pPr>
              <w:jc w:val="left"/>
            </w:pPr>
            <w:r w:rsidRPr="008D61BA">
              <w:t>GRUPO: INVESTIGACIÓN EN NUEVAS TERAPIAS</w:t>
            </w:r>
          </w:p>
        </w:tc>
        <w:tc>
          <w:tcPr>
            <w:cnfStyle w:val="000001000000" w:firstRow="0" w:lastRow="0" w:firstColumn="0" w:lastColumn="0" w:oddVBand="0" w:evenVBand="1" w:oddHBand="0" w:evenHBand="0" w:firstRowFirstColumn="0" w:firstRowLastColumn="0" w:lastRowFirstColumn="0" w:lastRowLastColumn="0"/>
            <w:tcW w:w="2409" w:type="dxa"/>
          </w:tcPr>
          <w:p w:rsidR="00D86716" w:rsidRPr="008D61BA" w:rsidRDefault="00D86716" w:rsidP="000D3656">
            <w:pPr>
              <w:jc w:val="center"/>
            </w:pPr>
            <w:r w:rsidRPr="008D61BA">
              <w:t>TERUMO EUROPE N.V.</w:t>
            </w:r>
          </w:p>
        </w:tc>
      </w:tr>
      <w:tr w:rsidR="00D86716" w:rsidRPr="008D61BA" w:rsidTr="000D3656">
        <w:trPr>
          <w:cantSplit/>
          <w:trHeight w:val="567"/>
        </w:trPr>
        <w:tc>
          <w:tcPr>
            <w:tcW w:w="5529" w:type="dxa"/>
          </w:tcPr>
          <w:p w:rsidR="00D86716" w:rsidRPr="008D61BA" w:rsidRDefault="00D86716" w:rsidP="00B51251">
            <w:pPr>
              <w:jc w:val="left"/>
            </w:pPr>
            <w:r w:rsidRPr="008D61BA">
              <w:t>ESTUDIO OBSERVACIONAL, PROSPECTIVO Y MULTICÉNTRICO PARA EVALUAR EL USO CLÍNICO DE LA PRUEBA MOLECULAR GYNEC®-DX PARA EL DESCARTE DE CÁNCER DE ENDOMETRIO Y POSTERIOR SEGUIMIENTO EN MUJERES ASINTOMÁTICAS CON FORMACIONES POLIPOIDEAS ENDOMETRIALES</w:t>
            </w:r>
          </w:p>
          <w:p w:rsidR="00D86716" w:rsidRPr="008D61BA" w:rsidRDefault="00D86716" w:rsidP="00B51251">
            <w:pPr>
              <w:jc w:val="left"/>
            </w:pPr>
            <w:r w:rsidRPr="008D61BA">
              <w:t>REF: EO 70/2017_FJD</w:t>
            </w:r>
          </w:p>
          <w:p w:rsidR="00D86716" w:rsidRPr="008D61BA" w:rsidRDefault="00D86716" w:rsidP="00B51251">
            <w:pPr>
              <w:jc w:val="left"/>
            </w:pPr>
            <w:r w:rsidRPr="008D61BA">
              <w:t>IP: ALBI GONZALEZ MANUEL</w:t>
            </w:r>
          </w:p>
          <w:p w:rsidR="00D86716" w:rsidRPr="008D61BA" w:rsidRDefault="00D86716" w:rsidP="00B51251">
            <w:pPr>
              <w:jc w:val="left"/>
            </w:pPr>
            <w:r w:rsidRPr="008D61BA">
              <w:t>GRUPO: INVESTIGACIÓN EN NUEVAS TERAPIAS</w:t>
            </w:r>
          </w:p>
        </w:tc>
        <w:tc>
          <w:tcPr>
            <w:cnfStyle w:val="000001000000" w:firstRow="0" w:lastRow="0" w:firstColumn="0" w:lastColumn="0" w:oddVBand="0" w:evenVBand="1" w:oddHBand="0" w:evenHBand="0" w:firstRowFirstColumn="0" w:firstRowLastColumn="0" w:lastRowFirstColumn="0" w:lastRowLastColumn="0"/>
            <w:tcW w:w="2409" w:type="dxa"/>
          </w:tcPr>
          <w:p w:rsidR="00D86716" w:rsidRPr="008D61BA" w:rsidRDefault="00D86716" w:rsidP="000D3656">
            <w:pPr>
              <w:jc w:val="center"/>
            </w:pPr>
            <w:r w:rsidRPr="008D61BA">
              <w:t>LABORATORIO REIG JOFRÉ S.A.</w:t>
            </w:r>
          </w:p>
        </w:tc>
      </w:tr>
      <w:tr w:rsidR="00D86716" w:rsidRPr="008D61BA" w:rsidTr="000D3656">
        <w:trPr>
          <w:cantSplit/>
          <w:trHeight w:val="567"/>
        </w:trPr>
        <w:tc>
          <w:tcPr>
            <w:tcW w:w="5529" w:type="dxa"/>
          </w:tcPr>
          <w:p w:rsidR="00D86716" w:rsidRPr="008D61BA" w:rsidRDefault="00D86716" w:rsidP="00B51251">
            <w:pPr>
              <w:jc w:val="left"/>
            </w:pPr>
            <w:r w:rsidRPr="008D61BA">
              <w:t>ESTUDIO PROSPECTIVO NO INTERVENCIONAL POSCOMERCIALIZACION PARA EVALUAR LOS CRITERIOS SOBRE QUÉ RENOVACION DEL TRATAMIENTO CON ANÁLOGOS DE LA LHRH SE REALIZA EN PACIENTES CON CÁNCER DE PRÓSTATA LOCALMENTE AVANZADO O METASTÁSICO (ESTUDIO ANAREN)</w:t>
            </w:r>
          </w:p>
          <w:p w:rsidR="00D86716" w:rsidRPr="008D61BA" w:rsidRDefault="00D86716" w:rsidP="00B51251">
            <w:pPr>
              <w:jc w:val="left"/>
            </w:pPr>
            <w:r w:rsidRPr="008D61BA">
              <w:t>REF: EOH015-18_HRJC</w:t>
            </w:r>
          </w:p>
          <w:p w:rsidR="00D86716" w:rsidRPr="008D61BA" w:rsidRDefault="00D86716" w:rsidP="00B51251">
            <w:pPr>
              <w:jc w:val="left"/>
            </w:pPr>
            <w:r w:rsidRPr="008D61BA">
              <w:t>IP: SANCHEZ ENCINAS MIGUEL</w:t>
            </w:r>
          </w:p>
          <w:p w:rsidR="00D86716" w:rsidRPr="008D61BA" w:rsidRDefault="00D86716" w:rsidP="00B51251">
            <w:pPr>
              <w:jc w:val="left"/>
            </w:pPr>
            <w:r w:rsidRPr="008D61BA">
              <w:t>GRUPO: UROLOGÍA</w:t>
            </w:r>
          </w:p>
        </w:tc>
        <w:tc>
          <w:tcPr>
            <w:cnfStyle w:val="000001000000" w:firstRow="0" w:lastRow="0" w:firstColumn="0" w:lastColumn="0" w:oddVBand="0" w:evenVBand="1" w:oddHBand="0" w:evenHBand="0" w:firstRowFirstColumn="0" w:firstRowLastColumn="0" w:lastRowFirstColumn="0" w:lastRowLastColumn="0"/>
            <w:tcW w:w="2409" w:type="dxa"/>
          </w:tcPr>
          <w:p w:rsidR="00D86716" w:rsidRPr="008D61BA" w:rsidRDefault="00D86716" w:rsidP="000D3656">
            <w:pPr>
              <w:jc w:val="center"/>
            </w:pPr>
            <w:r w:rsidRPr="008D61BA">
              <w:t>IPSEN PHARMA, S.A.</w:t>
            </w:r>
          </w:p>
        </w:tc>
      </w:tr>
      <w:tr w:rsidR="00D86716" w:rsidRPr="008D61BA" w:rsidTr="000D3656">
        <w:trPr>
          <w:cantSplit/>
          <w:trHeight w:val="567"/>
        </w:trPr>
        <w:tc>
          <w:tcPr>
            <w:tcW w:w="5529" w:type="dxa"/>
          </w:tcPr>
          <w:p w:rsidR="00D86716" w:rsidRPr="008D61BA" w:rsidRDefault="00D86716" w:rsidP="00B51251">
            <w:pPr>
              <w:jc w:val="left"/>
            </w:pPr>
            <w:r w:rsidRPr="008D61BA">
              <w:t>FACTORES DE RIESGO ASOCIADOS CON LA PROGRESIÓN DE LA INSUFICIENCIA CARDÍACA (IC) EN PACIENTES CON FIBRILACIÓN AURICULAR TRATADOS CON UN ANTICOAGULANTE ORAL DIRECTO (RIVAROXABAN).</w:t>
            </w:r>
          </w:p>
          <w:p w:rsidR="00D86716" w:rsidRPr="008D61BA" w:rsidRDefault="00D86716" w:rsidP="00B51251">
            <w:pPr>
              <w:jc w:val="left"/>
            </w:pPr>
            <w:r w:rsidRPr="008D61BA">
              <w:t>REF: EOH 2017/63_HRJC</w:t>
            </w:r>
          </w:p>
          <w:p w:rsidR="00D86716" w:rsidRPr="008D61BA" w:rsidRDefault="00D86716" w:rsidP="00B51251">
            <w:pPr>
              <w:jc w:val="left"/>
            </w:pPr>
            <w:r w:rsidRPr="008D61BA">
              <w:t>IP: MEJIA MARTINEZ ELENA</w:t>
            </w:r>
          </w:p>
          <w:p w:rsidR="00D86716" w:rsidRPr="008D61BA" w:rsidRDefault="00D86716" w:rsidP="00B51251">
            <w:pPr>
              <w:jc w:val="left"/>
            </w:pPr>
            <w:r w:rsidRPr="008D61BA">
              <w:t>GRUPO: CARDIOLOGÍA</w:t>
            </w:r>
          </w:p>
        </w:tc>
        <w:tc>
          <w:tcPr>
            <w:cnfStyle w:val="000001000000" w:firstRow="0" w:lastRow="0" w:firstColumn="0" w:lastColumn="0" w:oddVBand="0" w:evenVBand="1" w:oddHBand="0" w:evenHBand="0" w:firstRowFirstColumn="0" w:firstRowLastColumn="0" w:lastRowFirstColumn="0" w:lastRowLastColumn="0"/>
            <w:tcW w:w="2409" w:type="dxa"/>
          </w:tcPr>
          <w:p w:rsidR="00D86716" w:rsidRPr="008D61BA" w:rsidRDefault="00D86716" w:rsidP="000D3656">
            <w:pPr>
              <w:jc w:val="center"/>
            </w:pPr>
            <w:r w:rsidRPr="008D61BA">
              <w:t>BAYER HISPANIA, S.L.</w:t>
            </w:r>
          </w:p>
        </w:tc>
      </w:tr>
      <w:tr w:rsidR="00D86716" w:rsidRPr="008D61BA" w:rsidTr="000D3656">
        <w:trPr>
          <w:cantSplit/>
          <w:trHeight w:val="567"/>
        </w:trPr>
        <w:tc>
          <w:tcPr>
            <w:tcW w:w="5529" w:type="dxa"/>
          </w:tcPr>
          <w:p w:rsidR="00D86716" w:rsidRPr="008D61BA" w:rsidRDefault="00D86716" w:rsidP="00B51251">
            <w:pPr>
              <w:jc w:val="left"/>
            </w:pPr>
            <w:r w:rsidRPr="008D61BA">
              <w:lastRenderedPageBreak/>
              <w:t>NUEVO ESTUDIO OBSERVACIONAL, LONGITUDINAL EN PACIENTES CON UN DIAGNÓSTICO O SOSPECHA DE DIAGNÓSTICO DE ASMA Y/O EPOC PARA DESCRIBIR LAS CARACTERÍSTICAS DE LOS PACIENTES, PATRONES DE TRATAMIENTO Y CARGA DE LA ENFERMEDAD CON EL PASO DEL TIEMPO PARA IDENTIFICAR FENOTIPOS Y ENDOTIPOS ASOCIADOS A RESULTADOS DIFERENCIALES QUE PUEDEN RESPALDAR EL DESARROLLO FUTURO DE ESTRATEGIAS DE TRATAMIENTO PERSONALIZADAS</w:t>
            </w:r>
          </w:p>
          <w:p w:rsidR="00D86716" w:rsidRPr="008D61BA" w:rsidRDefault="00D86716" w:rsidP="00B51251">
            <w:pPr>
              <w:jc w:val="left"/>
            </w:pPr>
            <w:r w:rsidRPr="008D61BA">
              <w:t>REF: EOH 2017/24_HRJC</w:t>
            </w:r>
          </w:p>
          <w:p w:rsidR="00D86716" w:rsidRPr="008D61BA" w:rsidRDefault="00D86716" w:rsidP="00B51251">
            <w:pPr>
              <w:jc w:val="left"/>
            </w:pPr>
            <w:r w:rsidRPr="008D61BA">
              <w:t>IP: GARCIA SALMONES MERCEDES</w:t>
            </w:r>
          </w:p>
          <w:p w:rsidR="00D86716" w:rsidRPr="008D61BA" w:rsidRDefault="00D86716" w:rsidP="00B51251">
            <w:pPr>
              <w:jc w:val="left"/>
            </w:pPr>
            <w:r w:rsidRPr="008D61BA">
              <w:t>GRUPO: NEUMOLOGÍA</w:t>
            </w:r>
          </w:p>
        </w:tc>
        <w:tc>
          <w:tcPr>
            <w:cnfStyle w:val="000001000000" w:firstRow="0" w:lastRow="0" w:firstColumn="0" w:lastColumn="0" w:oddVBand="0" w:evenVBand="1" w:oddHBand="0" w:evenHBand="0" w:firstRowFirstColumn="0" w:firstRowLastColumn="0" w:lastRowFirstColumn="0" w:lastRowLastColumn="0"/>
            <w:tcW w:w="2409" w:type="dxa"/>
          </w:tcPr>
          <w:p w:rsidR="00D86716" w:rsidRPr="008D61BA" w:rsidRDefault="00D86716" w:rsidP="000D3656">
            <w:pPr>
              <w:jc w:val="center"/>
            </w:pPr>
            <w:r w:rsidRPr="008D61BA">
              <w:t>PAREXEL INTERNATIONAL (IRL) LIMITED</w:t>
            </w:r>
          </w:p>
        </w:tc>
      </w:tr>
      <w:tr w:rsidR="00D86716" w:rsidRPr="008D61BA" w:rsidTr="000D3656">
        <w:trPr>
          <w:cantSplit/>
          <w:trHeight w:val="567"/>
        </w:trPr>
        <w:tc>
          <w:tcPr>
            <w:tcW w:w="5529" w:type="dxa"/>
            <w:shd w:val="clear" w:color="auto" w:fill="EBF6F9"/>
          </w:tcPr>
          <w:p w:rsidR="00D86716" w:rsidRPr="00D86716" w:rsidRDefault="00D86716" w:rsidP="00B51251">
            <w:pPr>
              <w:jc w:val="left"/>
              <w:rPr>
                <w:rFonts w:ascii="Montserrat SemiBold" w:hAnsi="Montserrat SemiBold"/>
              </w:rPr>
            </w:pPr>
            <w:r w:rsidRPr="00D86716">
              <w:rPr>
                <w:rFonts w:ascii="Montserrat SemiBold" w:hAnsi="Montserrat SemiBold"/>
                <w:sz w:val="18"/>
              </w:rPr>
              <w:t>ENSAYOS CLÍNICOS</w:t>
            </w:r>
          </w:p>
        </w:tc>
        <w:tc>
          <w:tcPr>
            <w:cnfStyle w:val="000001000000" w:firstRow="0" w:lastRow="0" w:firstColumn="0" w:lastColumn="0" w:oddVBand="0" w:evenVBand="1" w:oddHBand="0" w:evenHBand="0" w:firstRowFirstColumn="0" w:firstRowLastColumn="0" w:lastRowFirstColumn="0" w:lastRowLastColumn="0"/>
            <w:tcW w:w="2409" w:type="dxa"/>
          </w:tcPr>
          <w:p w:rsidR="00D86716" w:rsidRPr="008D61BA" w:rsidRDefault="00D86716" w:rsidP="000D3656">
            <w:pPr>
              <w:jc w:val="center"/>
            </w:pPr>
          </w:p>
        </w:tc>
      </w:tr>
      <w:tr w:rsidR="00D86716" w:rsidRPr="008D61BA" w:rsidTr="000D3656">
        <w:trPr>
          <w:cantSplit/>
          <w:trHeight w:val="567"/>
        </w:trPr>
        <w:tc>
          <w:tcPr>
            <w:tcW w:w="5529" w:type="dxa"/>
            <w:vAlign w:val="bottom"/>
          </w:tcPr>
          <w:p w:rsidR="00D86716" w:rsidRPr="008D61BA" w:rsidRDefault="00D86716" w:rsidP="00B51251">
            <w:pPr>
              <w:jc w:val="left"/>
            </w:pPr>
            <w:r w:rsidRPr="008D61BA">
              <w:t>ENSAYO CLÍNICO MULTICÉNTRICO, ALEATORIZADO, DOBLE CIEGO, CONTROLADO CON PLACEBO, PARA EVALUAR EL EFECTO DE LA VITAMINA D SOBRE EL REMODELADO VENTRICULAR EN PACIENTES CON INFARTO AGUDO DE MIOCARDIO: ENSAYO VITDAMI (VITAMIN D IN ACUTE MYOCARDIAL INFARCTION)</w:t>
            </w:r>
          </w:p>
          <w:p w:rsidR="00D86716" w:rsidRPr="008D61BA" w:rsidRDefault="00D86716" w:rsidP="00B51251">
            <w:pPr>
              <w:jc w:val="left"/>
            </w:pPr>
            <w:r w:rsidRPr="008D61BA">
              <w:t>EUDRACT: 2014-004512-11</w:t>
            </w:r>
          </w:p>
          <w:p w:rsidR="00D86716" w:rsidRPr="008D61BA" w:rsidRDefault="00D86716" w:rsidP="00B51251">
            <w:pPr>
              <w:jc w:val="left"/>
            </w:pPr>
            <w:r w:rsidRPr="008D61BA">
              <w:t>IP: SANZ MAYORDOMO PETRA</w:t>
            </w:r>
          </w:p>
          <w:p w:rsidR="00D86716" w:rsidRPr="008D61BA" w:rsidRDefault="00D86716" w:rsidP="00B51251">
            <w:pPr>
              <w:jc w:val="left"/>
            </w:pPr>
            <w:r w:rsidRPr="008D61BA">
              <w:t>GRUPO: CARDIOLOGÍA</w:t>
            </w:r>
          </w:p>
        </w:tc>
        <w:tc>
          <w:tcPr>
            <w:cnfStyle w:val="000001000000" w:firstRow="0" w:lastRow="0" w:firstColumn="0" w:lastColumn="0" w:oddVBand="0" w:evenVBand="1" w:oddHBand="0" w:evenHBand="0" w:firstRowFirstColumn="0" w:firstRowLastColumn="0" w:lastRowFirstColumn="0" w:lastRowLastColumn="0"/>
            <w:tcW w:w="2409" w:type="dxa"/>
          </w:tcPr>
          <w:p w:rsidR="00D86716" w:rsidRPr="008D61BA" w:rsidRDefault="00D86716" w:rsidP="000D3656">
            <w:pPr>
              <w:jc w:val="center"/>
            </w:pPr>
            <w:r w:rsidRPr="008D61BA">
              <w:t>IIS-FJD</w:t>
            </w:r>
          </w:p>
        </w:tc>
      </w:tr>
      <w:tr w:rsidR="00D86716" w:rsidRPr="008D61BA" w:rsidTr="000D3656">
        <w:trPr>
          <w:cantSplit/>
          <w:trHeight w:val="567"/>
        </w:trPr>
        <w:tc>
          <w:tcPr>
            <w:tcW w:w="5529" w:type="dxa"/>
            <w:vAlign w:val="bottom"/>
          </w:tcPr>
          <w:p w:rsidR="00D86716" w:rsidRPr="008D61BA" w:rsidRDefault="00D86716" w:rsidP="00B51251">
            <w:pPr>
              <w:jc w:val="left"/>
            </w:pPr>
            <w:r w:rsidRPr="008D61BA">
              <w:t>EVALUACIÓN, EN PACIENTES CON PROCESOS MÉDICOS, DE RIVAROXABÁN FRENTE A PLACEBO EN LA REDUCCIÓN DEL RIESGO DE TROMBOEMBOLISMO VENOSO DESPUÉS DEL ALTA HOSPITALARIA (MARINER)</w:t>
            </w:r>
          </w:p>
          <w:p w:rsidR="00D86716" w:rsidRPr="008D61BA" w:rsidRDefault="00D86716" w:rsidP="00B51251">
            <w:pPr>
              <w:jc w:val="left"/>
            </w:pPr>
            <w:r w:rsidRPr="008D61BA">
              <w:t>EUDRACT: 2014-000305-13</w:t>
            </w:r>
          </w:p>
          <w:p w:rsidR="00D86716" w:rsidRPr="008D61BA" w:rsidRDefault="00D86716" w:rsidP="00B51251">
            <w:pPr>
              <w:jc w:val="left"/>
            </w:pPr>
            <w:r w:rsidRPr="008D61BA">
              <w:t>IP: BARBA MARTIN RAQUEL</w:t>
            </w:r>
          </w:p>
          <w:p w:rsidR="00D86716" w:rsidRPr="008D61BA" w:rsidRDefault="00D86716" w:rsidP="00B51251">
            <w:pPr>
              <w:jc w:val="left"/>
            </w:pPr>
            <w:r w:rsidRPr="008D61BA">
              <w:t>GRUPO: NEFROLOGÍA E HIPERTENSIÓN, PATOLOGÍA VASCULAR Y DIABETES</w:t>
            </w:r>
          </w:p>
        </w:tc>
        <w:tc>
          <w:tcPr>
            <w:cnfStyle w:val="000001000000" w:firstRow="0" w:lastRow="0" w:firstColumn="0" w:lastColumn="0" w:oddVBand="0" w:evenVBand="1" w:oddHBand="0" w:evenHBand="0" w:firstRowFirstColumn="0" w:firstRowLastColumn="0" w:lastRowFirstColumn="0" w:lastRowLastColumn="0"/>
            <w:tcW w:w="2409" w:type="dxa"/>
          </w:tcPr>
          <w:p w:rsidR="00D86716" w:rsidRPr="008D61BA" w:rsidRDefault="00D86716" w:rsidP="000D3656">
            <w:pPr>
              <w:jc w:val="center"/>
            </w:pPr>
            <w:r w:rsidRPr="008D61BA">
              <w:t>PAREXEL INTERNATIONAL (IRL) LIMITED</w:t>
            </w:r>
          </w:p>
        </w:tc>
      </w:tr>
      <w:tr w:rsidR="00D86716" w:rsidRPr="008D61BA" w:rsidTr="000D3656">
        <w:trPr>
          <w:cantSplit/>
          <w:trHeight w:val="567"/>
        </w:trPr>
        <w:tc>
          <w:tcPr>
            <w:tcW w:w="5529" w:type="dxa"/>
            <w:vAlign w:val="bottom"/>
          </w:tcPr>
          <w:p w:rsidR="00D86716" w:rsidRPr="008D61BA" w:rsidRDefault="00D86716" w:rsidP="00B51251">
            <w:pPr>
              <w:jc w:val="left"/>
            </w:pPr>
            <w:r w:rsidRPr="008D61BA">
              <w:t>¿ES ÚTIL PREOXIGENAR A PACIENTES SOMETIDOS A UNA GASTROSCOPIA CON SEDACIÓN PROFUNDA PARA EL ESTUDIO PREVIO DE UNA CIRUGÍA BARIÁTRICA?</w:t>
            </w:r>
          </w:p>
          <w:p w:rsidR="00D86716" w:rsidRPr="008D61BA" w:rsidRDefault="00D86716" w:rsidP="00B51251">
            <w:pPr>
              <w:jc w:val="left"/>
            </w:pPr>
            <w:r w:rsidRPr="008D61BA">
              <w:t>EUDRACT: NA</w:t>
            </w:r>
          </w:p>
          <w:p w:rsidR="00D86716" w:rsidRPr="008D61BA" w:rsidRDefault="00D86716" w:rsidP="00B51251">
            <w:pPr>
              <w:jc w:val="left"/>
            </w:pPr>
            <w:r w:rsidRPr="008D61BA">
              <w:t>IP: MONEDERO FLORES MIRIA</w:t>
            </w:r>
          </w:p>
          <w:p w:rsidR="00D86716" w:rsidRPr="008D61BA" w:rsidRDefault="00D86716" w:rsidP="00B51251">
            <w:pPr>
              <w:jc w:val="left"/>
            </w:pPr>
            <w:r w:rsidRPr="008D61BA">
              <w:t>GRUPO: INNOVACIÓN MÉDICA Y QUIRÚRGICA</w:t>
            </w:r>
          </w:p>
        </w:tc>
        <w:tc>
          <w:tcPr>
            <w:cnfStyle w:val="000001000000" w:firstRow="0" w:lastRow="0" w:firstColumn="0" w:lastColumn="0" w:oddVBand="0" w:evenVBand="1" w:oddHBand="0" w:evenHBand="0" w:firstRowFirstColumn="0" w:firstRowLastColumn="0" w:lastRowFirstColumn="0" w:lastRowLastColumn="0"/>
            <w:tcW w:w="2409" w:type="dxa"/>
          </w:tcPr>
          <w:p w:rsidR="00D86716" w:rsidRPr="008D61BA" w:rsidRDefault="00D86716" w:rsidP="000D3656">
            <w:pPr>
              <w:jc w:val="center"/>
            </w:pPr>
            <w:r w:rsidRPr="008D61BA">
              <w:t>IIS-FJD</w:t>
            </w:r>
          </w:p>
        </w:tc>
      </w:tr>
      <w:tr w:rsidR="00D86716" w:rsidRPr="008D61BA" w:rsidTr="000D3656">
        <w:trPr>
          <w:cantSplit/>
          <w:trHeight w:val="567"/>
        </w:trPr>
        <w:tc>
          <w:tcPr>
            <w:tcW w:w="5529" w:type="dxa"/>
            <w:vAlign w:val="bottom"/>
          </w:tcPr>
          <w:p w:rsidR="00D86716" w:rsidRPr="006E1E05" w:rsidRDefault="00D86716" w:rsidP="00B51251">
            <w:pPr>
              <w:jc w:val="left"/>
              <w:rPr>
                <w:lang w:val="en-US"/>
              </w:rPr>
            </w:pPr>
            <w:r w:rsidRPr="006E1E05">
              <w:rPr>
                <w:lang w:val="en-US"/>
              </w:rPr>
              <w:lastRenderedPageBreak/>
              <w:t>A MULTICENTRE, RANDOMISED, OPEN-LABEL, PARALLEL-GROUP TRIAL TO STUDY THE SAFETY AND NON-INFERIORITY OF A NEW THERAPEUTIC STRATEGY (THE FUSTER-CNICFERRER CARDIOVASCULAR POLYPILL) VERSUS USUAL CARE ON LDLC AND BLOOD PRESSURE REDUCTION IN PATIENTS WITH ATHEROTHROMBOTIC CARDIOVASCULAR DISEASE: THE APOLO TRIAL</w:t>
            </w:r>
          </w:p>
          <w:p w:rsidR="00D86716" w:rsidRPr="008D61BA" w:rsidRDefault="00D86716" w:rsidP="00B51251">
            <w:pPr>
              <w:jc w:val="left"/>
            </w:pPr>
            <w:r w:rsidRPr="008D61BA">
              <w:t>EUDRACT: 2017-002343-14</w:t>
            </w:r>
          </w:p>
          <w:p w:rsidR="00D86716" w:rsidRPr="008D61BA" w:rsidRDefault="00D86716" w:rsidP="00B51251">
            <w:pPr>
              <w:jc w:val="left"/>
            </w:pPr>
            <w:r w:rsidRPr="008D61BA">
              <w:t>IP: GUILLAN RODRIGUEZ MARTA</w:t>
            </w:r>
          </w:p>
          <w:p w:rsidR="00D86716" w:rsidRPr="008D61BA" w:rsidRDefault="00D86716" w:rsidP="00B51251">
            <w:pPr>
              <w:jc w:val="left"/>
            </w:pPr>
            <w:r w:rsidRPr="008D61BA">
              <w:t>GRUPO: NEUROLOGÍA</w:t>
            </w:r>
          </w:p>
        </w:tc>
        <w:tc>
          <w:tcPr>
            <w:cnfStyle w:val="000001000000" w:firstRow="0" w:lastRow="0" w:firstColumn="0" w:lastColumn="0" w:oddVBand="0" w:evenVBand="1" w:oddHBand="0" w:evenHBand="0" w:firstRowFirstColumn="0" w:firstRowLastColumn="0" w:lastRowFirstColumn="0" w:lastRowLastColumn="0"/>
            <w:tcW w:w="2409" w:type="dxa"/>
          </w:tcPr>
          <w:p w:rsidR="00D86716" w:rsidRPr="008D61BA" w:rsidRDefault="00D86716" w:rsidP="000D3656">
            <w:pPr>
              <w:jc w:val="center"/>
            </w:pPr>
            <w:r w:rsidRPr="008D61BA">
              <w:t>DYNAMIC SCIENCE S.L.</w:t>
            </w:r>
          </w:p>
        </w:tc>
      </w:tr>
      <w:tr w:rsidR="00D86716" w:rsidRPr="008D61BA" w:rsidTr="000D3656">
        <w:trPr>
          <w:cantSplit/>
          <w:trHeight w:val="567"/>
        </w:trPr>
        <w:tc>
          <w:tcPr>
            <w:tcW w:w="5529" w:type="dxa"/>
            <w:vAlign w:val="bottom"/>
          </w:tcPr>
          <w:p w:rsidR="00D86716" w:rsidRPr="006E1E05" w:rsidRDefault="00D86716" w:rsidP="00B51251">
            <w:pPr>
              <w:jc w:val="left"/>
              <w:rPr>
                <w:lang w:val="en-US"/>
              </w:rPr>
            </w:pPr>
            <w:r w:rsidRPr="006E1E05">
              <w:rPr>
                <w:lang w:val="en-US"/>
              </w:rPr>
              <w:t>A PHASE 2 CLINICAL TRIAL OF MULTI-AGENT CHEMOTHERAPY OR LETROZOLE PLUS RIBOCICLIB (LEE011) AS NEOADJUVANT TREATMENT FOR POSTMENOPAUSAL PATIENTS WITH LUMINAL B/HER2-NEGATIVE BREAST CANCER</w:t>
            </w:r>
          </w:p>
          <w:p w:rsidR="00D86716" w:rsidRPr="008D61BA" w:rsidRDefault="00D86716" w:rsidP="00B51251">
            <w:pPr>
              <w:jc w:val="left"/>
            </w:pPr>
            <w:r w:rsidRPr="008D61BA">
              <w:t>EUDRACT: 2016-003098-17</w:t>
            </w:r>
          </w:p>
          <w:p w:rsidR="00D86716" w:rsidRPr="008D61BA" w:rsidRDefault="00D86716" w:rsidP="00B51251">
            <w:pPr>
              <w:jc w:val="left"/>
            </w:pPr>
            <w:r w:rsidRPr="008D61BA">
              <w:t>IP: HOYOS SIMON SERGIO</w:t>
            </w:r>
          </w:p>
          <w:p w:rsidR="00D86716" w:rsidRPr="008D61BA" w:rsidRDefault="00D86716" w:rsidP="00B51251">
            <w:pPr>
              <w:jc w:val="left"/>
            </w:pPr>
            <w:r w:rsidRPr="008D61BA">
              <w:t>GRUPO: ONCOLOGÍA MÉDICA</w:t>
            </w:r>
          </w:p>
        </w:tc>
        <w:tc>
          <w:tcPr>
            <w:cnfStyle w:val="000001000000" w:firstRow="0" w:lastRow="0" w:firstColumn="0" w:lastColumn="0" w:oddVBand="0" w:evenVBand="1" w:oddHBand="0" w:evenHBand="0" w:firstRowFirstColumn="0" w:firstRowLastColumn="0" w:lastRowFirstColumn="0" w:lastRowLastColumn="0"/>
            <w:tcW w:w="2409" w:type="dxa"/>
          </w:tcPr>
          <w:p w:rsidR="00D86716" w:rsidRPr="008D61BA" w:rsidRDefault="00D86716" w:rsidP="000D3656">
            <w:pPr>
              <w:jc w:val="center"/>
            </w:pPr>
            <w:r w:rsidRPr="008D61BA">
              <w:t>SOLTI</w:t>
            </w:r>
          </w:p>
        </w:tc>
      </w:tr>
      <w:tr w:rsidR="00D86716" w:rsidRPr="008D61BA" w:rsidTr="000D3656">
        <w:trPr>
          <w:cantSplit/>
          <w:trHeight w:val="567"/>
        </w:trPr>
        <w:tc>
          <w:tcPr>
            <w:tcW w:w="5529" w:type="dxa"/>
            <w:vAlign w:val="bottom"/>
          </w:tcPr>
          <w:p w:rsidR="00D86716" w:rsidRPr="008D61BA" w:rsidRDefault="00D86716" w:rsidP="00B51251">
            <w:pPr>
              <w:jc w:val="left"/>
            </w:pPr>
            <w:r w:rsidRPr="008D61BA">
              <w:t>APIXABÁN PARA LA REDUCCIÓN DEL TROMBOEMBOLISMO EN PACIENTES CON FIBRILACIÓN AURICULAR SUBCLÍNICA DETECTADA POR UN DISPOSITIVO</w:t>
            </w:r>
          </w:p>
          <w:p w:rsidR="00D86716" w:rsidRPr="008D61BA" w:rsidRDefault="00D86716" w:rsidP="00B51251">
            <w:pPr>
              <w:jc w:val="left"/>
            </w:pPr>
            <w:r w:rsidRPr="008D61BA">
              <w:t>EUDRACT: 2014-001397-33</w:t>
            </w:r>
          </w:p>
          <w:p w:rsidR="00D86716" w:rsidRPr="008D61BA" w:rsidRDefault="00D86716" w:rsidP="00B51251">
            <w:pPr>
              <w:jc w:val="left"/>
            </w:pPr>
            <w:r w:rsidRPr="008D61BA">
              <w:t>IP: GOMEZ PULIDO FEDERICO</w:t>
            </w:r>
          </w:p>
          <w:p w:rsidR="00D86716" w:rsidRPr="008D61BA" w:rsidRDefault="00D86716" w:rsidP="00B51251">
            <w:pPr>
              <w:jc w:val="left"/>
            </w:pPr>
            <w:r w:rsidRPr="008D61BA">
              <w:t>GRUPO: CARDIOLOGÍA</w:t>
            </w:r>
          </w:p>
        </w:tc>
        <w:tc>
          <w:tcPr>
            <w:cnfStyle w:val="000001000000" w:firstRow="0" w:lastRow="0" w:firstColumn="0" w:lastColumn="0" w:oddVBand="0" w:evenVBand="1" w:oddHBand="0" w:evenHBand="0" w:firstRowFirstColumn="0" w:firstRowLastColumn="0" w:lastRowFirstColumn="0" w:lastRowLastColumn="0"/>
            <w:tcW w:w="2409" w:type="dxa"/>
          </w:tcPr>
          <w:p w:rsidR="00D86716" w:rsidRPr="008D61BA" w:rsidRDefault="00D86716" w:rsidP="000D3656">
            <w:pPr>
              <w:jc w:val="center"/>
            </w:pPr>
            <w:r w:rsidRPr="008D61BA">
              <w:t>HAMILTON HEALTH SCIENCES CORPORATION</w:t>
            </w:r>
          </w:p>
        </w:tc>
      </w:tr>
      <w:tr w:rsidR="00D86716" w:rsidRPr="008D61BA" w:rsidTr="000D3656">
        <w:trPr>
          <w:cantSplit/>
          <w:trHeight w:val="567"/>
        </w:trPr>
        <w:tc>
          <w:tcPr>
            <w:tcW w:w="5529" w:type="dxa"/>
            <w:vAlign w:val="bottom"/>
          </w:tcPr>
          <w:p w:rsidR="00D86716" w:rsidRPr="008D61BA" w:rsidRDefault="00D86716" w:rsidP="00B51251">
            <w:pPr>
              <w:jc w:val="left"/>
            </w:pPr>
            <w:r w:rsidRPr="008D61BA">
              <w:t>DREAMM 7: ESTUDIO DE FASE III, MULTICÉNTRICO, ABIERTO Y ALEATORIZADO PARA EVALUAR LA EFICACIA Y LA SEGURIDAD DE LA COMBINACIÓN DE BELANTAMAB MAFODOTÍN, BORTEZOMIB Y DEXAMETASONA (B-VD) EN COMPARACIÓN CON LA COMBINACIÓN DE DARATUMUMAB, BORTEZOMIB Y DEXAMETASONA (D-VD) EN PARTICIPANTES CON MIELOMA MÚLTIPLE EN RECAÍDA O REFRACTARIO</w:t>
            </w:r>
          </w:p>
          <w:p w:rsidR="00D86716" w:rsidRPr="008D61BA" w:rsidRDefault="00D86716" w:rsidP="00B51251">
            <w:pPr>
              <w:jc w:val="left"/>
            </w:pPr>
            <w:r w:rsidRPr="008D61BA">
              <w:t>EUDRACT: 2018-003993-29</w:t>
            </w:r>
          </w:p>
          <w:p w:rsidR="00D86716" w:rsidRPr="008D61BA" w:rsidRDefault="00D86716" w:rsidP="00B51251">
            <w:pPr>
              <w:jc w:val="left"/>
            </w:pPr>
            <w:r w:rsidRPr="008D61BA">
              <w:t>IP: VELASCO VALDAZO ALBERTO</w:t>
            </w:r>
          </w:p>
          <w:p w:rsidR="00D86716" w:rsidRPr="008D61BA" w:rsidRDefault="00D86716" w:rsidP="00B51251">
            <w:pPr>
              <w:jc w:val="left"/>
            </w:pPr>
            <w:r w:rsidRPr="008D61BA">
              <w:t>GRUPO: HEMATOLOGÍA</w:t>
            </w:r>
          </w:p>
        </w:tc>
        <w:tc>
          <w:tcPr>
            <w:cnfStyle w:val="000001000000" w:firstRow="0" w:lastRow="0" w:firstColumn="0" w:lastColumn="0" w:oddVBand="0" w:evenVBand="1" w:oddHBand="0" w:evenHBand="0" w:firstRowFirstColumn="0" w:firstRowLastColumn="0" w:lastRowFirstColumn="0" w:lastRowLastColumn="0"/>
            <w:tcW w:w="2409" w:type="dxa"/>
          </w:tcPr>
          <w:p w:rsidR="00D86716" w:rsidRPr="008D61BA" w:rsidRDefault="00D86716" w:rsidP="000D3656">
            <w:pPr>
              <w:jc w:val="center"/>
            </w:pPr>
            <w:r w:rsidRPr="008D61BA">
              <w:t>GLAXOSMITHKLINE, S.A.</w:t>
            </w:r>
          </w:p>
        </w:tc>
      </w:tr>
      <w:tr w:rsidR="00D86716" w:rsidRPr="008D61BA" w:rsidTr="000D3656">
        <w:trPr>
          <w:cantSplit/>
          <w:trHeight w:val="567"/>
        </w:trPr>
        <w:tc>
          <w:tcPr>
            <w:tcW w:w="5529" w:type="dxa"/>
            <w:vAlign w:val="bottom"/>
          </w:tcPr>
          <w:p w:rsidR="00D86716" w:rsidRPr="008D61BA" w:rsidRDefault="00D86716" w:rsidP="00B51251">
            <w:pPr>
              <w:jc w:val="left"/>
            </w:pPr>
            <w:r w:rsidRPr="008D61BA">
              <w:t>EFECTO DE UN BATIDO EN POLVO, RICO EN PROTEÍNAS Y FIBRA Y CON EFECTO SACIANTE, ASOCIADO A UNA DIETA MEDITERRÁNEA HIPOCALÓRICA EN EL TRATAMIENTO DIETÉTICO DE PACIENTES CON OBESIDAD</w:t>
            </w:r>
          </w:p>
          <w:p w:rsidR="00D86716" w:rsidRPr="008D61BA" w:rsidRDefault="00D86716" w:rsidP="00B51251">
            <w:pPr>
              <w:jc w:val="left"/>
            </w:pPr>
            <w:r w:rsidRPr="008D61BA">
              <w:t>EUDRACT: NA</w:t>
            </w:r>
          </w:p>
          <w:p w:rsidR="00D86716" w:rsidRPr="008D61BA" w:rsidRDefault="00D86716" w:rsidP="00B51251">
            <w:pPr>
              <w:jc w:val="left"/>
            </w:pPr>
            <w:r w:rsidRPr="008D61BA">
              <w:t>IP: MARTINEZ BARBEITO BLANCA</w:t>
            </w:r>
          </w:p>
          <w:p w:rsidR="00D86716" w:rsidRPr="008D61BA" w:rsidRDefault="00D86716" w:rsidP="00B51251">
            <w:pPr>
              <w:jc w:val="left"/>
            </w:pPr>
            <w:r w:rsidRPr="008D61BA">
              <w:t>GRUPO: NEFROLOGÍA E HIPERTENSIÓN, PATOLOGÍA VASCULAR Y DIABETES</w:t>
            </w:r>
          </w:p>
        </w:tc>
        <w:tc>
          <w:tcPr>
            <w:cnfStyle w:val="000001000000" w:firstRow="0" w:lastRow="0" w:firstColumn="0" w:lastColumn="0" w:oddVBand="0" w:evenVBand="1" w:oddHBand="0" w:evenHBand="0" w:firstRowFirstColumn="0" w:firstRowLastColumn="0" w:lastRowFirstColumn="0" w:lastRowLastColumn="0"/>
            <w:tcW w:w="2409" w:type="dxa"/>
          </w:tcPr>
          <w:p w:rsidR="00D86716" w:rsidRPr="008D61BA" w:rsidRDefault="00D86716" w:rsidP="000D3656">
            <w:pPr>
              <w:jc w:val="center"/>
            </w:pPr>
            <w:r w:rsidRPr="008D61BA">
              <w:t>IIS-FJD</w:t>
            </w:r>
          </w:p>
        </w:tc>
      </w:tr>
      <w:tr w:rsidR="00D86716" w:rsidRPr="008D61BA" w:rsidTr="000D3656">
        <w:trPr>
          <w:cantSplit/>
          <w:trHeight w:val="567"/>
        </w:trPr>
        <w:tc>
          <w:tcPr>
            <w:tcW w:w="5529" w:type="dxa"/>
            <w:vAlign w:val="bottom"/>
          </w:tcPr>
          <w:p w:rsidR="00D86716" w:rsidRPr="008D61BA" w:rsidRDefault="00D86716" w:rsidP="00B51251">
            <w:pPr>
              <w:jc w:val="left"/>
            </w:pPr>
            <w:r w:rsidRPr="008D61BA">
              <w:lastRenderedPageBreak/>
              <w:t>EFECTO DE UN SUPLEMENTO NUTRICIONAL ORAL SOBRE EL ESTADO NUTRICIONAL Y FUNCIONAL, Y SOBRE MARCADORES BIOLOGICOS (MARCADORES DE INFLAMACIÓN Y OXIDACIÓN, MICROBIOTA INTESTINAL, EXPRESION DE MICRORNAS CIRCULANTES Y SUS GENES DIANA) EN PERSONAS DESNUTRIDAS EN HEMODIALISIS</w:t>
            </w:r>
          </w:p>
          <w:p w:rsidR="00D86716" w:rsidRPr="008D61BA" w:rsidRDefault="00D86716" w:rsidP="00B51251">
            <w:pPr>
              <w:jc w:val="left"/>
            </w:pPr>
            <w:r w:rsidRPr="008D61BA">
              <w:t>EUDRACT: NA</w:t>
            </w:r>
          </w:p>
          <w:p w:rsidR="00D86716" w:rsidRPr="008D61BA" w:rsidRDefault="00D86716" w:rsidP="00B51251">
            <w:pPr>
              <w:jc w:val="left"/>
            </w:pPr>
            <w:r w:rsidRPr="008D61BA">
              <w:t>IP: MARTINEZ BARBEITO BLANCA</w:t>
            </w:r>
          </w:p>
          <w:p w:rsidR="00D86716" w:rsidRPr="008D61BA" w:rsidRDefault="00D86716" w:rsidP="00B51251">
            <w:pPr>
              <w:jc w:val="left"/>
            </w:pPr>
            <w:r w:rsidRPr="008D61BA">
              <w:t>GRUPO: NEFROLOGÍA E HIPERTENSIÓN, PATOLOGÍA VASCULAR Y DIABETES</w:t>
            </w:r>
          </w:p>
        </w:tc>
        <w:tc>
          <w:tcPr>
            <w:cnfStyle w:val="000001000000" w:firstRow="0" w:lastRow="0" w:firstColumn="0" w:lastColumn="0" w:oddVBand="0" w:evenVBand="1" w:oddHBand="0" w:evenHBand="0" w:firstRowFirstColumn="0" w:firstRowLastColumn="0" w:lastRowFirstColumn="0" w:lastRowLastColumn="0"/>
            <w:tcW w:w="2409" w:type="dxa"/>
          </w:tcPr>
          <w:p w:rsidR="00D86716" w:rsidRPr="008D61BA" w:rsidRDefault="00D86716" w:rsidP="000D3656">
            <w:pPr>
              <w:jc w:val="center"/>
            </w:pPr>
            <w:r w:rsidRPr="008D61BA">
              <w:t>MEDITRIAL S.L</w:t>
            </w:r>
          </w:p>
        </w:tc>
      </w:tr>
      <w:tr w:rsidR="00D86716" w:rsidRPr="008D61BA" w:rsidTr="000D3656">
        <w:trPr>
          <w:cantSplit/>
          <w:trHeight w:val="567"/>
        </w:trPr>
        <w:tc>
          <w:tcPr>
            <w:tcW w:w="5529" w:type="dxa"/>
            <w:vAlign w:val="bottom"/>
          </w:tcPr>
          <w:p w:rsidR="00D86716" w:rsidRPr="008D61BA" w:rsidRDefault="00D86716" w:rsidP="00B51251">
            <w:pPr>
              <w:jc w:val="left"/>
            </w:pPr>
            <w:r w:rsidRPr="008D61BA">
              <w:t>EFICACIA DE LA MEZCLA DE AMINOÁCIDOS EN LA PREVENCION DE LA MUCOSITIS AGUDA EN PACIENTES CON CÁNCER DE CABEZA Y CUELLO QUE RECIBEN TRATAMIENTO DE RADIOTERAPIA O RADIOQUIMIOTERAPIA</w:t>
            </w:r>
          </w:p>
          <w:p w:rsidR="00D86716" w:rsidRPr="008D61BA" w:rsidRDefault="00D86716" w:rsidP="00B51251">
            <w:pPr>
              <w:jc w:val="left"/>
            </w:pPr>
            <w:r w:rsidRPr="008D61BA">
              <w:t>EUDRACT: NA</w:t>
            </w:r>
          </w:p>
          <w:p w:rsidR="00D86716" w:rsidRPr="008D61BA" w:rsidRDefault="00D86716" w:rsidP="00B51251">
            <w:pPr>
              <w:jc w:val="left"/>
            </w:pPr>
            <w:r w:rsidRPr="008D61BA">
              <w:t>IP: AMAYA ESCOBAR ENRIQUE</w:t>
            </w:r>
          </w:p>
          <w:p w:rsidR="00D86716" w:rsidRPr="008D61BA" w:rsidRDefault="00D86716" w:rsidP="00B51251">
            <w:pPr>
              <w:jc w:val="left"/>
            </w:pPr>
            <w:r w:rsidRPr="008D61BA">
              <w:t>GRUPO: ONCOLOGÍA RADIOTERÁPICA</w:t>
            </w:r>
          </w:p>
        </w:tc>
        <w:tc>
          <w:tcPr>
            <w:cnfStyle w:val="000001000000" w:firstRow="0" w:lastRow="0" w:firstColumn="0" w:lastColumn="0" w:oddVBand="0" w:evenVBand="1" w:oddHBand="0" w:evenHBand="0" w:firstRowFirstColumn="0" w:firstRowLastColumn="0" w:lastRowFirstColumn="0" w:lastRowLastColumn="0"/>
            <w:tcW w:w="2409" w:type="dxa"/>
          </w:tcPr>
          <w:p w:rsidR="00D86716" w:rsidRPr="008D61BA" w:rsidRDefault="00D86716" w:rsidP="000D3656">
            <w:pPr>
              <w:jc w:val="center"/>
            </w:pPr>
            <w:r w:rsidRPr="008D61BA">
              <w:t>IIS-FJD</w:t>
            </w:r>
          </w:p>
        </w:tc>
      </w:tr>
      <w:tr w:rsidR="00D86716" w:rsidRPr="008D61BA" w:rsidTr="000D3656">
        <w:trPr>
          <w:cantSplit/>
          <w:trHeight w:val="567"/>
        </w:trPr>
        <w:tc>
          <w:tcPr>
            <w:tcW w:w="5529" w:type="dxa"/>
            <w:vAlign w:val="bottom"/>
          </w:tcPr>
          <w:p w:rsidR="00D86716" w:rsidRPr="008D61BA" w:rsidRDefault="00D86716" w:rsidP="00B51251">
            <w:pPr>
              <w:jc w:val="left"/>
            </w:pPr>
            <w:r w:rsidRPr="008D61BA">
              <w:t>ENSAYO CLÍNICO ABIERTO Y MULTICÉNTRICO PARA EVALUAR LA EFECTIVIDAD Y SEGURIDAD DE TOCLIZUMAB INTRAVENOSO EN EL TRATAMIENTO DE PACIENTES CON NEUMONÍA POR COVID-19: ESTUDIO BREATH-19</w:t>
            </w:r>
          </w:p>
          <w:p w:rsidR="00D86716" w:rsidRPr="008D61BA" w:rsidRDefault="00D86716" w:rsidP="00B51251">
            <w:pPr>
              <w:jc w:val="left"/>
            </w:pPr>
            <w:r w:rsidRPr="008D61BA">
              <w:t>EUDRACT: 2020-001995-13</w:t>
            </w:r>
          </w:p>
          <w:p w:rsidR="00D86716" w:rsidRPr="008D61BA" w:rsidRDefault="00D86716" w:rsidP="00B51251">
            <w:pPr>
              <w:jc w:val="left"/>
            </w:pPr>
            <w:r w:rsidRPr="008D61BA">
              <w:t>IP: HENRIQUEZ CAMACHO CESAR</w:t>
            </w:r>
          </w:p>
          <w:p w:rsidR="00D86716" w:rsidRPr="008D61BA" w:rsidRDefault="00D86716" w:rsidP="00B51251">
            <w:pPr>
              <w:jc w:val="left"/>
            </w:pPr>
            <w:r w:rsidRPr="008D61BA">
              <w:t>GRUPO: INVESTIGACIÓN EN NUEVAS TERAPIAS</w:t>
            </w:r>
          </w:p>
        </w:tc>
        <w:tc>
          <w:tcPr>
            <w:cnfStyle w:val="000001000000" w:firstRow="0" w:lastRow="0" w:firstColumn="0" w:lastColumn="0" w:oddVBand="0" w:evenVBand="1" w:oddHBand="0" w:evenHBand="0" w:firstRowFirstColumn="0" w:firstRowLastColumn="0" w:lastRowFirstColumn="0" w:lastRowLastColumn="0"/>
            <w:tcW w:w="2409" w:type="dxa"/>
          </w:tcPr>
          <w:p w:rsidR="00D86716" w:rsidRPr="008D61BA" w:rsidRDefault="00D86716" w:rsidP="000D3656">
            <w:pPr>
              <w:jc w:val="center"/>
            </w:pPr>
            <w:r w:rsidRPr="008D61BA">
              <w:t>DYNAMIC SCIENCE S.L.</w:t>
            </w:r>
          </w:p>
        </w:tc>
      </w:tr>
      <w:tr w:rsidR="00D86716" w:rsidRPr="008D61BA" w:rsidTr="000D3656">
        <w:trPr>
          <w:cantSplit/>
          <w:trHeight w:val="567"/>
        </w:trPr>
        <w:tc>
          <w:tcPr>
            <w:tcW w:w="5529" w:type="dxa"/>
            <w:vAlign w:val="bottom"/>
          </w:tcPr>
          <w:p w:rsidR="00D86716" w:rsidRPr="008D61BA" w:rsidRDefault="00D86716" w:rsidP="00B51251">
            <w:pPr>
              <w:jc w:val="left"/>
            </w:pPr>
            <w:r w:rsidRPr="008D61BA">
              <w:t>ENSAYO CLINICO ALEATORIZADO, ABIERTO, PARA EVALUAR EL EFECTO DE DOSIS PROFILÁCTICAS O TERAPÉUTICAS DE BEMIPARINA EN PACIENTES CON COVID-19</w:t>
            </w:r>
          </w:p>
          <w:p w:rsidR="00D86716" w:rsidRPr="008D61BA" w:rsidRDefault="00D86716" w:rsidP="00B51251">
            <w:pPr>
              <w:jc w:val="left"/>
            </w:pPr>
            <w:r w:rsidRPr="008D61BA">
              <w:t>EUDRACT: 2020-002261-34</w:t>
            </w:r>
          </w:p>
          <w:p w:rsidR="00D86716" w:rsidRPr="008D61BA" w:rsidRDefault="00D86716" w:rsidP="00B51251">
            <w:pPr>
              <w:jc w:val="left"/>
            </w:pPr>
            <w:r w:rsidRPr="008D61BA">
              <w:t>IP: SENDIN MARTIN VANESA</w:t>
            </w:r>
          </w:p>
          <w:p w:rsidR="00D86716" w:rsidRPr="008D61BA" w:rsidRDefault="00D86716" w:rsidP="00B51251">
            <w:pPr>
              <w:jc w:val="left"/>
            </w:pPr>
            <w:r w:rsidRPr="008D61BA">
              <w:t>GRUPO: ENFERMEDADES INFECCIOSAS Y MEDICINA TROPICAL</w:t>
            </w:r>
          </w:p>
        </w:tc>
        <w:tc>
          <w:tcPr>
            <w:cnfStyle w:val="000001000000" w:firstRow="0" w:lastRow="0" w:firstColumn="0" w:lastColumn="0" w:oddVBand="0" w:evenVBand="1" w:oddHBand="0" w:evenHBand="0" w:firstRowFirstColumn="0" w:firstRowLastColumn="0" w:lastRowFirstColumn="0" w:lastRowLastColumn="0"/>
            <w:tcW w:w="2409" w:type="dxa"/>
          </w:tcPr>
          <w:p w:rsidR="00D86716" w:rsidRPr="008D61BA" w:rsidRDefault="00D86716" w:rsidP="000D3656">
            <w:pPr>
              <w:jc w:val="center"/>
            </w:pPr>
            <w:r w:rsidRPr="008D61BA">
              <w:t>UNIVERSIDAD DE NAVARRA</w:t>
            </w:r>
          </w:p>
        </w:tc>
      </w:tr>
      <w:tr w:rsidR="00D86716" w:rsidRPr="008D61BA" w:rsidTr="000D3656">
        <w:trPr>
          <w:cantSplit/>
          <w:trHeight w:val="567"/>
        </w:trPr>
        <w:tc>
          <w:tcPr>
            <w:tcW w:w="5529" w:type="dxa"/>
            <w:vAlign w:val="bottom"/>
          </w:tcPr>
          <w:p w:rsidR="00D86716" w:rsidRPr="008D61BA" w:rsidRDefault="00D86716" w:rsidP="00B51251">
            <w:pPr>
              <w:jc w:val="left"/>
            </w:pPr>
            <w:r w:rsidRPr="008D61BA">
              <w:t>ENSAYO CLINICO ALEATORIZADO, CONTROLADO, ABIERTO, PARA EVALUAR LA EFICACIA Y SEGURIDAD DEL TRATAMIENTO CON CICLOSPORINA A (CSA) ASOCIADA AL TRATAMIENTO ESTÁNDAR VS TRATAMIENTO ESTÁNDAR SÓLO EN PACIENTES HOSPITALIZADOS CON INFECCIÓN CONFIRMADA POR COVID-19</w:t>
            </w:r>
          </w:p>
          <w:p w:rsidR="00D86716" w:rsidRPr="008D61BA" w:rsidRDefault="00D86716" w:rsidP="00B51251">
            <w:pPr>
              <w:jc w:val="left"/>
            </w:pPr>
            <w:r w:rsidRPr="008D61BA">
              <w:t>EUDRACT: 2020-001262-11</w:t>
            </w:r>
          </w:p>
          <w:p w:rsidR="00D86716" w:rsidRPr="008D61BA" w:rsidRDefault="00D86716" w:rsidP="00B51251">
            <w:pPr>
              <w:jc w:val="left"/>
            </w:pPr>
            <w:r w:rsidRPr="008D61BA">
              <w:t>IP: ROBLES MATEO SARA ADELA</w:t>
            </w:r>
          </w:p>
          <w:p w:rsidR="00D86716" w:rsidRPr="008D61BA" w:rsidRDefault="00D86716" w:rsidP="00B51251">
            <w:pPr>
              <w:jc w:val="left"/>
            </w:pPr>
            <w:r w:rsidRPr="008D61BA">
              <w:t>GRUPO: ENFERMEDADES INFECCIOSAS Y MEDICINA TROPICAL</w:t>
            </w:r>
          </w:p>
        </w:tc>
        <w:tc>
          <w:tcPr>
            <w:cnfStyle w:val="000001000000" w:firstRow="0" w:lastRow="0" w:firstColumn="0" w:lastColumn="0" w:oddVBand="0" w:evenVBand="1" w:oddHBand="0" w:evenHBand="0" w:firstRowFirstColumn="0" w:firstRowLastColumn="0" w:lastRowFirstColumn="0" w:lastRowLastColumn="0"/>
            <w:tcW w:w="2409" w:type="dxa"/>
          </w:tcPr>
          <w:p w:rsidR="00D86716" w:rsidRPr="008D61BA" w:rsidRDefault="00D86716" w:rsidP="000D3656">
            <w:pPr>
              <w:jc w:val="center"/>
            </w:pPr>
            <w:r w:rsidRPr="008D61BA">
              <w:t>IIS-FJD</w:t>
            </w:r>
          </w:p>
        </w:tc>
      </w:tr>
      <w:tr w:rsidR="00D86716" w:rsidRPr="008D61BA" w:rsidTr="000D3656">
        <w:trPr>
          <w:cantSplit/>
          <w:trHeight w:val="567"/>
        </w:trPr>
        <w:tc>
          <w:tcPr>
            <w:tcW w:w="5529" w:type="dxa"/>
            <w:vAlign w:val="bottom"/>
          </w:tcPr>
          <w:p w:rsidR="00D86716" w:rsidRPr="008D61BA" w:rsidRDefault="00D86716" w:rsidP="00B51251">
            <w:pPr>
              <w:jc w:val="left"/>
            </w:pPr>
            <w:r w:rsidRPr="008D61BA">
              <w:lastRenderedPageBreak/>
              <w:t xml:space="preserve">ENSAYO CLÍNICO ALEATORIZADO, MULTICÉNTRICO, ABIERTO, CONTROLADO, FASE III, PARALELO, PARA EVALUAR LA EFICACIA Y SEGURIDAD DE IVABRADINA VERSUS DIGOXINA EN EL CONTROL CRÓNICO DE LA FRECUENCIA CARDÍACA EN PACIENTES CON FIBRILACIÓN AURICULAR PERMANENTE EN TRATAMIENTO CON BETABLOQUEANTES O CALCIOANTAGONISTAS. </w:t>
            </w:r>
            <w:r w:rsidRPr="006E1E05">
              <w:rPr>
                <w:lang w:val="en-US"/>
              </w:rPr>
              <w:t xml:space="preserve">(IVABRADINE BLOCK OF FUNNY CURRENT FOR HEART RATE CONTROL IN PERMANENT ATRIAL FIBRILLATION). </w:t>
            </w:r>
            <w:r w:rsidRPr="008D61BA">
              <w:t>BRAKE-AF STUDY.</w:t>
            </w:r>
          </w:p>
          <w:p w:rsidR="00D86716" w:rsidRPr="008D61BA" w:rsidRDefault="00D86716" w:rsidP="00B51251">
            <w:pPr>
              <w:jc w:val="left"/>
            </w:pPr>
            <w:r w:rsidRPr="008D61BA">
              <w:t>EUDRACT: 2018-001936-23</w:t>
            </w:r>
          </w:p>
          <w:p w:rsidR="00D86716" w:rsidRPr="008D61BA" w:rsidRDefault="00D86716" w:rsidP="00B51251">
            <w:pPr>
              <w:jc w:val="left"/>
            </w:pPr>
            <w:r w:rsidRPr="008D61BA">
              <w:t>IP: MEJIA MARTINEZ ELENA</w:t>
            </w:r>
          </w:p>
          <w:p w:rsidR="00D86716" w:rsidRPr="008D61BA" w:rsidRDefault="00D86716" w:rsidP="00B51251">
            <w:pPr>
              <w:jc w:val="left"/>
            </w:pPr>
            <w:r w:rsidRPr="008D61BA">
              <w:t>GRUPO: CARDIOLOGÍA</w:t>
            </w:r>
          </w:p>
        </w:tc>
        <w:tc>
          <w:tcPr>
            <w:cnfStyle w:val="000001000000" w:firstRow="0" w:lastRow="0" w:firstColumn="0" w:lastColumn="0" w:oddVBand="0" w:evenVBand="1" w:oddHBand="0" w:evenHBand="0" w:firstRowFirstColumn="0" w:firstRowLastColumn="0" w:lastRowFirstColumn="0" w:lastRowLastColumn="0"/>
            <w:tcW w:w="2409" w:type="dxa"/>
          </w:tcPr>
          <w:p w:rsidR="00D86716" w:rsidRPr="008D61BA" w:rsidRDefault="00D86716" w:rsidP="000D3656">
            <w:pPr>
              <w:jc w:val="center"/>
            </w:pPr>
            <w:r w:rsidRPr="008D61BA">
              <w:t>IIS-FJD</w:t>
            </w:r>
          </w:p>
        </w:tc>
      </w:tr>
      <w:tr w:rsidR="00D86716" w:rsidRPr="008D61BA" w:rsidTr="000D3656">
        <w:trPr>
          <w:cantSplit/>
          <w:trHeight w:val="567"/>
        </w:trPr>
        <w:tc>
          <w:tcPr>
            <w:tcW w:w="5529" w:type="dxa"/>
            <w:vAlign w:val="bottom"/>
          </w:tcPr>
          <w:p w:rsidR="00D86716" w:rsidRPr="008D61BA" w:rsidRDefault="00D86716" w:rsidP="00B51251">
            <w:pPr>
              <w:jc w:val="left"/>
            </w:pPr>
            <w:r w:rsidRPr="008D61BA">
              <w:t>ENSAYO CLÍNICO MULTICÉNTRICO ALEATORIZADO, PARA EVALUAR EL DOLOR POSTOPERATORIO, LA CALIDAD DE VIDA Y LA MORBILIDAD TRAS HEMORROIDECTOMIA CON LIGASURE VS. DESARTERIALIZACIÓN HEMORROIDAL GUIADA POR DOPPLER Y MUCOPEXIA (THD) EN PACIENTES CON HEMORROIDES GRADO III-IV</w:t>
            </w:r>
          </w:p>
          <w:p w:rsidR="00D86716" w:rsidRPr="008D61BA" w:rsidRDefault="00D86716" w:rsidP="00B51251">
            <w:pPr>
              <w:jc w:val="left"/>
            </w:pPr>
            <w:r w:rsidRPr="008D61BA">
              <w:t>EUDRACT: NA</w:t>
            </w:r>
          </w:p>
          <w:p w:rsidR="00D86716" w:rsidRPr="008D61BA" w:rsidRDefault="00D86716" w:rsidP="00B51251">
            <w:pPr>
              <w:jc w:val="left"/>
            </w:pPr>
            <w:r w:rsidRPr="008D61BA">
              <w:t>IP: ALIAS JIMENEZ DAVID</w:t>
            </w:r>
          </w:p>
          <w:p w:rsidR="00D86716" w:rsidRPr="008D61BA" w:rsidRDefault="00D86716" w:rsidP="00B51251">
            <w:pPr>
              <w:jc w:val="left"/>
            </w:pPr>
            <w:r w:rsidRPr="008D61BA">
              <w:t>GRUPO: INVESTIGACIÓN EN NUEVAS TERAPIAS</w:t>
            </w:r>
          </w:p>
        </w:tc>
        <w:tc>
          <w:tcPr>
            <w:cnfStyle w:val="000001000000" w:firstRow="0" w:lastRow="0" w:firstColumn="0" w:lastColumn="0" w:oddVBand="0" w:evenVBand="1" w:oddHBand="0" w:evenHBand="0" w:firstRowFirstColumn="0" w:firstRowLastColumn="0" w:lastRowFirstColumn="0" w:lastRowLastColumn="0"/>
            <w:tcW w:w="2409" w:type="dxa"/>
          </w:tcPr>
          <w:p w:rsidR="00D86716" w:rsidRPr="008D61BA" w:rsidRDefault="00D86716" w:rsidP="000D3656">
            <w:pPr>
              <w:jc w:val="center"/>
            </w:pPr>
            <w:r w:rsidRPr="008D61BA">
              <w:t>IIS-FJD</w:t>
            </w:r>
          </w:p>
        </w:tc>
      </w:tr>
      <w:tr w:rsidR="00D86716" w:rsidRPr="008D61BA" w:rsidTr="000D3656">
        <w:trPr>
          <w:cantSplit/>
          <w:trHeight w:val="567"/>
        </w:trPr>
        <w:tc>
          <w:tcPr>
            <w:tcW w:w="5529" w:type="dxa"/>
            <w:vAlign w:val="bottom"/>
          </w:tcPr>
          <w:p w:rsidR="00D86716" w:rsidRPr="008D61BA" w:rsidRDefault="00D86716" w:rsidP="00B51251">
            <w:pPr>
              <w:jc w:val="left"/>
            </w:pPr>
            <w:r w:rsidRPr="008D61BA">
              <w:t>ENSAYO DE FASE II PARA EVALUAR LA EFICACIA Y SEGURIDAD DE FOLFIRI + PANITUMUMAB COMO TRATAMIENTO DE PRIMERA LÍNEA EN PACIENTES ANCIANOS CON CÁNCER COLORRECTAL METASTÁSICO NO RESECABLE, RAS/BRAF NO MUTADO Y BUEN ESTADO FUNCIONAL</w:t>
            </w:r>
          </w:p>
          <w:p w:rsidR="00D86716" w:rsidRPr="008D61BA" w:rsidRDefault="00D86716" w:rsidP="00B51251">
            <w:pPr>
              <w:jc w:val="left"/>
            </w:pPr>
            <w:r w:rsidRPr="008D61BA">
              <w:t>EUDRACT: 2017-001639-38</w:t>
            </w:r>
          </w:p>
          <w:p w:rsidR="00D86716" w:rsidRPr="008D61BA" w:rsidRDefault="00D86716" w:rsidP="00B51251">
            <w:pPr>
              <w:jc w:val="left"/>
            </w:pPr>
            <w:r w:rsidRPr="008D61BA">
              <w:t>IP: MARTINEZ AMORES BREZO</w:t>
            </w:r>
          </w:p>
          <w:p w:rsidR="00D86716" w:rsidRPr="008D61BA" w:rsidRDefault="00D86716" w:rsidP="00B51251">
            <w:pPr>
              <w:jc w:val="left"/>
            </w:pPr>
            <w:r w:rsidRPr="008D61BA">
              <w:t>GRUPO: ONCOLOGÍA MÉDICA</w:t>
            </w:r>
          </w:p>
        </w:tc>
        <w:tc>
          <w:tcPr>
            <w:cnfStyle w:val="000001000000" w:firstRow="0" w:lastRow="0" w:firstColumn="0" w:lastColumn="0" w:oddVBand="0" w:evenVBand="1" w:oddHBand="0" w:evenHBand="0" w:firstRowFirstColumn="0" w:firstRowLastColumn="0" w:lastRowFirstColumn="0" w:lastRowLastColumn="0"/>
            <w:tcW w:w="2409" w:type="dxa"/>
          </w:tcPr>
          <w:p w:rsidR="00D86716" w:rsidRPr="008D61BA" w:rsidRDefault="00D86716" w:rsidP="000D3656">
            <w:pPr>
              <w:jc w:val="center"/>
            </w:pPr>
            <w:r w:rsidRPr="008D61BA">
              <w:t>GRUPO ESPAÑOL MULTIDISCIPLINAR EN CANCER DIGESTIVO (GEMCAD)</w:t>
            </w:r>
          </w:p>
        </w:tc>
      </w:tr>
      <w:tr w:rsidR="00D86716" w:rsidRPr="00BD584C" w:rsidTr="000D3656">
        <w:trPr>
          <w:cantSplit/>
          <w:trHeight w:val="567"/>
        </w:trPr>
        <w:tc>
          <w:tcPr>
            <w:tcW w:w="5529" w:type="dxa"/>
            <w:vAlign w:val="bottom"/>
          </w:tcPr>
          <w:p w:rsidR="00D86716" w:rsidRPr="008D61BA" w:rsidRDefault="00D86716" w:rsidP="00B51251">
            <w:pPr>
              <w:jc w:val="left"/>
            </w:pPr>
            <w:r w:rsidRPr="008D61BA">
              <w:t>ESTUDIO ABIERTO DE IBRUTINIB EN COMBINACIÓN CON BORTEZOMIB Y DEXAMETASONA EN PACIENTES CON MIELOMA MÚLTIPLE RECURRENTE O RECURRENTE Y RESISTENTE AL TRATAMIENTO</w:t>
            </w:r>
          </w:p>
          <w:p w:rsidR="00D86716" w:rsidRPr="008D61BA" w:rsidRDefault="00D86716" w:rsidP="00B51251">
            <w:pPr>
              <w:jc w:val="left"/>
            </w:pPr>
            <w:r w:rsidRPr="008D61BA">
              <w:t>EUDRACT: 2015-005105-36</w:t>
            </w:r>
          </w:p>
          <w:p w:rsidR="00D86716" w:rsidRPr="008D61BA" w:rsidRDefault="00D86716" w:rsidP="00B51251">
            <w:pPr>
              <w:jc w:val="left"/>
            </w:pPr>
            <w:r w:rsidRPr="008D61BA">
              <w:t>IP: VELASCO VALDAZO ALBERTO</w:t>
            </w:r>
          </w:p>
          <w:p w:rsidR="00D86716" w:rsidRPr="008D61BA" w:rsidRDefault="00D86716" w:rsidP="00B51251">
            <w:pPr>
              <w:jc w:val="left"/>
            </w:pPr>
            <w:r w:rsidRPr="008D61BA">
              <w:t>GRUPO: HEMATOLOGÍA</w:t>
            </w:r>
          </w:p>
        </w:tc>
        <w:tc>
          <w:tcPr>
            <w:cnfStyle w:val="000001000000" w:firstRow="0" w:lastRow="0" w:firstColumn="0" w:lastColumn="0" w:oddVBand="0" w:evenVBand="1" w:oddHBand="0" w:evenHBand="0" w:firstRowFirstColumn="0" w:firstRowLastColumn="0" w:lastRowFirstColumn="0" w:lastRowLastColumn="0"/>
            <w:tcW w:w="2409" w:type="dxa"/>
          </w:tcPr>
          <w:p w:rsidR="00D86716" w:rsidRPr="006E1E05" w:rsidRDefault="00D86716" w:rsidP="000D3656">
            <w:pPr>
              <w:jc w:val="center"/>
              <w:rPr>
                <w:lang w:val="en-US"/>
              </w:rPr>
            </w:pPr>
            <w:r w:rsidRPr="006E1E05">
              <w:rPr>
                <w:lang w:val="en-US"/>
              </w:rPr>
              <w:t>IQVIA RDS SPAIN S.L.</w:t>
            </w:r>
          </w:p>
        </w:tc>
      </w:tr>
      <w:tr w:rsidR="00D86716" w:rsidRPr="008D61BA" w:rsidTr="000D3656">
        <w:trPr>
          <w:cantSplit/>
          <w:trHeight w:val="567"/>
        </w:trPr>
        <w:tc>
          <w:tcPr>
            <w:tcW w:w="5529" w:type="dxa"/>
            <w:vAlign w:val="bottom"/>
          </w:tcPr>
          <w:p w:rsidR="00D86716" w:rsidRPr="008D61BA" w:rsidRDefault="00D86716" w:rsidP="00B51251">
            <w:pPr>
              <w:jc w:val="left"/>
            </w:pPr>
            <w:r w:rsidRPr="008D61BA">
              <w:lastRenderedPageBreak/>
              <w:t>ESTUDIO ALEATORIZADO, DOBLE CIEGO Y CONTROLADO CON PLACEBO PARA EVALUAR EL EFECTO DE LA CEPA LACTOBACILLUS SALIVARIUS PS7 EN LA OTITIS MEDIA AGUDA RECURRENTE (OMAR) EN NIÑOS.</w:t>
            </w:r>
          </w:p>
          <w:p w:rsidR="00D86716" w:rsidRPr="008D61BA" w:rsidRDefault="00D86716" w:rsidP="00B51251">
            <w:pPr>
              <w:jc w:val="left"/>
            </w:pPr>
            <w:r w:rsidRPr="008D61BA">
              <w:t>EUDRACT: NA</w:t>
            </w:r>
          </w:p>
          <w:p w:rsidR="00D86716" w:rsidRPr="008D61BA" w:rsidRDefault="00D86716" w:rsidP="00B51251">
            <w:pPr>
              <w:jc w:val="left"/>
            </w:pPr>
            <w:r w:rsidRPr="008D61BA">
              <w:t>IP: ARES MATEOS GONZALO</w:t>
            </w:r>
          </w:p>
          <w:p w:rsidR="00D86716" w:rsidRPr="008D61BA" w:rsidRDefault="00D86716" w:rsidP="00B51251">
            <w:pPr>
              <w:jc w:val="left"/>
            </w:pPr>
            <w:r w:rsidRPr="008D61BA">
              <w:t>GRUPO: PATOLOGÍA DE LÍPIDOS: CLÍNICA Y EXPERIMENTAL (ADULTO Y NIÑO)</w:t>
            </w:r>
          </w:p>
        </w:tc>
        <w:tc>
          <w:tcPr>
            <w:cnfStyle w:val="000001000000" w:firstRow="0" w:lastRow="0" w:firstColumn="0" w:lastColumn="0" w:oddVBand="0" w:evenVBand="1" w:oddHBand="0" w:evenHBand="0" w:firstRowFirstColumn="0" w:firstRowLastColumn="0" w:lastRowFirstColumn="0" w:lastRowLastColumn="0"/>
            <w:tcW w:w="2409" w:type="dxa"/>
          </w:tcPr>
          <w:p w:rsidR="00D86716" w:rsidRPr="008D61BA" w:rsidRDefault="00D86716" w:rsidP="000D3656">
            <w:pPr>
              <w:jc w:val="center"/>
            </w:pPr>
            <w:r w:rsidRPr="008D61BA">
              <w:t>PROBISEARCH, S.L.U.</w:t>
            </w:r>
          </w:p>
        </w:tc>
      </w:tr>
      <w:tr w:rsidR="00D86716" w:rsidRPr="008D61BA" w:rsidTr="000D3656">
        <w:trPr>
          <w:cantSplit/>
          <w:trHeight w:val="567"/>
        </w:trPr>
        <w:tc>
          <w:tcPr>
            <w:tcW w:w="5529" w:type="dxa"/>
            <w:vAlign w:val="bottom"/>
          </w:tcPr>
          <w:p w:rsidR="00D86716" w:rsidRPr="008D61BA" w:rsidRDefault="00D86716" w:rsidP="00B51251">
            <w:pPr>
              <w:jc w:val="left"/>
            </w:pPr>
            <w:r w:rsidRPr="008D61BA">
              <w:t>ESTUDIO DE FASE 3, MULTICÉNTRICO, ALEATORIZADO, DOBLE CIEGO Y COMPARADO CON PLACEBO, PARA EVALUAR LA EFICACIA Y LA SEGURIDAD DE BARICITINIB EN PACIENTES CON DERMATITIS ATÓPICA DE MODERADA A GRAVE</w:t>
            </w:r>
          </w:p>
          <w:p w:rsidR="00D86716" w:rsidRPr="008D61BA" w:rsidRDefault="00D86716" w:rsidP="00B51251">
            <w:pPr>
              <w:jc w:val="left"/>
            </w:pPr>
            <w:r w:rsidRPr="008D61BA">
              <w:t>EUDRACT: 2017-000871-10</w:t>
            </w:r>
          </w:p>
          <w:p w:rsidR="00D86716" w:rsidRPr="008D61BA" w:rsidRDefault="00D86716" w:rsidP="00B51251">
            <w:pPr>
              <w:jc w:val="left"/>
            </w:pPr>
            <w:r w:rsidRPr="008D61BA">
              <w:t>IP: VICENTE MARTIN FRANCISCO JAVIER</w:t>
            </w:r>
          </w:p>
          <w:p w:rsidR="00D86716" w:rsidRPr="008D61BA" w:rsidRDefault="00D86716" w:rsidP="00B51251">
            <w:pPr>
              <w:jc w:val="left"/>
            </w:pPr>
            <w:r w:rsidRPr="008D61BA">
              <w:t>GRUPO: ANATOMÍA PATOLÓGICA</w:t>
            </w:r>
          </w:p>
        </w:tc>
        <w:tc>
          <w:tcPr>
            <w:cnfStyle w:val="000001000000" w:firstRow="0" w:lastRow="0" w:firstColumn="0" w:lastColumn="0" w:oddVBand="0" w:evenVBand="1" w:oddHBand="0" w:evenHBand="0" w:firstRowFirstColumn="0" w:firstRowLastColumn="0" w:lastRowFirstColumn="0" w:lastRowLastColumn="0"/>
            <w:tcW w:w="2409" w:type="dxa"/>
          </w:tcPr>
          <w:p w:rsidR="00D86716" w:rsidRPr="008D61BA" w:rsidRDefault="00D86716" w:rsidP="000D3656">
            <w:pPr>
              <w:jc w:val="center"/>
            </w:pPr>
            <w:r w:rsidRPr="008D61BA">
              <w:t>LILLY, S.A.</w:t>
            </w:r>
          </w:p>
        </w:tc>
      </w:tr>
      <w:tr w:rsidR="00D86716" w:rsidRPr="008D61BA" w:rsidTr="000D3656">
        <w:trPr>
          <w:cantSplit/>
          <w:trHeight w:val="567"/>
        </w:trPr>
        <w:tc>
          <w:tcPr>
            <w:tcW w:w="5529" w:type="dxa"/>
            <w:vAlign w:val="bottom"/>
          </w:tcPr>
          <w:p w:rsidR="00D86716" w:rsidRPr="008D61BA" w:rsidRDefault="00D86716" w:rsidP="00B51251">
            <w:pPr>
              <w:jc w:val="left"/>
            </w:pPr>
            <w:r w:rsidRPr="008D61BA">
              <w:t>ESTUDIO DE FASE 3, MULTICÉNTRICO, DOBLE CIEGO, EN EL QUE SE EVALÚAN LA SEGURIDAD Y LA EFICACIA A LARGO PLAZO DE BARICITINIB EN PACIENTES ADULTOS CON DERMATITIS ATÓPICA</w:t>
            </w:r>
          </w:p>
          <w:p w:rsidR="00D86716" w:rsidRPr="008D61BA" w:rsidRDefault="00D86716" w:rsidP="00B51251">
            <w:pPr>
              <w:jc w:val="left"/>
            </w:pPr>
            <w:r w:rsidRPr="008D61BA">
              <w:t>EUDRACT: 2017-000873-35</w:t>
            </w:r>
          </w:p>
          <w:p w:rsidR="00D86716" w:rsidRPr="008D61BA" w:rsidRDefault="00D86716" w:rsidP="00B51251">
            <w:pPr>
              <w:jc w:val="left"/>
            </w:pPr>
            <w:r w:rsidRPr="008D61BA">
              <w:t>IP: VICENTE MARTIN FRANCISCO JAVIER</w:t>
            </w:r>
          </w:p>
          <w:p w:rsidR="00D86716" w:rsidRPr="008D61BA" w:rsidRDefault="00D86716" w:rsidP="00B51251">
            <w:pPr>
              <w:jc w:val="left"/>
            </w:pPr>
            <w:r w:rsidRPr="008D61BA">
              <w:t>GRUPO: ANATOMÍA PATOLÓGICA</w:t>
            </w:r>
          </w:p>
        </w:tc>
        <w:tc>
          <w:tcPr>
            <w:cnfStyle w:val="000001000000" w:firstRow="0" w:lastRow="0" w:firstColumn="0" w:lastColumn="0" w:oddVBand="0" w:evenVBand="1" w:oddHBand="0" w:evenHBand="0" w:firstRowFirstColumn="0" w:firstRowLastColumn="0" w:lastRowFirstColumn="0" w:lastRowLastColumn="0"/>
            <w:tcW w:w="2409" w:type="dxa"/>
          </w:tcPr>
          <w:p w:rsidR="00D86716" w:rsidRPr="008D61BA" w:rsidRDefault="00D86716" w:rsidP="000D3656">
            <w:pPr>
              <w:jc w:val="center"/>
            </w:pPr>
            <w:r w:rsidRPr="008D61BA">
              <w:t>LILLY, S.A.</w:t>
            </w:r>
          </w:p>
        </w:tc>
      </w:tr>
      <w:tr w:rsidR="00D86716" w:rsidRPr="008D61BA" w:rsidTr="000D3656">
        <w:trPr>
          <w:cantSplit/>
          <w:trHeight w:val="567"/>
        </w:trPr>
        <w:tc>
          <w:tcPr>
            <w:tcW w:w="5529" w:type="dxa"/>
            <w:vAlign w:val="bottom"/>
          </w:tcPr>
          <w:p w:rsidR="00D86716" w:rsidRPr="008D61BA" w:rsidRDefault="00D86716" w:rsidP="00B51251">
            <w:pPr>
              <w:jc w:val="left"/>
            </w:pPr>
            <w:r w:rsidRPr="008D61BA">
              <w:t>ESTUDIO DE FASE II ALEATORIZADO, DOBLE CIEGO, DE IPATASERTIB (GDC-0068), UN INHIBIDOR DE AKT, EN COMBINACIÓN CON PACLITAXEL COMO TRATAMIENTO NEOADYUVANTE PARA PACIENTES CON CÁNCER DE MAMA TRIPLE-NEGATIVO EN ESTADIO INICIAL</w:t>
            </w:r>
          </w:p>
          <w:p w:rsidR="00D86716" w:rsidRPr="008D61BA" w:rsidRDefault="00D86716" w:rsidP="00B51251">
            <w:pPr>
              <w:jc w:val="left"/>
            </w:pPr>
            <w:r w:rsidRPr="008D61BA">
              <w:t>EUDRACT: 2014-003029-16</w:t>
            </w:r>
          </w:p>
          <w:p w:rsidR="00D86716" w:rsidRPr="008D61BA" w:rsidRDefault="00D86716" w:rsidP="00B51251">
            <w:pPr>
              <w:jc w:val="left"/>
            </w:pPr>
            <w:r w:rsidRPr="008D61BA">
              <w:t>IP: HOYOS SIMON SERGIO</w:t>
            </w:r>
          </w:p>
          <w:p w:rsidR="00D86716" w:rsidRPr="008D61BA" w:rsidRDefault="00D86716" w:rsidP="00B51251">
            <w:pPr>
              <w:jc w:val="left"/>
            </w:pPr>
            <w:r w:rsidRPr="008D61BA">
              <w:t>GRUPO: ONCOLOGÍA MÉDICA</w:t>
            </w:r>
          </w:p>
        </w:tc>
        <w:tc>
          <w:tcPr>
            <w:cnfStyle w:val="000001000000" w:firstRow="0" w:lastRow="0" w:firstColumn="0" w:lastColumn="0" w:oddVBand="0" w:evenVBand="1" w:oddHBand="0" w:evenHBand="0" w:firstRowFirstColumn="0" w:firstRowLastColumn="0" w:lastRowFirstColumn="0" w:lastRowLastColumn="0"/>
            <w:tcW w:w="2409" w:type="dxa"/>
          </w:tcPr>
          <w:p w:rsidR="00D86716" w:rsidRPr="008D61BA" w:rsidRDefault="00D86716" w:rsidP="000D3656">
            <w:pPr>
              <w:jc w:val="center"/>
            </w:pPr>
            <w:r w:rsidRPr="008D61BA">
              <w:t>SOLTI</w:t>
            </w:r>
          </w:p>
        </w:tc>
      </w:tr>
      <w:tr w:rsidR="00D86716" w:rsidRPr="008D61BA" w:rsidTr="000D3656">
        <w:trPr>
          <w:cantSplit/>
          <w:trHeight w:val="430"/>
        </w:trPr>
        <w:tc>
          <w:tcPr>
            <w:tcW w:w="5529" w:type="dxa"/>
            <w:vAlign w:val="bottom"/>
          </w:tcPr>
          <w:p w:rsidR="00D86716" w:rsidRPr="008D61BA" w:rsidRDefault="00D86716" w:rsidP="00B51251">
            <w:pPr>
              <w:jc w:val="left"/>
            </w:pPr>
            <w:r w:rsidRPr="008D61BA">
              <w:t>ESTUDIO DE FASE II PARA EVALUAR LA TOLERABILIDAD, SEGUIDAD Y EFICACIA DE LA INMUNOTERAPIA SUBLINGUAL EN PACIENTES CON ALERGIA AL POLEN DE GRAMÍNEAS</w:t>
            </w:r>
          </w:p>
          <w:p w:rsidR="00D86716" w:rsidRPr="008D61BA" w:rsidRDefault="00D86716" w:rsidP="00B51251">
            <w:pPr>
              <w:jc w:val="left"/>
            </w:pPr>
            <w:r w:rsidRPr="008D61BA">
              <w:t>EUDRACT: 2011-002301-29</w:t>
            </w:r>
          </w:p>
          <w:p w:rsidR="00D86716" w:rsidRPr="008D61BA" w:rsidRDefault="00D86716" w:rsidP="00B51251">
            <w:pPr>
              <w:jc w:val="left"/>
            </w:pPr>
            <w:r w:rsidRPr="008D61BA">
              <w:t>IP: GAJATE FERNANDEZ PILAR</w:t>
            </w:r>
          </w:p>
          <w:p w:rsidR="00D86716" w:rsidRPr="008D61BA" w:rsidRDefault="00D86716" w:rsidP="00B51251">
            <w:pPr>
              <w:jc w:val="left"/>
            </w:pPr>
            <w:r w:rsidRPr="008D61BA">
              <w:t>GRUPO: ALERGIA E INMUNOLOGÍA</w:t>
            </w:r>
          </w:p>
        </w:tc>
        <w:tc>
          <w:tcPr>
            <w:cnfStyle w:val="000001000000" w:firstRow="0" w:lastRow="0" w:firstColumn="0" w:lastColumn="0" w:oddVBand="0" w:evenVBand="1" w:oddHBand="0" w:evenHBand="0" w:firstRowFirstColumn="0" w:firstRowLastColumn="0" w:lastRowFirstColumn="0" w:lastRowLastColumn="0"/>
            <w:tcW w:w="2409" w:type="dxa"/>
          </w:tcPr>
          <w:p w:rsidR="00D86716" w:rsidRPr="008D61BA" w:rsidRDefault="00D86716" w:rsidP="000D3656">
            <w:pPr>
              <w:jc w:val="center"/>
            </w:pPr>
            <w:r w:rsidRPr="008D61BA">
              <w:t>ROXALL MEDICINA ESPAÑA S.A.</w:t>
            </w:r>
          </w:p>
        </w:tc>
      </w:tr>
      <w:tr w:rsidR="00D86716" w:rsidRPr="008D61BA" w:rsidTr="000D3656">
        <w:trPr>
          <w:cantSplit/>
          <w:trHeight w:val="567"/>
        </w:trPr>
        <w:tc>
          <w:tcPr>
            <w:tcW w:w="5529" w:type="dxa"/>
            <w:vAlign w:val="bottom"/>
          </w:tcPr>
          <w:p w:rsidR="00D86716" w:rsidRPr="008D61BA" w:rsidRDefault="00D86716" w:rsidP="00B51251">
            <w:pPr>
              <w:jc w:val="left"/>
            </w:pPr>
            <w:r w:rsidRPr="008D61BA">
              <w:lastRenderedPageBreak/>
              <w:t>ESTUDIO DE FASE II, MULTICÉNTRICO, ALEATORIZADO, DOBLE CIEGO, DOBLE SIMULACIÓN, CONTROLADO CON PLACEBO Y FÁRMACO ACTIVO, DE GRUPOS PARALELOS DE 54 SEMANAS DE TRATAMIENTO PARA EVALUAR LA EFICACIA Y SEGURIDAD DE BRAZIKUMAB EN PARTICIPANTES CON COLITIS ULCEROSA DE ACTIVIDAD MODERADA A GRAVE.</w:t>
            </w:r>
          </w:p>
          <w:p w:rsidR="00D86716" w:rsidRPr="008D61BA" w:rsidRDefault="00D86716" w:rsidP="00B51251">
            <w:pPr>
              <w:jc w:val="left"/>
            </w:pPr>
            <w:r w:rsidRPr="008D61BA">
              <w:t>EUDRACT: 2018-001605-93</w:t>
            </w:r>
          </w:p>
          <w:p w:rsidR="00D86716" w:rsidRPr="008D61BA" w:rsidRDefault="00D86716" w:rsidP="00B51251">
            <w:pPr>
              <w:jc w:val="left"/>
            </w:pPr>
            <w:r w:rsidRPr="008D61BA">
              <w:t>IP: CASTAÑO MILLA CARLOS</w:t>
            </w:r>
          </w:p>
          <w:p w:rsidR="00D86716" w:rsidRPr="008D61BA" w:rsidRDefault="00D86716" w:rsidP="00B51251">
            <w:pPr>
              <w:jc w:val="left"/>
            </w:pPr>
            <w:r w:rsidRPr="008D61BA">
              <w:t>GRUPO: INVESTIGACIÓN EN NUEVAS TERAPIAS</w:t>
            </w:r>
          </w:p>
        </w:tc>
        <w:tc>
          <w:tcPr>
            <w:cnfStyle w:val="000001000000" w:firstRow="0" w:lastRow="0" w:firstColumn="0" w:lastColumn="0" w:oddVBand="0" w:evenVBand="1" w:oddHBand="0" w:evenHBand="0" w:firstRowFirstColumn="0" w:firstRowLastColumn="0" w:lastRowFirstColumn="0" w:lastRowLastColumn="0"/>
            <w:tcW w:w="2409" w:type="dxa"/>
          </w:tcPr>
          <w:p w:rsidR="00D86716" w:rsidRPr="008D61BA" w:rsidRDefault="00D86716" w:rsidP="000D3656">
            <w:pPr>
              <w:jc w:val="center"/>
            </w:pPr>
            <w:r w:rsidRPr="008D61BA">
              <w:t>ALLERGAN LTD.</w:t>
            </w:r>
          </w:p>
        </w:tc>
      </w:tr>
      <w:tr w:rsidR="00D86716" w:rsidRPr="008D61BA" w:rsidTr="000D3656">
        <w:trPr>
          <w:cantSplit/>
          <w:trHeight w:val="567"/>
        </w:trPr>
        <w:tc>
          <w:tcPr>
            <w:tcW w:w="5529" w:type="dxa"/>
            <w:vAlign w:val="bottom"/>
          </w:tcPr>
          <w:p w:rsidR="00D86716" w:rsidRPr="008D61BA" w:rsidRDefault="00D86716" w:rsidP="00B51251">
            <w:pPr>
              <w:jc w:val="left"/>
            </w:pPr>
            <w:r w:rsidRPr="008D61BA">
              <w:t>ESTUDIO DE FASE IIIb, ALEATORIZADO Y CON ENMASCARAMIENTO PARA EL OBSERVADOR, EN EL QUE SE COMPARA UNA DOSIS FIJA DE DELAFLOXACINA ORAL/I.V. EN MONOTERAPIA CON EL TRATAMIENTO DE REFERENCIA EN UNA POBLACIÓN CON INFECCIONES DE SITIO QUIRÚRGICO, MICROBIOLOGICAMENTE ENRIQUECIDA</w:t>
            </w:r>
          </w:p>
          <w:p w:rsidR="00D86716" w:rsidRPr="008D61BA" w:rsidRDefault="00D86716" w:rsidP="00B51251">
            <w:pPr>
              <w:jc w:val="left"/>
            </w:pPr>
            <w:r w:rsidRPr="008D61BA">
              <w:t>EUDRACT: 2018-001082-17</w:t>
            </w:r>
          </w:p>
          <w:p w:rsidR="00D86716" w:rsidRPr="008D61BA" w:rsidRDefault="00D86716" w:rsidP="00B51251">
            <w:pPr>
              <w:jc w:val="left"/>
            </w:pPr>
            <w:r w:rsidRPr="008D61BA">
              <w:t>IP: NISTAL JUNCOS SARA CAMINO</w:t>
            </w:r>
          </w:p>
          <w:p w:rsidR="00D86716" w:rsidRPr="008D61BA" w:rsidRDefault="00D86716" w:rsidP="00B51251">
            <w:pPr>
              <w:jc w:val="left"/>
            </w:pPr>
            <w:r w:rsidRPr="008D61BA">
              <w:t>GRUPO: ENFERMEDADES INFECCIOSAS Y MEDICINA TROPICAL</w:t>
            </w:r>
          </w:p>
        </w:tc>
        <w:tc>
          <w:tcPr>
            <w:cnfStyle w:val="000001000000" w:firstRow="0" w:lastRow="0" w:firstColumn="0" w:lastColumn="0" w:oddVBand="0" w:evenVBand="1" w:oddHBand="0" w:evenHBand="0" w:firstRowFirstColumn="0" w:firstRowLastColumn="0" w:lastRowFirstColumn="0" w:lastRowLastColumn="0"/>
            <w:tcW w:w="2409" w:type="dxa"/>
          </w:tcPr>
          <w:p w:rsidR="00D86716" w:rsidRPr="008D61BA" w:rsidRDefault="00D86716" w:rsidP="000D3656">
            <w:pPr>
              <w:jc w:val="center"/>
            </w:pPr>
            <w:r w:rsidRPr="008D61BA">
              <w:t>MENARINI RICERCHE S.P.A.</w:t>
            </w:r>
          </w:p>
        </w:tc>
      </w:tr>
      <w:tr w:rsidR="00D86716" w:rsidRPr="008D61BA" w:rsidTr="000D3656">
        <w:trPr>
          <w:cantSplit/>
          <w:trHeight w:val="567"/>
        </w:trPr>
        <w:tc>
          <w:tcPr>
            <w:tcW w:w="5529" w:type="dxa"/>
            <w:vAlign w:val="bottom"/>
          </w:tcPr>
          <w:p w:rsidR="00D86716" w:rsidRPr="008D61BA" w:rsidRDefault="00D86716" w:rsidP="00B51251">
            <w:pPr>
              <w:jc w:val="left"/>
            </w:pPr>
            <w:r w:rsidRPr="008D61BA">
              <w:t>ESTUDIO EN FASE III, MULTICÉNTRICO, ALEATORIZADO Y ABIERTO PARA COMPARAR ATEZOLIZUMAB (ANTICUERPO ANTI PD-L1) EN COMBINACION CON QUIMIOTERAPIA ADYUVANTE BASADA EN ANTRACICLINA/TAXANO FRENTE A SOLO QUIMIOTERAPIA EN PACIENTES CON CÁNCER DE MAMA TRIPLE NEGATIVO OPERABLE</w:t>
            </w:r>
          </w:p>
          <w:p w:rsidR="00D86716" w:rsidRPr="008D61BA" w:rsidRDefault="00D86716" w:rsidP="00B51251">
            <w:pPr>
              <w:jc w:val="left"/>
            </w:pPr>
            <w:r w:rsidRPr="008D61BA">
              <w:t>EUDRACT: 2016-003695-47</w:t>
            </w:r>
          </w:p>
          <w:p w:rsidR="00D86716" w:rsidRPr="008D61BA" w:rsidRDefault="00D86716" w:rsidP="00B51251">
            <w:pPr>
              <w:jc w:val="left"/>
            </w:pPr>
            <w:r w:rsidRPr="008D61BA">
              <w:t>IP: HOYOS SIMON SERGIO</w:t>
            </w:r>
          </w:p>
          <w:p w:rsidR="00D86716" w:rsidRPr="008D61BA" w:rsidRDefault="00D86716" w:rsidP="00B51251">
            <w:pPr>
              <w:jc w:val="left"/>
            </w:pPr>
            <w:r w:rsidRPr="008D61BA">
              <w:t>GRUPO: ONCOLOGÍA MÉDICA</w:t>
            </w:r>
          </w:p>
        </w:tc>
        <w:tc>
          <w:tcPr>
            <w:cnfStyle w:val="000001000000" w:firstRow="0" w:lastRow="0" w:firstColumn="0" w:lastColumn="0" w:oddVBand="0" w:evenVBand="1" w:oddHBand="0" w:evenHBand="0" w:firstRowFirstColumn="0" w:firstRowLastColumn="0" w:lastRowFirstColumn="0" w:lastRowLastColumn="0"/>
            <w:tcW w:w="2409" w:type="dxa"/>
          </w:tcPr>
          <w:p w:rsidR="00D86716" w:rsidRPr="008D61BA" w:rsidRDefault="00D86716" w:rsidP="000D3656">
            <w:pPr>
              <w:jc w:val="center"/>
            </w:pPr>
            <w:r w:rsidRPr="008D61BA">
              <w:t>F. HOFFMANN-LA ROCHE, LTD</w:t>
            </w:r>
          </w:p>
        </w:tc>
      </w:tr>
      <w:tr w:rsidR="00D86716" w:rsidRPr="008D61BA" w:rsidTr="000D3656">
        <w:trPr>
          <w:cantSplit/>
          <w:trHeight w:val="567"/>
        </w:trPr>
        <w:tc>
          <w:tcPr>
            <w:tcW w:w="5529" w:type="dxa"/>
            <w:vAlign w:val="bottom"/>
          </w:tcPr>
          <w:p w:rsidR="00D86716" w:rsidRPr="008D61BA" w:rsidRDefault="00D86716" w:rsidP="00B51251">
            <w:pPr>
              <w:jc w:val="left"/>
            </w:pPr>
            <w:r w:rsidRPr="008D61BA">
              <w:t>EVALUACIÓN DE LA ASISTENCIA RESPIRATORIA EN PACIENTES CON ENFERMEDAD PULMONAR OBSTRUCTIVA CRÓNICA TRAS UN EPISODIO DE EXACERBACIÓN AGUDA / RESPIRATORY SUPPORT IN COPD PATIENTS AFTER ACUTE EXACERBATION WITH MORNITORING THE QUALITY OF SUPPORT</w:t>
            </w:r>
          </w:p>
          <w:p w:rsidR="00D86716" w:rsidRPr="008D61BA" w:rsidRDefault="00D86716" w:rsidP="00B51251">
            <w:pPr>
              <w:jc w:val="left"/>
            </w:pPr>
            <w:r w:rsidRPr="008D61BA">
              <w:t>EUDRACT: NA</w:t>
            </w:r>
          </w:p>
          <w:p w:rsidR="00D86716" w:rsidRPr="008D61BA" w:rsidRDefault="00D86716" w:rsidP="00B51251">
            <w:pPr>
              <w:jc w:val="left"/>
            </w:pPr>
            <w:r w:rsidRPr="008D61BA">
              <w:t>IP: REY TERRON LAURA ANGELES</w:t>
            </w:r>
          </w:p>
          <w:p w:rsidR="00D86716" w:rsidRPr="008D61BA" w:rsidRDefault="00D86716" w:rsidP="00B51251">
            <w:pPr>
              <w:jc w:val="left"/>
            </w:pPr>
            <w:r w:rsidRPr="008D61BA">
              <w:t>GRUPO: NEUMOLOGÍA</w:t>
            </w:r>
          </w:p>
        </w:tc>
        <w:tc>
          <w:tcPr>
            <w:cnfStyle w:val="000001000000" w:firstRow="0" w:lastRow="0" w:firstColumn="0" w:lastColumn="0" w:oddVBand="0" w:evenVBand="1" w:oddHBand="0" w:evenHBand="0" w:firstRowFirstColumn="0" w:firstRowLastColumn="0" w:lastRowFirstColumn="0" w:lastRowLastColumn="0"/>
            <w:tcW w:w="2409" w:type="dxa"/>
          </w:tcPr>
          <w:p w:rsidR="00D86716" w:rsidRPr="008D61BA" w:rsidRDefault="00D86716" w:rsidP="000D3656">
            <w:pPr>
              <w:jc w:val="center"/>
            </w:pPr>
            <w:r w:rsidRPr="008D61BA">
              <w:t>LA FONDATION DU SOUFFLE</w:t>
            </w:r>
          </w:p>
        </w:tc>
      </w:tr>
      <w:tr w:rsidR="00D86716" w:rsidRPr="008D61BA" w:rsidTr="000D3656">
        <w:trPr>
          <w:cantSplit/>
          <w:trHeight w:val="567"/>
        </w:trPr>
        <w:tc>
          <w:tcPr>
            <w:tcW w:w="5529" w:type="dxa"/>
            <w:vAlign w:val="bottom"/>
          </w:tcPr>
          <w:p w:rsidR="00D86716" w:rsidRPr="008D61BA" w:rsidRDefault="00D86716" w:rsidP="00B51251">
            <w:pPr>
              <w:jc w:val="left"/>
            </w:pPr>
            <w:r w:rsidRPr="008D61BA">
              <w:lastRenderedPageBreak/>
              <w:t>IMPACTO DE LA ADMINISTRACIÓN PREOPERATORIA INTRAVESICAL CON MITOMICINA-C (MMC) MEDIANTE INSTILACIÓN ELECTROMOTIZ (EMDA) EN PACIENTES CON TUMOR VESICAL NO MUSCULO INVASIVO (TVNMI). ESTUDIO PROSPECTIVO ALEATORIZADO</w:t>
            </w:r>
          </w:p>
          <w:p w:rsidR="00D86716" w:rsidRPr="008D61BA" w:rsidRDefault="00D86716" w:rsidP="00B51251">
            <w:pPr>
              <w:jc w:val="left"/>
            </w:pPr>
            <w:r w:rsidRPr="008D61BA">
              <w:t>EUDRACT: 2015-003680-11</w:t>
            </w:r>
          </w:p>
          <w:p w:rsidR="00D86716" w:rsidRPr="008D61BA" w:rsidRDefault="00D86716" w:rsidP="00B51251">
            <w:pPr>
              <w:jc w:val="left"/>
            </w:pPr>
            <w:r w:rsidRPr="008D61BA">
              <w:t>IP: SANCHEZ ENCINAS MIGUEL</w:t>
            </w:r>
          </w:p>
          <w:p w:rsidR="00D86716" w:rsidRPr="008D61BA" w:rsidRDefault="00D86716" w:rsidP="00B51251">
            <w:pPr>
              <w:jc w:val="left"/>
            </w:pPr>
            <w:r w:rsidRPr="008D61BA">
              <w:t>GRUPO: UROLOGÍA</w:t>
            </w:r>
          </w:p>
        </w:tc>
        <w:tc>
          <w:tcPr>
            <w:cnfStyle w:val="000001000000" w:firstRow="0" w:lastRow="0" w:firstColumn="0" w:lastColumn="0" w:oddVBand="0" w:evenVBand="1" w:oddHBand="0" w:evenHBand="0" w:firstRowFirstColumn="0" w:firstRowLastColumn="0" w:lastRowFirstColumn="0" w:lastRowLastColumn="0"/>
            <w:tcW w:w="2409" w:type="dxa"/>
          </w:tcPr>
          <w:p w:rsidR="00D86716" w:rsidRPr="008D61BA" w:rsidRDefault="00D86716" w:rsidP="000D3656">
            <w:pPr>
              <w:jc w:val="center"/>
            </w:pPr>
            <w:r w:rsidRPr="008D61BA">
              <w:t>PHYSION SRL</w:t>
            </w:r>
          </w:p>
        </w:tc>
      </w:tr>
      <w:tr w:rsidR="00D86716" w:rsidRPr="008D61BA" w:rsidTr="000D3656">
        <w:trPr>
          <w:cantSplit/>
          <w:trHeight w:val="567"/>
        </w:trPr>
        <w:tc>
          <w:tcPr>
            <w:tcW w:w="5529" w:type="dxa"/>
            <w:vAlign w:val="bottom"/>
          </w:tcPr>
          <w:p w:rsidR="00D86716" w:rsidRPr="008D61BA" w:rsidRDefault="00D86716" w:rsidP="00B51251">
            <w:pPr>
              <w:jc w:val="left"/>
            </w:pPr>
            <w:r w:rsidRPr="008D61BA">
              <w:t>PAPEL DEL USO RUTINARIO DE LA GUÍA ENDOSCÓPICA EN LA TRAQUETOMÍA PERCUTÁNEA POR DILATACIÓN. ESTUDIO PROSPECTIVO MULTICÉNTRICO Y ALEATORIZADO</w:t>
            </w:r>
          </w:p>
          <w:p w:rsidR="00D86716" w:rsidRPr="008D61BA" w:rsidRDefault="00D86716" w:rsidP="00B51251">
            <w:pPr>
              <w:jc w:val="left"/>
            </w:pPr>
            <w:r w:rsidRPr="008D61BA">
              <w:t>EUDRACT: NA</w:t>
            </w:r>
          </w:p>
          <w:p w:rsidR="00D86716" w:rsidRPr="008D61BA" w:rsidRDefault="00D86716" w:rsidP="00B51251">
            <w:pPr>
              <w:jc w:val="left"/>
            </w:pPr>
            <w:r w:rsidRPr="008D61BA">
              <w:t>IP: PEREZ MARQUEZ MANUEL</w:t>
            </w:r>
          </w:p>
          <w:p w:rsidR="00D86716" w:rsidRPr="008D61BA" w:rsidRDefault="00D86716" w:rsidP="00B51251">
            <w:pPr>
              <w:jc w:val="left"/>
            </w:pPr>
            <w:r w:rsidRPr="008D61BA">
              <w:t>GRUPO: INNOVACIÓN MÉDICA Y QUIRÚRGICA</w:t>
            </w:r>
          </w:p>
        </w:tc>
        <w:tc>
          <w:tcPr>
            <w:cnfStyle w:val="000001000000" w:firstRow="0" w:lastRow="0" w:firstColumn="0" w:lastColumn="0" w:oddVBand="0" w:evenVBand="1" w:oddHBand="0" w:evenHBand="0" w:firstRowFirstColumn="0" w:firstRowLastColumn="0" w:lastRowFirstColumn="0" w:lastRowLastColumn="0"/>
            <w:tcW w:w="2409" w:type="dxa"/>
          </w:tcPr>
          <w:p w:rsidR="00D86716" w:rsidRPr="008D61BA" w:rsidRDefault="00D86716" w:rsidP="000D3656">
            <w:pPr>
              <w:jc w:val="center"/>
            </w:pPr>
            <w:r w:rsidRPr="008D61BA">
              <w:t>IIS-FJD</w:t>
            </w:r>
          </w:p>
        </w:tc>
      </w:tr>
      <w:tr w:rsidR="00D86716" w:rsidRPr="008D61BA" w:rsidTr="000D3656">
        <w:trPr>
          <w:cantSplit/>
          <w:trHeight w:val="567"/>
        </w:trPr>
        <w:tc>
          <w:tcPr>
            <w:tcW w:w="5529" w:type="dxa"/>
            <w:vAlign w:val="bottom"/>
          </w:tcPr>
          <w:p w:rsidR="00D86716" w:rsidRPr="008D61BA" w:rsidRDefault="00D86716" w:rsidP="00B51251">
            <w:pPr>
              <w:jc w:val="left"/>
            </w:pPr>
            <w:r w:rsidRPr="008D61BA">
              <w:t>PREVENCIÓN DE ENFERMEDAD POR SARS-COV-2 (COVID-19) MEDIANTE LA PROFILAXIS PRE-EXPOSICIÓN DE MTRICITABINA/TENOFOVIR DISOPROXILO E HIROXICLOROQUINA EN PERSONAL SANITARIO: ENSAYO CLINICO ALEATORIZADO, CONTROLADO CON PLACEBO.</w:t>
            </w:r>
          </w:p>
          <w:p w:rsidR="00D86716" w:rsidRPr="008D61BA" w:rsidRDefault="00D86716" w:rsidP="00B51251">
            <w:pPr>
              <w:jc w:val="left"/>
            </w:pPr>
            <w:r w:rsidRPr="008D61BA">
              <w:t>EUDRACT: 2020-001385-11</w:t>
            </w:r>
          </w:p>
          <w:p w:rsidR="00D86716" w:rsidRPr="008D61BA" w:rsidRDefault="00D86716" w:rsidP="00B51251">
            <w:pPr>
              <w:jc w:val="left"/>
            </w:pPr>
            <w:r w:rsidRPr="008D61BA">
              <w:t>IP: DESCHAMPS PERDOMO AMBAR</w:t>
            </w:r>
          </w:p>
          <w:p w:rsidR="00D86716" w:rsidRPr="008D61BA" w:rsidRDefault="00D86716" w:rsidP="00B51251">
            <w:pPr>
              <w:jc w:val="left"/>
            </w:pPr>
            <w:r w:rsidRPr="008D61BA">
              <w:t>GRUPO: ENFERMEDADES INFECCIOSAS Y MEDICINA TROPICAL</w:t>
            </w:r>
          </w:p>
        </w:tc>
        <w:tc>
          <w:tcPr>
            <w:cnfStyle w:val="000001000000" w:firstRow="0" w:lastRow="0" w:firstColumn="0" w:lastColumn="0" w:oddVBand="0" w:evenVBand="1" w:oddHBand="0" w:evenHBand="0" w:firstRowFirstColumn="0" w:firstRowLastColumn="0" w:lastRowFirstColumn="0" w:lastRowLastColumn="0"/>
            <w:tcW w:w="2409" w:type="dxa"/>
          </w:tcPr>
          <w:p w:rsidR="00D86716" w:rsidRPr="008D61BA" w:rsidRDefault="00D86716" w:rsidP="000D3656">
            <w:pPr>
              <w:jc w:val="center"/>
            </w:pPr>
            <w:r w:rsidRPr="008D61BA">
              <w:t>PLAN NACIONAL SOBRE EL SIDA (PNS). DIRECCIÓN GENERAL DE SALUD PÚBLICA. MINISTERIO DE SANIDAD.</w:t>
            </w:r>
          </w:p>
        </w:tc>
      </w:tr>
      <w:tr w:rsidR="00D86716" w:rsidRPr="008D61BA" w:rsidTr="000D3656">
        <w:trPr>
          <w:cantSplit/>
          <w:trHeight w:val="567"/>
        </w:trPr>
        <w:tc>
          <w:tcPr>
            <w:tcW w:w="5529" w:type="dxa"/>
            <w:vAlign w:val="bottom"/>
          </w:tcPr>
          <w:p w:rsidR="00D86716" w:rsidRPr="008D61BA" w:rsidRDefault="00D86716" w:rsidP="00B51251">
            <w:pPr>
              <w:jc w:val="left"/>
            </w:pPr>
            <w:r w:rsidRPr="008D61BA">
              <w:t>PREVENCIÓN SECUNDARIA DE LA ENFERMEDAD CARDIOVASCULAR EN ANCIANOS (SECURE)</w:t>
            </w:r>
          </w:p>
          <w:p w:rsidR="00D86716" w:rsidRPr="008D61BA" w:rsidRDefault="00D86716" w:rsidP="00B51251">
            <w:pPr>
              <w:jc w:val="left"/>
            </w:pPr>
            <w:r w:rsidRPr="008D61BA">
              <w:t>EUDRACT: 2015-002868-17</w:t>
            </w:r>
          </w:p>
          <w:p w:rsidR="00D86716" w:rsidRPr="008D61BA" w:rsidRDefault="00D86716" w:rsidP="00B51251">
            <w:pPr>
              <w:jc w:val="left"/>
            </w:pPr>
            <w:r w:rsidRPr="008D61BA">
              <w:t>IP: SANZ MAYORDOMO PETRA</w:t>
            </w:r>
          </w:p>
          <w:p w:rsidR="00D86716" w:rsidRPr="008D61BA" w:rsidRDefault="00D86716" w:rsidP="00B51251">
            <w:pPr>
              <w:jc w:val="left"/>
            </w:pPr>
            <w:r w:rsidRPr="008D61BA">
              <w:t>GRUPO: CARDIOLOGÍA</w:t>
            </w:r>
          </w:p>
        </w:tc>
        <w:tc>
          <w:tcPr>
            <w:cnfStyle w:val="000001000000" w:firstRow="0" w:lastRow="0" w:firstColumn="0" w:lastColumn="0" w:oddVBand="0" w:evenVBand="1" w:oddHBand="0" w:evenHBand="0" w:firstRowFirstColumn="0" w:firstRowLastColumn="0" w:lastRowFirstColumn="0" w:lastRowLastColumn="0"/>
            <w:tcW w:w="2409" w:type="dxa"/>
          </w:tcPr>
          <w:p w:rsidR="00D86716" w:rsidRPr="008D61BA" w:rsidRDefault="00D86716" w:rsidP="000D3656">
            <w:pPr>
              <w:jc w:val="center"/>
            </w:pPr>
            <w:r w:rsidRPr="008D61BA">
              <w:t>FUNDACION PARA LA INVESTIGACION BIOMEDICA DEL HOSPITAL CLINI</w:t>
            </w:r>
          </w:p>
        </w:tc>
      </w:tr>
      <w:tr w:rsidR="00D86716" w:rsidRPr="008D61BA" w:rsidTr="000D3656">
        <w:trPr>
          <w:cantSplit/>
          <w:trHeight w:val="567"/>
        </w:trPr>
        <w:tc>
          <w:tcPr>
            <w:tcW w:w="5529" w:type="dxa"/>
            <w:vAlign w:val="bottom"/>
          </w:tcPr>
          <w:p w:rsidR="00D86716" w:rsidRPr="008D61BA" w:rsidRDefault="00D86716" w:rsidP="00B51251">
            <w:pPr>
              <w:jc w:val="left"/>
            </w:pPr>
            <w:r w:rsidRPr="008D61BA">
              <w:t>TRATAMIENTO CON BETA-BLOQUEANTES DESPUÉS DE UN INFARTO DE MIOCARDIO SIN FRACCIÓN DE EYECCIÓN REDUCIDA</w:t>
            </w:r>
          </w:p>
          <w:p w:rsidR="00D86716" w:rsidRPr="008D61BA" w:rsidRDefault="00D86716" w:rsidP="00B51251">
            <w:pPr>
              <w:jc w:val="left"/>
            </w:pPr>
            <w:r w:rsidRPr="008D61BA">
              <w:t>EUDRACT: 2017-002485-40</w:t>
            </w:r>
          </w:p>
          <w:p w:rsidR="00D86716" w:rsidRPr="008D61BA" w:rsidRDefault="00D86716" w:rsidP="00B51251">
            <w:pPr>
              <w:jc w:val="left"/>
            </w:pPr>
            <w:r w:rsidRPr="008D61BA">
              <w:t>IP: SANZ MAYORDOMO PETRA</w:t>
            </w:r>
          </w:p>
          <w:p w:rsidR="00D86716" w:rsidRPr="008D61BA" w:rsidRDefault="00D86716" w:rsidP="00B51251">
            <w:pPr>
              <w:jc w:val="left"/>
            </w:pPr>
            <w:r w:rsidRPr="008D61BA">
              <w:t>GRUPO: CARDIOLOGÍA</w:t>
            </w:r>
          </w:p>
        </w:tc>
        <w:tc>
          <w:tcPr>
            <w:cnfStyle w:val="000001000000" w:firstRow="0" w:lastRow="0" w:firstColumn="0" w:lastColumn="0" w:oddVBand="0" w:evenVBand="1" w:oddHBand="0" w:evenHBand="0" w:firstRowFirstColumn="0" w:firstRowLastColumn="0" w:lastRowFirstColumn="0" w:lastRowLastColumn="0"/>
            <w:tcW w:w="2409" w:type="dxa"/>
          </w:tcPr>
          <w:p w:rsidR="00D86716" w:rsidRPr="008D61BA" w:rsidRDefault="00D86716" w:rsidP="000D3656">
            <w:pPr>
              <w:jc w:val="center"/>
            </w:pPr>
            <w:r w:rsidRPr="008D61BA">
              <w:t>CNIC</w:t>
            </w:r>
          </w:p>
        </w:tc>
      </w:tr>
      <w:tr w:rsidR="00D86716" w:rsidRPr="008D61BA" w:rsidTr="000D3656">
        <w:trPr>
          <w:cantSplit/>
          <w:trHeight w:val="567"/>
        </w:trPr>
        <w:tc>
          <w:tcPr>
            <w:tcW w:w="5529" w:type="dxa"/>
            <w:vAlign w:val="bottom"/>
          </w:tcPr>
          <w:p w:rsidR="00D86716" w:rsidRPr="008D61BA" w:rsidRDefault="00D86716" w:rsidP="00B51251">
            <w:pPr>
              <w:jc w:val="left"/>
            </w:pPr>
            <w:r w:rsidRPr="008D61BA">
              <w:t>TRATAMIENTO DE PACIENTES CON COVID-19 Y NEUMONIA NO GRAVE SIN CRITERIOS DE INGRESO HOSPITALARIO: ENSAYO CLÍNICO ALEATORIZADO.</w:t>
            </w:r>
          </w:p>
          <w:p w:rsidR="00D86716" w:rsidRPr="008D61BA" w:rsidRDefault="00D86716" w:rsidP="00B51251">
            <w:pPr>
              <w:jc w:val="left"/>
            </w:pPr>
            <w:r w:rsidRPr="008D61BA">
              <w:t>EUDRACT: 2020-001962-12</w:t>
            </w:r>
          </w:p>
          <w:p w:rsidR="00D86716" w:rsidRPr="008D61BA" w:rsidRDefault="00D86716" w:rsidP="00B51251">
            <w:pPr>
              <w:jc w:val="left"/>
            </w:pPr>
            <w:r w:rsidRPr="008D61BA">
              <w:t>IP: PEREZ FIGUERAS MANUEL</w:t>
            </w:r>
          </w:p>
          <w:p w:rsidR="00D86716" w:rsidRPr="008D61BA" w:rsidRDefault="00D86716" w:rsidP="00B51251">
            <w:pPr>
              <w:jc w:val="left"/>
            </w:pPr>
            <w:r w:rsidRPr="008D61BA">
              <w:t>GRUPO: NEUMOLOGÍA</w:t>
            </w:r>
          </w:p>
        </w:tc>
        <w:tc>
          <w:tcPr>
            <w:cnfStyle w:val="000001000000" w:firstRow="0" w:lastRow="0" w:firstColumn="0" w:lastColumn="0" w:oddVBand="0" w:evenVBand="1" w:oddHBand="0" w:evenHBand="0" w:firstRowFirstColumn="0" w:firstRowLastColumn="0" w:lastRowFirstColumn="0" w:lastRowLastColumn="0"/>
            <w:tcW w:w="2409" w:type="dxa"/>
          </w:tcPr>
          <w:p w:rsidR="00D86716" w:rsidRPr="008D61BA" w:rsidRDefault="00D86716" w:rsidP="000D3656">
            <w:pPr>
              <w:jc w:val="center"/>
            </w:pPr>
            <w:r w:rsidRPr="008D61BA">
              <w:t>HOSPITAL UNIVERSITARIO FUNDACIÓN ALCORCÓN</w:t>
            </w:r>
          </w:p>
        </w:tc>
      </w:tr>
      <w:tr w:rsidR="00D86716" w:rsidRPr="008D61BA" w:rsidTr="000D3656">
        <w:trPr>
          <w:cantSplit/>
          <w:trHeight w:val="567"/>
        </w:trPr>
        <w:tc>
          <w:tcPr>
            <w:tcW w:w="5529" w:type="dxa"/>
            <w:vAlign w:val="bottom"/>
          </w:tcPr>
          <w:p w:rsidR="00D86716" w:rsidRDefault="00D86716" w:rsidP="00B51251">
            <w:pPr>
              <w:jc w:val="left"/>
            </w:pPr>
            <w:r w:rsidRPr="00B405DA">
              <w:lastRenderedPageBreak/>
              <w:t>INVESTIGADORA PRINCIPAL DE EPICOS: ENSAYO CLÍNICO PARA LA PREVENCIÓN DE LA INFECCIÓN POR CORONAVIRUS EN SANITARIOS. PREVENCIÓN DE ENFERMEDAD POR SARS-COV-2 (COVID-19) MEDIANTE LA PROFILAXIS PRE-EXPOSICIÓN DE EMTRICITABINA/TENOFOVIR DISOPROXILO E HIDROXICLOROQUINA EN PERSONAL SANITARIO: ENSAYO CLÍNICO ALEATROIZADO, CONTROLADO CON PLACEBO DEL MINISTERIO DE SANIDAD EN LOS HOSPITALES UNIVERSITARIOS REY JUAN CARLOS.</w:t>
            </w:r>
          </w:p>
          <w:p w:rsidR="00D86716" w:rsidRPr="00B405DA" w:rsidRDefault="00D86716" w:rsidP="00B51251">
            <w:pPr>
              <w:jc w:val="left"/>
            </w:pPr>
            <w:r w:rsidRPr="00B405DA">
              <w:t xml:space="preserve">EQUIPO INVESTIGADOR: MAYRA GARRAFA Y GHINO PATRICIO MÉDICOS DEL TRABAJO DEL SERVICIO DE SALUD LABORAL Y PREVENCIÓN. YOHANA SALGADO Y JENNIFER SÁNCHEZ-PANIAGUA ENFERMERAS DEL SERVICIO DE SALUD LABORAL Y PREVENCIÓN. </w:t>
            </w:r>
          </w:p>
          <w:p w:rsidR="00D86716" w:rsidRPr="008D61BA" w:rsidRDefault="00D86716" w:rsidP="00B51251">
            <w:pPr>
              <w:jc w:val="left"/>
            </w:pPr>
          </w:p>
        </w:tc>
        <w:tc>
          <w:tcPr>
            <w:cnfStyle w:val="000001000000" w:firstRow="0" w:lastRow="0" w:firstColumn="0" w:lastColumn="0" w:oddVBand="0" w:evenVBand="1" w:oddHBand="0" w:evenHBand="0" w:firstRowFirstColumn="0" w:firstRowLastColumn="0" w:lastRowFirstColumn="0" w:lastRowLastColumn="0"/>
            <w:tcW w:w="2409" w:type="dxa"/>
          </w:tcPr>
          <w:p w:rsidR="00D86716" w:rsidRPr="008D61BA" w:rsidRDefault="00D86716" w:rsidP="000D3656">
            <w:pPr>
              <w:jc w:val="center"/>
            </w:pPr>
            <w:r>
              <w:t>DRA. ÁMBAR DESCHAMPS PERDOMO. JEFA SERVICIO DE SALUD LABORAL Y PREVENCIÓN.</w:t>
            </w:r>
          </w:p>
        </w:tc>
      </w:tr>
    </w:tbl>
    <w:p w:rsidR="00F31D28" w:rsidRPr="00AB1A86" w:rsidRDefault="00F31D28" w:rsidP="004B239D">
      <w:pPr>
        <w:pStyle w:val="TITULO-Nivel2"/>
      </w:pPr>
      <w:bookmarkStart w:id="199" w:name="_Toc85783788"/>
      <w:r w:rsidRPr="00AB1A86">
        <w:t>Grupos Investigadores</w:t>
      </w:r>
      <w:bookmarkEnd w:id="197"/>
      <w:bookmarkEnd w:id="198"/>
      <w:bookmarkEnd w:id="199"/>
    </w:p>
    <w:p w:rsidR="00D86716" w:rsidRPr="000D452E" w:rsidRDefault="00D86716" w:rsidP="00D86716">
      <w:r w:rsidRPr="000D452E">
        <w:t xml:space="preserve">La estructura del </w:t>
      </w:r>
      <w:r w:rsidR="000D3656">
        <w:t>Instituto de Investigación Sanitaria Fundación Jiménez Díaz (</w:t>
      </w:r>
      <w:r w:rsidRPr="000D452E">
        <w:t>IIS-FJD</w:t>
      </w:r>
      <w:r w:rsidR="000D3656">
        <w:t>)</w:t>
      </w:r>
      <w:r w:rsidRPr="000D452E">
        <w:t xml:space="preserve"> está definida en torno a cuatro áreas temáticas de investigación y dos áreas transversales, divididas en 17 grupos de investigación, 10 grupos asociados y 1 grupo emergente, con diferentes tamaños y número de investigadores. </w:t>
      </w:r>
    </w:p>
    <w:p w:rsidR="00D86716" w:rsidRDefault="00D86716" w:rsidP="00D86716">
      <w:r w:rsidRPr="000D452E">
        <w:t>A continuación, se señalan (*) aquellos grupos del IIS</w:t>
      </w:r>
      <w:r w:rsidR="000D3656">
        <w:t>-FJD</w:t>
      </w:r>
      <w:r w:rsidRPr="000D452E">
        <w:t xml:space="preserve"> en los que participan investigadores del HU</w:t>
      </w:r>
      <w:r w:rsidR="000D3656">
        <w:t xml:space="preserve"> </w:t>
      </w:r>
      <w:r w:rsidRPr="000D452E">
        <w:t>R</w:t>
      </w:r>
      <w:r w:rsidR="000D3656">
        <w:t>ey Juan Carlos</w:t>
      </w:r>
      <w:r w:rsidRPr="000D452E">
        <w:t xml:space="preserve"> durante el 2020:</w:t>
      </w:r>
    </w:p>
    <w:p w:rsidR="00F31D28" w:rsidRDefault="00F31D28" w:rsidP="0068118A">
      <w:pPr>
        <w:pStyle w:val="Titulo2Memoria"/>
      </w:pPr>
    </w:p>
    <w:tbl>
      <w:tblPr>
        <w:tblStyle w:val="TablaGeneral"/>
        <w:tblW w:w="0" w:type="auto"/>
        <w:tblLook w:val="04A0" w:firstRow="1" w:lastRow="0" w:firstColumn="1" w:lastColumn="0" w:noHBand="0" w:noVBand="1"/>
      </w:tblPr>
      <w:tblGrid>
        <w:gridCol w:w="2787"/>
        <w:gridCol w:w="5150"/>
      </w:tblGrid>
      <w:tr w:rsidR="00D86716" w:rsidRPr="00D86716" w:rsidTr="00D86716">
        <w:trPr>
          <w:cnfStyle w:val="100000000000" w:firstRow="1" w:lastRow="0" w:firstColumn="0" w:lastColumn="0" w:oddVBand="0" w:evenVBand="0" w:oddHBand="0" w:evenHBand="0" w:firstRowFirstColumn="0" w:firstRowLastColumn="0" w:lastRowFirstColumn="0" w:lastRowLastColumn="0"/>
          <w:cantSplit/>
          <w:tblHeader/>
        </w:trPr>
        <w:tc>
          <w:tcPr>
            <w:cnfStyle w:val="001000000000" w:firstRow="0" w:lastRow="0" w:firstColumn="1" w:lastColumn="0" w:oddVBand="0" w:evenVBand="0" w:oddHBand="0" w:evenHBand="0" w:firstRowFirstColumn="0" w:firstRowLastColumn="0" w:lastRowFirstColumn="0" w:lastRowLastColumn="0"/>
            <w:tcW w:w="2787" w:type="dxa"/>
          </w:tcPr>
          <w:p w:rsidR="00D86716" w:rsidRPr="00D86716" w:rsidRDefault="00D86716" w:rsidP="008806E1">
            <w:pPr>
              <w:jc w:val="center"/>
              <w:rPr>
                <w:bCs/>
                <w:caps w:val="0"/>
                <w:color w:val="7F7F7F" w:themeColor="text1" w:themeTint="80"/>
                <w:sz w:val="18"/>
                <w:szCs w:val="16"/>
              </w:rPr>
            </w:pPr>
            <w:bookmarkStart w:id="200" w:name="_Hlk36190360"/>
            <w:r w:rsidRPr="00D86716">
              <w:rPr>
                <w:bCs/>
                <w:caps w:val="0"/>
                <w:color w:val="7F7F7F" w:themeColor="text1" w:themeTint="80"/>
                <w:sz w:val="18"/>
                <w:szCs w:val="16"/>
              </w:rPr>
              <w:t>ÁREAS TEMÁTICAS</w:t>
            </w:r>
          </w:p>
        </w:tc>
        <w:tc>
          <w:tcPr>
            <w:tcW w:w="5150" w:type="dxa"/>
          </w:tcPr>
          <w:p w:rsidR="00D86716" w:rsidRPr="00D86716" w:rsidRDefault="00D86716" w:rsidP="008806E1">
            <w:pPr>
              <w:jc w:val="center"/>
              <w:cnfStyle w:val="100000000000" w:firstRow="1" w:lastRow="0" w:firstColumn="0" w:lastColumn="0" w:oddVBand="0" w:evenVBand="0" w:oddHBand="0" w:evenHBand="0" w:firstRowFirstColumn="0" w:firstRowLastColumn="0" w:lastRowFirstColumn="0" w:lastRowLastColumn="0"/>
              <w:rPr>
                <w:bCs/>
                <w:caps w:val="0"/>
                <w:color w:val="7F7F7F" w:themeColor="text1" w:themeTint="80"/>
                <w:sz w:val="18"/>
                <w:szCs w:val="16"/>
              </w:rPr>
            </w:pPr>
            <w:r w:rsidRPr="00D86716">
              <w:rPr>
                <w:bCs/>
                <w:caps w:val="0"/>
                <w:color w:val="7F7F7F" w:themeColor="text1" w:themeTint="80"/>
                <w:sz w:val="18"/>
                <w:szCs w:val="16"/>
              </w:rPr>
              <w:t>GRUPOS DE INVESTIGACIÓN</w:t>
            </w:r>
          </w:p>
        </w:tc>
      </w:tr>
      <w:tr w:rsidR="00D86716" w:rsidRPr="00D86716" w:rsidTr="00D86716">
        <w:tc>
          <w:tcPr>
            <w:cnfStyle w:val="001000000000" w:firstRow="0" w:lastRow="0" w:firstColumn="1" w:lastColumn="0" w:oddVBand="0" w:evenVBand="0" w:oddHBand="0" w:evenHBand="0" w:firstRowFirstColumn="0" w:firstRowLastColumn="0" w:lastRowFirstColumn="0" w:lastRowLastColumn="0"/>
            <w:tcW w:w="2787" w:type="dxa"/>
            <w:vMerge w:val="restart"/>
          </w:tcPr>
          <w:p w:rsidR="00D86716" w:rsidRPr="00D86716" w:rsidRDefault="00D86716" w:rsidP="008806E1">
            <w:pPr>
              <w:rPr>
                <w:b/>
                <w:bCs/>
                <w:color w:val="7F7F7F" w:themeColor="text1" w:themeTint="80"/>
                <w:sz w:val="16"/>
                <w:szCs w:val="16"/>
              </w:rPr>
            </w:pPr>
            <w:r w:rsidRPr="00D86716">
              <w:rPr>
                <w:b/>
                <w:bCs/>
                <w:color w:val="7F7F7F" w:themeColor="text1" w:themeTint="80"/>
                <w:sz w:val="16"/>
                <w:szCs w:val="16"/>
              </w:rPr>
              <w:t>Cáncer</w:t>
            </w:r>
          </w:p>
        </w:tc>
        <w:tc>
          <w:tcPr>
            <w:tcW w:w="5150" w:type="dxa"/>
          </w:tcPr>
          <w:p w:rsidR="00D86716" w:rsidRPr="00D86716" w:rsidRDefault="00D86716" w:rsidP="008806E1">
            <w:pPr>
              <w:cnfStyle w:val="000000000000" w:firstRow="0" w:lastRow="0" w:firstColumn="0" w:lastColumn="0" w:oddVBand="0" w:evenVBand="0" w:oddHBand="0" w:evenHBand="0" w:firstRowFirstColumn="0" w:firstRowLastColumn="0" w:lastRowFirstColumn="0" w:lastRowLastColumn="0"/>
              <w:rPr>
                <w:szCs w:val="16"/>
              </w:rPr>
            </w:pPr>
            <w:r w:rsidRPr="00D86716">
              <w:rPr>
                <w:szCs w:val="16"/>
              </w:rPr>
              <w:t>Anatomía Patológica*</w:t>
            </w:r>
          </w:p>
        </w:tc>
      </w:tr>
      <w:tr w:rsidR="00D86716" w:rsidRPr="00D86716" w:rsidTr="00D86716">
        <w:tc>
          <w:tcPr>
            <w:cnfStyle w:val="001000000000" w:firstRow="0" w:lastRow="0" w:firstColumn="1" w:lastColumn="0" w:oddVBand="0" w:evenVBand="0" w:oddHBand="0" w:evenHBand="0" w:firstRowFirstColumn="0" w:firstRowLastColumn="0" w:lastRowFirstColumn="0" w:lastRowLastColumn="0"/>
            <w:tcW w:w="2787" w:type="dxa"/>
            <w:vMerge/>
          </w:tcPr>
          <w:p w:rsidR="00D86716" w:rsidRPr="00D86716" w:rsidRDefault="00D86716" w:rsidP="008806E1">
            <w:pPr>
              <w:rPr>
                <w:b/>
                <w:bCs/>
                <w:color w:val="7F7F7F" w:themeColor="text1" w:themeTint="80"/>
                <w:sz w:val="16"/>
                <w:szCs w:val="16"/>
              </w:rPr>
            </w:pPr>
          </w:p>
        </w:tc>
        <w:tc>
          <w:tcPr>
            <w:tcW w:w="5150" w:type="dxa"/>
          </w:tcPr>
          <w:p w:rsidR="00D86716" w:rsidRPr="00D86716" w:rsidRDefault="00D86716" w:rsidP="008806E1">
            <w:pPr>
              <w:cnfStyle w:val="000000000000" w:firstRow="0" w:lastRow="0" w:firstColumn="0" w:lastColumn="0" w:oddVBand="0" w:evenVBand="0" w:oddHBand="0" w:evenHBand="0" w:firstRowFirstColumn="0" w:firstRowLastColumn="0" w:lastRowFirstColumn="0" w:lastRowLastColumn="0"/>
              <w:rPr>
                <w:szCs w:val="16"/>
              </w:rPr>
            </w:pPr>
            <w:r w:rsidRPr="00D86716">
              <w:rPr>
                <w:szCs w:val="16"/>
              </w:rPr>
              <w:t>Oncología Médica*</w:t>
            </w:r>
          </w:p>
        </w:tc>
      </w:tr>
      <w:tr w:rsidR="00D86716" w:rsidRPr="00D86716" w:rsidTr="00D86716">
        <w:tc>
          <w:tcPr>
            <w:cnfStyle w:val="001000000000" w:firstRow="0" w:lastRow="0" w:firstColumn="1" w:lastColumn="0" w:oddVBand="0" w:evenVBand="0" w:oddHBand="0" w:evenHBand="0" w:firstRowFirstColumn="0" w:firstRowLastColumn="0" w:lastRowFirstColumn="0" w:lastRowLastColumn="0"/>
            <w:tcW w:w="2787" w:type="dxa"/>
            <w:vMerge/>
          </w:tcPr>
          <w:p w:rsidR="00D86716" w:rsidRPr="00D86716" w:rsidRDefault="00D86716" w:rsidP="008806E1">
            <w:pPr>
              <w:rPr>
                <w:b/>
                <w:bCs/>
                <w:color w:val="7F7F7F" w:themeColor="text1" w:themeTint="80"/>
                <w:sz w:val="16"/>
                <w:szCs w:val="16"/>
              </w:rPr>
            </w:pPr>
          </w:p>
        </w:tc>
        <w:tc>
          <w:tcPr>
            <w:tcW w:w="5150" w:type="dxa"/>
            <w:shd w:val="clear" w:color="auto" w:fill="DAEEF3" w:themeFill="accent5" w:themeFillTint="33"/>
          </w:tcPr>
          <w:p w:rsidR="00D86716" w:rsidRPr="00D86716" w:rsidRDefault="00D86716" w:rsidP="008806E1">
            <w:pPr>
              <w:cnfStyle w:val="000000000000" w:firstRow="0" w:lastRow="0" w:firstColumn="0" w:lastColumn="0" w:oddVBand="0" w:evenVBand="0" w:oddHBand="0" w:evenHBand="0" w:firstRowFirstColumn="0" w:firstRowLastColumn="0" w:lastRowFirstColumn="0" w:lastRowLastColumn="0"/>
              <w:rPr>
                <w:b/>
                <w:szCs w:val="16"/>
              </w:rPr>
            </w:pPr>
            <w:r w:rsidRPr="00D86716">
              <w:rPr>
                <w:b/>
                <w:szCs w:val="16"/>
              </w:rPr>
              <w:t>Grupos Asociados</w:t>
            </w:r>
          </w:p>
        </w:tc>
      </w:tr>
      <w:tr w:rsidR="00D86716" w:rsidRPr="00D86716" w:rsidTr="00D86716">
        <w:tc>
          <w:tcPr>
            <w:cnfStyle w:val="001000000000" w:firstRow="0" w:lastRow="0" w:firstColumn="1" w:lastColumn="0" w:oddVBand="0" w:evenVBand="0" w:oddHBand="0" w:evenHBand="0" w:firstRowFirstColumn="0" w:firstRowLastColumn="0" w:lastRowFirstColumn="0" w:lastRowLastColumn="0"/>
            <w:tcW w:w="2787" w:type="dxa"/>
            <w:vMerge/>
          </w:tcPr>
          <w:p w:rsidR="00D86716" w:rsidRPr="00D86716" w:rsidRDefault="00D86716" w:rsidP="008806E1">
            <w:pPr>
              <w:rPr>
                <w:b/>
                <w:bCs/>
                <w:color w:val="7F7F7F" w:themeColor="text1" w:themeTint="80"/>
                <w:sz w:val="16"/>
                <w:szCs w:val="16"/>
              </w:rPr>
            </w:pPr>
          </w:p>
        </w:tc>
        <w:tc>
          <w:tcPr>
            <w:tcW w:w="5150" w:type="dxa"/>
          </w:tcPr>
          <w:p w:rsidR="00D86716" w:rsidRPr="00D86716" w:rsidRDefault="00D86716" w:rsidP="008806E1">
            <w:pPr>
              <w:cnfStyle w:val="000000000000" w:firstRow="0" w:lastRow="0" w:firstColumn="0" w:lastColumn="0" w:oddVBand="0" w:evenVBand="0" w:oddHBand="0" w:evenHBand="0" w:firstRowFirstColumn="0" w:firstRowLastColumn="0" w:lastRowFirstColumn="0" w:lastRowLastColumn="0"/>
              <w:rPr>
                <w:szCs w:val="16"/>
              </w:rPr>
            </w:pPr>
            <w:r w:rsidRPr="00D86716">
              <w:rPr>
                <w:szCs w:val="16"/>
              </w:rPr>
              <w:t>Cirugía General, Torácica, Neurocirugía y otras*</w:t>
            </w:r>
          </w:p>
        </w:tc>
      </w:tr>
      <w:tr w:rsidR="00D86716" w:rsidRPr="00D86716" w:rsidTr="00D86716">
        <w:tc>
          <w:tcPr>
            <w:cnfStyle w:val="001000000000" w:firstRow="0" w:lastRow="0" w:firstColumn="1" w:lastColumn="0" w:oddVBand="0" w:evenVBand="0" w:oddHBand="0" w:evenHBand="0" w:firstRowFirstColumn="0" w:firstRowLastColumn="0" w:lastRowFirstColumn="0" w:lastRowLastColumn="0"/>
            <w:tcW w:w="2787" w:type="dxa"/>
            <w:vMerge/>
          </w:tcPr>
          <w:p w:rsidR="00D86716" w:rsidRPr="00D86716" w:rsidRDefault="00D86716" w:rsidP="008806E1">
            <w:pPr>
              <w:rPr>
                <w:b/>
                <w:bCs/>
                <w:color w:val="7F7F7F" w:themeColor="text1" w:themeTint="80"/>
                <w:sz w:val="16"/>
                <w:szCs w:val="16"/>
              </w:rPr>
            </w:pPr>
          </w:p>
        </w:tc>
        <w:tc>
          <w:tcPr>
            <w:tcW w:w="5150" w:type="dxa"/>
          </w:tcPr>
          <w:p w:rsidR="00D86716" w:rsidRPr="00D86716" w:rsidRDefault="00D86716" w:rsidP="008806E1">
            <w:pPr>
              <w:cnfStyle w:val="000000000000" w:firstRow="0" w:lastRow="0" w:firstColumn="0" w:lastColumn="0" w:oddVBand="0" w:evenVBand="0" w:oddHBand="0" w:evenHBand="0" w:firstRowFirstColumn="0" w:firstRowLastColumn="0" w:lastRowFirstColumn="0" w:lastRowLastColumn="0"/>
              <w:rPr>
                <w:szCs w:val="16"/>
              </w:rPr>
            </w:pPr>
            <w:r w:rsidRPr="00D86716">
              <w:rPr>
                <w:szCs w:val="16"/>
              </w:rPr>
              <w:t>Hematología*</w:t>
            </w:r>
          </w:p>
        </w:tc>
      </w:tr>
      <w:tr w:rsidR="00D86716" w:rsidRPr="00D86716" w:rsidTr="00D86716">
        <w:tc>
          <w:tcPr>
            <w:cnfStyle w:val="001000000000" w:firstRow="0" w:lastRow="0" w:firstColumn="1" w:lastColumn="0" w:oddVBand="0" w:evenVBand="0" w:oddHBand="0" w:evenHBand="0" w:firstRowFirstColumn="0" w:firstRowLastColumn="0" w:lastRowFirstColumn="0" w:lastRowLastColumn="0"/>
            <w:tcW w:w="2787" w:type="dxa"/>
            <w:vMerge/>
          </w:tcPr>
          <w:p w:rsidR="00D86716" w:rsidRPr="00D86716" w:rsidRDefault="00D86716" w:rsidP="008806E1">
            <w:pPr>
              <w:rPr>
                <w:b/>
                <w:bCs/>
                <w:color w:val="7F7F7F" w:themeColor="text1" w:themeTint="80"/>
                <w:sz w:val="16"/>
                <w:szCs w:val="16"/>
              </w:rPr>
            </w:pPr>
          </w:p>
        </w:tc>
        <w:tc>
          <w:tcPr>
            <w:tcW w:w="5150" w:type="dxa"/>
          </w:tcPr>
          <w:p w:rsidR="00D86716" w:rsidRPr="00D86716" w:rsidRDefault="00D86716" w:rsidP="008806E1">
            <w:pPr>
              <w:cnfStyle w:val="000000000000" w:firstRow="0" w:lastRow="0" w:firstColumn="0" w:lastColumn="0" w:oddVBand="0" w:evenVBand="0" w:oddHBand="0" w:evenHBand="0" w:firstRowFirstColumn="0" w:firstRowLastColumn="0" w:lastRowFirstColumn="0" w:lastRowLastColumn="0"/>
              <w:rPr>
                <w:szCs w:val="16"/>
              </w:rPr>
            </w:pPr>
            <w:r w:rsidRPr="00D86716">
              <w:rPr>
                <w:szCs w:val="16"/>
              </w:rPr>
              <w:t>Oncología Radioterápica*</w:t>
            </w:r>
          </w:p>
        </w:tc>
      </w:tr>
      <w:tr w:rsidR="00D86716" w:rsidRPr="00D86716" w:rsidTr="00D86716">
        <w:tc>
          <w:tcPr>
            <w:cnfStyle w:val="001000000000" w:firstRow="0" w:lastRow="0" w:firstColumn="1" w:lastColumn="0" w:oddVBand="0" w:evenVBand="0" w:oddHBand="0" w:evenHBand="0" w:firstRowFirstColumn="0" w:firstRowLastColumn="0" w:lastRowFirstColumn="0" w:lastRowLastColumn="0"/>
            <w:tcW w:w="2787" w:type="dxa"/>
            <w:vMerge w:val="restart"/>
          </w:tcPr>
          <w:p w:rsidR="00D86716" w:rsidRPr="00D86716" w:rsidRDefault="00D86716" w:rsidP="008806E1">
            <w:pPr>
              <w:rPr>
                <w:b/>
                <w:bCs/>
                <w:color w:val="7F7F7F" w:themeColor="text1" w:themeTint="80"/>
                <w:sz w:val="16"/>
                <w:szCs w:val="16"/>
              </w:rPr>
            </w:pPr>
            <w:r w:rsidRPr="00D86716">
              <w:rPr>
                <w:b/>
                <w:bCs/>
                <w:color w:val="7F7F7F" w:themeColor="text1" w:themeTint="80"/>
                <w:sz w:val="16"/>
                <w:szCs w:val="16"/>
              </w:rPr>
              <w:t>Enfermedades Infecciosas, Inflamatorias y Crónicas</w:t>
            </w:r>
          </w:p>
        </w:tc>
        <w:tc>
          <w:tcPr>
            <w:tcW w:w="5150" w:type="dxa"/>
          </w:tcPr>
          <w:p w:rsidR="00D86716" w:rsidRPr="00D86716" w:rsidRDefault="00D86716" w:rsidP="008806E1">
            <w:pPr>
              <w:cnfStyle w:val="000000000000" w:firstRow="0" w:lastRow="0" w:firstColumn="0" w:lastColumn="0" w:oddVBand="0" w:evenVBand="0" w:oddHBand="0" w:evenHBand="0" w:firstRowFirstColumn="0" w:firstRowLastColumn="0" w:lastRowFirstColumn="0" w:lastRowLastColumn="0"/>
              <w:rPr>
                <w:szCs w:val="16"/>
              </w:rPr>
            </w:pPr>
            <w:r w:rsidRPr="00D86716">
              <w:rPr>
                <w:szCs w:val="16"/>
              </w:rPr>
              <w:t>Alergia e Inmunología*</w:t>
            </w:r>
          </w:p>
        </w:tc>
      </w:tr>
      <w:tr w:rsidR="00D86716" w:rsidRPr="00D86716" w:rsidTr="00D86716">
        <w:tc>
          <w:tcPr>
            <w:cnfStyle w:val="001000000000" w:firstRow="0" w:lastRow="0" w:firstColumn="1" w:lastColumn="0" w:oddVBand="0" w:evenVBand="0" w:oddHBand="0" w:evenHBand="0" w:firstRowFirstColumn="0" w:firstRowLastColumn="0" w:lastRowFirstColumn="0" w:lastRowLastColumn="0"/>
            <w:tcW w:w="2787" w:type="dxa"/>
            <w:vMerge/>
          </w:tcPr>
          <w:p w:rsidR="00D86716" w:rsidRPr="00D86716" w:rsidRDefault="00D86716" w:rsidP="008806E1">
            <w:pPr>
              <w:rPr>
                <w:b/>
                <w:bCs/>
                <w:color w:val="7F7F7F" w:themeColor="text1" w:themeTint="80"/>
                <w:sz w:val="16"/>
                <w:szCs w:val="16"/>
              </w:rPr>
            </w:pPr>
          </w:p>
        </w:tc>
        <w:tc>
          <w:tcPr>
            <w:tcW w:w="5150" w:type="dxa"/>
          </w:tcPr>
          <w:p w:rsidR="00D86716" w:rsidRPr="00D86716" w:rsidRDefault="00D86716" w:rsidP="008806E1">
            <w:pPr>
              <w:cnfStyle w:val="000000000000" w:firstRow="0" w:lastRow="0" w:firstColumn="0" w:lastColumn="0" w:oddVBand="0" w:evenVBand="0" w:oddHBand="0" w:evenHBand="0" w:firstRowFirstColumn="0" w:firstRowLastColumn="0" w:lastRowFirstColumn="0" w:lastRowLastColumn="0"/>
              <w:rPr>
                <w:szCs w:val="16"/>
              </w:rPr>
            </w:pPr>
            <w:r w:rsidRPr="00D86716">
              <w:rPr>
                <w:szCs w:val="16"/>
              </w:rPr>
              <w:t>Enfermedades Infecciosas y Medicina Tropical*</w:t>
            </w:r>
          </w:p>
        </w:tc>
      </w:tr>
      <w:tr w:rsidR="00D86716" w:rsidRPr="00D86716" w:rsidTr="00D86716">
        <w:tc>
          <w:tcPr>
            <w:cnfStyle w:val="001000000000" w:firstRow="0" w:lastRow="0" w:firstColumn="1" w:lastColumn="0" w:oddVBand="0" w:evenVBand="0" w:oddHBand="0" w:evenHBand="0" w:firstRowFirstColumn="0" w:firstRowLastColumn="0" w:lastRowFirstColumn="0" w:lastRowLastColumn="0"/>
            <w:tcW w:w="2787" w:type="dxa"/>
            <w:vMerge/>
          </w:tcPr>
          <w:p w:rsidR="00D86716" w:rsidRPr="00D86716" w:rsidRDefault="00D86716" w:rsidP="008806E1">
            <w:pPr>
              <w:rPr>
                <w:b/>
                <w:bCs/>
                <w:color w:val="7F7F7F" w:themeColor="text1" w:themeTint="80"/>
                <w:sz w:val="16"/>
                <w:szCs w:val="16"/>
              </w:rPr>
            </w:pPr>
          </w:p>
        </w:tc>
        <w:tc>
          <w:tcPr>
            <w:tcW w:w="5150" w:type="dxa"/>
          </w:tcPr>
          <w:p w:rsidR="00D86716" w:rsidRPr="00D86716" w:rsidRDefault="00D86716" w:rsidP="008806E1">
            <w:pPr>
              <w:cnfStyle w:val="000000000000" w:firstRow="0" w:lastRow="0" w:firstColumn="0" w:lastColumn="0" w:oddVBand="0" w:evenVBand="0" w:oddHBand="0" w:evenHBand="0" w:firstRowFirstColumn="0" w:firstRowLastColumn="0" w:lastRowFirstColumn="0" w:lastRowLastColumn="0"/>
              <w:rPr>
                <w:szCs w:val="16"/>
              </w:rPr>
            </w:pPr>
            <w:r w:rsidRPr="00D86716">
              <w:rPr>
                <w:szCs w:val="16"/>
              </w:rPr>
              <w:t>Microbiología</w:t>
            </w:r>
          </w:p>
        </w:tc>
      </w:tr>
      <w:tr w:rsidR="00D86716" w:rsidRPr="00D86716" w:rsidTr="00D86716">
        <w:tc>
          <w:tcPr>
            <w:cnfStyle w:val="001000000000" w:firstRow="0" w:lastRow="0" w:firstColumn="1" w:lastColumn="0" w:oddVBand="0" w:evenVBand="0" w:oddHBand="0" w:evenHBand="0" w:firstRowFirstColumn="0" w:firstRowLastColumn="0" w:lastRowFirstColumn="0" w:lastRowLastColumn="0"/>
            <w:tcW w:w="2787" w:type="dxa"/>
            <w:vMerge/>
          </w:tcPr>
          <w:p w:rsidR="00D86716" w:rsidRPr="00D86716" w:rsidRDefault="00D86716" w:rsidP="008806E1">
            <w:pPr>
              <w:rPr>
                <w:b/>
                <w:bCs/>
                <w:color w:val="7F7F7F" w:themeColor="text1" w:themeTint="80"/>
                <w:sz w:val="16"/>
                <w:szCs w:val="16"/>
              </w:rPr>
            </w:pPr>
          </w:p>
        </w:tc>
        <w:tc>
          <w:tcPr>
            <w:tcW w:w="5150" w:type="dxa"/>
          </w:tcPr>
          <w:p w:rsidR="00D86716" w:rsidRPr="00D86716" w:rsidRDefault="00D86716" w:rsidP="008806E1">
            <w:pPr>
              <w:cnfStyle w:val="000000000000" w:firstRow="0" w:lastRow="0" w:firstColumn="0" w:lastColumn="0" w:oddVBand="0" w:evenVBand="0" w:oddHBand="0" w:evenHBand="0" w:firstRowFirstColumn="0" w:firstRowLastColumn="0" w:lastRowFirstColumn="0" w:lastRowLastColumn="0"/>
              <w:rPr>
                <w:szCs w:val="16"/>
              </w:rPr>
            </w:pPr>
            <w:r w:rsidRPr="00D86716">
              <w:rPr>
                <w:szCs w:val="16"/>
              </w:rPr>
              <w:t>Neumología*</w:t>
            </w:r>
          </w:p>
        </w:tc>
      </w:tr>
      <w:tr w:rsidR="00D86716" w:rsidRPr="00D86716" w:rsidTr="00D86716">
        <w:tc>
          <w:tcPr>
            <w:cnfStyle w:val="001000000000" w:firstRow="0" w:lastRow="0" w:firstColumn="1" w:lastColumn="0" w:oddVBand="0" w:evenVBand="0" w:oddHBand="0" w:evenHBand="0" w:firstRowFirstColumn="0" w:firstRowLastColumn="0" w:lastRowFirstColumn="0" w:lastRowLastColumn="0"/>
            <w:tcW w:w="2787" w:type="dxa"/>
            <w:vMerge/>
          </w:tcPr>
          <w:p w:rsidR="00D86716" w:rsidRPr="00D86716" w:rsidRDefault="00D86716" w:rsidP="008806E1">
            <w:pPr>
              <w:rPr>
                <w:b/>
                <w:bCs/>
                <w:color w:val="7F7F7F" w:themeColor="text1" w:themeTint="80"/>
                <w:sz w:val="16"/>
                <w:szCs w:val="16"/>
              </w:rPr>
            </w:pPr>
          </w:p>
        </w:tc>
        <w:tc>
          <w:tcPr>
            <w:tcW w:w="5150" w:type="dxa"/>
          </w:tcPr>
          <w:p w:rsidR="00D86716" w:rsidRPr="00D86716" w:rsidRDefault="00D86716" w:rsidP="008806E1">
            <w:pPr>
              <w:cnfStyle w:val="000000000000" w:firstRow="0" w:lastRow="0" w:firstColumn="0" w:lastColumn="0" w:oddVBand="0" w:evenVBand="0" w:oddHBand="0" w:evenHBand="0" w:firstRowFirstColumn="0" w:firstRowLastColumn="0" w:lastRowFirstColumn="0" w:lastRowLastColumn="0"/>
              <w:rPr>
                <w:szCs w:val="16"/>
              </w:rPr>
            </w:pPr>
            <w:r w:rsidRPr="00D86716">
              <w:rPr>
                <w:szCs w:val="16"/>
              </w:rPr>
              <w:t>Reumatología y Metabolismo Óseo*</w:t>
            </w:r>
          </w:p>
        </w:tc>
      </w:tr>
      <w:tr w:rsidR="00D86716" w:rsidRPr="00D86716" w:rsidTr="00D86716">
        <w:tc>
          <w:tcPr>
            <w:cnfStyle w:val="001000000000" w:firstRow="0" w:lastRow="0" w:firstColumn="1" w:lastColumn="0" w:oddVBand="0" w:evenVBand="0" w:oddHBand="0" w:evenHBand="0" w:firstRowFirstColumn="0" w:firstRowLastColumn="0" w:lastRowFirstColumn="0" w:lastRowLastColumn="0"/>
            <w:tcW w:w="2787" w:type="dxa"/>
            <w:vMerge/>
          </w:tcPr>
          <w:p w:rsidR="00D86716" w:rsidRPr="00D86716" w:rsidRDefault="00D86716" w:rsidP="008806E1">
            <w:pPr>
              <w:rPr>
                <w:b/>
                <w:bCs/>
                <w:color w:val="7F7F7F" w:themeColor="text1" w:themeTint="80"/>
                <w:sz w:val="16"/>
                <w:szCs w:val="16"/>
              </w:rPr>
            </w:pPr>
          </w:p>
        </w:tc>
        <w:tc>
          <w:tcPr>
            <w:tcW w:w="5150" w:type="dxa"/>
            <w:shd w:val="clear" w:color="auto" w:fill="DAEEF3" w:themeFill="accent5" w:themeFillTint="33"/>
          </w:tcPr>
          <w:p w:rsidR="00D86716" w:rsidRPr="00D86716" w:rsidRDefault="00D86716" w:rsidP="008806E1">
            <w:pPr>
              <w:cnfStyle w:val="000000000000" w:firstRow="0" w:lastRow="0" w:firstColumn="0" w:lastColumn="0" w:oddVBand="0" w:evenVBand="0" w:oddHBand="0" w:evenHBand="0" w:firstRowFirstColumn="0" w:firstRowLastColumn="0" w:lastRowFirstColumn="0" w:lastRowLastColumn="0"/>
              <w:rPr>
                <w:b/>
                <w:szCs w:val="16"/>
              </w:rPr>
            </w:pPr>
            <w:r w:rsidRPr="00D86716">
              <w:rPr>
                <w:b/>
                <w:szCs w:val="16"/>
              </w:rPr>
              <w:t>Grupos Asociados</w:t>
            </w:r>
          </w:p>
        </w:tc>
      </w:tr>
      <w:tr w:rsidR="00D86716" w:rsidRPr="00D86716" w:rsidTr="00D86716">
        <w:tc>
          <w:tcPr>
            <w:cnfStyle w:val="001000000000" w:firstRow="0" w:lastRow="0" w:firstColumn="1" w:lastColumn="0" w:oddVBand="0" w:evenVBand="0" w:oddHBand="0" w:evenHBand="0" w:firstRowFirstColumn="0" w:firstRowLastColumn="0" w:lastRowFirstColumn="0" w:lastRowLastColumn="0"/>
            <w:tcW w:w="2787" w:type="dxa"/>
            <w:vMerge/>
          </w:tcPr>
          <w:p w:rsidR="00D86716" w:rsidRPr="00D86716" w:rsidRDefault="00D86716" w:rsidP="008806E1">
            <w:pPr>
              <w:rPr>
                <w:b/>
                <w:bCs/>
                <w:color w:val="7F7F7F" w:themeColor="text1" w:themeTint="80"/>
                <w:sz w:val="16"/>
                <w:szCs w:val="16"/>
              </w:rPr>
            </w:pPr>
          </w:p>
        </w:tc>
        <w:tc>
          <w:tcPr>
            <w:tcW w:w="5150" w:type="dxa"/>
          </w:tcPr>
          <w:p w:rsidR="00D86716" w:rsidRPr="00D86716" w:rsidRDefault="00D86716" w:rsidP="008806E1">
            <w:pPr>
              <w:cnfStyle w:val="000000000000" w:firstRow="0" w:lastRow="0" w:firstColumn="0" w:lastColumn="0" w:oddVBand="0" w:evenVBand="0" w:oddHBand="0" w:evenHBand="0" w:firstRowFirstColumn="0" w:firstRowLastColumn="0" w:lastRowFirstColumn="0" w:lastRowLastColumn="0"/>
              <w:rPr>
                <w:szCs w:val="16"/>
              </w:rPr>
            </w:pPr>
            <w:r w:rsidRPr="00D86716">
              <w:rPr>
                <w:szCs w:val="16"/>
              </w:rPr>
              <w:t>Traumatología*</w:t>
            </w:r>
          </w:p>
        </w:tc>
      </w:tr>
      <w:tr w:rsidR="00D86716" w:rsidRPr="00D86716" w:rsidTr="00D86716">
        <w:tc>
          <w:tcPr>
            <w:cnfStyle w:val="001000000000" w:firstRow="0" w:lastRow="0" w:firstColumn="1" w:lastColumn="0" w:oddVBand="0" w:evenVBand="0" w:oddHBand="0" w:evenHBand="0" w:firstRowFirstColumn="0" w:firstRowLastColumn="0" w:lastRowFirstColumn="0" w:lastRowLastColumn="0"/>
            <w:tcW w:w="2787" w:type="dxa"/>
            <w:vMerge w:val="restart"/>
          </w:tcPr>
          <w:p w:rsidR="00D86716" w:rsidRPr="00D86716" w:rsidRDefault="00D86716" w:rsidP="008806E1">
            <w:pPr>
              <w:rPr>
                <w:b/>
                <w:bCs/>
                <w:color w:val="7F7F7F" w:themeColor="text1" w:themeTint="80"/>
                <w:sz w:val="16"/>
                <w:szCs w:val="16"/>
              </w:rPr>
            </w:pPr>
            <w:r w:rsidRPr="00D86716">
              <w:rPr>
                <w:b/>
                <w:bCs/>
                <w:color w:val="7F7F7F" w:themeColor="text1" w:themeTint="80"/>
                <w:sz w:val="16"/>
                <w:szCs w:val="16"/>
              </w:rPr>
              <w:lastRenderedPageBreak/>
              <w:t>Neurociencias</w:t>
            </w:r>
          </w:p>
        </w:tc>
        <w:tc>
          <w:tcPr>
            <w:tcW w:w="5150" w:type="dxa"/>
          </w:tcPr>
          <w:p w:rsidR="00D86716" w:rsidRPr="00D86716" w:rsidRDefault="00D86716" w:rsidP="008806E1">
            <w:pPr>
              <w:cnfStyle w:val="000000000000" w:firstRow="0" w:lastRow="0" w:firstColumn="0" w:lastColumn="0" w:oddVBand="0" w:evenVBand="0" w:oddHBand="0" w:evenHBand="0" w:firstRowFirstColumn="0" w:firstRowLastColumn="0" w:lastRowFirstColumn="0" w:lastRowLastColumn="0"/>
              <w:rPr>
                <w:szCs w:val="16"/>
              </w:rPr>
            </w:pPr>
            <w:r w:rsidRPr="00D86716">
              <w:rPr>
                <w:szCs w:val="16"/>
              </w:rPr>
              <w:t>Neurología*</w:t>
            </w:r>
          </w:p>
        </w:tc>
      </w:tr>
      <w:tr w:rsidR="00D86716" w:rsidRPr="00D86716" w:rsidTr="00D86716">
        <w:tc>
          <w:tcPr>
            <w:cnfStyle w:val="001000000000" w:firstRow="0" w:lastRow="0" w:firstColumn="1" w:lastColumn="0" w:oddVBand="0" w:evenVBand="0" w:oddHBand="0" w:evenHBand="0" w:firstRowFirstColumn="0" w:firstRowLastColumn="0" w:lastRowFirstColumn="0" w:lastRowLastColumn="0"/>
            <w:tcW w:w="2787" w:type="dxa"/>
            <w:vMerge/>
          </w:tcPr>
          <w:p w:rsidR="00D86716" w:rsidRPr="00D86716" w:rsidRDefault="00D86716" w:rsidP="008806E1">
            <w:pPr>
              <w:rPr>
                <w:b/>
                <w:bCs/>
                <w:color w:val="7F7F7F" w:themeColor="text1" w:themeTint="80"/>
                <w:sz w:val="16"/>
                <w:szCs w:val="16"/>
              </w:rPr>
            </w:pPr>
          </w:p>
        </w:tc>
        <w:tc>
          <w:tcPr>
            <w:tcW w:w="5150" w:type="dxa"/>
          </w:tcPr>
          <w:p w:rsidR="00D86716" w:rsidRPr="00D86716" w:rsidRDefault="00D86716" w:rsidP="008806E1">
            <w:pPr>
              <w:cnfStyle w:val="000000000000" w:firstRow="0" w:lastRow="0" w:firstColumn="0" w:lastColumn="0" w:oddVBand="0" w:evenVBand="0" w:oddHBand="0" w:evenHBand="0" w:firstRowFirstColumn="0" w:firstRowLastColumn="0" w:lastRowFirstColumn="0" w:lastRowLastColumn="0"/>
              <w:rPr>
                <w:szCs w:val="16"/>
              </w:rPr>
            </w:pPr>
            <w:r w:rsidRPr="00D86716">
              <w:rPr>
                <w:szCs w:val="16"/>
              </w:rPr>
              <w:t>Psiquiatría y Salud Mental*</w:t>
            </w:r>
          </w:p>
        </w:tc>
      </w:tr>
      <w:tr w:rsidR="00D86716" w:rsidRPr="00D86716" w:rsidTr="00D86716">
        <w:tc>
          <w:tcPr>
            <w:cnfStyle w:val="001000000000" w:firstRow="0" w:lastRow="0" w:firstColumn="1" w:lastColumn="0" w:oddVBand="0" w:evenVBand="0" w:oddHBand="0" w:evenHBand="0" w:firstRowFirstColumn="0" w:firstRowLastColumn="0" w:lastRowFirstColumn="0" w:lastRowLastColumn="0"/>
            <w:tcW w:w="2787" w:type="dxa"/>
            <w:vMerge/>
          </w:tcPr>
          <w:p w:rsidR="00D86716" w:rsidRPr="00D86716" w:rsidRDefault="00D86716" w:rsidP="008806E1">
            <w:pPr>
              <w:rPr>
                <w:b/>
                <w:bCs/>
                <w:color w:val="7F7F7F" w:themeColor="text1" w:themeTint="80"/>
                <w:sz w:val="16"/>
                <w:szCs w:val="16"/>
              </w:rPr>
            </w:pPr>
          </w:p>
        </w:tc>
        <w:tc>
          <w:tcPr>
            <w:tcW w:w="5150" w:type="dxa"/>
          </w:tcPr>
          <w:p w:rsidR="00D86716" w:rsidRPr="00D86716" w:rsidRDefault="00D86716" w:rsidP="008806E1">
            <w:pPr>
              <w:cnfStyle w:val="000000000000" w:firstRow="0" w:lastRow="0" w:firstColumn="0" w:lastColumn="0" w:oddVBand="0" w:evenVBand="0" w:oddHBand="0" w:evenHBand="0" w:firstRowFirstColumn="0" w:firstRowLastColumn="0" w:lastRowFirstColumn="0" w:lastRowLastColumn="0"/>
              <w:rPr>
                <w:szCs w:val="16"/>
              </w:rPr>
            </w:pPr>
            <w:r w:rsidRPr="00D86716">
              <w:rPr>
                <w:szCs w:val="16"/>
              </w:rPr>
              <w:t>Señalización mitocondrial del calcio</w:t>
            </w:r>
          </w:p>
        </w:tc>
      </w:tr>
      <w:tr w:rsidR="00D86716" w:rsidRPr="00D86716" w:rsidTr="00D86716">
        <w:tc>
          <w:tcPr>
            <w:cnfStyle w:val="001000000000" w:firstRow="0" w:lastRow="0" w:firstColumn="1" w:lastColumn="0" w:oddVBand="0" w:evenVBand="0" w:oddHBand="0" w:evenHBand="0" w:firstRowFirstColumn="0" w:firstRowLastColumn="0" w:lastRowFirstColumn="0" w:lastRowLastColumn="0"/>
            <w:tcW w:w="2787" w:type="dxa"/>
            <w:vMerge w:val="restart"/>
          </w:tcPr>
          <w:p w:rsidR="00D86716" w:rsidRPr="00D86716" w:rsidRDefault="00D86716" w:rsidP="008806E1">
            <w:pPr>
              <w:rPr>
                <w:b/>
                <w:bCs/>
                <w:color w:val="7F7F7F" w:themeColor="text1" w:themeTint="80"/>
                <w:sz w:val="16"/>
                <w:szCs w:val="16"/>
              </w:rPr>
            </w:pPr>
            <w:r w:rsidRPr="00D86716">
              <w:rPr>
                <w:b/>
                <w:bCs/>
                <w:color w:val="7F7F7F" w:themeColor="text1" w:themeTint="80"/>
                <w:sz w:val="16"/>
                <w:szCs w:val="16"/>
              </w:rPr>
              <w:t>Enfermedades Renales, Metabólicas y Cardiovasculares</w:t>
            </w:r>
          </w:p>
        </w:tc>
        <w:tc>
          <w:tcPr>
            <w:tcW w:w="5150" w:type="dxa"/>
          </w:tcPr>
          <w:p w:rsidR="00D86716" w:rsidRPr="00D86716" w:rsidRDefault="00D86716" w:rsidP="008806E1">
            <w:pPr>
              <w:cnfStyle w:val="000000000000" w:firstRow="0" w:lastRow="0" w:firstColumn="0" w:lastColumn="0" w:oddVBand="0" w:evenVBand="0" w:oddHBand="0" w:evenHBand="0" w:firstRowFirstColumn="0" w:firstRowLastColumn="0" w:lastRowFirstColumn="0" w:lastRowLastColumn="0"/>
              <w:rPr>
                <w:szCs w:val="16"/>
              </w:rPr>
            </w:pPr>
            <w:r w:rsidRPr="00D86716">
              <w:rPr>
                <w:szCs w:val="16"/>
              </w:rPr>
              <w:t>Cardiología*</w:t>
            </w:r>
          </w:p>
        </w:tc>
      </w:tr>
      <w:tr w:rsidR="00D86716" w:rsidRPr="00D86716" w:rsidTr="00D86716">
        <w:tc>
          <w:tcPr>
            <w:cnfStyle w:val="001000000000" w:firstRow="0" w:lastRow="0" w:firstColumn="1" w:lastColumn="0" w:oddVBand="0" w:evenVBand="0" w:oddHBand="0" w:evenHBand="0" w:firstRowFirstColumn="0" w:firstRowLastColumn="0" w:lastRowFirstColumn="0" w:lastRowLastColumn="0"/>
            <w:tcW w:w="2787" w:type="dxa"/>
            <w:vMerge/>
          </w:tcPr>
          <w:p w:rsidR="00D86716" w:rsidRPr="00D86716" w:rsidRDefault="00D86716" w:rsidP="008806E1">
            <w:pPr>
              <w:rPr>
                <w:b/>
                <w:bCs/>
                <w:color w:val="7F7F7F" w:themeColor="text1" w:themeTint="80"/>
                <w:sz w:val="16"/>
                <w:szCs w:val="16"/>
              </w:rPr>
            </w:pPr>
          </w:p>
        </w:tc>
        <w:tc>
          <w:tcPr>
            <w:tcW w:w="5150" w:type="dxa"/>
          </w:tcPr>
          <w:p w:rsidR="00D86716" w:rsidRPr="00D86716" w:rsidRDefault="00D86716" w:rsidP="008806E1">
            <w:pPr>
              <w:cnfStyle w:val="000000000000" w:firstRow="0" w:lastRow="0" w:firstColumn="0" w:lastColumn="0" w:oddVBand="0" w:evenVBand="0" w:oddHBand="0" w:evenHBand="0" w:firstRowFirstColumn="0" w:firstRowLastColumn="0" w:lastRowFirstColumn="0" w:lastRowLastColumn="0"/>
              <w:rPr>
                <w:szCs w:val="16"/>
              </w:rPr>
            </w:pPr>
            <w:r w:rsidRPr="00D86716">
              <w:rPr>
                <w:szCs w:val="16"/>
              </w:rPr>
              <w:t>Nefrología e Hipertensión, Patología Vascular y Diabetes*</w:t>
            </w:r>
          </w:p>
        </w:tc>
      </w:tr>
      <w:tr w:rsidR="00D86716" w:rsidRPr="00D86716" w:rsidTr="00D86716">
        <w:tc>
          <w:tcPr>
            <w:cnfStyle w:val="001000000000" w:firstRow="0" w:lastRow="0" w:firstColumn="1" w:lastColumn="0" w:oddVBand="0" w:evenVBand="0" w:oddHBand="0" w:evenHBand="0" w:firstRowFirstColumn="0" w:firstRowLastColumn="0" w:lastRowFirstColumn="0" w:lastRowLastColumn="0"/>
            <w:tcW w:w="2787" w:type="dxa"/>
            <w:vMerge/>
          </w:tcPr>
          <w:p w:rsidR="00D86716" w:rsidRPr="00D86716" w:rsidRDefault="00D86716" w:rsidP="008806E1">
            <w:pPr>
              <w:rPr>
                <w:b/>
                <w:bCs/>
                <w:color w:val="7F7F7F" w:themeColor="text1" w:themeTint="80"/>
                <w:sz w:val="16"/>
                <w:szCs w:val="16"/>
              </w:rPr>
            </w:pPr>
          </w:p>
        </w:tc>
        <w:tc>
          <w:tcPr>
            <w:tcW w:w="5150" w:type="dxa"/>
          </w:tcPr>
          <w:p w:rsidR="00D86716" w:rsidRPr="00D86716" w:rsidRDefault="00D86716" w:rsidP="008806E1">
            <w:pPr>
              <w:cnfStyle w:val="000000000000" w:firstRow="0" w:lastRow="0" w:firstColumn="0" w:lastColumn="0" w:oddVBand="0" w:evenVBand="0" w:oddHBand="0" w:evenHBand="0" w:firstRowFirstColumn="0" w:firstRowLastColumn="0" w:lastRowFirstColumn="0" w:lastRowLastColumn="0"/>
              <w:rPr>
                <w:szCs w:val="16"/>
              </w:rPr>
            </w:pPr>
            <w:r w:rsidRPr="00D86716">
              <w:rPr>
                <w:szCs w:val="16"/>
              </w:rPr>
              <w:t>Patología de Lípidos: Clínica y Experimental (adulto y niño) *</w:t>
            </w:r>
          </w:p>
        </w:tc>
      </w:tr>
      <w:tr w:rsidR="00D86716" w:rsidRPr="00D86716" w:rsidTr="00D86716">
        <w:tc>
          <w:tcPr>
            <w:cnfStyle w:val="001000000000" w:firstRow="0" w:lastRow="0" w:firstColumn="1" w:lastColumn="0" w:oddVBand="0" w:evenVBand="0" w:oddHBand="0" w:evenHBand="0" w:firstRowFirstColumn="0" w:firstRowLastColumn="0" w:lastRowFirstColumn="0" w:lastRowLastColumn="0"/>
            <w:tcW w:w="2787" w:type="dxa"/>
            <w:vMerge/>
          </w:tcPr>
          <w:p w:rsidR="00D86716" w:rsidRPr="00D86716" w:rsidRDefault="00D86716" w:rsidP="008806E1">
            <w:pPr>
              <w:rPr>
                <w:b/>
                <w:bCs/>
                <w:color w:val="7F7F7F" w:themeColor="text1" w:themeTint="80"/>
                <w:sz w:val="16"/>
                <w:szCs w:val="16"/>
              </w:rPr>
            </w:pPr>
          </w:p>
        </w:tc>
        <w:tc>
          <w:tcPr>
            <w:tcW w:w="5150" w:type="dxa"/>
            <w:shd w:val="clear" w:color="auto" w:fill="DAEEF3" w:themeFill="accent5" w:themeFillTint="33"/>
          </w:tcPr>
          <w:p w:rsidR="00D86716" w:rsidRPr="00D86716" w:rsidRDefault="00D86716" w:rsidP="008806E1">
            <w:pPr>
              <w:cnfStyle w:val="000000000000" w:firstRow="0" w:lastRow="0" w:firstColumn="0" w:lastColumn="0" w:oddVBand="0" w:evenVBand="0" w:oddHBand="0" w:evenHBand="0" w:firstRowFirstColumn="0" w:firstRowLastColumn="0" w:lastRowFirstColumn="0" w:lastRowLastColumn="0"/>
              <w:rPr>
                <w:b/>
                <w:szCs w:val="16"/>
              </w:rPr>
            </w:pPr>
            <w:r w:rsidRPr="00D86716">
              <w:rPr>
                <w:b/>
                <w:szCs w:val="16"/>
              </w:rPr>
              <w:t>Grupos Asociados</w:t>
            </w:r>
          </w:p>
        </w:tc>
      </w:tr>
      <w:tr w:rsidR="00D86716" w:rsidRPr="00D86716" w:rsidTr="00D86716">
        <w:tc>
          <w:tcPr>
            <w:cnfStyle w:val="001000000000" w:firstRow="0" w:lastRow="0" w:firstColumn="1" w:lastColumn="0" w:oddVBand="0" w:evenVBand="0" w:oddHBand="0" w:evenHBand="0" w:firstRowFirstColumn="0" w:firstRowLastColumn="0" w:lastRowFirstColumn="0" w:lastRowLastColumn="0"/>
            <w:tcW w:w="2787" w:type="dxa"/>
            <w:vMerge/>
          </w:tcPr>
          <w:p w:rsidR="00D86716" w:rsidRPr="00D86716" w:rsidRDefault="00D86716" w:rsidP="008806E1">
            <w:pPr>
              <w:rPr>
                <w:b/>
                <w:bCs/>
                <w:color w:val="7F7F7F" w:themeColor="text1" w:themeTint="80"/>
                <w:sz w:val="16"/>
                <w:szCs w:val="16"/>
              </w:rPr>
            </w:pPr>
          </w:p>
        </w:tc>
        <w:tc>
          <w:tcPr>
            <w:tcW w:w="5150" w:type="dxa"/>
          </w:tcPr>
          <w:p w:rsidR="00D86716" w:rsidRPr="00D86716" w:rsidRDefault="00D86716" w:rsidP="008806E1">
            <w:pPr>
              <w:cnfStyle w:val="000000000000" w:firstRow="0" w:lastRow="0" w:firstColumn="0" w:lastColumn="0" w:oddVBand="0" w:evenVBand="0" w:oddHBand="0" w:evenHBand="0" w:firstRowFirstColumn="0" w:firstRowLastColumn="0" w:lastRowFirstColumn="0" w:lastRowLastColumn="0"/>
              <w:rPr>
                <w:szCs w:val="16"/>
              </w:rPr>
            </w:pPr>
            <w:r w:rsidRPr="00D86716">
              <w:rPr>
                <w:szCs w:val="16"/>
              </w:rPr>
              <w:t>Cirugía Cardiaca y Vascular</w:t>
            </w:r>
          </w:p>
        </w:tc>
      </w:tr>
      <w:tr w:rsidR="00D86716" w:rsidRPr="00D86716" w:rsidTr="00D86716">
        <w:tc>
          <w:tcPr>
            <w:cnfStyle w:val="001000000000" w:firstRow="0" w:lastRow="0" w:firstColumn="1" w:lastColumn="0" w:oddVBand="0" w:evenVBand="0" w:oddHBand="0" w:evenHBand="0" w:firstRowFirstColumn="0" w:firstRowLastColumn="0" w:lastRowFirstColumn="0" w:lastRowLastColumn="0"/>
            <w:tcW w:w="2787" w:type="dxa"/>
            <w:vMerge/>
          </w:tcPr>
          <w:p w:rsidR="00D86716" w:rsidRPr="00D86716" w:rsidRDefault="00D86716" w:rsidP="008806E1">
            <w:pPr>
              <w:rPr>
                <w:b/>
                <w:bCs/>
                <w:color w:val="7F7F7F" w:themeColor="text1" w:themeTint="80"/>
                <w:sz w:val="16"/>
                <w:szCs w:val="16"/>
              </w:rPr>
            </w:pPr>
          </w:p>
        </w:tc>
        <w:tc>
          <w:tcPr>
            <w:tcW w:w="5150" w:type="dxa"/>
          </w:tcPr>
          <w:p w:rsidR="00D86716" w:rsidRPr="00D86716" w:rsidRDefault="00D86716" w:rsidP="008806E1">
            <w:pPr>
              <w:cnfStyle w:val="000000000000" w:firstRow="0" w:lastRow="0" w:firstColumn="0" w:lastColumn="0" w:oddVBand="0" w:evenVBand="0" w:oddHBand="0" w:evenHBand="0" w:firstRowFirstColumn="0" w:firstRowLastColumn="0" w:lastRowFirstColumn="0" w:lastRowLastColumn="0"/>
              <w:rPr>
                <w:szCs w:val="16"/>
              </w:rPr>
            </w:pPr>
            <w:r w:rsidRPr="00D86716">
              <w:rPr>
                <w:szCs w:val="16"/>
              </w:rPr>
              <w:t>Urología*</w:t>
            </w:r>
          </w:p>
        </w:tc>
      </w:tr>
      <w:tr w:rsidR="00D86716" w:rsidRPr="00D86716" w:rsidTr="00D86716">
        <w:tc>
          <w:tcPr>
            <w:cnfStyle w:val="001000000000" w:firstRow="0" w:lastRow="0" w:firstColumn="1" w:lastColumn="0" w:oddVBand="0" w:evenVBand="0" w:oddHBand="0" w:evenHBand="0" w:firstRowFirstColumn="0" w:firstRowLastColumn="0" w:lastRowFirstColumn="0" w:lastRowLastColumn="0"/>
            <w:tcW w:w="2787" w:type="dxa"/>
            <w:shd w:val="clear" w:color="auto" w:fill="DAEEF3" w:themeFill="accent5" w:themeFillTint="33"/>
          </w:tcPr>
          <w:p w:rsidR="00D86716" w:rsidRPr="00D86716" w:rsidRDefault="00D86716" w:rsidP="008806E1">
            <w:pPr>
              <w:jc w:val="center"/>
              <w:rPr>
                <w:rFonts w:ascii="Montserrat SemiBold" w:hAnsi="Montserrat SemiBold"/>
                <w:b/>
                <w:bCs/>
                <w:color w:val="7F7F7F" w:themeColor="text1" w:themeTint="80"/>
                <w:szCs w:val="16"/>
              </w:rPr>
            </w:pPr>
            <w:r>
              <w:rPr>
                <w:color w:val="auto"/>
                <w:sz w:val="20"/>
              </w:rPr>
              <w:br w:type="page"/>
            </w:r>
            <w:r w:rsidRPr="00D86716">
              <w:rPr>
                <w:rFonts w:ascii="Montserrat SemiBold" w:hAnsi="Montserrat SemiBold"/>
                <w:b/>
                <w:bCs/>
                <w:color w:val="7F7F7F" w:themeColor="text1" w:themeTint="80"/>
                <w:szCs w:val="16"/>
              </w:rPr>
              <w:t>ÁREAS TRANSVERSALES</w:t>
            </w:r>
          </w:p>
        </w:tc>
        <w:tc>
          <w:tcPr>
            <w:tcW w:w="5150" w:type="dxa"/>
            <w:shd w:val="clear" w:color="auto" w:fill="DAEEF3" w:themeFill="accent5" w:themeFillTint="33"/>
          </w:tcPr>
          <w:p w:rsidR="00D86716" w:rsidRPr="00D86716" w:rsidRDefault="00D86716" w:rsidP="00D86716">
            <w:pPr>
              <w:jc w:val="center"/>
              <w:cnfStyle w:val="000000000000" w:firstRow="0" w:lastRow="0" w:firstColumn="0" w:lastColumn="0" w:oddVBand="0" w:evenVBand="0" w:oddHBand="0" w:evenHBand="0" w:firstRowFirstColumn="0" w:firstRowLastColumn="0" w:lastRowFirstColumn="0" w:lastRowLastColumn="0"/>
              <w:rPr>
                <w:rFonts w:ascii="Montserrat SemiBold" w:hAnsi="Montserrat SemiBold"/>
                <w:b/>
                <w:sz w:val="18"/>
                <w:szCs w:val="16"/>
              </w:rPr>
            </w:pPr>
            <w:r w:rsidRPr="00D86716">
              <w:rPr>
                <w:rFonts w:ascii="Montserrat SemiBold" w:hAnsi="Montserrat SemiBold"/>
                <w:b/>
                <w:sz w:val="18"/>
                <w:szCs w:val="16"/>
              </w:rPr>
              <w:t>GRUPOS DE INVESTIGACIÓN</w:t>
            </w:r>
          </w:p>
        </w:tc>
      </w:tr>
      <w:tr w:rsidR="00D86716" w:rsidRPr="00D86716" w:rsidTr="00D86716">
        <w:tc>
          <w:tcPr>
            <w:cnfStyle w:val="001000000000" w:firstRow="0" w:lastRow="0" w:firstColumn="1" w:lastColumn="0" w:oddVBand="0" w:evenVBand="0" w:oddHBand="0" w:evenHBand="0" w:firstRowFirstColumn="0" w:firstRowLastColumn="0" w:lastRowFirstColumn="0" w:lastRowLastColumn="0"/>
            <w:tcW w:w="2787" w:type="dxa"/>
            <w:vMerge w:val="restart"/>
          </w:tcPr>
          <w:p w:rsidR="00D86716" w:rsidRPr="00D86716" w:rsidRDefault="00D86716" w:rsidP="008806E1">
            <w:pPr>
              <w:rPr>
                <w:b/>
                <w:bCs/>
                <w:color w:val="7F7F7F" w:themeColor="text1" w:themeTint="80"/>
                <w:sz w:val="16"/>
                <w:szCs w:val="16"/>
              </w:rPr>
            </w:pPr>
            <w:r w:rsidRPr="00D86716">
              <w:rPr>
                <w:b/>
                <w:bCs/>
                <w:color w:val="7F7F7F" w:themeColor="text1" w:themeTint="80"/>
                <w:sz w:val="16"/>
                <w:szCs w:val="16"/>
              </w:rPr>
              <w:t>Genética y Genómica</w:t>
            </w:r>
          </w:p>
        </w:tc>
        <w:tc>
          <w:tcPr>
            <w:tcW w:w="5150" w:type="dxa"/>
          </w:tcPr>
          <w:p w:rsidR="00D86716" w:rsidRPr="00D86716" w:rsidRDefault="00D86716" w:rsidP="008806E1">
            <w:pPr>
              <w:cnfStyle w:val="000000000000" w:firstRow="0" w:lastRow="0" w:firstColumn="0" w:lastColumn="0" w:oddVBand="0" w:evenVBand="0" w:oddHBand="0" w:evenHBand="0" w:firstRowFirstColumn="0" w:firstRowLastColumn="0" w:lastRowFirstColumn="0" w:lastRowLastColumn="0"/>
              <w:rPr>
                <w:szCs w:val="16"/>
              </w:rPr>
            </w:pPr>
            <w:r w:rsidRPr="00D86716">
              <w:rPr>
                <w:szCs w:val="16"/>
              </w:rPr>
              <w:t>Genética y Genómica de Enfermedades Raras y Complejas*</w:t>
            </w:r>
          </w:p>
        </w:tc>
      </w:tr>
      <w:tr w:rsidR="00D86716" w:rsidRPr="00D86716" w:rsidTr="00D86716">
        <w:tc>
          <w:tcPr>
            <w:cnfStyle w:val="001000000000" w:firstRow="0" w:lastRow="0" w:firstColumn="1" w:lastColumn="0" w:oddVBand="0" w:evenVBand="0" w:oddHBand="0" w:evenHBand="0" w:firstRowFirstColumn="0" w:firstRowLastColumn="0" w:lastRowFirstColumn="0" w:lastRowLastColumn="0"/>
            <w:tcW w:w="2787" w:type="dxa"/>
            <w:vMerge/>
          </w:tcPr>
          <w:p w:rsidR="00D86716" w:rsidRPr="00D86716" w:rsidRDefault="00D86716" w:rsidP="008806E1">
            <w:pPr>
              <w:rPr>
                <w:b/>
                <w:bCs/>
                <w:color w:val="7F7F7F" w:themeColor="text1" w:themeTint="80"/>
                <w:sz w:val="16"/>
                <w:szCs w:val="16"/>
              </w:rPr>
            </w:pPr>
          </w:p>
        </w:tc>
        <w:tc>
          <w:tcPr>
            <w:tcW w:w="5150" w:type="dxa"/>
          </w:tcPr>
          <w:p w:rsidR="00D86716" w:rsidRPr="00D86716" w:rsidRDefault="00D86716" w:rsidP="008806E1">
            <w:pPr>
              <w:cnfStyle w:val="000000000000" w:firstRow="0" w:lastRow="0" w:firstColumn="0" w:lastColumn="0" w:oddVBand="0" w:evenVBand="0" w:oddHBand="0" w:evenHBand="0" w:firstRowFirstColumn="0" w:firstRowLastColumn="0" w:lastRowFirstColumn="0" w:lastRowLastColumn="0"/>
              <w:rPr>
                <w:szCs w:val="16"/>
              </w:rPr>
            </w:pPr>
            <w:r w:rsidRPr="00D86716">
              <w:rPr>
                <w:szCs w:val="16"/>
              </w:rPr>
              <w:t>Susceptibilidad Genética a Enfermedades Raras y Complejas</w:t>
            </w:r>
          </w:p>
        </w:tc>
      </w:tr>
      <w:tr w:rsidR="00D86716" w:rsidRPr="00D86716" w:rsidTr="00D86716">
        <w:tc>
          <w:tcPr>
            <w:cnfStyle w:val="001000000000" w:firstRow="0" w:lastRow="0" w:firstColumn="1" w:lastColumn="0" w:oddVBand="0" w:evenVBand="0" w:oddHBand="0" w:evenHBand="0" w:firstRowFirstColumn="0" w:firstRowLastColumn="0" w:lastRowFirstColumn="0" w:lastRowLastColumn="0"/>
            <w:tcW w:w="2787" w:type="dxa"/>
            <w:vMerge w:val="restart"/>
          </w:tcPr>
          <w:p w:rsidR="00D86716" w:rsidRPr="00D86716" w:rsidRDefault="00D86716" w:rsidP="008806E1">
            <w:pPr>
              <w:rPr>
                <w:b/>
                <w:bCs/>
                <w:color w:val="7F7F7F" w:themeColor="text1" w:themeTint="80"/>
                <w:sz w:val="16"/>
                <w:szCs w:val="16"/>
              </w:rPr>
            </w:pPr>
            <w:r w:rsidRPr="00D86716">
              <w:rPr>
                <w:b/>
                <w:bCs/>
                <w:color w:val="7F7F7F" w:themeColor="text1" w:themeTint="80"/>
                <w:sz w:val="16"/>
                <w:szCs w:val="16"/>
              </w:rPr>
              <w:t>Tecnología e Innovación Sanitaria</w:t>
            </w:r>
          </w:p>
        </w:tc>
        <w:tc>
          <w:tcPr>
            <w:tcW w:w="5150" w:type="dxa"/>
          </w:tcPr>
          <w:p w:rsidR="00D86716" w:rsidRPr="00D86716" w:rsidRDefault="00D86716" w:rsidP="008806E1">
            <w:pPr>
              <w:cnfStyle w:val="000000000000" w:firstRow="0" w:lastRow="0" w:firstColumn="0" w:lastColumn="0" w:oddVBand="0" w:evenVBand="0" w:oddHBand="0" w:evenHBand="0" w:firstRowFirstColumn="0" w:firstRowLastColumn="0" w:lastRowFirstColumn="0" w:lastRowLastColumn="0"/>
              <w:rPr>
                <w:szCs w:val="16"/>
              </w:rPr>
            </w:pPr>
            <w:r w:rsidRPr="00D86716">
              <w:rPr>
                <w:szCs w:val="16"/>
              </w:rPr>
              <w:t>Innovación en Oftalmología*</w:t>
            </w:r>
          </w:p>
        </w:tc>
      </w:tr>
      <w:tr w:rsidR="00D86716" w:rsidRPr="00D86716" w:rsidTr="00D86716">
        <w:tc>
          <w:tcPr>
            <w:cnfStyle w:val="001000000000" w:firstRow="0" w:lastRow="0" w:firstColumn="1" w:lastColumn="0" w:oddVBand="0" w:evenVBand="0" w:oddHBand="0" w:evenHBand="0" w:firstRowFirstColumn="0" w:firstRowLastColumn="0" w:lastRowFirstColumn="0" w:lastRowLastColumn="0"/>
            <w:tcW w:w="2787" w:type="dxa"/>
            <w:vMerge/>
          </w:tcPr>
          <w:p w:rsidR="00D86716" w:rsidRPr="00D86716" w:rsidRDefault="00D86716" w:rsidP="008806E1">
            <w:pPr>
              <w:rPr>
                <w:b/>
                <w:bCs/>
                <w:color w:val="7F7F7F" w:themeColor="text1" w:themeTint="80"/>
                <w:sz w:val="16"/>
                <w:szCs w:val="16"/>
              </w:rPr>
            </w:pPr>
          </w:p>
        </w:tc>
        <w:tc>
          <w:tcPr>
            <w:tcW w:w="5150" w:type="dxa"/>
          </w:tcPr>
          <w:p w:rsidR="00D86716" w:rsidRPr="00D86716" w:rsidRDefault="00D86716" w:rsidP="008806E1">
            <w:pPr>
              <w:cnfStyle w:val="000000000000" w:firstRow="0" w:lastRow="0" w:firstColumn="0" w:lastColumn="0" w:oddVBand="0" w:evenVBand="0" w:oddHBand="0" w:evenHBand="0" w:firstRowFirstColumn="0" w:firstRowLastColumn="0" w:lastRowFirstColumn="0" w:lastRowLastColumn="0"/>
              <w:rPr>
                <w:szCs w:val="16"/>
              </w:rPr>
            </w:pPr>
            <w:r w:rsidRPr="00D86716">
              <w:rPr>
                <w:szCs w:val="16"/>
              </w:rPr>
              <w:t>Desarrollo e Innovación en Ingeniería Médica</w:t>
            </w:r>
          </w:p>
        </w:tc>
      </w:tr>
      <w:tr w:rsidR="00D86716" w:rsidRPr="00D86716" w:rsidTr="00D86716">
        <w:tc>
          <w:tcPr>
            <w:cnfStyle w:val="001000000000" w:firstRow="0" w:lastRow="0" w:firstColumn="1" w:lastColumn="0" w:oddVBand="0" w:evenVBand="0" w:oddHBand="0" w:evenHBand="0" w:firstRowFirstColumn="0" w:firstRowLastColumn="0" w:lastRowFirstColumn="0" w:lastRowLastColumn="0"/>
            <w:tcW w:w="2787" w:type="dxa"/>
            <w:vMerge/>
          </w:tcPr>
          <w:p w:rsidR="00D86716" w:rsidRPr="00D86716" w:rsidRDefault="00D86716" w:rsidP="008806E1">
            <w:pPr>
              <w:rPr>
                <w:b/>
                <w:bCs/>
                <w:color w:val="7F7F7F" w:themeColor="text1" w:themeTint="80"/>
                <w:sz w:val="16"/>
                <w:szCs w:val="16"/>
              </w:rPr>
            </w:pPr>
          </w:p>
        </w:tc>
        <w:tc>
          <w:tcPr>
            <w:tcW w:w="5150" w:type="dxa"/>
          </w:tcPr>
          <w:p w:rsidR="00D86716" w:rsidRPr="00D86716" w:rsidRDefault="00D86716" w:rsidP="008806E1">
            <w:pPr>
              <w:cnfStyle w:val="000000000000" w:firstRow="0" w:lastRow="0" w:firstColumn="0" w:lastColumn="0" w:oddVBand="0" w:evenVBand="0" w:oddHBand="0" w:evenHBand="0" w:firstRowFirstColumn="0" w:firstRowLastColumn="0" w:lastRowFirstColumn="0" w:lastRowLastColumn="0"/>
              <w:rPr>
                <w:szCs w:val="16"/>
              </w:rPr>
            </w:pPr>
            <w:r w:rsidRPr="00D86716">
              <w:rPr>
                <w:szCs w:val="16"/>
              </w:rPr>
              <w:t>Investigación en Nuevas Terapias*</w:t>
            </w:r>
          </w:p>
        </w:tc>
      </w:tr>
      <w:tr w:rsidR="00D86716" w:rsidRPr="00D86716" w:rsidTr="00D86716">
        <w:tc>
          <w:tcPr>
            <w:cnfStyle w:val="001000000000" w:firstRow="0" w:lastRow="0" w:firstColumn="1" w:lastColumn="0" w:oddVBand="0" w:evenVBand="0" w:oddHBand="0" w:evenHBand="0" w:firstRowFirstColumn="0" w:firstRowLastColumn="0" w:lastRowFirstColumn="0" w:lastRowLastColumn="0"/>
            <w:tcW w:w="2787" w:type="dxa"/>
            <w:vMerge/>
          </w:tcPr>
          <w:p w:rsidR="00D86716" w:rsidRPr="00D86716" w:rsidRDefault="00D86716" w:rsidP="008806E1">
            <w:pPr>
              <w:rPr>
                <w:b/>
                <w:bCs/>
                <w:color w:val="7F7F7F" w:themeColor="text1" w:themeTint="80"/>
                <w:sz w:val="16"/>
                <w:szCs w:val="16"/>
              </w:rPr>
            </w:pPr>
          </w:p>
        </w:tc>
        <w:tc>
          <w:tcPr>
            <w:tcW w:w="5150" w:type="dxa"/>
            <w:shd w:val="clear" w:color="auto" w:fill="DAEEF3" w:themeFill="accent5" w:themeFillTint="33"/>
          </w:tcPr>
          <w:p w:rsidR="00D86716" w:rsidRPr="00D86716" w:rsidRDefault="00D86716" w:rsidP="008806E1">
            <w:pPr>
              <w:tabs>
                <w:tab w:val="left" w:pos="2007"/>
              </w:tabs>
              <w:cnfStyle w:val="000000000000" w:firstRow="0" w:lastRow="0" w:firstColumn="0" w:lastColumn="0" w:oddVBand="0" w:evenVBand="0" w:oddHBand="0" w:evenHBand="0" w:firstRowFirstColumn="0" w:firstRowLastColumn="0" w:lastRowFirstColumn="0" w:lastRowLastColumn="0"/>
              <w:rPr>
                <w:b/>
                <w:szCs w:val="16"/>
              </w:rPr>
            </w:pPr>
            <w:r w:rsidRPr="00D86716">
              <w:rPr>
                <w:b/>
                <w:szCs w:val="16"/>
              </w:rPr>
              <w:t>Grupos Asociados</w:t>
            </w:r>
          </w:p>
        </w:tc>
      </w:tr>
      <w:tr w:rsidR="00D86716" w:rsidRPr="00D86716" w:rsidTr="00D86716">
        <w:tc>
          <w:tcPr>
            <w:cnfStyle w:val="001000000000" w:firstRow="0" w:lastRow="0" w:firstColumn="1" w:lastColumn="0" w:oddVBand="0" w:evenVBand="0" w:oddHBand="0" w:evenHBand="0" w:firstRowFirstColumn="0" w:firstRowLastColumn="0" w:lastRowFirstColumn="0" w:lastRowLastColumn="0"/>
            <w:tcW w:w="2787" w:type="dxa"/>
            <w:vMerge/>
          </w:tcPr>
          <w:p w:rsidR="00D86716" w:rsidRPr="00D86716" w:rsidRDefault="00D86716" w:rsidP="008806E1">
            <w:pPr>
              <w:rPr>
                <w:b/>
                <w:bCs/>
                <w:color w:val="7F7F7F" w:themeColor="text1" w:themeTint="80"/>
                <w:sz w:val="16"/>
                <w:szCs w:val="16"/>
              </w:rPr>
            </w:pPr>
          </w:p>
        </w:tc>
        <w:tc>
          <w:tcPr>
            <w:tcW w:w="5150" w:type="dxa"/>
          </w:tcPr>
          <w:p w:rsidR="00D86716" w:rsidRPr="00D86716" w:rsidRDefault="00D86716" w:rsidP="008806E1">
            <w:pPr>
              <w:cnfStyle w:val="000000000000" w:firstRow="0" w:lastRow="0" w:firstColumn="0" w:lastColumn="0" w:oddVBand="0" w:evenVBand="0" w:oddHBand="0" w:evenHBand="0" w:firstRowFirstColumn="0" w:firstRowLastColumn="0" w:lastRowFirstColumn="0" w:lastRowLastColumn="0"/>
              <w:rPr>
                <w:szCs w:val="16"/>
              </w:rPr>
            </w:pPr>
            <w:r w:rsidRPr="00D86716">
              <w:rPr>
                <w:szCs w:val="16"/>
              </w:rPr>
              <w:t>Innovación Médica y Quirúrgica*</w:t>
            </w:r>
          </w:p>
        </w:tc>
      </w:tr>
      <w:tr w:rsidR="00D86716" w:rsidRPr="00D86716" w:rsidTr="00D86716">
        <w:tc>
          <w:tcPr>
            <w:cnfStyle w:val="001000000000" w:firstRow="0" w:lastRow="0" w:firstColumn="1" w:lastColumn="0" w:oddVBand="0" w:evenVBand="0" w:oddHBand="0" w:evenHBand="0" w:firstRowFirstColumn="0" w:firstRowLastColumn="0" w:lastRowFirstColumn="0" w:lastRowLastColumn="0"/>
            <w:tcW w:w="2787" w:type="dxa"/>
            <w:vMerge/>
          </w:tcPr>
          <w:p w:rsidR="00D86716" w:rsidRPr="00D86716" w:rsidRDefault="00D86716" w:rsidP="008806E1">
            <w:pPr>
              <w:rPr>
                <w:b/>
                <w:bCs/>
                <w:color w:val="7F7F7F" w:themeColor="text1" w:themeTint="80"/>
                <w:sz w:val="16"/>
                <w:szCs w:val="16"/>
              </w:rPr>
            </w:pPr>
          </w:p>
        </w:tc>
        <w:tc>
          <w:tcPr>
            <w:tcW w:w="5150" w:type="dxa"/>
          </w:tcPr>
          <w:p w:rsidR="00D86716" w:rsidRPr="00D86716" w:rsidRDefault="00D86716" w:rsidP="008806E1">
            <w:pPr>
              <w:cnfStyle w:val="000000000000" w:firstRow="0" w:lastRow="0" w:firstColumn="0" w:lastColumn="0" w:oddVBand="0" w:evenVBand="0" w:oddHBand="0" w:evenHBand="0" w:firstRowFirstColumn="0" w:firstRowLastColumn="0" w:lastRowFirstColumn="0" w:lastRowLastColumn="0"/>
              <w:rPr>
                <w:szCs w:val="16"/>
              </w:rPr>
            </w:pPr>
            <w:bookmarkStart w:id="201" w:name="_Hlk45605367"/>
            <w:r w:rsidRPr="00D86716">
              <w:rPr>
                <w:szCs w:val="16"/>
              </w:rPr>
              <w:t>Medicina Preventiva-Salud Pública y Atención Primaria</w:t>
            </w:r>
            <w:bookmarkEnd w:id="201"/>
            <w:r w:rsidRPr="00D86716">
              <w:rPr>
                <w:szCs w:val="16"/>
              </w:rPr>
              <w:t>*</w:t>
            </w:r>
          </w:p>
        </w:tc>
      </w:tr>
      <w:tr w:rsidR="00D86716" w:rsidRPr="00D86716" w:rsidTr="00D86716">
        <w:tc>
          <w:tcPr>
            <w:cnfStyle w:val="001000000000" w:firstRow="0" w:lastRow="0" w:firstColumn="1" w:lastColumn="0" w:oddVBand="0" w:evenVBand="0" w:oddHBand="0" w:evenHBand="0" w:firstRowFirstColumn="0" w:firstRowLastColumn="0" w:lastRowFirstColumn="0" w:lastRowLastColumn="0"/>
            <w:tcW w:w="2787" w:type="dxa"/>
            <w:vMerge/>
          </w:tcPr>
          <w:p w:rsidR="00D86716" w:rsidRPr="00D86716" w:rsidRDefault="00D86716" w:rsidP="008806E1">
            <w:pPr>
              <w:rPr>
                <w:b/>
                <w:bCs/>
                <w:color w:val="7F7F7F" w:themeColor="text1" w:themeTint="80"/>
                <w:sz w:val="16"/>
                <w:szCs w:val="16"/>
              </w:rPr>
            </w:pPr>
          </w:p>
        </w:tc>
        <w:tc>
          <w:tcPr>
            <w:tcW w:w="5150" w:type="dxa"/>
          </w:tcPr>
          <w:p w:rsidR="00D86716" w:rsidRPr="00D86716" w:rsidRDefault="00D86716" w:rsidP="008806E1">
            <w:pPr>
              <w:cnfStyle w:val="000000000000" w:firstRow="0" w:lastRow="0" w:firstColumn="0" w:lastColumn="0" w:oddVBand="0" w:evenVBand="0" w:oddHBand="0" w:evenHBand="0" w:firstRowFirstColumn="0" w:firstRowLastColumn="0" w:lastRowFirstColumn="0" w:lastRowLastColumn="0"/>
              <w:rPr>
                <w:szCs w:val="16"/>
              </w:rPr>
            </w:pPr>
            <w:r w:rsidRPr="00D86716">
              <w:rPr>
                <w:szCs w:val="16"/>
              </w:rPr>
              <w:t>Terapias Avanzadas (CIEMAT)</w:t>
            </w:r>
          </w:p>
        </w:tc>
      </w:tr>
      <w:tr w:rsidR="00D86716" w:rsidRPr="00D86716" w:rsidTr="00D86716">
        <w:tc>
          <w:tcPr>
            <w:cnfStyle w:val="001000000000" w:firstRow="0" w:lastRow="0" w:firstColumn="1" w:lastColumn="0" w:oddVBand="0" w:evenVBand="0" w:oddHBand="0" w:evenHBand="0" w:firstRowFirstColumn="0" w:firstRowLastColumn="0" w:lastRowFirstColumn="0" w:lastRowLastColumn="0"/>
            <w:tcW w:w="2787" w:type="dxa"/>
            <w:vMerge/>
          </w:tcPr>
          <w:p w:rsidR="00D86716" w:rsidRPr="00D86716" w:rsidRDefault="00D86716" w:rsidP="008806E1">
            <w:pPr>
              <w:rPr>
                <w:b/>
                <w:bCs/>
                <w:color w:val="7F7F7F" w:themeColor="text1" w:themeTint="80"/>
                <w:sz w:val="16"/>
                <w:szCs w:val="16"/>
              </w:rPr>
            </w:pPr>
          </w:p>
        </w:tc>
        <w:tc>
          <w:tcPr>
            <w:tcW w:w="5150" w:type="dxa"/>
          </w:tcPr>
          <w:p w:rsidR="00D86716" w:rsidRPr="00D86716" w:rsidRDefault="00D86716" w:rsidP="008806E1">
            <w:pPr>
              <w:cnfStyle w:val="000000000000" w:firstRow="0" w:lastRow="0" w:firstColumn="0" w:lastColumn="0" w:oddVBand="0" w:evenVBand="0" w:oddHBand="0" w:evenHBand="0" w:firstRowFirstColumn="0" w:firstRowLastColumn="0" w:lastRowFirstColumn="0" w:lastRowLastColumn="0"/>
              <w:rPr>
                <w:szCs w:val="16"/>
              </w:rPr>
            </w:pPr>
            <w:r w:rsidRPr="00D86716">
              <w:rPr>
                <w:szCs w:val="16"/>
              </w:rPr>
              <w:t>Medicina Regenerativa y Bioingeniería de Tejidos (CIEMAT- UC3M)</w:t>
            </w:r>
          </w:p>
        </w:tc>
      </w:tr>
      <w:bookmarkEnd w:id="200"/>
    </w:tbl>
    <w:p w:rsidR="00D86716" w:rsidRPr="00AB1A86" w:rsidRDefault="00D86716" w:rsidP="0068118A">
      <w:pPr>
        <w:pStyle w:val="Titulo2Memoria"/>
      </w:pPr>
    </w:p>
    <w:p w:rsidR="00F31D28" w:rsidRDefault="00F31D28" w:rsidP="004B239D">
      <w:pPr>
        <w:pStyle w:val="TITULO-Nivel2"/>
      </w:pPr>
      <w:bookmarkStart w:id="202" w:name="_Toc74228284"/>
      <w:bookmarkStart w:id="203" w:name="_Toc75343981"/>
      <w:bookmarkStart w:id="204" w:name="_Toc85783789"/>
      <w:r w:rsidRPr="00AB1A86">
        <w:t>Innovación</w:t>
      </w:r>
      <w:bookmarkEnd w:id="202"/>
      <w:bookmarkEnd w:id="203"/>
      <w:bookmarkEnd w:id="204"/>
    </w:p>
    <w:tbl>
      <w:tblPr>
        <w:tblStyle w:val="TablaGeneral"/>
        <w:tblW w:w="7879" w:type="dxa"/>
        <w:tblLook w:val="04A0" w:firstRow="1" w:lastRow="0" w:firstColumn="1" w:lastColumn="0" w:noHBand="0" w:noVBand="1"/>
      </w:tblPr>
      <w:tblGrid>
        <w:gridCol w:w="7879"/>
      </w:tblGrid>
      <w:tr w:rsidR="00D86716" w:rsidRPr="004B239D" w:rsidTr="00D86716">
        <w:trPr>
          <w:cnfStyle w:val="100000000000" w:firstRow="1" w:lastRow="0" w:firstColumn="0" w:lastColumn="0" w:oddVBand="0" w:evenVBand="0" w:oddHBand="0" w:evenHBand="0" w:firstRowFirstColumn="0" w:firstRowLastColumn="0" w:lastRowFirstColumn="0" w:lastRowLastColumn="0"/>
          <w:trHeight w:val="353"/>
        </w:trPr>
        <w:tc>
          <w:tcPr>
            <w:cnfStyle w:val="001000000000" w:firstRow="0" w:lastRow="0" w:firstColumn="1" w:lastColumn="0" w:oddVBand="0" w:evenVBand="0" w:oddHBand="0" w:evenHBand="0" w:firstRowFirstColumn="0" w:firstRowLastColumn="0" w:lastRowFirstColumn="0" w:lastRowLastColumn="0"/>
            <w:tcW w:w="7879" w:type="dxa"/>
          </w:tcPr>
          <w:p w:rsidR="00D86716" w:rsidRPr="008E064E" w:rsidRDefault="00D86716" w:rsidP="004B239D">
            <w:pPr>
              <w:jc w:val="left"/>
              <w:rPr>
                <w:rFonts w:ascii="Montserrat SemiBold" w:hAnsi="Montserrat SemiBold"/>
                <w:b w:val="0"/>
                <w:sz w:val="16"/>
              </w:rPr>
            </w:pPr>
            <w:r w:rsidRPr="008E064E">
              <w:rPr>
                <w:rFonts w:ascii="Montserrat SemiBold" w:hAnsi="Montserrat SemiBold"/>
                <w:b w:val="0"/>
                <w:sz w:val="16"/>
              </w:rPr>
              <w:t>Número de Proyectos de Innovación en curso</w:t>
            </w:r>
            <w:r>
              <w:rPr>
                <w:rFonts w:ascii="Montserrat SemiBold" w:hAnsi="Montserrat SemiBold"/>
                <w:b w:val="0"/>
                <w:sz w:val="16"/>
              </w:rPr>
              <w:t>: 1</w:t>
            </w:r>
          </w:p>
        </w:tc>
      </w:tr>
      <w:tr w:rsidR="00D86716" w:rsidRPr="009E7227" w:rsidTr="00D86716">
        <w:trPr>
          <w:trHeight w:val="772"/>
        </w:trPr>
        <w:tc>
          <w:tcPr>
            <w:cnfStyle w:val="001000000000" w:firstRow="0" w:lastRow="0" w:firstColumn="1" w:lastColumn="0" w:oddVBand="0" w:evenVBand="0" w:oddHBand="0" w:evenHBand="0" w:firstRowFirstColumn="0" w:firstRowLastColumn="0" w:lastRowFirstColumn="0" w:lastRowLastColumn="0"/>
            <w:tcW w:w="7879" w:type="dxa"/>
          </w:tcPr>
          <w:p w:rsidR="00D86716" w:rsidRPr="008D61BA" w:rsidRDefault="00D86716" w:rsidP="00D86716">
            <w:r w:rsidRPr="008D61BA">
              <w:t>(TÍTULO: Los exosomas como potenciales dianas terapéuticas en la infección por VIH. REF: IND2018/BMD-9651. IP: NORMA IBÓN RALLÓN AFANADOR. GRUPO: ENFERMEDADES INFECCIOSAS Y MEDICINA TROPICAL)</w:t>
            </w:r>
          </w:p>
        </w:tc>
      </w:tr>
    </w:tbl>
    <w:p w:rsidR="00F31D28" w:rsidRPr="008726CE" w:rsidRDefault="00F31D28" w:rsidP="0068118A">
      <w:pPr>
        <w:pStyle w:val="Titulo2Memoria"/>
        <w:rPr>
          <w:lang w:val="en-US"/>
        </w:rPr>
      </w:pPr>
    </w:p>
    <w:p w:rsidR="00B51251" w:rsidRDefault="00B51251">
      <w:pPr>
        <w:spacing w:before="0" w:line="240" w:lineRule="auto"/>
        <w:jc w:val="left"/>
        <w:rPr>
          <w:rFonts w:ascii="Montserrat SemiBold" w:hAnsi="Montserrat SemiBold"/>
          <w:caps/>
          <w:noProof/>
          <w:color w:val="48ACC6"/>
          <w:spacing w:val="-6"/>
          <w:sz w:val="24"/>
        </w:rPr>
      </w:pPr>
      <w:bookmarkStart w:id="205" w:name="_Toc74228285"/>
      <w:bookmarkStart w:id="206" w:name="_Toc75343982"/>
      <w:bookmarkStart w:id="207" w:name="_Toc85783790"/>
      <w:r>
        <w:br w:type="page"/>
      </w:r>
    </w:p>
    <w:p w:rsidR="00F31D28" w:rsidRDefault="00F31D28" w:rsidP="004B239D">
      <w:pPr>
        <w:pStyle w:val="TITULO-Nivel2"/>
      </w:pPr>
      <w:r w:rsidRPr="009E7227">
        <w:lastRenderedPageBreak/>
        <w:t>Publicaciones científicas</w:t>
      </w:r>
      <w:bookmarkEnd w:id="205"/>
      <w:bookmarkEnd w:id="206"/>
      <w:bookmarkEnd w:id="207"/>
      <w:r>
        <w:t xml:space="preserve"> </w:t>
      </w:r>
    </w:p>
    <w:p w:rsidR="00F31D28" w:rsidRPr="00B010C0" w:rsidRDefault="00F31D28" w:rsidP="0068118A"/>
    <w:tbl>
      <w:tblPr>
        <w:tblStyle w:val="TablaGeneral"/>
        <w:tblW w:w="7481" w:type="dxa"/>
        <w:tblLook w:val="00E0" w:firstRow="1" w:lastRow="1" w:firstColumn="1" w:lastColumn="0" w:noHBand="0" w:noVBand="0"/>
      </w:tblPr>
      <w:tblGrid>
        <w:gridCol w:w="1607"/>
        <w:gridCol w:w="1603"/>
        <w:gridCol w:w="1074"/>
        <w:gridCol w:w="3402"/>
      </w:tblGrid>
      <w:tr w:rsidR="00D86716" w:rsidRPr="008D61BA" w:rsidTr="00B51251">
        <w:trPr>
          <w:cnfStyle w:val="100000000000" w:firstRow="1" w:lastRow="0" w:firstColumn="0" w:lastColumn="0" w:oddVBand="0" w:evenVBand="0" w:oddHBand="0" w:evenHBand="0" w:firstRowFirstColumn="0" w:firstRowLastColumn="0" w:lastRowFirstColumn="0" w:lastRowLastColumn="0"/>
          <w:cantSplit/>
          <w:trHeight w:val="338"/>
          <w:tblHeader/>
        </w:trPr>
        <w:tc>
          <w:tcPr>
            <w:cnfStyle w:val="001000000000" w:firstRow="0" w:lastRow="0" w:firstColumn="1" w:lastColumn="0" w:oddVBand="0" w:evenVBand="0" w:oddHBand="0" w:evenHBand="0" w:firstRowFirstColumn="0" w:firstRowLastColumn="0" w:lastRowFirstColumn="0" w:lastRowLastColumn="0"/>
            <w:tcW w:w="1607" w:type="dxa"/>
            <w:noWrap/>
          </w:tcPr>
          <w:p w:rsidR="00D86716" w:rsidRPr="008D61BA" w:rsidRDefault="00D86716" w:rsidP="008806E1">
            <w:pPr>
              <w:jc w:val="left"/>
              <w:rPr>
                <w:sz w:val="14"/>
              </w:rPr>
            </w:pPr>
          </w:p>
        </w:tc>
        <w:tc>
          <w:tcPr>
            <w:tcW w:w="1398" w:type="dxa"/>
            <w:noWrap/>
          </w:tcPr>
          <w:p w:rsidR="00D86716" w:rsidRPr="008D61BA" w:rsidRDefault="00D86716" w:rsidP="00D86716">
            <w:pPr>
              <w:jc w:val="center"/>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sz w:val="16"/>
              </w:rPr>
            </w:pPr>
            <w:r w:rsidRPr="008D61BA">
              <w:rPr>
                <w:rFonts w:ascii="Montserrat SemiBold" w:hAnsi="Montserrat SemiBold"/>
                <w:b w:val="0"/>
                <w:sz w:val="16"/>
              </w:rPr>
              <w:t>Número de Publicaciones</w:t>
            </w:r>
          </w:p>
        </w:tc>
        <w:tc>
          <w:tcPr>
            <w:cnfStyle w:val="000001000000" w:firstRow="0" w:lastRow="0" w:firstColumn="0" w:lastColumn="0" w:oddVBand="0" w:evenVBand="1" w:oddHBand="0" w:evenHBand="0" w:firstRowFirstColumn="0" w:firstRowLastColumn="0" w:lastRowFirstColumn="0" w:lastRowLastColumn="0"/>
            <w:tcW w:w="1074" w:type="dxa"/>
            <w:noWrap/>
          </w:tcPr>
          <w:p w:rsidR="00D86716" w:rsidRPr="008D61BA" w:rsidRDefault="00D86716" w:rsidP="00D86716">
            <w:pPr>
              <w:jc w:val="center"/>
              <w:rPr>
                <w:rFonts w:ascii="Montserrat SemiBold" w:hAnsi="Montserrat SemiBold"/>
                <w:b w:val="0"/>
                <w:sz w:val="16"/>
              </w:rPr>
            </w:pPr>
            <w:r w:rsidRPr="008D61BA">
              <w:rPr>
                <w:rFonts w:ascii="Montserrat SemiBold" w:hAnsi="Montserrat SemiBold"/>
                <w:b w:val="0"/>
                <w:sz w:val="16"/>
              </w:rPr>
              <w:t>Factor de Impacto</w:t>
            </w:r>
          </w:p>
        </w:tc>
        <w:tc>
          <w:tcPr>
            <w:tcW w:w="3402" w:type="dxa"/>
            <w:noWrap/>
          </w:tcPr>
          <w:p w:rsidR="00D86716" w:rsidRPr="008D61BA" w:rsidRDefault="00D86716" w:rsidP="00903D3F">
            <w:pPr>
              <w:jc w:val="left"/>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sz w:val="16"/>
              </w:rPr>
            </w:pPr>
            <w:r w:rsidRPr="008D61BA">
              <w:rPr>
                <w:rFonts w:ascii="Montserrat SemiBold" w:hAnsi="Montserrat SemiBold"/>
                <w:b w:val="0"/>
                <w:sz w:val="16"/>
              </w:rPr>
              <w:t>Factor de Impacto % Publicaciones Primer Quartil</w:t>
            </w:r>
          </w:p>
        </w:tc>
      </w:tr>
      <w:tr w:rsidR="00D86716" w:rsidRPr="008D61BA" w:rsidTr="00D86716">
        <w:trPr>
          <w:trHeight w:val="338"/>
        </w:trPr>
        <w:tc>
          <w:tcPr>
            <w:cnfStyle w:val="001000000000" w:firstRow="0" w:lastRow="0" w:firstColumn="1" w:lastColumn="0" w:oddVBand="0" w:evenVBand="0" w:oddHBand="0" w:evenHBand="0" w:firstRowFirstColumn="0" w:firstRowLastColumn="0" w:lastRowFirstColumn="0" w:lastRowLastColumn="0"/>
            <w:tcW w:w="1607" w:type="dxa"/>
            <w:noWrap/>
          </w:tcPr>
          <w:p w:rsidR="00D86716" w:rsidRPr="008D61BA" w:rsidRDefault="00D86716" w:rsidP="008806E1">
            <w:pPr>
              <w:rPr>
                <w:sz w:val="16"/>
              </w:rPr>
            </w:pPr>
            <w:r w:rsidRPr="008D61BA">
              <w:rPr>
                <w:sz w:val="16"/>
              </w:rPr>
              <w:t>Artículos</w:t>
            </w:r>
          </w:p>
        </w:tc>
        <w:tc>
          <w:tcPr>
            <w:tcW w:w="1398" w:type="dxa"/>
            <w:noWrap/>
          </w:tcPr>
          <w:p w:rsidR="00D86716" w:rsidRPr="008D61BA" w:rsidRDefault="00D86716" w:rsidP="00D86716">
            <w:pPr>
              <w:jc w:val="right"/>
              <w:cnfStyle w:val="000000000000" w:firstRow="0" w:lastRow="0" w:firstColumn="0" w:lastColumn="0" w:oddVBand="0" w:evenVBand="0" w:oddHBand="0" w:evenHBand="0" w:firstRowFirstColumn="0" w:firstRowLastColumn="0" w:lastRowFirstColumn="0" w:lastRowLastColumn="0"/>
            </w:pPr>
            <w:r w:rsidRPr="008D61BA">
              <w:t>107 (90 con FI)</w:t>
            </w:r>
          </w:p>
        </w:tc>
        <w:tc>
          <w:tcPr>
            <w:cnfStyle w:val="000001000000" w:firstRow="0" w:lastRow="0" w:firstColumn="0" w:lastColumn="0" w:oddVBand="0" w:evenVBand="1" w:oddHBand="0" w:evenHBand="0" w:firstRowFirstColumn="0" w:firstRowLastColumn="0" w:lastRowFirstColumn="0" w:lastRowLastColumn="0"/>
            <w:tcW w:w="1074" w:type="dxa"/>
            <w:noWrap/>
          </w:tcPr>
          <w:p w:rsidR="00D86716" w:rsidRPr="008D61BA" w:rsidRDefault="00D86716" w:rsidP="00D86716">
            <w:pPr>
              <w:jc w:val="right"/>
            </w:pPr>
            <w:r w:rsidRPr="008D61BA">
              <w:t>354,882</w:t>
            </w:r>
          </w:p>
        </w:tc>
        <w:tc>
          <w:tcPr>
            <w:tcW w:w="3402" w:type="dxa"/>
            <w:noWrap/>
          </w:tcPr>
          <w:p w:rsidR="00D86716" w:rsidRPr="008D61BA" w:rsidRDefault="00D86716" w:rsidP="00903D3F">
            <w:pPr>
              <w:jc w:val="left"/>
              <w:cnfStyle w:val="000000000000" w:firstRow="0" w:lastRow="0" w:firstColumn="0" w:lastColumn="0" w:oddVBand="0" w:evenVBand="0" w:oddHBand="0" w:evenHBand="0" w:firstRowFirstColumn="0" w:firstRowLastColumn="0" w:lastRowFirstColumn="0" w:lastRowLastColumn="0"/>
            </w:pPr>
            <w:r w:rsidRPr="008D61BA">
              <w:t>% PUB 1</w:t>
            </w:r>
            <w:r w:rsidRPr="008D61BA">
              <w:rPr>
                <w:vertAlign w:val="superscript"/>
              </w:rPr>
              <w:t>er</w:t>
            </w:r>
            <w:r w:rsidRPr="008D61BA">
              <w:t xml:space="preserve"> Q = 50% (45*100/90)</w:t>
            </w:r>
          </w:p>
          <w:p w:rsidR="00D86716" w:rsidRPr="008D61BA" w:rsidRDefault="00D86716" w:rsidP="00903D3F">
            <w:pPr>
              <w:jc w:val="left"/>
              <w:cnfStyle w:val="000000000000" w:firstRow="0" w:lastRow="0" w:firstColumn="0" w:lastColumn="0" w:oddVBand="0" w:evenVBand="0" w:oddHBand="0" w:evenHBand="0" w:firstRowFirstColumn="0" w:firstRowLastColumn="0" w:lastRowFirstColumn="0" w:lastRowLastColumn="0"/>
            </w:pPr>
            <w:r w:rsidRPr="008D61BA">
              <w:t>% FI PUB 1</w:t>
            </w:r>
            <w:r w:rsidRPr="008D61BA">
              <w:rPr>
                <w:vertAlign w:val="superscript"/>
              </w:rPr>
              <w:t>er</w:t>
            </w:r>
            <w:r w:rsidRPr="008D61BA">
              <w:t xml:space="preserve"> Q = 68,59% (243,424*100/354,882)</w:t>
            </w:r>
          </w:p>
        </w:tc>
      </w:tr>
      <w:tr w:rsidR="00D86716" w:rsidRPr="008D61BA" w:rsidTr="00D86716">
        <w:trPr>
          <w:trHeight w:val="338"/>
        </w:trPr>
        <w:tc>
          <w:tcPr>
            <w:cnfStyle w:val="001000000000" w:firstRow="0" w:lastRow="0" w:firstColumn="1" w:lastColumn="0" w:oddVBand="0" w:evenVBand="0" w:oddHBand="0" w:evenHBand="0" w:firstRowFirstColumn="0" w:firstRowLastColumn="0" w:lastRowFirstColumn="0" w:lastRowLastColumn="0"/>
            <w:tcW w:w="1607" w:type="dxa"/>
            <w:noWrap/>
          </w:tcPr>
          <w:p w:rsidR="00D86716" w:rsidRPr="008D61BA" w:rsidRDefault="00D86716" w:rsidP="008806E1">
            <w:pPr>
              <w:rPr>
                <w:sz w:val="16"/>
              </w:rPr>
            </w:pPr>
            <w:r w:rsidRPr="008D61BA">
              <w:rPr>
                <w:sz w:val="16"/>
              </w:rPr>
              <w:t>Corrección</w:t>
            </w:r>
          </w:p>
        </w:tc>
        <w:tc>
          <w:tcPr>
            <w:tcW w:w="1398" w:type="dxa"/>
            <w:noWrap/>
          </w:tcPr>
          <w:p w:rsidR="00D86716" w:rsidRPr="008D61BA" w:rsidRDefault="00D86716" w:rsidP="00D86716">
            <w:pPr>
              <w:jc w:val="right"/>
              <w:cnfStyle w:val="000000000000" w:firstRow="0" w:lastRow="0" w:firstColumn="0" w:lastColumn="0" w:oddVBand="0" w:evenVBand="0" w:oddHBand="0" w:evenHBand="0" w:firstRowFirstColumn="0" w:firstRowLastColumn="0" w:lastRowFirstColumn="0" w:lastRowLastColumn="0"/>
            </w:pPr>
            <w:r w:rsidRPr="008D61BA">
              <w:t>1 (1 con FI)</w:t>
            </w:r>
          </w:p>
        </w:tc>
        <w:tc>
          <w:tcPr>
            <w:cnfStyle w:val="000001000000" w:firstRow="0" w:lastRow="0" w:firstColumn="0" w:lastColumn="0" w:oddVBand="0" w:evenVBand="1" w:oddHBand="0" w:evenHBand="0" w:firstRowFirstColumn="0" w:firstRowLastColumn="0" w:lastRowFirstColumn="0" w:lastRowLastColumn="0"/>
            <w:tcW w:w="1074" w:type="dxa"/>
            <w:noWrap/>
          </w:tcPr>
          <w:p w:rsidR="00D86716" w:rsidRPr="008D61BA" w:rsidRDefault="00D86716" w:rsidP="00D86716">
            <w:pPr>
              <w:jc w:val="right"/>
            </w:pPr>
            <w:r w:rsidRPr="008D61BA">
              <w:t>5,085</w:t>
            </w:r>
          </w:p>
        </w:tc>
        <w:tc>
          <w:tcPr>
            <w:tcW w:w="3402" w:type="dxa"/>
            <w:noWrap/>
          </w:tcPr>
          <w:p w:rsidR="00D86716" w:rsidRPr="008D61BA" w:rsidRDefault="00D86716" w:rsidP="00903D3F">
            <w:pPr>
              <w:jc w:val="left"/>
              <w:cnfStyle w:val="000000000000" w:firstRow="0" w:lastRow="0" w:firstColumn="0" w:lastColumn="0" w:oddVBand="0" w:evenVBand="0" w:oddHBand="0" w:evenHBand="0" w:firstRowFirstColumn="0" w:firstRowLastColumn="0" w:lastRowFirstColumn="0" w:lastRowLastColumn="0"/>
            </w:pPr>
            <w:r w:rsidRPr="008D61BA">
              <w:t>% PUB 1</w:t>
            </w:r>
            <w:r w:rsidRPr="008D61BA">
              <w:rPr>
                <w:vertAlign w:val="superscript"/>
              </w:rPr>
              <w:t>er</w:t>
            </w:r>
            <w:r w:rsidRPr="008D61BA">
              <w:t xml:space="preserve"> Q = 100% (1*100/1)</w:t>
            </w:r>
          </w:p>
          <w:p w:rsidR="00D86716" w:rsidRPr="008D61BA" w:rsidRDefault="00D86716" w:rsidP="00903D3F">
            <w:pPr>
              <w:jc w:val="left"/>
              <w:cnfStyle w:val="000000000000" w:firstRow="0" w:lastRow="0" w:firstColumn="0" w:lastColumn="0" w:oddVBand="0" w:evenVBand="0" w:oddHBand="0" w:evenHBand="0" w:firstRowFirstColumn="0" w:firstRowLastColumn="0" w:lastRowFirstColumn="0" w:lastRowLastColumn="0"/>
            </w:pPr>
            <w:r w:rsidRPr="008D61BA">
              <w:t>% FI PUB 1</w:t>
            </w:r>
            <w:r w:rsidRPr="008D61BA">
              <w:rPr>
                <w:vertAlign w:val="superscript"/>
              </w:rPr>
              <w:t>er</w:t>
            </w:r>
            <w:r w:rsidRPr="008D61BA">
              <w:t xml:space="preserve"> Q = 100% (5,085*100/5,085)</w:t>
            </w:r>
          </w:p>
        </w:tc>
      </w:tr>
      <w:tr w:rsidR="00D86716" w:rsidRPr="008D61BA" w:rsidTr="00D86716">
        <w:trPr>
          <w:trHeight w:val="338"/>
        </w:trPr>
        <w:tc>
          <w:tcPr>
            <w:cnfStyle w:val="001000000000" w:firstRow="0" w:lastRow="0" w:firstColumn="1" w:lastColumn="0" w:oddVBand="0" w:evenVBand="0" w:oddHBand="0" w:evenHBand="0" w:firstRowFirstColumn="0" w:firstRowLastColumn="0" w:lastRowFirstColumn="0" w:lastRowLastColumn="0"/>
            <w:tcW w:w="1607" w:type="dxa"/>
            <w:noWrap/>
          </w:tcPr>
          <w:p w:rsidR="00D86716" w:rsidRPr="008D61BA" w:rsidRDefault="00D86716" w:rsidP="008806E1">
            <w:pPr>
              <w:rPr>
                <w:sz w:val="16"/>
              </w:rPr>
            </w:pPr>
            <w:r w:rsidRPr="008D61BA">
              <w:rPr>
                <w:sz w:val="16"/>
              </w:rPr>
              <w:t>Material Editorial</w:t>
            </w:r>
          </w:p>
        </w:tc>
        <w:tc>
          <w:tcPr>
            <w:tcW w:w="1398" w:type="dxa"/>
            <w:noWrap/>
          </w:tcPr>
          <w:p w:rsidR="00D86716" w:rsidRPr="008D61BA" w:rsidRDefault="00D86716" w:rsidP="00D86716">
            <w:pPr>
              <w:jc w:val="right"/>
              <w:cnfStyle w:val="000000000000" w:firstRow="0" w:lastRow="0" w:firstColumn="0" w:lastColumn="0" w:oddVBand="0" w:evenVBand="0" w:oddHBand="0" w:evenHBand="0" w:firstRowFirstColumn="0" w:firstRowLastColumn="0" w:lastRowFirstColumn="0" w:lastRowLastColumn="0"/>
            </w:pPr>
            <w:r w:rsidRPr="008D61BA">
              <w:t>5 (2 con FI)</w:t>
            </w:r>
          </w:p>
        </w:tc>
        <w:tc>
          <w:tcPr>
            <w:cnfStyle w:val="000001000000" w:firstRow="0" w:lastRow="0" w:firstColumn="0" w:lastColumn="0" w:oddVBand="0" w:evenVBand="1" w:oddHBand="0" w:evenHBand="0" w:firstRowFirstColumn="0" w:firstRowLastColumn="0" w:lastRowFirstColumn="0" w:lastRowLastColumn="0"/>
            <w:tcW w:w="1074" w:type="dxa"/>
            <w:noWrap/>
          </w:tcPr>
          <w:p w:rsidR="00D86716" w:rsidRPr="008D61BA" w:rsidRDefault="00D86716" w:rsidP="00D86716">
            <w:pPr>
              <w:jc w:val="right"/>
            </w:pPr>
            <w:r w:rsidRPr="008D61BA">
              <w:t>2,177</w:t>
            </w:r>
          </w:p>
        </w:tc>
        <w:tc>
          <w:tcPr>
            <w:tcW w:w="3402" w:type="dxa"/>
            <w:noWrap/>
          </w:tcPr>
          <w:p w:rsidR="00D86716" w:rsidRPr="008D61BA" w:rsidRDefault="00D86716" w:rsidP="00903D3F">
            <w:pPr>
              <w:jc w:val="left"/>
              <w:cnfStyle w:val="000000000000" w:firstRow="0" w:lastRow="0" w:firstColumn="0" w:lastColumn="0" w:oddVBand="0" w:evenVBand="0" w:oddHBand="0" w:evenHBand="0" w:firstRowFirstColumn="0" w:firstRowLastColumn="0" w:lastRowFirstColumn="0" w:lastRowLastColumn="0"/>
            </w:pPr>
            <w:r w:rsidRPr="008D61BA">
              <w:t>% PUB 1</w:t>
            </w:r>
            <w:r w:rsidRPr="008D61BA">
              <w:rPr>
                <w:vertAlign w:val="superscript"/>
              </w:rPr>
              <w:t>er</w:t>
            </w:r>
            <w:r w:rsidRPr="008D61BA">
              <w:t xml:space="preserve"> Q = 0%</w:t>
            </w:r>
          </w:p>
          <w:p w:rsidR="00D86716" w:rsidRPr="008D61BA" w:rsidRDefault="00D86716" w:rsidP="00903D3F">
            <w:pPr>
              <w:jc w:val="left"/>
              <w:cnfStyle w:val="000000000000" w:firstRow="0" w:lastRow="0" w:firstColumn="0" w:lastColumn="0" w:oddVBand="0" w:evenVBand="0" w:oddHBand="0" w:evenHBand="0" w:firstRowFirstColumn="0" w:firstRowLastColumn="0" w:lastRowFirstColumn="0" w:lastRowLastColumn="0"/>
            </w:pPr>
            <w:r w:rsidRPr="008D61BA">
              <w:t>% FI PUB 1</w:t>
            </w:r>
            <w:r w:rsidRPr="008D61BA">
              <w:rPr>
                <w:vertAlign w:val="superscript"/>
              </w:rPr>
              <w:t>er</w:t>
            </w:r>
            <w:r w:rsidRPr="008D61BA">
              <w:t xml:space="preserve"> Q = 0%</w:t>
            </w:r>
          </w:p>
        </w:tc>
      </w:tr>
      <w:tr w:rsidR="00D86716" w:rsidRPr="008D61BA" w:rsidTr="00D86716">
        <w:trPr>
          <w:trHeight w:val="338"/>
        </w:trPr>
        <w:tc>
          <w:tcPr>
            <w:cnfStyle w:val="001000000000" w:firstRow="0" w:lastRow="0" w:firstColumn="1" w:lastColumn="0" w:oddVBand="0" w:evenVBand="0" w:oddHBand="0" w:evenHBand="0" w:firstRowFirstColumn="0" w:firstRowLastColumn="0" w:lastRowFirstColumn="0" w:lastRowLastColumn="0"/>
            <w:tcW w:w="1607" w:type="dxa"/>
            <w:noWrap/>
          </w:tcPr>
          <w:p w:rsidR="00D86716" w:rsidRPr="008D61BA" w:rsidRDefault="00D86716" w:rsidP="008806E1">
            <w:pPr>
              <w:rPr>
                <w:sz w:val="16"/>
              </w:rPr>
            </w:pPr>
            <w:r w:rsidRPr="008D61BA">
              <w:rPr>
                <w:sz w:val="16"/>
              </w:rPr>
              <w:t>Guías</w:t>
            </w:r>
          </w:p>
        </w:tc>
        <w:tc>
          <w:tcPr>
            <w:tcW w:w="1398" w:type="dxa"/>
            <w:noWrap/>
          </w:tcPr>
          <w:p w:rsidR="00D86716" w:rsidRPr="008D61BA" w:rsidRDefault="00D86716" w:rsidP="00D86716">
            <w:pPr>
              <w:jc w:val="right"/>
              <w:cnfStyle w:val="000000000000" w:firstRow="0" w:lastRow="0" w:firstColumn="0" w:lastColumn="0" w:oddVBand="0" w:evenVBand="0" w:oddHBand="0" w:evenHBand="0" w:firstRowFirstColumn="0" w:firstRowLastColumn="0" w:lastRowFirstColumn="0" w:lastRowLastColumn="0"/>
            </w:pPr>
            <w:r w:rsidRPr="008D61BA">
              <w:t>28 (26 con FI)</w:t>
            </w:r>
          </w:p>
        </w:tc>
        <w:tc>
          <w:tcPr>
            <w:cnfStyle w:val="000001000000" w:firstRow="0" w:lastRow="0" w:firstColumn="0" w:lastColumn="0" w:oddVBand="0" w:evenVBand="1" w:oddHBand="0" w:evenHBand="0" w:firstRowFirstColumn="0" w:firstRowLastColumn="0" w:lastRowFirstColumn="0" w:lastRowLastColumn="0"/>
            <w:tcW w:w="1074" w:type="dxa"/>
            <w:noWrap/>
          </w:tcPr>
          <w:p w:rsidR="00D86716" w:rsidRPr="008D61BA" w:rsidRDefault="00D86716" w:rsidP="00D86716">
            <w:pPr>
              <w:jc w:val="right"/>
            </w:pPr>
            <w:r w:rsidRPr="008D61BA">
              <w:t>104,897</w:t>
            </w:r>
          </w:p>
        </w:tc>
        <w:tc>
          <w:tcPr>
            <w:tcW w:w="3402" w:type="dxa"/>
            <w:noWrap/>
          </w:tcPr>
          <w:p w:rsidR="00D86716" w:rsidRPr="008D61BA" w:rsidRDefault="00D86716" w:rsidP="00903D3F">
            <w:pPr>
              <w:jc w:val="left"/>
              <w:cnfStyle w:val="000000000000" w:firstRow="0" w:lastRow="0" w:firstColumn="0" w:lastColumn="0" w:oddVBand="0" w:evenVBand="0" w:oddHBand="0" w:evenHBand="0" w:firstRowFirstColumn="0" w:firstRowLastColumn="0" w:lastRowFirstColumn="0" w:lastRowLastColumn="0"/>
            </w:pPr>
            <w:r w:rsidRPr="008D61BA">
              <w:t>% PUB 1</w:t>
            </w:r>
            <w:r w:rsidRPr="008D61BA">
              <w:rPr>
                <w:vertAlign w:val="superscript"/>
              </w:rPr>
              <w:t>er</w:t>
            </w:r>
            <w:r w:rsidRPr="008D61BA">
              <w:t xml:space="preserve"> Q = 42,31% (11*100/26)</w:t>
            </w:r>
          </w:p>
          <w:p w:rsidR="00D86716" w:rsidRPr="008D61BA" w:rsidRDefault="00D86716" w:rsidP="00903D3F">
            <w:pPr>
              <w:jc w:val="left"/>
              <w:cnfStyle w:val="000000000000" w:firstRow="0" w:lastRow="0" w:firstColumn="0" w:lastColumn="0" w:oddVBand="0" w:evenVBand="0" w:oddHBand="0" w:evenHBand="0" w:firstRowFirstColumn="0" w:firstRowLastColumn="0" w:lastRowFirstColumn="0" w:lastRowLastColumn="0"/>
            </w:pPr>
            <w:r w:rsidRPr="008D61BA">
              <w:t>% FI PUB 1</w:t>
            </w:r>
            <w:r w:rsidRPr="008D61BA">
              <w:rPr>
                <w:vertAlign w:val="superscript"/>
              </w:rPr>
              <w:t>er</w:t>
            </w:r>
            <w:r w:rsidRPr="008D61BA">
              <w:t xml:space="preserve"> Q = 67,44% (70,747*100/104,897)</w:t>
            </w:r>
          </w:p>
        </w:tc>
      </w:tr>
      <w:tr w:rsidR="00D86716" w:rsidRPr="008D61BA" w:rsidTr="00D86716">
        <w:trPr>
          <w:trHeight w:val="338"/>
        </w:trPr>
        <w:tc>
          <w:tcPr>
            <w:cnfStyle w:val="001000000000" w:firstRow="0" w:lastRow="0" w:firstColumn="1" w:lastColumn="0" w:oddVBand="0" w:evenVBand="0" w:oddHBand="0" w:evenHBand="0" w:firstRowFirstColumn="0" w:firstRowLastColumn="0" w:lastRowFirstColumn="0" w:lastRowLastColumn="0"/>
            <w:tcW w:w="1607" w:type="dxa"/>
            <w:noWrap/>
          </w:tcPr>
          <w:p w:rsidR="00D86716" w:rsidRPr="008D61BA" w:rsidRDefault="00D86716" w:rsidP="008806E1">
            <w:pPr>
              <w:rPr>
                <w:sz w:val="16"/>
              </w:rPr>
            </w:pPr>
            <w:r w:rsidRPr="008D61BA">
              <w:rPr>
                <w:sz w:val="16"/>
              </w:rPr>
              <w:t>Cartas</w:t>
            </w:r>
          </w:p>
        </w:tc>
        <w:tc>
          <w:tcPr>
            <w:tcW w:w="1398" w:type="dxa"/>
            <w:noWrap/>
          </w:tcPr>
          <w:p w:rsidR="00D86716" w:rsidRPr="008D61BA" w:rsidRDefault="00D86716" w:rsidP="00D86716">
            <w:pPr>
              <w:jc w:val="right"/>
              <w:cnfStyle w:val="000000000000" w:firstRow="0" w:lastRow="0" w:firstColumn="0" w:lastColumn="0" w:oddVBand="0" w:evenVBand="0" w:oddHBand="0" w:evenHBand="0" w:firstRowFirstColumn="0" w:firstRowLastColumn="0" w:lastRowFirstColumn="0" w:lastRowLastColumn="0"/>
            </w:pPr>
            <w:r w:rsidRPr="008D61BA">
              <w:t>13 (13 con FI)</w:t>
            </w:r>
          </w:p>
        </w:tc>
        <w:tc>
          <w:tcPr>
            <w:cnfStyle w:val="000001000000" w:firstRow="0" w:lastRow="0" w:firstColumn="0" w:lastColumn="0" w:oddVBand="0" w:evenVBand="1" w:oddHBand="0" w:evenHBand="0" w:firstRowFirstColumn="0" w:firstRowLastColumn="0" w:lastRowFirstColumn="0" w:lastRowLastColumn="0"/>
            <w:tcW w:w="1074" w:type="dxa"/>
            <w:noWrap/>
          </w:tcPr>
          <w:p w:rsidR="00D86716" w:rsidRPr="008D61BA" w:rsidRDefault="00D86716" w:rsidP="00D86716">
            <w:pPr>
              <w:jc w:val="right"/>
            </w:pPr>
            <w:r w:rsidRPr="008D61BA">
              <w:t>52,369</w:t>
            </w:r>
          </w:p>
        </w:tc>
        <w:tc>
          <w:tcPr>
            <w:tcW w:w="3402" w:type="dxa"/>
            <w:noWrap/>
          </w:tcPr>
          <w:p w:rsidR="00D86716" w:rsidRPr="008D61BA" w:rsidRDefault="00D86716" w:rsidP="00903D3F">
            <w:pPr>
              <w:jc w:val="left"/>
              <w:cnfStyle w:val="000000000000" w:firstRow="0" w:lastRow="0" w:firstColumn="0" w:lastColumn="0" w:oddVBand="0" w:evenVBand="0" w:oddHBand="0" w:evenHBand="0" w:firstRowFirstColumn="0" w:firstRowLastColumn="0" w:lastRowFirstColumn="0" w:lastRowLastColumn="0"/>
            </w:pPr>
            <w:r w:rsidRPr="008D61BA">
              <w:t>% PUB 1</w:t>
            </w:r>
            <w:r w:rsidRPr="008D61BA">
              <w:rPr>
                <w:vertAlign w:val="superscript"/>
              </w:rPr>
              <w:t>er</w:t>
            </w:r>
            <w:r w:rsidRPr="008D61BA">
              <w:t xml:space="preserve"> Q = 38,46% (5*100/13)</w:t>
            </w:r>
          </w:p>
          <w:p w:rsidR="00D86716" w:rsidRPr="008D61BA" w:rsidRDefault="00D86716" w:rsidP="00903D3F">
            <w:pPr>
              <w:jc w:val="left"/>
              <w:cnfStyle w:val="000000000000" w:firstRow="0" w:lastRow="0" w:firstColumn="0" w:lastColumn="0" w:oddVBand="0" w:evenVBand="0" w:oddHBand="0" w:evenHBand="0" w:firstRowFirstColumn="0" w:firstRowLastColumn="0" w:lastRowFirstColumn="0" w:lastRowLastColumn="0"/>
            </w:pPr>
            <w:r w:rsidRPr="008D61BA">
              <w:t>% FI PUB 1</w:t>
            </w:r>
            <w:r w:rsidRPr="008D61BA">
              <w:rPr>
                <w:vertAlign w:val="superscript"/>
              </w:rPr>
              <w:t>er</w:t>
            </w:r>
            <w:r w:rsidRPr="008D61BA">
              <w:t xml:space="preserve"> Q = 61,58% (32,248*100/52,369)</w:t>
            </w:r>
          </w:p>
        </w:tc>
      </w:tr>
      <w:tr w:rsidR="00D86716" w:rsidRPr="008D61BA" w:rsidTr="00D86716">
        <w:trPr>
          <w:trHeight w:val="338"/>
        </w:trPr>
        <w:tc>
          <w:tcPr>
            <w:cnfStyle w:val="001000000000" w:firstRow="0" w:lastRow="0" w:firstColumn="1" w:lastColumn="0" w:oddVBand="0" w:evenVBand="0" w:oddHBand="0" w:evenHBand="0" w:firstRowFirstColumn="0" w:firstRowLastColumn="0" w:lastRowFirstColumn="0" w:lastRowLastColumn="0"/>
            <w:tcW w:w="1607" w:type="dxa"/>
            <w:noWrap/>
          </w:tcPr>
          <w:p w:rsidR="00D86716" w:rsidRPr="008D61BA" w:rsidRDefault="00256868" w:rsidP="008806E1">
            <w:pPr>
              <w:rPr>
                <w:sz w:val="16"/>
              </w:rPr>
            </w:pPr>
            <w:r>
              <w:rPr>
                <w:sz w:val="16"/>
              </w:rPr>
              <w:t>R</w:t>
            </w:r>
            <w:r w:rsidR="00D86716" w:rsidRPr="008D61BA">
              <w:rPr>
                <w:sz w:val="16"/>
              </w:rPr>
              <w:t>evisiones</w:t>
            </w:r>
          </w:p>
        </w:tc>
        <w:tc>
          <w:tcPr>
            <w:tcW w:w="1398" w:type="dxa"/>
            <w:noWrap/>
          </w:tcPr>
          <w:p w:rsidR="00D86716" w:rsidRPr="008D61BA" w:rsidRDefault="00D86716" w:rsidP="00D86716">
            <w:pPr>
              <w:jc w:val="right"/>
              <w:cnfStyle w:val="000000000000" w:firstRow="0" w:lastRow="0" w:firstColumn="0" w:lastColumn="0" w:oddVBand="0" w:evenVBand="0" w:oddHBand="0" w:evenHBand="0" w:firstRowFirstColumn="0" w:firstRowLastColumn="0" w:lastRowFirstColumn="0" w:lastRowLastColumn="0"/>
            </w:pPr>
            <w:r w:rsidRPr="008D61BA">
              <w:t>17 (14 con FI)</w:t>
            </w:r>
          </w:p>
        </w:tc>
        <w:tc>
          <w:tcPr>
            <w:cnfStyle w:val="000001000000" w:firstRow="0" w:lastRow="0" w:firstColumn="0" w:lastColumn="0" w:oddVBand="0" w:evenVBand="1" w:oddHBand="0" w:evenHBand="0" w:firstRowFirstColumn="0" w:firstRowLastColumn="0" w:lastRowFirstColumn="0" w:lastRowLastColumn="0"/>
            <w:tcW w:w="1074" w:type="dxa"/>
            <w:noWrap/>
          </w:tcPr>
          <w:p w:rsidR="00D86716" w:rsidRPr="008D61BA" w:rsidRDefault="00D86716" w:rsidP="00D86716">
            <w:pPr>
              <w:jc w:val="right"/>
            </w:pPr>
            <w:r w:rsidRPr="008D61BA">
              <w:t>51,591</w:t>
            </w:r>
          </w:p>
        </w:tc>
        <w:tc>
          <w:tcPr>
            <w:tcW w:w="3402" w:type="dxa"/>
            <w:noWrap/>
          </w:tcPr>
          <w:p w:rsidR="00D86716" w:rsidRPr="008D61BA" w:rsidRDefault="00D86716" w:rsidP="00903D3F">
            <w:pPr>
              <w:jc w:val="left"/>
              <w:cnfStyle w:val="000000000000" w:firstRow="0" w:lastRow="0" w:firstColumn="0" w:lastColumn="0" w:oddVBand="0" w:evenVBand="0" w:oddHBand="0" w:evenHBand="0" w:firstRowFirstColumn="0" w:firstRowLastColumn="0" w:lastRowFirstColumn="0" w:lastRowLastColumn="0"/>
            </w:pPr>
            <w:r w:rsidRPr="008D61BA">
              <w:t>% PUB 1</w:t>
            </w:r>
            <w:r w:rsidRPr="008D61BA">
              <w:rPr>
                <w:vertAlign w:val="superscript"/>
              </w:rPr>
              <w:t>er</w:t>
            </w:r>
            <w:r w:rsidRPr="008D61BA">
              <w:t xml:space="preserve"> Q = 57,14% (8*100/14)</w:t>
            </w:r>
          </w:p>
          <w:p w:rsidR="00D86716" w:rsidRPr="008D61BA" w:rsidRDefault="00D86716" w:rsidP="00903D3F">
            <w:pPr>
              <w:jc w:val="left"/>
              <w:cnfStyle w:val="000000000000" w:firstRow="0" w:lastRow="0" w:firstColumn="0" w:lastColumn="0" w:oddVBand="0" w:evenVBand="0" w:oddHBand="0" w:evenHBand="0" w:firstRowFirstColumn="0" w:firstRowLastColumn="0" w:lastRowFirstColumn="0" w:lastRowLastColumn="0"/>
            </w:pPr>
            <w:r w:rsidRPr="008D61BA">
              <w:t>% FI PUB 1</w:t>
            </w:r>
            <w:r w:rsidRPr="008D61BA">
              <w:rPr>
                <w:vertAlign w:val="superscript"/>
              </w:rPr>
              <w:t>er</w:t>
            </w:r>
            <w:r w:rsidRPr="008D61BA">
              <w:t xml:space="preserve"> Q = 82,73% (42,681*100/51,591)</w:t>
            </w:r>
          </w:p>
        </w:tc>
      </w:tr>
      <w:tr w:rsidR="00D86716" w:rsidRPr="008D61BA" w:rsidTr="00D86716">
        <w:trPr>
          <w:cnfStyle w:val="010000000000" w:firstRow="0" w:lastRow="1" w:firstColumn="0" w:lastColumn="0" w:oddVBand="0" w:evenVBand="0" w:oddHBand="0" w:evenHBand="0" w:firstRowFirstColumn="0" w:firstRowLastColumn="0" w:lastRowFirstColumn="0" w:lastRowLastColumn="0"/>
          <w:trHeight w:val="338"/>
        </w:trPr>
        <w:tc>
          <w:tcPr>
            <w:cnfStyle w:val="001000000000" w:firstRow="0" w:lastRow="0" w:firstColumn="1" w:lastColumn="0" w:oddVBand="0" w:evenVBand="0" w:oddHBand="0" w:evenHBand="0" w:firstRowFirstColumn="0" w:firstRowLastColumn="0" w:lastRowFirstColumn="0" w:lastRowLastColumn="0"/>
            <w:tcW w:w="1607" w:type="dxa"/>
            <w:noWrap/>
          </w:tcPr>
          <w:p w:rsidR="00D86716" w:rsidRPr="00D86716" w:rsidRDefault="00D86716" w:rsidP="008806E1">
            <w:pPr>
              <w:rPr>
                <w:rFonts w:ascii="Montserrat SemiBold" w:hAnsi="Montserrat SemiBold"/>
                <w:sz w:val="16"/>
              </w:rPr>
            </w:pPr>
            <w:r w:rsidRPr="00D86716">
              <w:rPr>
                <w:rFonts w:ascii="Montserrat SemiBold" w:hAnsi="Montserrat SemiBold"/>
                <w:sz w:val="16"/>
              </w:rPr>
              <w:t>Total</w:t>
            </w:r>
          </w:p>
        </w:tc>
        <w:tc>
          <w:tcPr>
            <w:tcW w:w="1398" w:type="dxa"/>
            <w:noWrap/>
          </w:tcPr>
          <w:p w:rsidR="00D86716" w:rsidRPr="00D86716" w:rsidRDefault="00D86716" w:rsidP="00D86716">
            <w:pPr>
              <w:jc w:val="right"/>
              <w:cnfStyle w:val="010000000000" w:firstRow="0" w:lastRow="1" w:firstColumn="0" w:lastColumn="0" w:oddVBand="0" w:evenVBand="0" w:oddHBand="0" w:evenHBand="0" w:firstRowFirstColumn="0" w:firstRowLastColumn="0" w:lastRowFirstColumn="0" w:lastRowLastColumn="0"/>
              <w:rPr>
                <w:rFonts w:ascii="Montserrat SemiBold" w:hAnsi="Montserrat SemiBold"/>
                <w:sz w:val="16"/>
              </w:rPr>
            </w:pPr>
            <w:r w:rsidRPr="00D86716">
              <w:rPr>
                <w:rFonts w:ascii="Montserrat SemiBold" w:hAnsi="Montserrat SemiBold"/>
                <w:sz w:val="16"/>
              </w:rPr>
              <w:t>171 (146 con FI)</w:t>
            </w:r>
          </w:p>
        </w:tc>
        <w:tc>
          <w:tcPr>
            <w:cnfStyle w:val="000001000000" w:firstRow="0" w:lastRow="0" w:firstColumn="0" w:lastColumn="0" w:oddVBand="0" w:evenVBand="1" w:oddHBand="0" w:evenHBand="0" w:firstRowFirstColumn="0" w:firstRowLastColumn="0" w:lastRowFirstColumn="0" w:lastRowLastColumn="0"/>
            <w:tcW w:w="1074" w:type="dxa"/>
            <w:noWrap/>
          </w:tcPr>
          <w:p w:rsidR="00D86716" w:rsidRPr="00D86716" w:rsidRDefault="00D86716" w:rsidP="00D86716">
            <w:pPr>
              <w:jc w:val="right"/>
              <w:rPr>
                <w:rFonts w:ascii="Montserrat SemiBold" w:hAnsi="Montserrat SemiBold"/>
                <w:sz w:val="16"/>
              </w:rPr>
            </w:pPr>
            <w:r w:rsidRPr="00D86716">
              <w:rPr>
                <w:rFonts w:ascii="Montserrat SemiBold" w:hAnsi="Montserrat SemiBold"/>
                <w:sz w:val="16"/>
              </w:rPr>
              <w:t>571,001</w:t>
            </w:r>
          </w:p>
        </w:tc>
        <w:tc>
          <w:tcPr>
            <w:tcW w:w="3402" w:type="dxa"/>
            <w:noWrap/>
          </w:tcPr>
          <w:p w:rsidR="00D86716" w:rsidRPr="00D86716" w:rsidRDefault="00D86716" w:rsidP="00903D3F">
            <w:pPr>
              <w:jc w:val="left"/>
              <w:cnfStyle w:val="010000000000" w:firstRow="0" w:lastRow="1" w:firstColumn="0" w:lastColumn="0" w:oddVBand="0" w:evenVBand="0" w:oddHBand="0" w:evenHBand="0" w:firstRowFirstColumn="0" w:firstRowLastColumn="0" w:lastRowFirstColumn="0" w:lastRowLastColumn="0"/>
              <w:rPr>
                <w:rFonts w:ascii="Montserrat SemiBold" w:hAnsi="Montserrat SemiBold"/>
                <w:sz w:val="16"/>
              </w:rPr>
            </w:pPr>
            <w:r w:rsidRPr="00D86716">
              <w:rPr>
                <w:rFonts w:ascii="Montserrat SemiBold" w:hAnsi="Montserrat SemiBold"/>
                <w:sz w:val="16"/>
              </w:rPr>
              <w:t>% PUB 1</w:t>
            </w:r>
            <w:r w:rsidRPr="00D86716">
              <w:rPr>
                <w:rFonts w:ascii="Montserrat SemiBold" w:hAnsi="Montserrat SemiBold"/>
                <w:sz w:val="16"/>
                <w:vertAlign w:val="superscript"/>
              </w:rPr>
              <w:t>er</w:t>
            </w:r>
            <w:r w:rsidRPr="00D86716">
              <w:rPr>
                <w:rFonts w:ascii="Montserrat SemiBold" w:hAnsi="Montserrat SemiBold"/>
                <w:sz w:val="16"/>
              </w:rPr>
              <w:t xml:space="preserve"> Q = 47,95% (70*100/146)</w:t>
            </w:r>
          </w:p>
          <w:p w:rsidR="00D86716" w:rsidRPr="00D86716" w:rsidRDefault="00D86716" w:rsidP="00903D3F">
            <w:pPr>
              <w:jc w:val="left"/>
              <w:cnfStyle w:val="010000000000" w:firstRow="0" w:lastRow="1" w:firstColumn="0" w:lastColumn="0" w:oddVBand="0" w:evenVBand="0" w:oddHBand="0" w:evenHBand="0" w:firstRowFirstColumn="0" w:firstRowLastColumn="0" w:lastRowFirstColumn="0" w:lastRowLastColumn="0"/>
              <w:rPr>
                <w:rFonts w:ascii="Montserrat SemiBold" w:hAnsi="Montserrat SemiBold"/>
                <w:sz w:val="16"/>
              </w:rPr>
            </w:pPr>
            <w:r w:rsidRPr="00D86716">
              <w:rPr>
                <w:rFonts w:ascii="Montserrat SemiBold" w:hAnsi="Montserrat SemiBold"/>
                <w:sz w:val="16"/>
              </w:rPr>
              <w:t>% FI PUB 1</w:t>
            </w:r>
            <w:r w:rsidRPr="00D86716">
              <w:rPr>
                <w:rFonts w:ascii="Montserrat SemiBold" w:hAnsi="Montserrat SemiBold"/>
                <w:sz w:val="16"/>
                <w:vertAlign w:val="superscript"/>
              </w:rPr>
              <w:t>er</w:t>
            </w:r>
            <w:r w:rsidRPr="00D86716">
              <w:rPr>
                <w:rFonts w:ascii="Montserrat SemiBold" w:hAnsi="Montserrat SemiBold"/>
                <w:sz w:val="16"/>
              </w:rPr>
              <w:t xml:space="preserve"> Q = 69,03% (394,185*100/571.001)</w:t>
            </w:r>
          </w:p>
        </w:tc>
      </w:tr>
    </w:tbl>
    <w:p w:rsidR="00D86716" w:rsidRDefault="00D86716" w:rsidP="004B239D">
      <w:pPr>
        <w:pStyle w:val="Piedetabla"/>
      </w:pPr>
    </w:p>
    <w:p w:rsidR="00D86716" w:rsidRDefault="00D86716" w:rsidP="004B239D">
      <w:pPr>
        <w:pStyle w:val="Piedetabla"/>
      </w:pPr>
    </w:p>
    <w:p w:rsidR="00F31D28" w:rsidRPr="00294F7D" w:rsidRDefault="00F31D28" w:rsidP="004B239D">
      <w:pPr>
        <w:pStyle w:val="Piedetabla"/>
      </w:pPr>
      <w:r w:rsidRPr="00294F7D">
        <w:t>(%Q1: cálculo inclu</w:t>
      </w:r>
      <w:r>
        <w:t>y</w:t>
      </w:r>
      <w:r w:rsidRPr="00294F7D">
        <w:t xml:space="preserve">e total Artículos, Revisiones, Cartas, Material Editorial </w:t>
      </w:r>
      <w:r>
        <w:t>y</w:t>
      </w:r>
      <w:r w:rsidRPr="00294F7D">
        <w:t xml:space="preserve"> Guías Clínicas indexadas en JCR)</w:t>
      </w:r>
    </w:p>
    <w:p w:rsidR="00D86716" w:rsidRDefault="00D86716" w:rsidP="0068118A"/>
    <w:tbl>
      <w:tblPr>
        <w:tblStyle w:val="TablaGeneral"/>
        <w:tblW w:w="4816" w:type="pct"/>
        <w:tblLayout w:type="fixed"/>
        <w:tblLook w:val="01E0" w:firstRow="1" w:lastRow="1" w:firstColumn="1" w:lastColumn="1" w:noHBand="0" w:noVBand="0"/>
      </w:tblPr>
      <w:tblGrid>
        <w:gridCol w:w="2788"/>
        <w:gridCol w:w="1760"/>
        <w:gridCol w:w="1407"/>
        <w:gridCol w:w="1690"/>
      </w:tblGrid>
      <w:tr w:rsidR="00D86716" w:rsidRPr="008D61BA" w:rsidTr="00D86716">
        <w:trPr>
          <w:cnfStyle w:val="100000000000" w:firstRow="1" w:lastRow="0" w:firstColumn="0" w:lastColumn="0" w:oddVBand="0" w:evenVBand="0" w:oddHBand="0" w:evenHBand="0" w:firstRowFirstColumn="0" w:firstRowLastColumn="0" w:lastRowFirstColumn="0" w:lastRowLastColumn="0"/>
          <w:cantSplit/>
          <w:trHeight w:val="581"/>
          <w:tblHeader/>
        </w:trPr>
        <w:tc>
          <w:tcPr>
            <w:cnfStyle w:val="001000000000" w:firstRow="0" w:lastRow="0" w:firstColumn="1" w:lastColumn="0" w:oddVBand="0" w:evenVBand="0" w:oddHBand="0" w:evenHBand="0" w:firstRowFirstColumn="0" w:firstRowLastColumn="0" w:lastRowFirstColumn="0" w:lastRowLastColumn="0"/>
            <w:tcW w:w="1823" w:type="pct"/>
          </w:tcPr>
          <w:p w:rsidR="00D86716" w:rsidRPr="00D86716" w:rsidRDefault="00D86716" w:rsidP="00903D3F">
            <w:pPr>
              <w:jc w:val="left"/>
              <w:rPr>
                <w:rFonts w:ascii="Montserrat SemiBold" w:hAnsi="Montserrat SemiBold"/>
                <w:b w:val="0"/>
                <w:sz w:val="16"/>
                <w:szCs w:val="18"/>
              </w:rPr>
            </w:pPr>
            <w:r w:rsidRPr="00D86716">
              <w:rPr>
                <w:rFonts w:ascii="Montserrat SemiBold" w:hAnsi="Montserrat SemiBold"/>
                <w:b w:val="0"/>
                <w:sz w:val="16"/>
                <w:szCs w:val="18"/>
              </w:rPr>
              <w:t xml:space="preserve">Publicaciones </w:t>
            </w:r>
            <w:r w:rsidRPr="00D86716">
              <w:rPr>
                <w:rFonts w:ascii="Montserrat SemiBold" w:hAnsi="Montserrat SemiBold"/>
                <w:b w:val="0"/>
                <w:sz w:val="16"/>
                <w:szCs w:val="18"/>
              </w:rPr>
              <w:br/>
              <w:t>(nombre de la Revista)</w:t>
            </w:r>
          </w:p>
        </w:tc>
        <w:tc>
          <w:tcPr>
            <w:tcW w:w="1151" w:type="pct"/>
          </w:tcPr>
          <w:p w:rsidR="00D86716" w:rsidRPr="00D86716" w:rsidRDefault="00D86716" w:rsidP="00D86716">
            <w:pPr>
              <w:jc w:val="center"/>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sz w:val="16"/>
                <w:szCs w:val="18"/>
              </w:rPr>
            </w:pPr>
            <w:r w:rsidRPr="00D86716">
              <w:rPr>
                <w:rFonts w:ascii="Montserrat SemiBold" w:hAnsi="Montserrat SemiBold"/>
                <w:b w:val="0"/>
                <w:sz w:val="16"/>
                <w:szCs w:val="18"/>
              </w:rPr>
              <w:t>Número total de artículos Publica-dos en la revista</w:t>
            </w:r>
          </w:p>
        </w:tc>
        <w:tc>
          <w:tcPr>
            <w:cnfStyle w:val="000001000000" w:firstRow="0" w:lastRow="0" w:firstColumn="0" w:lastColumn="0" w:oddVBand="0" w:evenVBand="1" w:oddHBand="0" w:evenHBand="0" w:firstRowFirstColumn="0" w:firstRowLastColumn="0" w:lastRowFirstColumn="0" w:lastRowLastColumn="0"/>
            <w:tcW w:w="920" w:type="pct"/>
            <w:vAlign w:val="top"/>
          </w:tcPr>
          <w:p w:rsidR="00D86716" w:rsidRPr="00D86716" w:rsidRDefault="00D86716" w:rsidP="00D86716">
            <w:pPr>
              <w:jc w:val="center"/>
              <w:rPr>
                <w:rFonts w:ascii="Montserrat SemiBold" w:hAnsi="Montserrat SemiBold"/>
                <w:b w:val="0"/>
                <w:sz w:val="16"/>
                <w:szCs w:val="18"/>
              </w:rPr>
            </w:pPr>
            <w:r w:rsidRPr="00D86716">
              <w:rPr>
                <w:rFonts w:ascii="Montserrat SemiBold" w:hAnsi="Montserrat SemiBold"/>
                <w:b w:val="0"/>
                <w:sz w:val="16"/>
                <w:szCs w:val="18"/>
              </w:rPr>
              <w:t xml:space="preserve">Factor de impacto de </w:t>
            </w:r>
            <w:r w:rsidRPr="00D86716">
              <w:rPr>
                <w:rFonts w:ascii="Montserrat SemiBold" w:hAnsi="Montserrat SemiBold"/>
                <w:b w:val="0"/>
                <w:sz w:val="16"/>
                <w:szCs w:val="18"/>
              </w:rPr>
              <w:br/>
              <w:t>la revista*</w:t>
            </w:r>
          </w:p>
        </w:tc>
        <w:tc>
          <w:tcPr>
            <w:tcW w:w="1105" w:type="pct"/>
            <w:vAlign w:val="top"/>
          </w:tcPr>
          <w:p w:rsidR="00D86716" w:rsidRPr="00D86716" w:rsidRDefault="00D86716" w:rsidP="00D86716">
            <w:pPr>
              <w:jc w:val="center"/>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sz w:val="16"/>
                <w:szCs w:val="18"/>
              </w:rPr>
            </w:pPr>
            <w:r w:rsidRPr="00D86716">
              <w:rPr>
                <w:rFonts w:ascii="Montserrat SemiBold" w:hAnsi="Montserrat SemiBold"/>
                <w:b w:val="0"/>
                <w:sz w:val="16"/>
                <w:szCs w:val="18"/>
              </w:rPr>
              <w:t>Factor de impacto TOTAL</w:t>
            </w:r>
          </w:p>
        </w:tc>
      </w:tr>
      <w:tr w:rsidR="00D86716" w:rsidRPr="008D61BA" w:rsidTr="00D86716">
        <w:trPr>
          <w:cantSplit/>
          <w:trHeight w:val="255"/>
        </w:trPr>
        <w:tc>
          <w:tcPr>
            <w:cnfStyle w:val="001000000000" w:firstRow="0" w:lastRow="0" w:firstColumn="1" w:lastColumn="0" w:oddVBand="0" w:evenVBand="0" w:oddHBand="0" w:evenHBand="0" w:firstRowFirstColumn="0" w:firstRowLastColumn="0" w:lastRowFirstColumn="0" w:lastRowLastColumn="0"/>
            <w:tcW w:w="1823" w:type="pct"/>
            <w:noWrap/>
            <w:vAlign w:val="top"/>
          </w:tcPr>
          <w:p w:rsidR="00D86716" w:rsidRPr="00D86716" w:rsidRDefault="00D86716" w:rsidP="00903D3F">
            <w:pPr>
              <w:jc w:val="left"/>
              <w:rPr>
                <w:sz w:val="16"/>
                <w:szCs w:val="16"/>
              </w:rPr>
            </w:pPr>
            <w:r w:rsidRPr="00D86716">
              <w:rPr>
                <w:sz w:val="16"/>
                <w:szCs w:val="16"/>
              </w:rPr>
              <w:t>Accountability in research.</w:t>
            </w:r>
          </w:p>
        </w:tc>
        <w:tc>
          <w:tcPr>
            <w:tcW w:w="1151" w:type="pct"/>
            <w:noWrap/>
          </w:tcPr>
          <w:p w:rsidR="00D86716" w:rsidRPr="00D86716" w:rsidRDefault="00D86716" w:rsidP="00D86716">
            <w:pPr>
              <w:jc w:val="right"/>
              <w:cnfStyle w:val="000000000000" w:firstRow="0" w:lastRow="0" w:firstColumn="0" w:lastColumn="0" w:oddVBand="0" w:evenVBand="0" w:oddHBand="0" w:evenHBand="0" w:firstRowFirstColumn="0" w:firstRowLastColumn="0" w:lastRowFirstColumn="0" w:lastRowLastColumn="0"/>
              <w:rPr>
                <w:szCs w:val="16"/>
              </w:rPr>
            </w:pPr>
            <w:r w:rsidRPr="00D86716">
              <w:rPr>
                <w:szCs w:val="16"/>
              </w:rPr>
              <w:t>1</w:t>
            </w:r>
          </w:p>
        </w:tc>
        <w:tc>
          <w:tcPr>
            <w:cnfStyle w:val="000001000000" w:firstRow="0" w:lastRow="0" w:firstColumn="0" w:lastColumn="0" w:oddVBand="0" w:evenVBand="1" w:oddHBand="0" w:evenHBand="0" w:firstRowFirstColumn="0" w:firstRowLastColumn="0" w:lastRowFirstColumn="0" w:lastRowLastColumn="0"/>
            <w:tcW w:w="920" w:type="pct"/>
            <w:noWrap/>
          </w:tcPr>
          <w:p w:rsidR="00D86716" w:rsidRPr="00D86716" w:rsidRDefault="00D86716" w:rsidP="00D86716">
            <w:pPr>
              <w:jc w:val="right"/>
              <w:rPr>
                <w:szCs w:val="16"/>
              </w:rPr>
            </w:pPr>
            <w:r w:rsidRPr="00D86716">
              <w:rPr>
                <w:szCs w:val="16"/>
              </w:rPr>
              <w:t>1,458</w:t>
            </w:r>
          </w:p>
        </w:tc>
        <w:tc>
          <w:tcPr>
            <w:tcW w:w="1105" w:type="pct"/>
            <w:noWrap/>
          </w:tcPr>
          <w:p w:rsidR="00D86716" w:rsidRPr="00D86716" w:rsidRDefault="00D86716" w:rsidP="00D86716">
            <w:pPr>
              <w:jc w:val="right"/>
              <w:cnfStyle w:val="000000000000" w:firstRow="0" w:lastRow="0" w:firstColumn="0" w:lastColumn="0" w:oddVBand="0" w:evenVBand="0" w:oddHBand="0" w:evenHBand="0" w:firstRowFirstColumn="0" w:firstRowLastColumn="0" w:lastRowFirstColumn="0" w:lastRowLastColumn="0"/>
              <w:rPr>
                <w:szCs w:val="16"/>
              </w:rPr>
            </w:pPr>
            <w:r w:rsidRPr="00D86716">
              <w:rPr>
                <w:szCs w:val="16"/>
              </w:rPr>
              <w:t>1,458</w:t>
            </w:r>
          </w:p>
        </w:tc>
      </w:tr>
      <w:tr w:rsidR="00D86716" w:rsidRPr="008D61BA" w:rsidTr="00D86716">
        <w:trPr>
          <w:cantSplit/>
          <w:trHeight w:val="255"/>
        </w:trPr>
        <w:tc>
          <w:tcPr>
            <w:cnfStyle w:val="001000000000" w:firstRow="0" w:lastRow="0" w:firstColumn="1" w:lastColumn="0" w:oddVBand="0" w:evenVBand="0" w:oddHBand="0" w:evenHBand="0" w:firstRowFirstColumn="0" w:firstRowLastColumn="0" w:lastRowFirstColumn="0" w:lastRowLastColumn="0"/>
            <w:tcW w:w="1823" w:type="pct"/>
            <w:noWrap/>
            <w:vAlign w:val="top"/>
          </w:tcPr>
          <w:p w:rsidR="00D86716" w:rsidRPr="00D86716" w:rsidRDefault="00D86716" w:rsidP="00903D3F">
            <w:pPr>
              <w:jc w:val="left"/>
              <w:rPr>
                <w:sz w:val="16"/>
                <w:szCs w:val="16"/>
              </w:rPr>
            </w:pPr>
            <w:r w:rsidRPr="00D86716">
              <w:rPr>
                <w:sz w:val="16"/>
                <w:szCs w:val="16"/>
              </w:rPr>
              <w:t>Actas urologicas espanolas.</w:t>
            </w:r>
          </w:p>
        </w:tc>
        <w:tc>
          <w:tcPr>
            <w:tcW w:w="1151" w:type="pct"/>
            <w:noWrap/>
          </w:tcPr>
          <w:p w:rsidR="00D86716" w:rsidRPr="00D86716" w:rsidRDefault="00D86716" w:rsidP="00D86716">
            <w:pPr>
              <w:jc w:val="right"/>
              <w:cnfStyle w:val="000000000000" w:firstRow="0" w:lastRow="0" w:firstColumn="0" w:lastColumn="0" w:oddVBand="0" w:evenVBand="0" w:oddHBand="0" w:evenHBand="0" w:firstRowFirstColumn="0" w:firstRowLastColumn="0" w:lastRowFirstColumn="0" w:lastRowLastColumn="0"/>
              <w:rPr>
                <w:szCs w:val="16"/>
              </w:rPr>
            </w:pPr>
            <w:r w:rsidRPr="00D86716">
              <w:rPr>
                <w:szCs w:val="16"/>
              </w:rPr>
              <w:t>1</w:t>
            </w:r>
          </w:p>
        </w:tc>
        <w:tc>
          <w:tcPr>
            <w:cnfStyle w:val="000001000000" w:firstRow="0" w:lastRow="0" w:firstColumn="0" w:lastColumn="0" w:oddVBand="0" w:evenVBand="1" w:oddHBand="0" w:evenHBand="0" w:firstRowFirstColumn="0" w:firstRowLastColumn="0" w:lastRowFirstColumn="0" w:lastRowLastColumn="0"/>
            <w:tcW w:w="920" w:type="pct"/>
            <w:noWrap/>
          </w:tcPr>
          <w:p w:rsidR="00D86716" w:rsidRPr="00D86716" w:rsidRDefault="00D86716" w:rsidP="00D86716">
            <w:pPr>
              <w:jc w:val="right"/>
              <w:rPr>
                <w:szCs w:val="16"/>
              </w:rPr>
            </w:pPr>
            <w:r w:rsidRPr="00D86716">
              <w:rPr>
                <w:szCs w:val="16"/>
              </w:rPr>
              <w:t>0,873</w:t>
            </w:r>
          </w:p>
        </w:tc>
        <w:tc>
          <w:tcPr>
            <w:tcW w:w="1105" w:type="pct"/>
            <w:noWrap/>
          </w:tcPr>
          <w:p w:rsidR="00D86716" w:rsidRPr="00D86716" w:rsidRDefault="00D86716" w:rsidP="00D86716">
            <w:pPr>
              <w:jc w:val="right"/>
              <w:cnfStyle w:val="000000000000" w:firstRow="0" w:lastRow="0" w:firstColumn="0" w:lastColumn="0" w:oddVBand="0" w:evenVBand="0" w:oddHBand="0" w:evenHBand="0" w:firstRowFirstColumn="0" w:firstRowLastColumn="0" w:lastRowFirstColumn="0" w:lastRowLastColumn="0"/>
              <w:rPr>
                <w:szCs w:val="16"/>
              </w:rPr>
            </w:pPr>
            <w:r w:rsidRPr="00D86716">
              <w:rPr>
                <w:szCs w:val="16"/>
              </w:rPr>
              <w:t>0,873</w:t>
            </w:r>
          </w:p>
        </w:tc>
      </w:tr>
      <w:tr w:rsidR="00D86716" w:rsidRPr="008D61BA" w:rsidTr="00D86716">
        <w:trPr>
          <w:cantSplit/>
          <w:trHeight w:val="255"/>
        </w:trPr>
        <w:tc>
          <w:tcPr>
            <w:cnfStyle w:val="001000000000" w:firstRow="0" w:lastRow="0" w:firstColumn="1" w:lastColumn="0" w:oddVBand="0" w:evenVBand="0" w:oddHBand="0" w:evenHBand="0" w:firstRowFirstColumn="0" w:firstRowLastColumn="0" w:lastRowFirstColumn="0" w:lastRowLastColumn="0"/>
            <w:tcW w:w="1823" w:type="pct"/>
            <w:noWrap/>
            <w:vAlign w:val="top"/>
          </w:tcPr>
          <w:p w:rsidR="00D86716" w:rsidRPr="00D86716" w:rsidRDefault="00D86716" w:rsidP="00903D3F">
            <w:pPr>
              <w:jc w:val="left"/>
              <w:rPr>
                <w:sz w:val="16"/>
                <w:szCs w:val="16"/>
              </w:rPr>
            </w:pPr>
            <w:r w:rsidRPr="00D86716">
              <w:rPr>
                <w:sz w:val="16"/>
                <w:szCs w:val="16"/>
              </w:rPr>
              <w:t>Addiction.</w:t>
            </w:r>
          </w:p>
        </w:tc>
        <w:tc>
          <w:tcPr>
            <w:tcW w:w="1151" w:type="pct"/>
            <w:noWrap/>
          </w:tcPr>
          <w:p w:rsidR="00D86716" w:rsidRPr="00D86716" w:rsidRDefault="00D86716" w:rsidP="00D86716">
            <w:pPr>
              <w:jc w:val="right"/>
              <w:cnfStyle w:val="000000000000" w:firstRow="0" w:lastRow="0" w:firstColumn="0" w:lastColumn="0" w:oddVBand="0" w:evenVBand="0" w:oddHBand="0" w:evenHBand="0" w:firstRowFirstColumn="0" w:firstRowLastColumn="0" w:lastRowFirstColumn="0" w:lastRowLastColumn="0"/>
              <w:rPr>
                <w:szCs w:val="16"/>
              </w:rPr>
            </w:pPr>
            <w:r w:rsidRPr="00D86716">
              <w:rPr>
                <w:szCs w:val="16"/>
              </w:rPr>
              <w:t>1</w:t>
            </w:r>
          </w:p>
        </w:tc>
        <w:tc>
          <w:tcPr>
            <w:cnfStyle w:val="000001000000" w:firstRow="0" w:lastRow="0" w:firstColumn="0" w:lastColumn="0" w:oddVBand="0" w:evenVBand="1" w:oddHBand="0" w:evenHBand="0" w:firstRowFirstColumn="0" w:firstRowLastColumn="0" w:lastRowFirstColumn="0" w:lastRowLastColumn="0"/>
            <w:tcW w:w="920" w:type="pct"/>
            <w:noWrap/>
          </w:tcPr>
          <w:p w:rsidR="00D86716" w:rsidRPr="00D86716" w:rsidRDefault="00D86716" w:rsidP="00D86716">
            <w:pPr>
              <w:jc w:val="right"/>
              <w:rPr>
                <w:szCs w:val="16"/>
              </w:rPr>
            </w:pPr>
            <w:r w:rsidRPr="00D86716">
              <w:rPr>
                <w:szCs w:val="16"/>
              </w:rPr>
              <w:t>6,343</w:t>
            </w:r>
          </w:p>
        </w:tc>
        <w:tc>
          <w:tcPr>
            <w:tcW w:w="1105" w:type="pct"/>
            <w:noWrap/>
          </w:tcPr>
          <w:p w:rsidR="00D86716" w:rsidRPr="00D86716" w:rsidRDefault="00D86716" w:rsidP="00D86716">
            <w:pPr>
              <w:jc w:val="right"/>
              <w:cnfStyle w:val="000000000000" w:firstRow="0" w:lastRow="0" w:firstColumn="0" w:lastColumn="0" w:oddVBand="0" w:evenVBand="0" w:oddHBand="0" w:evenHBand="0" w:firstRowFirstColumn="0" w:firstRowLastColumn="0" w:lastRowFirstColumn="0" w:lastRowLastColumn="0"/>
              <w:rPr>
                <w:szCs w:val="16"/>
              </w:rPr>
            </w:pPr>
            <w:r w:rsidRPr="00D86716">
              <w:rPr>
                <w:szCs w:val="16"/>
              </w:rPr>
              <w:t>6,343</w:t>
            </w:r>
          </w:p>
        </w:tc>
      </w:tr>
      <w:tr w:rsidR="00D86716" w:rsidRPr="008D61BA" w:rsidTr="00D86716">
        <w:trPr>
          <w:cantSplit/>
          <w:trHeight w:val="255"/>
        </w:trPr>
        <w:tc>
          <w:tcPr>
            <w:cnfStyle w:val="001000000000" w:firstRow="0" w:lastRow="0" w:firstColumn="1" w:lastColumn="0" w:oddVBand="0" w:evenVBand="0" w:oddHBand="0" w:evenHBand="0" w:firstRowFirstColumn="0" w:firstRowLastColumn="0" w:lastRowFirstColumn="0" w:lastRowLastColumn="0"/>
            <w:tcW w:w="1823" w:type="pct"/>
            <w:noWrap/>
            <w:vAlign w:val="top"/>
          </w:tcPr>
          <w:p w:rsidR="00D86716" w:rsidRPr="00D86716" w:rsidRDefault="00D86716" w:rsidP="00903D3F">
            <w:pPr>
              <w:jc w:val="left"/>
              <w:rPr>
                <w:sz w:val="16"/>
                <w:szCs w:val="16"/>
              </w:rPr>
            </w:pPr>
            <w:r w:rsidRPr="00D86716">
              <w:rPr>
                <w:sz w:val="16"/>
                <w:szCs w:val="16"/>
              </w:rPr>
              <w:t>Ágora FGCSIC (Fundación General CSIC).</w:t>
            </w:r>
          </w:p>
        </w:tc>
        <w:tc>
          <w:tcPr>
            <w:tcW w:w="1151" w:type="pct"/>
            <w:noWrap/>
          </w:tcPr>
          <w:p w:rsidR="00D86716" w:rsidRPr="00D86716" w:rsidRDefault="00D86716" w:rsidP="00D86716">
            <w:pPr>
              <w:jc w:val="right"/>
              <w:cnfStyle w:val="000000000000" w:firstRow="0" w:lastRow="0" w:firstColumn="0" w:lastColumn="0" w:oddVBand="0" w:evenVBand="0" w:oddHBand="0" w:evenHBand="0" w:firstRowFirstColumn="0" w:firstRowLastColumn="0" w:lastRowFirstColumn="0" w:lastRowLastColumn="0"/>
              <w:rPr>
                <w:szCs w:val="16"/>
              </w:rPr>
            </w:pPr>
            <w:r w:rsidRPr="00D86716">
              <w:rPr>
                <w:szCs w:val="16"/>
              </w:rPr>
              <w:t>1</w:t>
            </w:r>
          </w:p>
        </w:tc>
        <w:tc>
          <w:tcPr>
            <w:cnfStyle w:val="000001000000" w:firstRow="0" w:lastRow="0" w:firstColumn="0" w:lastColumn="0" w:oddVBand="0" w:evenVBand="1" w:oddHBand="0" w:evenHBand="0" w:firstRowFirstColumn="0" w:firstRowLastColumn="0" w:lastRowFirstColumn="0" w:lastRowLastColumn="0"/>
            <w:tcW w:w="920" w:type="pct"/>
            <w:noWrap/>
          </w:tcPr>
          <w:p w:rsidR="00D86716" w:rsidRPr="00D86716" w:rsidRDefault="00D86716" w:rsidP="00D86716">
            <w:pPr>
              <w:jc w:val="right"/>
              <w:rPr>
                <w:szCs w:val="16"/>
              </w:rPr>
            </w:pPr>
            <w:r w:rsidRPr="00D86716">
              <w:rPr>
                <w:szCs w:val="16"/>
              </w:rPr>
              <w:t>0</w:t>
            </w:r>
          </w:p>
        </w:tc>
        <w:tc>
          <w:tcPr>
            <w:tcW w:w="1105" w:type="pct"/>
            <w:noWrap/>
          </w:tcPr>
          <w:p w:rsidR="00D86716" w:rsidRPr="00D86716" w:rsidRDefault="00D86716" w:rsidP="00D86716">
            <w:pPr>
              <w:jc w:val="right"/>
              <w:cnfStyle w:val="000000000000" w:firstRow="0" w:lastRow="0" w:firstColumn="0" w:lastColumn="0" w:oddVBand="0" w:evenVBand="0" w:oddHBand="0" w:evenHBand="0" w:firstRowFirstColumn="0" w:firstRowLastColumn="0" w:lastRowFirstColumn="0" w:lastRowLastColumn="0"/>
              <w:rPr>
                <w:szCs w:val="16"/>
              </w:rPr>
            </w:pPr>
            <w:r w:rsidRPr="00D86716">
              <w:rPr>
                <w:szCs w:val="16"/>
              </w:rPr>
              <w:t>0</w:t>
            </w:r>
          </w:p>
        </w:tc>
      </w:tr>
      <w:tr w:rsidR="00D86716" w:rsidRPr="008D61BA" w:rsidTr="00D86716">
        <w:trPr>
          <w:cantSplit/>
          <w:trHeight w:val="255"/>
        </w:trPr>
        <w:tc>
          <w:tcPr>
            <w:cnfStyle w:val="001000000000" w:firstRow="0" w:lastRow="0" w:firstColumn="1" w:lastColumn="0" w:oddVBand="0" w:evenVBand="0" w:oddHBand="0" w:evenHBand="0" w:firstRowFirstColumn="0" w:firstRowLastColumn="0" w:lastRowFirstColumn="0" w:lastRowLastColumn="0"/>
            <w:tcW w:w="1823" w:type="pct"/>
            <w:noWrap/>
            <w:vAlign w:val="top"/>
          </w:tcPr>
          <w:p w:rsidR="00D86716" w:rsidRPr="00D86716" w:rsidRDefault="00D86716" w:rsidP="00903D3F">
            <w:pPr>
              <w:jc w:val="left"/>
              <w:rPr>
                <w:sz w:val="16"/>
                <w:szCs w:val="16"/>
              </w:rPr>
            </w:pPr>
            <w:r w:rsidRPr="00D86716">
              <w:rPr>
                <w:sz w:val="16"/>
                <w:szCs w:val="16"/>
              </w:rPr>
              <w:t>AIDS.</w:t>
            </w:r>
          </w:p>
        </w:tc>
        <w:tc>
          <w:tcPr>
            <w:tcW w:w="1151" w:type="pct"/>
            <w:noWrap/>
          </w:tcPr>
          <w:p w:rsidR="00D86716" w:rsidRPr="00D86716" w:rsidRDefault="00D86716" w:rsidP="00D86716">
            <w:pPr>
              <w:jc w:val="right"/>
              <w:cnfStyle w:val="000000000000" w:firstRow="0" w:lastRow="0" w:firstColumn="0" w:lastColumn="0" w:oddVBand="0" w:evenVBand="0" w:oddHBand="0" w:evenHBand="0" w:firstRowFirstColumn="0" w:firstRowLastColumn="0" w:lastRowFirstColumn="0" w:lastRowLastColumn="0"/>
              <w:rPr>
                <w:szCs w:val="16"/>
              </w:rPr>
            </w:pPr>
            <w:r w:rsidRPr="00D86716">
              <w:rPr>
                <w:szCs w:val="16"/>
              </w:rPr>
              <w:t>1</w:t>
            </w:r>
          </w:p>
        </w:tc>
        <w:tc>
          <w:tcPr>
            <w:cnfStyle w:val="000001000000" w:firstRow="0" w:lastRow="0" w:firstColumn="0" w:lastColumn="0" w:oddVBand="0" w:evenVBand="1" w:oddHBand="0" w:evenHBand="0" w:firstRowFirstColumn="0" w:firstRowLastColumn="0" w:lastRowFirstColumn="0" w:lastRowLastColumn="0"/>
            <w:tcW w:w="920" w:type="pct"/>
            <w:noWrap/>
          </w:tcPr>
          <w:p w:rsidR="00D86716" w:rsidRPr="00D86716" w:rsidRDefault="00D86716" w:rsidP="00D86716">
            <w:pPr>
              <w:jc w:val="right"/>
              <w:rPr>
                <w:szCs w:val="16"/>
              </w:rPr>
            </w:pPr>
            <w:r w:rsidRPr="00D86716">
              <w:rPr>
                <w:szCs w:val="16"/>
              </w:rPr>
              <w:t>4,534</w:t>
            </w:r>
          </w:p>
        </w:tc>
        <w:tc>
          <w:tcPr>
            <w:tcW w:w="1105" w:type="pct"/>
            <w:noWrap/>
          </w:tcPr>
          <w:p w:rsidR="00D86716" w:rsidRPr="00D86716" w:rsidRDefault="00D86716" w:rsidP="00D86716">
            <w:pPr>
              <w:jc w:val="right"/>
              <w:cnfStyle w:val="000000000000" w:firstRow="0" w:lastRow="0" w:firstColumn="0" w:lastColumn="0" w:oddVBand="0" w:evenVBand="0" w:oddHBand="0" w:evenHBand="0" w:firstRowFirstColumn="0" w:firstRowLastColumn="0" w:lastRowFirstColumn="0" w:lastRowLastColumn="0"/>
              <w:rPr>
                <w:szCs w:val="16"/>
              </w:rPr>
            </w:pPr>
            <w:r w:rsidRPr="00D86716">
              <w:rPr>
                <w:szCs w:val="16"/>
              </w:rPr>
              <w:t>4,534</w:t>
            </w:r>
          </w:p>
        </w:tc>
      </w:tr>
      <w:tr w:rsidR="00D86716" w:rsidRPr="008D61BA" w:rsidTr="00D86716">
        <w:trPr>
          <w:cantSplit/>
          <w:trHeight w:val="255"/>
        </w:trPr>
        <w:tc>
          <w:tcPr>
            <w:cnfStyle w:val="001000000000" w:firstRow="0" w:lastRow="0" w:firstColumn="1" w:lastColumn="0" w:oddVBand="0" w:evenVBand="0" w:oddHBand="0" w:evenHBand="0" w:firstRowFirstColumn="0" w:firstRowLastColumn="0" w:lastRowFirstColumn="0" w:lastRowLastColumn="0"/>
            <w:tcW w:w="1823" w:type="pct"/>
            <w:noWrap/>
            <w:vAlign w:val="top"/>
          </w:tcPr>
          <w:p w:rsidR="00D86716" w:rsidRPr="00D86716" w:rsidRDefault="00D86716" w:rsidP="00903D3F">
            <w:pPr>
              <w:jc w:val="left"/>
              <w:rPr>
                <w:sz w:val="16"/>
                <w:szCs w:val="16"/>
              </w:rPr>
            </w:pPr>
            <w:r w:rsidRPr="00D86716">
              <w:rPr>
                <w:sz w:val="16"/>
                <w:szCs w:val="16"/>
              </w:rPr>
              <w:t>American journal of ophthalmology.</w:t>
            </w:r>
          </w:p>
        </w:tc>
        <w:tc>
          <w:tcPr>
            <w:tcW w:w="1151" w:type="pct"/>
            <w:noWrap/>
          </w:tcPr>
          <w:p w:rsidR="00D86716" w:rsidRPr="00D86716" w:rsidRDefault="00D86716" w:rsidP="00D86716">
            <w:pPr>
              <w:jc w:val="right"/>
              <w:cnfStyle w:val="000000000000" w:firstRow="0" w:lastRow="0" w:firstColumn="0" w:lastColumn="0" w:oddVBand="0" w:evenVBand="0" w:oddHBand="0" w:evenHBand="0" w:firstRowFirstColumn="0" w:firstRowLastColumn="0" w:lastRowFirstColumn="0" w:lastRowLastColumn="0"/>
              <w:rPr>
                <w:szCs w:val="16"/>
              </w:rPr>
            </w:pPr>
            <w:r w:rsidRPr="00D86716">
              <w:rPr>
                <w:szCs w:val="16"/>
              </w:rPr>
              <w:t>2</w:t>
            </w:r>
          </w:p>
        </w:tc>
        <w:tc>
          <w:tcPr>
            <w:cnfStyle w:val="000001000000" w:firstRow="0" w:lastRow="0" w:firstColumn="0" w:lastColumn="0" w:oddVBand="0" w:evenVBand="1" w:oddHBand="0" w:evenHBand="0" w:firstRowFirstColumn="0" w:firstRowLastColumn="0" w:lastRowFirstColumn="0" w:lastRowLastColumn="0"/>
            <w:tcW w:w="920" w:type="pct"/>
            <w:noWrap/>
          </w:tcPr>
          <w:p w:rsidR="00D86716" w:rsidRPr="00D86716" w:rsidRDefault="00D86716" w:rsidP="00D86716">
            <w:pPr>
              <w:jc w:val="right"/>
              <w:rPr>
                <w:szCs w:val="16"/>
              </w:rPr>
            </w:pPr>
            <w:r w:rsidRPr="00D86716">
              <w:rPr>
                <w:szCs w:val="16"/>
              </w:rPr>
              <w:t>4,013</w:t>
            </w:r>
          </w:p>
        </w:tc>
        <w:tc>
          <w:tcPr>
            <w:tcW w:w="1105" w:type="pct"/>
            <w:noWrap/>
          </w:tcPr>
          <w:p w:rsidR="00D86716" w:rsidRPr="00D86716" w:rsidRDefault="00D86716" w:rsidP="00D86716">
            <w:pPr>
              <w:jc w:val="right"/>
              <w:cnfStyle w:val="000000000000" w:firstRow="0" w:lastRow="0" w:firstColumn="0" w:lastColumn="0" w:oddVBand="0" w:evenVBand="0" w:oddHBand="0" w:evenHBand="0" w:firstRowFirstColumn="0" w:firstRowLastColumn="0" w:lastRowFirstColumn="0" w:lastRowLastColumn="0"/>
              <w:rPr>
                <w:szCs w:val="16"/>
              </w:rPr>
            </w:pPr>
            <w:r w:rsidRPr="00D86716">
              <w:rPr>
                <w:szCs w:val="16"/>
              </w:rPr>
              <w:t>8,026</w:t>
            </w:r>
          </w:p>
        </w:tc>
      </w:tr>
      <w:tr w:rsidR="00D86716" w:rsidRPr="008D61BA" w:rsidTr="00D86716">
        <w:trPr>
          <w:cantSplit/>
          <w:trHeight w:val="255"/>
        </w:trPr>
        <w:tc>
          <w:tcPr>
            <w:cnfStyle w:val="001000000000" w:firstRow="0" w:lastRow="0" w:firstColumn="1" w:lastColumn="0" w:oddVBand="0" w:evenVBand="0" w:oddHBand="0" w:evenHBand="0" w:firstRowFirstColumn="0" w:firstRowLastColumn="0" w:lastRowFirstColumn="0" w:lastRowLastColumn="0"/>
            <w:tcW w:w="1823" w:type="pct"/>
            <w:noWrap/>
            <w:vAlign w:val="top"/>
          </w:tcPr>
          <w:p w:rsidR="00D86716" w:rsidRPr="00D86716" w:rsidRDefault="00D86716" w:rsidP="00903D3F">
            <w:pPr>
              <w:jc w:val="left"/>
              <w:rPr>
                <w:sz w:val="16"/>
                <w:szCs w:val="16"/>
              </w:rPr>
            </w:pPr>
            <w:r w:rsidRPr="00D86716">
              <w:rPr>
                <w:sz w:val="16"/>
                <w:szCs w:val="16"/>
              </w:rPr>
              <w:t>Anales de pediatria.</w:t>
            </w:r>
          </w:p>
        </w:tc>
        <w:tc>
          <w:tcPr>
            <w:tcW w:w="1151" w:type="pct"/>
            <w:noWrap/>
          </w:tcPr>
          <w:p w:rsidR="00D86716" w:rsidRPr="00D86716" w:rsidRDefault="00D86716" w:rsidP="00D86716">
            <w:pPr>
              <w:jc w:val="right"/>
              <w:cnfStyle w:val="000000000000" w:firstRow="0" w:lastRow="0" w:firstColumn="0" w:lastColumn="0" w:oddVBand="0" w:evenVBand="0" w:oddHBand="0" w:evenHBand="0" w:firstRowFirstColumn="0" w:firstRowLastColumn="0" w:lastRowFirstColumn="0" w:lastRowLastColumn="0"/>
              <w:rPr>
                <w:szCs w:val="16"/>
              </w:rPr>
            </w:pPr>
            <w:r w:rsidRPr="00D86716">
              <w:rPr>
                <w:szCs w:val="16"/>
              </w:rPr>
              <w:t>2</w:t>
            </w:r>
          </w:p>
        </w:tc>
        <w:tc>
          <w:tcPr>
            <w:cnfStyle w:val="000001000000" w:firstRow="0" w:lastRow="0" w:firstColumn="0" w:lastColumn="0" w:oddVBand="0" w:evenVBand="1" w:oddHBand="0" w:evenHBand="0" w:firstRowFirstColumn="0" w:firstRowLastColumn="0" w:lastRowFirstColumn="0" w:lastRowLastColumn="0"/>
            <w:tcW w:w="920" w:type="pct"/>
            <w:noWrap/>
          </w:tcPr>
          <w:p w:rsidR="00D86716" w:rsidRPr="00D86716" w:rsidRDefault="00D86716" w:rsidP="00D86716">
            <w:pPr>
              <w:jc w:val="right"/>
              <w:rPr>
                <w:szCs w:val="16"/>
              </w:rPr>
            </w:pPr>
            <w:r w:rsidRPr="00D86716">
              <w:rPr>
                <w:szCs w:val="16"/>
              </w:rPr>
              <w:t>1,313</w:t>
            </w:r>
          </w:p>
        </w:tc>
        <w:tc>
          <w:tcPr>
            <w:tcW w:w="1105" w:type="pct"/>
            <w:noWrap/>
          </w:tcPr>
          <w:p w:rsidR="00D86716" w:rsidRPr="00D86716" w:rsidRDefault="00D86716" w:rsidP="00D86716">
            <w:pPr>
              <w:jc w:val="right"/>
              <w:cnfStyle w:val="000000000000" w:firstRow="0" w:lastRow="0" w:firstColumn="0" w:lastColumn="0" w:oddVBand="0" w:evenVBand="0" w:oddHBand="0" w:evenHBand="0" w:firstRowFirstColumn="0" w:firstRowLastColumn="0" w:lastRowFirstColumn="0" w:lastRowLastColumn="0"/>
              <w:rPr>
                <w:szCs w:val="16"/>
              </w:rPr>
            </w:pPr>
            <w:r w:rsidRPr="00D86716">
              <w:rPr>
                <w:szCs w:val="16"/>
              </w:rPr>
              <w:t>2,626</w:t>
            </w:r>
          </w:p>
        </w:tc>
      </w:tr>
      <w:tr w:rsidR="00D86716" w:rsidRPr="008D61BA" w:rsidTr="00D86716">
        <w:trPr>
          <w:cantSplit/>
          <w:trHeight w:val="255"/>
        </w:trPr>
        <w:tc>
          <w:tcPr>
            <w:cnfStyle w:val="001000000000" w:firstRow="0" w:lastRow="0" w:firstColumn="1" w:lastColumn="0" w:oddVBand="0" w:evenVBand="0" w:oddHBand="0" w:evenHBand="0" w:firstRowFirstColumn="0" w:firstRowLastColumn="0" w:lastRowFirstColumn="0" w:lastRowLastColumn="0"/>
            <w:tcW w:w="1823" w:type="pct"/>
            <w:noWrap/>
            <w:vAlign w:val="top"/>
          </w:tcPr>
          <w:p w:rsidR="00D86716" w:rsidRPr="00D86716" w:rsidRDefault="00D86716" w:rsidP="00903D3F">
            <w:pPr>
              <w:jc w:val="left"/>
              <w:rPr>
                <w:sz w:val="16"/>
                <w:szCs w:val="16"/>
              </w:rPr>
            </w:pPr>
            <w:r w:rsidRPr="00D86716">
              <w:rPr>
                <w:sz w:val="16"/>
                <w:szCs w:val="16"/>
              </w:rPr>
              <w:lastRenderedPageBreak/>
              <w:t>Anales del sistema sanitario de Navarra.</w:t>
            </w:r>
          </w:p>
        </w:tc>
        <w:tc>
          <w:tcPr>
            <w:tcW w:w="1151" w:type="pct"/>
            <w:noWrap/>
          </w:tcPr>
          <w:p w:rsidR="00D86716" w:rsidRPr="00D86716" w:rsidRDefault="00D86716" w:rsidP="00D86716">
            <w:pPr>
              <w:jc w:val="right"/>
              <w:cnfStyle w:val="000000000000" w:firstRow="0" w:lastRow="0" w:firstColumn="0" w:lastColumn="0" w:oddVBand="0" w:evenVBand="0" w:oddHBand="0" w:evenHBand="0" w:firstRowFirstColumn="0" w:firstRowLastColumn="0" w:lastRowFirstColumn="0" w:lastRowLastColumn="0"/>
              <w:rPr>
                <w:szCs w:val="16"/>
              </w:rPr>
            </w:pPr>
            <w:r w:rsidRPr="00D86716">
              <w:rPr>
                <w:szCs w:val="16"/>
              </w:rPr>
              <w:t>1</w:t>
            </w:r>
          </w:p>
        </w:tc>
        <w:tc>
          <w:tcPr>
            <w:cnfStyle w:val="000001000000" w:firstRow="0" w:lastRow="0" w:firstColumn="0" w:lastColumn="0" w:oddVBand="0" w:evenVBand="1" w:oddHBand="0" w:evenHBand="0" w:firstRowFirstColumn="0" w:firstRowLastColumn="0" w:lastRowFirstColumn="0" w:lastRowLastColumn="0"/>
            <w:tcW w:w="920" w:type="pct"/>
            <w:noWrap/>
          </w:tcPr>
          <w:p w:rsidR="00D86716" w:rsidRPr="00D86716" w:rsidRDefault="00D86716" w:rsidP="00D86716">
            <w:pPr>
              <w:jc w:val="right"/>
              <w:rPr>
                <w:szCs w:val="16"/>
              </w:rPr>
            </w:pPr>
            <w:r w:rsidRPr="00D86716">
              <w:rPr>
                <w:szCs w:val="16"/>
              </w:rPr>
              <w:t>0,829</w:t>
            </w:r>
          </w:p>
        </w:tc>
        <w:tc>
          <w:tcPr>
            <w:tcW w:w="1105" w:type="pct"/>
            <w:noWrap/>
          </w:tcPr>
          <w:p w:rsidR="00D86716" w:rsidRPr="00D86716" w:rsidRDefault="00D86716" w:rsidP="00D86716">
            <w:pPr>
              <w:jc w:val="right"/>
              <w:cnfStyle w:val="000000000000" w:firstRow="0" w:lastRow="0" w:firstColumn="0" w:lastColumn="0" w:oddVBand="0" w:evenVBand="0" w:oddHBand="0" w:evenHBand="0" w:firstRowFirstColumn="0" w:firstRowLastColumn="0" w:lastRowFirstColumn="0" w:lastRowLastColumn="0"/>
              <w:rPr>
                <w:szCs w:val="16"/>
              </w:rPr>
            </w:pPr>
            <w:r w:rsidRPr="00D86716">
              <w:rPr>
                <w:szCs w:val="16"/>
              </w:rPr>
              <w:t>0,829</w:t>
            </w:r>
          </w:p>
        </w:tc>
      </w:tr>
      <w:tr w:rsidR="00D86716" w:rsidRPr="008D61BA" w:rsidTr="00D86716">
        <w:trPr>
          <w:cantSplit/>
          <w:trHeight w:val="255"/>
        </w:trPr>
        <w:tc>
          <w:tcPr>
            <w:cnfStyle w:val="001000000000" w:firstRow="0" w:lastRow="0" w:firstColumn="1" w:lastColumn="0" w:oddVBand="0" w:evenVBand="0" w:oddHBand="0" w:evenHBand="0" w:firstRowFirstColumn="0" w:firstRowLastColumn="0" w:lastRowFirstColumn="0" w:lastRowLastColumn="0"/>
            <w:tcW w:w="1823" w:type="pct"/>
            <w:noWrap/>
            <w:vAlign w:val="top"/>
          </w:tcPr>
          <w:p w:rsidR="00D86716" w:rsidRPr="00D86716" w:rsidRDefault="00D86716" w:rsidP="00903D3F">
            <w:pPr>
              <w:jc w:val="left"/>
              <w:rPr>
                <w:sz w:val="16"/>
                <w:szCs w:val="16"/>
              </w:rPr>
            </w:pPr>
            <w:r w:rsidRPr="00D86716">
              <w:rPr>
                <w:sz w:val="16"/>
                <w:szCs w:val="16"/>
              </w:rPr>
              <w:t>Archivos de Bronconeumologia.</w:t>
            </w:r>
          </w:p>
        </w:tc>
        <w:tc>
          <w:tcPr>
            <w:tcW w:w="1151" w:type="pct"/>
            <w:noWrap/>
          </w:tcPr>
          <w:p w:rsidR="00D86716" w:rsidRPr="00D86716" w:rsidRDefault="00D86716" w:rsidP="00D86716">
            <w:pPr>
              <w:jc w:val="right"/>
              <w:cnfStyle w:val="000000000000" w:firstRow="0" w:lastRow="0" w:firstColumn="0" w:lastColumn="0" w:oddVBand="0" w:evenVBand="0" w:oddHBand="0" w:evenHBand="0" w:firstRowFirstColumn="0" w:firstRowLastColumn="0" w:lastRowFirstColumn="0" w:lastRowLastColumn="0"/>
              <w:rPr>
                <w:szCs w:val="16"/>
              </w:rPr>
            </w:pPr>
            <w:r w:rsidRPr="00D86716">
              <w:rPr>
                <w:szCs w:val="16"/>
              </w:rPr>
              <w:t>1</w:t>
            </w:r>
          </w:p>
        </w:tc>
        <w:tc>
          <w:tcPr>
            <w:cnfStyle w:val="000001000000" w:firstRow="0" w:lastRow="0" w:firstColumn="0" w:lastColumn="0" w:oddVBand="0" w:evenVBand="1" w:oddHBand="0" w:evenHBand="0" w:firstRowFirstColumn="0" w:firstRowLastColumn="0" w:lastRowFirstColumn="0" w:lastRowLastColumn="0"/>
            <w:tcW w:w="920" w:type="pct"/>
            <w:noWrap/>
          </w:tcPr>
          <w:p w:rsidR="00D86716" w:rsidRPr="00D86716" w:rsidRDefault="00D86716" w:rsidP="00D86716">
            <w:pPr>
              <w:jc w:val="right"/>
              <w:rPr>
                <w:szCs w:val="16"/>
              </w:rPr>
            </w:pPr>
            <w:r w:rsidRPr="00D86716">
              <w:rPr>
                <w:szCs w:val="16"/>
              </w:rPr>
              <w:t>4,957</w:t>
            </w:r>
          </w:p>
        </w:tc>
        <w:tc>
          <w:tcPr>
            <w:tcW w:w="1105" w:type="pct"/>
            <w:noWrap/>
          </w:tcPr>
          <w:p w:rsidR="00D86716" w:rsidRPr="00D86716" w:rsidRDefault="00D86716" w:rsidP="00D86716">
            <w:pPr>
              <w:jc w:val="right"/>
              <w:cnfStyle w:val="000000000000" w:firstRow="0" w:lastRow="0" w:firstColumn="0" w:lastColumn="0" w:oddVBand="0" w:evenVBand="0" w:oddHBand="0" w:evenHBand="0" w:firstRowFirstColumn="0" w:firstRowLastColumn="0" w:lastRowFirstColumn="0" w:lastRowLastColumn="0"/>
              <w:rPr>
                <w:szCs w:val="16"/>
              </w:rPr>
            </w:pPr>
            <w:r w:rsidRPr="00D86716">
              <w:rPr>
                <w:szCs w:val="16"/>
              </w:rPr>
              <w:t>4,957</w:t>
            </w:r>
          </w:p>
        </w:tc>
      </w:tr>
      <w:tr w:rsidR="00D86716" w:rsidRPr="008D61BA" w:rsidTr="00D86716">
        <w:trPr>
          <w:cantSplit/>
          <w:trHeight w:val="255"/>
        </w:trPr>
        <w:tc>
          <w:tcPr>
            <w:cnfStyle w:val="001000000000" w:firstRow="0" w:lastRow="0" w:firstColumn="1" w:lastColumn="0" w:oddVBand="0" w:evenVBand="0" w:oddHBand="0" w:evenHBand="0" w:firstRowFirstColumn="0" w:firstRowLastColumn="0" w:lastRowFirstColumn="0" w:lastRowLastColumn="0"/>
            <w:tcW w:w="1823" w:type="pct"/>
            <w:vAlign w:val="top"/>
          </w:tcPr>
          <w:p w:rsidR="00D86716" w:rsidRPr="00D86716" w:rsidRDefault="00D86716" w:rsidP="00903D3F">
            <w:pPr>
              <w:jc w:val="left"/>
              <w:rPr>
                <w:sz w:val="16"/>
                <w:szCs w:val="16"/>
              </w:rPr>
            </w:pPr>
            <w:r w:rsidRPr="00D86716">
              <w:rPr>
                <w:sz w:val="16"/>
                <w:szCs w:val="16"/>
              </w:rPr>
              <w:t>Archivos espanoles de urologia.</w:t>
            </w:r>
          </w:p>
        </w:tc>
        <w:tc>
          <w:tcPr>
            <w:tcW w:w="1151" w:type="pct"/>
            <w:noWrap/>
          </w:tcPr>
          <w:p w:rsidR="00D86716" w:rsidRPr="00D86716" w:rsidRDefault="00D86716" w:rsidP="00D86716">
            <w:pPr>
              <w:jc w:val="right"/>
              <w:cnfStyle w:val="000000000000" w:firstRow="0" w:lastRow="0" w:firstColumn="0" w:lastColumn="0" w:oddVBand="0" w:evenVBand="0" w:oddHBand="0" w:evenHBand="0" w:firstRowFirstColumn="0" w:firstRowLastColumn="0" w:lastRowFirstColumn="0" w:lastRowLastColumn="0"/>
              <w:rPr>
                <w:szCs w:val="16"/>
              </w:rPr>
            </w:pPr>
            <w:r w:rsidRPr="00D86716">
              <w:rPr>
                <w:szCs w:val="16"/>
              </w:rPr>
              <w:t>2</w:t>
            </w:r>
          </w:p>
        </w:tc>
        <w:tc>
          <w:tcPr>
            <w:cnfStyle w:val="000001000000" w:firstRow="0" w:lastRow="0" w:firstColumn="0" w:lastColumn="0" w:oddVBand="0" w:evenVBand="1" w:oddHBand="0" w:evenHBand="0" w:firstRowFirstColumn="0" w:firstRowLastColumn="0" w:lastRowFirstColumn="0" w:lastRowLastColumn="0"/>
            <w:tcW w:w="920" w:type="pct"/>
            <w:noWrap/>
          </w:tcPr>
          <w:p w:rsidR="00D86716" w:rsidRPr="00D86716" w:rsidRDefault="00D86716" w:rsidP="00D86716">
            <w:pPr>
              <w:jc w:val="right"/>
              <w:rPr>
                <w:szCs w:val="16"/>
              </w:rPr>
            </w:pPr>
            <w:r w:rsidRPr="00D86716">
              <w:rPr>
                <w:szCs w:val="16"/>
              </w:rPr>
              <w:t>0,395</w:t>
            </w:r>
          </w:p>
        </w:tc>
        <w:tc>
          <w:tcPr>
            <w:tcW w:w="1105" w:type="pct"/>
            <w:noWrap/>
          </w:tcPr>
          <w:p w:rsidR="00D86716" w:rsidRPr="00D86716" w:rsidRDefault="00D86716" w:rsidP="00D86716">
            <w:pPr>
              <w:jc w:val="right"/>
              <w:cnfStyle w:val="000000000000" w:firstRow="0" w:lastRow="0" w:firstColumn="0" w:lastColumn="0" w:oddVBand="0" w:evenVBand="0" w:oddHBand="0" w:evenHBand="0" w:firstRowFirstColumn="0" w:firstRowLastColumn="0" w:lastRowFirstColumn="0" w:lastRowLastColumn="0"/>
              <w:rPr>
                <w:szCs w:val="16"/>
              </w:rPr>
            </w:pPr>
            <w:r w:rsidRPr="00D86716">
              <w:rPr>
                <w:szCs w:val="16"/>
              </w:rPr>
              <w:t>0,79</w:t>
            </w:r>
          </w:p>
        </w:tc>
      </w:tr>
      <w:tr w:rsidR="00D86716" w:rsidRPr="008D61BA" w:rsidTr="00D86716">
        <w:trPr>
          <w:cantSplit/>
          <w:trHeight w:val="255"/>
        </w:trPr>
        <w:tc>
          <w:tcPr>
            <w:cnfStyle w:val="001000000000" w:firstRow="0" w:lastRow="0" w:firstColumn="1" w:lastColumn="0" w:oddVBand="0" w:evenVBand="0" w:oddHBand="0" w:evenHBand="0" w:firstRowFirstColumn="0" w:firstRowLastColumn="0" w:lastRowFirstColumn="0" w:lastRowLastColumn="0"/>
            <w:tcW w:w="1823" w:type="pct"/>
            <w:noWrap/>
            <w:vAlign w:val="top"/>
          </w:tcPr>
          <w:p w:rsidR="00D86716" w:rsidRPr="00D86716" w:rsidRDefault="00D86716" w:rsidP="00903D3F">
            <w:pPr>
              <w:jc w:val="left"/>
              <w:rPr>
                <w:sz w:val="16"/>
                <w:szCs w:val="16"/>
              </w:rPr>
            </w:pPr>
            <w:r w:rsidRPr="00D86716">
              <w:rPr>
                <w:sz w:val="16"/>
                <w:szCs w:val="16"/>
              </w:rPr>
              <w:t>Atherosclerosis.</w:t>
            </w:r>
          </w:p>
        </w:tc>
        <w:tc>
          <w:tcPr>
            <w:tcW w:w="1151" w:type="pct"/>
            <w:noWrap/>
          </w:tcPr>
          <w:p w:rsidR="00D86716" w:rsidRPr="00D86716" w:rsidRDefault="00D86716" w:rsidP="00D86716">
            <w:pPr>
              <w:jc w:val="right"/>
              <w:cnfStyle w:val="000000000000" w:firstRow="0" w:lastRow="0" w:firstColumn="0" w:lastColumn="0" w:oddVBand="0" w:evenVBand="0" w:oddHBand="0" w:evenHBand="0" w:firstRowFirstColumn="0" w:firstRowLastColumn="0" w:lastRowFirstColumn="0" w:lastRowLastColumn="0"/>
              <w:rPr>
                <w:szCs w:val="16"/>
              </w:rPr>
            </w:pPr>
            <w:r w:rsidRPr="00D86716">
              <w:rPr>
                <w:szCs w:val="16"/>
              </w:rPr>
              <w:t>1</w:t>
            </w:r>
          </w:p>
        </w:tc>
        <w:tc>
          <w:tcPr>
            <w:cnfStyle w:val="000001000000" w:firstRow="0" w:lastRow="0" w:firstColumn="0" w:lastColumn="0" w:oddVBand="0" w:evenVBand="1" w:oddHBand="0" w:evenHBand="0" w:firstRowFirstColumn="0" w:firstRowLastColumn="0" w:lastRowFirstColumn="0" w:lastRowLastColumn="0"/>
            <w:tcW w:w="920" w:type="pct"/>
            <w:noWrap/>
          </w:tcPr>
          <w:p w:rsidR="00D86716" w:rsidRPr="00D86716" w:rsidRDefault="00D86716" w:rsidP="00D86716">
            <w:pPr>
              <w:jc w:val="right"/>
              <w:rPr>
                <w:szCs w:val="16"/>
              </w:rPr>
            </w:pPr>
            <w:r w:rsidRPr="00D86716">
              <w:rPr>
                <w:szCs w:val="16"/>
              </w:rPr>
              <w:t>3,919</w:t>
            </w:r>
          </w:p>
        </w:tc>
        <w:tc>
          <w:tcPr>
            <w:tcW w:w="1105" w:type="pct"/>
            <w:noWrap/>
          </w:tcPr>
          <w:p w:rsidR="00D86716" w:rsidRPr="00D86716" w:rsidRDefault="00D86716" w:rsidP="00D86716">
            <w:pPr>
              <w:jc w:val="right"/>
              <w:cnfStyle w:val="000000000000" w:firstRow="0" w:lastRow="0" w:firstColumn="0" w:lastColumn="0" w:oddVBand="0" w:evenVBand="0" w:oddHBand="0" w:evenHBand="0" w:firstRowFirstColumn="0" w:firstRowLastColumn="0" w:lastRowFirstColumn="0" w:lastRowLastColumn="0"/>
              <w:rPr>
                <w:szCs w:val="16"/>
              </w:rPr>
            </w:pPr>
            <w:r w:rsidRPr="00D86716">
              <w:rPr>
                <w:szCs w:val="16"/>
              </w:rPr>
              <w:t>3,919</w:t>
            </w:r>
          </w:p>
        </w:tc>
      </w:tr>
      <w:tr w:rsidR="00D86716" w:rsidRPr="008D61BA" w:rsidTr="00D86716">
        <w:trPr>
          <w:cantSplit/>
          <w:trHeight w:val="255"/>
        </w:trPr>
        <w:tc>
          <w:tcPr>
            <w:cnfStyle w:val="001000000000" w:firstRow="0" w:lastRow="0" w:firstColumn="1" w:lastColumn="0" w:oddVBand="0" w:evenVBand="0" w:oddHBand="0" w:evenHBand="0" w:firstRowFirstColumn="0" w:firstRowLastColumn="0" w:lastRowFirstColumn="0" w:lastRowLastColumn="0"/>
            <w:tcW w:w="1823" w:type="pct"/>
            <w:noWrap/>
            <w:vAlign w:val="top"/>
          </w:tcPr>
          <w:p w:rsidR="00D86716" w:rsidRPr="00D86716" w:rsidRDefault="00D86716" w:rsidP="00903D3F">
            <w:pPr>
              <w:jc w:val="left"/>
              <w:rPr>
                <w:sz w:val="16"/>
                <w:szCs w:val="16"/>
              </w:rPr>
            </w:pPr>
            <w:r w:rsidRPr="00D86716">
              <w:rPr>
                <w:sz w:val="16"/>
                <w:szCs w:val="16"/>
              </w:rPr>
              <w:t>Autoimmunity reviews.</w:t>
            </w:r>
          </w:p>
        </w:tc>
        <w:tc>
          <w:tcPr>
            <w:tcW w:w="1151" w:type="pct"/>
            <w:noWrap/>
          </w:tcPr>
          <w:p w:rsidR="00D86716" w:rsidRPr="00D86716" w:rsidRDefault="00D86716" w:rsidP="00D86716">
            <w:pPr>
              <w:jc w:val="right"/>
              <w:cnfStyle w:val="000000000000" w:firstRow="0" w:lastRow="0" w:firstColumn="0" w:lastColumn="0" w:oddVBand="0" w:evenVBand="0" w:oddHBand="0" w:evenHBand="0" w:firstRowFirstColumn="0" w:firstRowLastColumn="0" w:lastRowFirstColumn="0" w:lastRowLastColumn="0"/>
              <w:rPr>
                <w:szCs w:val="16"/>
              </w:rPr>
            </w:pPr>
            <w:r w:rsidRPr="00D86716">
              <w:rPr>
                <w:szCs w:val="16"/>
              </w:rPr>
              <w:t>1</w:t>
            </w:r>
          </w:p>
        </w:tc>
        <w:tc>
          <w:tcPr>
            <w:cnfStyle w:val="000001000000" w:firstRow="0" w:lastRow="0" w:firstColumn="0" w:lastColumn="0" w:oddVBand="0" w:evenVBand="1" w:oddHBand="0" w:evenHBand="0" w:firstRowFirstColumn="0" w:firstRowLastColumn="0" w:lastRowFirstColumn="0" w:lastRowLastColumn="0"/>
            <w:tcW w:w="920" w:type="pct"/>
            <w:noWrap/>
          </w:tcPr>
          <w:p w:rsidR="00D86716" w:rsidRPr="00D86716" w:rsidRDefault="00D86716" w:rsidP="00D86716">
            <w:pPr>
              <w:jc w:val="right"/>
              <w:rPr>
                <w:szCs w:val="16"/>
              </w:rPr>
            </w:pPr>
            <w:r w:rsidRPr="00D86716">
              <w:rPr>
                <w:szCs w:val="16"/>
              </w:rPr>
              <w:t>7,767</w:t>
            </w:r>
          </w:p>
        </w:tc>
        <w:tc>
          <w:tcPr>
            <w:tcW w:w="1105" w:type="pct"/>
            <w:noWrap/>
          </w:tcPr>
          <w:p w:rsidR="00D86716" w:rsidRPr="00D86716" w:rsidRDefault="00D86716" w:rsidP="00D86716">
            <w:pPr>
              <w:jc w:val="right"/>
              <w:cnfStyle w:val="000000000000" w:firstRow="0" w:lastRow="0" w:firstColumn="0" w:lastColumn="0" w:oddVBand="0" w:evenVBand="0" w:oddHBand="0" w:evenHBand="0" w:firstRowFirstColumn="0" w:firstRowLastColumn="0" w:lastRowFirstColumn="0" w:lastRowLastColumn="0"/>
              <w:rPr>
                <w:szCs w:val="16"/>
              </w:rPr>
            </w:pPr>
            <w:r w:rsidRPr="00D86716">
              <w:rPr>
                <w:szCs w:val="16"/>
              </w:rPr>
              <w:t>7,767</w:t>
            </w:r>
          </w:p>
        </w:tc>
      </w:tr>
      <w:tr w:rsidR="00D86716" w:rsidRPr="008D61BA" w:rsidTr="00D86716">
        <w:trPr>
          <w:cantSplit/>
          <w:trHeight w:val="255"/>
        </w:trPr>
        <w:tc>
          <w:tcPr>
            <w:cnfStyle w:val="001000000000" w:firstRow="0" w:lastRow="0" w:firstColumn="1" w:lastColumn="0" w:oddVBand="0" w:evenVBand="0" w:oddHBand="0" w:evenHBand="0" w:firstRowFirstColumn="0" w:firstRowLastColumn="0" w:lastRowFirstColumn="0" w:lastRowLastColumn="0"/>
            <w:tcW w:w="1823" w:type="pct"/>
            <w:noWrap/>
            <w:vAlign w:val="top"/>
          </w:tcPr>
          <w:p w:rsidR="00D86716" w:rsidRPr="00D86716" w:rsidRDefault="00D86716" w:rsidP="00903D3F">
            <w:pPr>
              <w:jc w:val="left"/>
              <w:rPr>
                <w:sz w:val="16"/>
                <w:szCs w:val="16"/>
              </w:rPr>
            </w:pPr>
            <w:r w:rsidRPr="00D86716">
              <w:rPr>
                <w:sz w:val="16"/>
                <w:szCs w:val="16"/>
              </w:rPr>
              <w:t>Blood transfusion.</w:t>
            </w:r>
          </w:p>
        </w:tc>
        <w:tc>
          <w:tcPr>
            <w:tcW w:w="1151" w:type="pct"/>
            <w:noWrap/>
          </w:tcPr>
          <w:p w:rsidR="00D86716" w:rsidRPr="00D86716" w:rsidRDefault="00D86716" w:rsidP="00D86716">
            <w:pPr>
              <w:jc w:val="right"/>
              <w:cnfStyle w:val="000000000000" w:firstRow="0" w:lastRow="0" w:firstColumn="0" w:lastColumn="0" w:oddVBand="0" w:evenVBand="0" w:oddHBand="0" w:evenHBand="0" w:firstRowFirstColumn="0" w:firstRowLastColumn="0" w:lastRowFirstColumn="0" w:lastRowLastColumn="0"/>
              <w:rPr>
                <w:szCs w:val="16"/>
              </w:rPr>
            </w:pPr>
            <w:r w:rsidRPr="00D86716">
              <w:rPr>
                <w:szCs w:val="16"/>
              </w:rPr>
              <w:t>1</w:t>
            </w:r>
          </w:p>
        </w:tc>
        <w:tc>
          <w:tcPr>
            <w:cnfStyle w:val="000001000000" w:firstRow="0" w:lastRow="0" w:firstColumn="0" w:lastColumn="0" w:oddVBand="0" w:evenVBand="1" w:oddHBand="0" w:evenHBand="0" w:firstRowFirstColumn="0" w:firstRowLastColumn="0" w:lastRowFirstColumn="0" w:lastRowLastColumn="0"/>
            <w:tcW w:w="920" w:type="pct"/>
            <w:noWrap/>
          </w:tcPr>
          <w:p w:rsidR="00D86716" w:rsidRPr="00D86716" w:rsidRDefault="00D86716" w:rsidP="00D86716">
            <w:pPr>
              <w:jc w:val="right"/>
              <w:rPr>
                <w:szCs w:val="16"/>
              </w:rPr>
            </w:pPr>
            <w:r w:rsidRPr="00D86716">
              <w:rPr>
                <w:szCs w:val="16"/>
              </w:rPr>
              <w:t>3,662</w:t>
            </w:r>
          </w:p>
        </w:tc>
        <w:tc>
          <w:tcPr>
            <w:tcW w:w="1105" w:type="pct"/>
            <w:noWrap/>
          </w:tcPr>
          <w:p w:rsidR="00D86716" w:rsidRPr="00D86716" w:rsidRDefault="00D86716" w:rsidP="00D86716">
            <w:pPr>
              <w:jc w:val="right"/>
              <w:cnfStyle w:val="000000000000" w:firstRow="0" w:lastRow="0" w:firstColumn="0" w:lastColumn="0" w:oddVBand="0" w:evenVBand="0" w:oddHBand="0" w:evenHBand="0" w:firstRowFirstColumn="0" w:firstRowLastColumn="0" w:lastRowFirstColumn="0" w:lastRowLastColumn="0"/>
              <w:rPr>
                <w:szCs w:val="16"/>
              </w:rPr>
            </w:pPr>
            <w:r w:rsidRPr="00D86716">
              <w:rPr>
                <w:szCs w:val="16"/>
              </w:rPr>
              <w:t>3,662</w:t>
            </w:r>
          </w:p>
        </w:tc>
      </w:tr>
      <w:tr w:rsidR="00D86716" w:rsidRPr="008D61BA" w:rsidTr="00D86716">
        <w:trPr>
          <w:cantSplit/>
          <w:trHeight w:val="255"/>
        </w:trPr>
        <w:tc>
          <w:tcPr>
            <w:cnfStyle w:val="001000000000" w:firstRow="0" w:lastRow="0" w:firstColumn="1" w:lastColumn="0" w:oddVBand="0" w:evenVBand="0" w:oddHBand="0" w:evenHBand="0" w:firstRowFirstColumn="0" w:firstRowLastColumn="0" w:lastRowFirstColumn="0" w:lastRowLastColumn="0"/>
            <w:tcW w:w="1823" w:type="pct"/>
            <w:vAlign w:val="top"/>
          </w:tcPr>
          <w:p w:rsidR="00D86716" w:rsidRPr="00D86716" w:rsidRDefault="00D86716" w:rsidP="00903D3F">
            <w:pPr>
              <w:jc w:val="left"/>
              <w:rPr>
                <w:sz w:val="16"/>
                <w:szCs w:val="16"/>
              </w:rPr>
            </w:pPr>
            <w:r w:rsidRPr="00D86716">
              <w:rPr>
                <w:sz w:val="16"/>
                <w:szCs w:val="16"/>
              </w:rPr>
              <w:t>BMC psychiatry.</w:t>
            </w:r>
          </w:p>
        </w:tc>
        <w:tc>
          <w:tcPr>
            <w:tcW w:w="1151" w:type="pct"/>
            <w:noWrap/>
          </w:tcPr>
          <w:p w:rsidR="00D86716" w:rsidRPr="00D86716" w:rsidRDefault="00D86716" w:rsidP="00D86716">
            <w:pPr>
              <w:jc w:val="right"/>
              <w:cnfStyle w:val="000000000000" w:firstRow="0" w:lastRow="0" w:firstColumn="0" w:lastColumn="0" w:oddVBand="0" w:evenVBand="0" w:oddHBand="0" w:evenHBand="0" w:firstRowFirstColumn="0" w:firstRowLastColumn="0" w:lastRowFirstColumn="0" w:lastRowLastColumn="0"/>
              <w:rPr>
                <w:szCs w:val="16"/>
              </w:rPr>
            </w:pPr>
            <w:r w:rsidRPr="00D86716">
              <w:rPr>
                <w:szCs w:val="16"/>
              </w:rPr>
              <w:t>1</w:t>
            </w:r>
          </w:p>
        </w:tc>
        <w:tc>
          <w:tcPr>
            <w:cnfStyle w:val="000001000000" w:firstRow="0" w:lastRow="0" w:firstColumn="0" w:lastColumn="0" w:oddVBand="0" w:evenVBand="1" w:oddHBand="0" w:evenHBand="0" w:firstRowFirstColumn="0" w:firstRowLastColumn="0" w:lastRowFirstColumn="0" w:lastRowLastColumn="0"/>
            <w:tcW w:w="920" w:type="pct"/>
            <w:noWrap/>
          </w:tcPr>
          <w:p w:rsidR="00D86716" w:rsidRPr="00D86716" w:rsidRDefault="00D86716" w:rsidP="00D86716">
            <w:pPr>
              <w:jc w:val="right"/>
              <w:rPr>
                <w:szCs w:val="16"/>
              </w:rPr>
            </w:pPr>
            <w:r w:rsidRPr="00D86716">
              <w:rPr>
                <w:szCs w:val="16"/>
              </w:rPr>
              <w:t>2,704</w:t>
            </w:r>
          </w:p>
        </w:tc>
        <w:tc>
          <w:tcPr>
            <w:tcW w:w="1105" w:type="pct"/>
            <w:noWrap/>
          </w:tcPr>
          <w:p w:rsidR="00D86716" w:rsidRPr="00D86716" w:rsidRDefault="00D86716" w:rsidP="00D86716">
            <w:pPr>
              <w:jc w:val="right"/>
              <w:cnfStyle w:val="000000000000" w:firstRow="0" w:lastRow="0" w:firstColumn="0" w:lastColumn="0" w:oddVBand="0" w:evenVBand="0" w:oddHBand="0" w:evenHBand="0" w:firstRowFirstColumn="0" w:firstRowLastColumn="0" w:lastRowFirstColumn="0" w:lastRowLastColumn="0"/>
              <w:rPr>
                <w:szCs w:val="16"/>
              </w:rPr>
            </w:pPr>
            <w:r w:rsidRPr="00D86716">
              <w:rPr>
                <w:szCs w:val="16"/>
              </w:rPr>
              <w:t>2,704</w:t>
            </w:r>
          </w:p>
        </w:tc>
      </w:tr>
      <w:tr w:rsidR="00D86716" w:rsidRPr="008D61BA" w:rsidTr="00D86716">
        <w:trPr>
          <w:cantSplit/>
          <w:trHeight w:val="255"/>
        </w:trPr>
        <w:tc>
          <w:tcPr>
            <w:cnfStyle w:val="001000000000" w:firstRow="0" w:lastRow="0" w:firstColumn="1" w:lastColumn="0" w:oddVBand="0" w:evenVBand="0" w:oddHBand="0" w:evenHBand="0" w:firstRowFirstColumn="0" w:firstRowLastColumn="0" w:lastRowFirstColumn="0" w:lastRowLastColumn="0"/>
            <w:tcW w:w="1823" w:type="pct"/>
            <w:noWrap/>
            <w:vAlign w:val="top"/>
          </w:tcPr>
          <w:p w:rsidR="00D86716" w:rsidRPr="00D86716" w:rsidRDefault="00D86716" w:rsidP="00903D3F">
            <w:pPr>
              <w:jc w:val="left"/>
              <w:rPr>
                <w:sz w:val="16"/>
                <w:szCs w:val="16"/>
              </w:rPr>
            </w:pPr>
            <w:r w:rsidRPr="00D86716">
              <w:rPr>
                <w:sz w:val="16"/>
                <w:szCs w:val="16"/>
              </w:rPr>
              <w:t>BMJ open.</w:t>
            </w:r>
          </w:p>
        </w:tc>
        <w:tc>
          <w:tcPr>
            <w:tcW w:w="1151" w:type="pct"/>
            <w:noWrap/>
          </w:tcPr>
          <w:p w:rsidR="00D86716" w:rsidRPr="00D86716" w:rsidRDefault="00D86716" w:rsidP="00D86716">
            <w:pPr>
              <w:jc w:val="right"/>
              <w:cnfStyle w:val="000000000000" w:firstRow="0" w:lastRow="0" w:firstColumn="0" w:lastColumn="0" w:oddVBand="0" w:evenVBand="0" w:oddHBand="0" w:evenHBand="0" w:firstRowFirstColumn="0" w:firstRowLastColumn="0" w:lastRowFirstColumn="0" w:lastRowLastColumn="0"/>
              <w:rPr>
                <w:szCs w:val="16"/>
              </w:rPr>
            </w:pPr>
            <w:r w:rsidRPr="00D86716">
              <w:rPr>
                <w:szCs w:val="16"/>
              </w:rPr>
              <w:t>1</w:t>
            </w:r>
          </w:p>
        </w:tc>
        <w:tc>
          <w:tcPr>
            <w:cnfStyle w:val="000001000000" w:firstRow="0" w:lastRow="0" w:firstColumn="0" w:lastColumn="0" w:oddVBand="0" w:evenVBand="1" w:oddHBand="0" w:evenHBand="0" w:firstRowFirstColumn="0" w:firstRowLastColumn="0" w:lastRowFirstColumn="0" w:lastRowLastColumn="0"/>
            <w:tcW w:w="920" w:type="pct"/>
            <w:noWrap/>
          </w:tcPr>
          <w:p w:rsidR="00D86716" w:rsidRPr="00D86716" w:rsidRDefault="00D86716" w:rsidP="00D86716">
            <w:pPr>
              <w:jc w:val="right"/>
              <w:rPr>
                <w:szCs w:val="16"/>
              </w:rPr>
            </w:pPr>
            <w:r w:rsidRPr="00D86716">
              <w:rPr>
                <w:szCs w:val="16"/>
              </w:rPr>
              <w:t>2,496</w:t>
            </w:r>
          </w:p>
        </w:tc>
        <w:tc>
          <w:tcPr>
            <w:tcW w:w="1105" w:type="pct"/>
            <w:noWrap/>
          </w:tcPr>
          <w:p w:rsidR="00D86716" w:rsidRPr="00D86716" w:rsidRDefault="00D86716" w:rsidP="00D86716">
            <w:pPr>
              <w:jc w:val="right"/>
              <w:cnfStyle w:val="000000000000" w:firstRow="0" w:lastRow="0" w:firstColumn="0" w:lastColumn="0" w:oddVBand="0" w:evenVBand="0" w:oddHBand="0" w:evenHBand="0" w:firstRowFirstColumn="0" w:firstRowLastColumn="0" w:lastRowFirstColumn="0" w:lastRowLastColumn="0"/>
              <w:rPr>
                <w:szCs w:val="16"/>
              </w:rPr>
            </w:pPr>
            <w:r w:rsidRPr="00D86716">
              <w:rPr>
                <w:szCs w:val="16"/>
              </w:rPr>
              <w:t>2,496</w:t>
            </w:r>
          </w:p>
        </w:tc>
      </w:tr>
      <w:tr w:rsidR="00D86716" w:rsidRPr="008D61BA" w:rsidTr="00D86716">
        <w:trPr>
          <w:cantSplit/>
          <w:trHeight w:val="255"/>
        </w:trPr>
        <w:tc>
          <w:tcPr>
            <w:cnfStyle w:val="001000000000" w:firstRow="0" w:lastRow="0" w:firstColumn="1" w:lastColumn="0" w:oddVBand="0" w:evenVBand="0" w:oddHBand="0" w:evenHBand="0" w:firstRowFirstColumn="0" w:firstRowLastColumn="0" w:lastRowFirstColumn="0" w:lastRowLastColumn="0"/>
            <w:tcW w:w="1823" w:type="pct"/>
            <w:noWrap/>
            <w:vAlign w:val="top"/>
          </w:tcPr>
          <w:p w:rsidR="00D86716" w:rsidRPr="00D86716" w:rsidRDefault="00D86716" w:rsidP="00903D3F">
            <w:pPr>
              <w:jc w:val="left"/>
              <w:rPr>
                <w:sz w:val="16"/>
                <w:szCs w:val="16"/>
              </w:rPr>
            </w:pPr>
            <w:r w:rsidRPr="00D86716">
              <w:rPr>
                <w:sz w:val="16"/>
                <w:szCs w:val="16"/>
              </w:rPr>
              <w:t>British journal of pharmacology.</w:t>
            </w:r>
          </w:p>
        </w:tc>
        <w:tc>
          <w:tcPr>
            <w:tcW w:w="1151" w:type="pct"/>
            <w:noWrap/>
          </w:tcPr>
          <w:p w:rsidR="00D86716" w:rsidRPr="00D86716" w:rsidRDefault="00D86716" w:rsidP="00D86716">
            <w:pPr>
              <w:jc w:val="right"/>
              <w:cnfStyle w:val="000000000000" w:firstRow="0" w:lastRow="0" w:firstColumn="0" w:lastColumn="0" w:oddVBand="0" w:evenVBand="0" w:oddHBand="0" w:evenHBand="0" w:firstRowFirstColumn="0" w:firstRowLastColumn="0" w:lastRowFirstColumn="0" w:lastRowLastColumn="0"/>
              <w:rPr>
                <w:szCs w:val="16"/>
              </w:rPr>
            </w:pPr>
            <w:r w:rsidRPr="00D86716">
              <w:rPr>
                <w:szCs w:val="16"/>
              </w:rPr>
              <w:t>1</w:t>
            </w:r>
          </w:p>
        </w:tc>
        <w:tc>
          <w:tcPr>
            <w:cnfStyle w:val="000001000000" w:firstRow="0" w:lastRow="0" w:firstColumn="0" w:lastColumn="0" w:oddVBand="0" w:evenVBand="1" w:oddHBand="0" w:evenHBand="0" w:firstRowFirstColumn="0" w:firstRowLastColumn="0" w:lastRowFirstColumn="0" w:lastRowLastColumn="0"/>
            <w:tcW w:w="920" w:type="pct"/>
            <w:noWrap/>
          </w:tcPr>
          <w:p w:rsidR="00D86716" w:rsidRPr="00D86716" w:rsidRDefault="00D86716" w:rsidP="00D86716">
            <w:pPr>
              <w:jc w:val="right"/>
              <w:rPr>
                <w:szCs w:val="16"/>
              </w:rPr>
            </w:pPr>
            <w:r w:rsidRPr="00D86716">
              <w:rPr>
                <w:szCs w:val="16"/>
              </w:rPr>
              <w:t>7,73</w:t>
            </w:r>
          </w:p>
        </w:tc>
        <w:tc>
          <w:tcPr>
            <w:tcW w:w="1105" w:type="pct"/>
            <w:noWrap/>
          </w:tcPr>
          <w:p w:rsidR="00D86716" w:rsidRPr="00D86716" w:rsidRDefault="00D86716" w:rsidP="00D86716">
            <w:pPr>
              <w:jc w:val="right"/>
              <w:cnfStyle w:val="000000000000" w:firstRow="0" w:lastRow="0" w:firstColumn="0" w:lastColumn="0" w:oddVBand="0" w:evenVBand="0" w:oddHBand="0" w:evenHBand="0" w:firstRowFirstColumn="0" w:firstRowLastColumn="0" w:lastRowFirstColumn="0" w:lastRowLastColumn="0"/>
              <w:rPr>
                <w:szCs w:val="16"/>
              </w:rPr>
            </w:pPr>
            <w:r w:rsidRPr="00D86716">
              <w:rPr>
                <w:szCs w:val="16"/>
              </w:rPr>
              <w:t>7,73</w:t>
            </w:r>
          </w:p>
        </w:tc>
      </w:tr>
      <w:tr w:rsidR="00D86716" w:rsidRPr="008D61BA" w:rsidTr="00D86716">
        <w:trPr>
          <w:cantSplit/>
          <w:trHeight w:val="255"/>
        </w:trPr>
        <w:tc>
          <w:tcPr>
            <w:cnfStyle w:val="001000000000" w:firstRow="0" w:lastRow="0" w:firstColumn="1" w:lastColumn="0" w:oddVBand="0" w:evenVBand="0" w:oddHBand="0" w:evenHBand="0" w:firstRowFirstColumn="0" w:firstRowLastColumn="0" w:lastRowFirstColumn="0" w:lastRowLastColumn="0"/>
            <w:tcW w:w="1823" w:type="pct"/>
            <w:noWrap/>
            <w:vAlign w:val="top"/>
          </w:tcPr>
          <w:p w:rsidR="00D86716" w:rsidRPr="00D86716" w:rsidRDefault="00D86716" w:rsidP="00903D3F">
            <w:pPr>
              <w:jc w:val="left"/>
              <w:rPr>
                <w:sz w:val="16"/>
                <w:szCs w:val="16"/>
                <w:shd w:val="clear" w:color="auto" w:fill="FFFFFF"/>
                <w:lang w:val="en-US"/>
              </w:rPr>
            </w:pPr>
            <w:r w:rsidRPr="00D86716">
              <w:rPr>
                <w:sz w:val="16"/>
                <w:szCs w:val="16"/>
                <w:lang w:val="en-US"/>
              </w:rPr>
              <w:t>Canadian journal of psychiatry. Revue canadienne de psychiatrie.</w:t>
            </w:r>
          </w:p>
        </w:tc>
        <w:tc>
          <w:tcPr>
            <w:tcW w:w="1151" w:type="pct"/>
            <w:noWrap/>
          </w:tcPr>
          <w:p w:rsidR="00D86716" w:rsidRPr="00D86716" w:rsidRDefault="00D86716" w:rsidP="00D86716">
            <w:pPr>
              <w:jc w:val="right"/>
              <w:cnfStyle w:val="000000000000" w:firstRow="0" w:lastRow="0" w:firstColumn="0" w:lastColumn="0" w:oddVBand="0" w:evenVBand="0" w:oddHBand="0" w:evenHBand="0" w:firstRowFirstColumn="0" w:firstRowLastColumn="0" w:lastRowFirstColumn="0" w:lastRowLastColumn="0"/>
              <w:rPr>
                <w:szCs w:val="16"/>
              </w:rPr>
            </w:pPr>
            <w:r w:rsidRPr="00D86716">
              <w:rPr>
                <w:szCs w:val="16"/>
              </w:rPr>
              <w:t>1</w:t>
            </w:r>
          </w:p>
        </w:tc>
        <w:tc>
          <w:tcPr>
            <w:cnfStyle w:val="000001000000" w:firstRow="0" w:lastRow="0" w:firstColumn="0" w:lastColumn="0" w:oddVBand="0" w:evenVBand="1" w:oddHBand="0" w:evenHBand="0" w:firstRowFirstColumn="0" w:firstRowLastColumn="0" w:lastRowFirstColumn="0" w:lastRowLastColumn="0"/>
            <w:tcW w:w="920" w:type="pct"/>
            <w:noWrap/>
          </w:tcPr>
          <w:p w:rsidR="00D86716" w:rsidRPr="00D86716" w:rsidRDefault="00D86716" w:rsidP="00D86716">
            <w:pPr>
              <w:jc w:val="right"/>
              <w:rPr>
                <w:szCs w:val="16"/>
              </w:rPr>
            </w:pPr>
            <w:r w:rsidRPr="00D86716">
              <w:rPr>
                <w:szCs w:val="16"/>
              </w:rPr>
              <w:t>3,313</w:t>
            </w:r>
          </w:p>
        </w:tc>
        <w:tc>
          <w:tcPr>
            <w:tcW w:w="1105" w:type="pct"/>
            <w:noWrap/>
          </w:tcPr>
          <w:p w:rsidR="00D86716" w:rsidRPr="00D86716" w:rsidRDefault="00D86716" w:rsidP="00D86716">
            <w:pPr>
              <w:jc w:val="right"/>
              <w:cnfStyle w:val="000000000000" w:firstRow="0" w:lastRow="0" w:firstColumn="0" w:lastColumn="0" w:oddVBand="0" w:evenVBand="0" w:oddHBand="0" w:evenHBand="0" w:firstRowFirstColumn="0" w:firstRowLastColumn="0" w:lastRowFirstColumn="0" w:lastRowLastColumn="0"/>
              <w:rPr>
                <w:szCs w:val="16"/>
              </w:rPr>
            </w:pPr>
            <w:r w:rsidRPr="00D86716">
              <w:rPr>
                <w:szCs w:val="16"/>
              </w:rPr>
              <w:t>3,313</w:t>
            </w:r>
          </w:p>
        </w:tc>
      </w:tr>
      <w:tr w:rsidR="00D86716" w:rsidRPr="008D61BA" w:rsidTr="00D86716">
        <w:trPr>
          <w:cantSplit/>
          <w:trHeight w:val="255"/>
        </w:trPr>
        <w:tc>
          <w:tcPr>
            <w:cnfStyle w:val="001000000000" w:firstRow="0" w:lastRow="0" w:firstColumn="1" w:lastColumn="0" w:oddVBand="0" w:evenVBand="0" w:oddHBand="0" w:evenHBand="0" w:firstRowFirstColumn="0" w:firstRowLastColumn="0" w:lastRowFirstColumn="0" w:lastRowLastColumn="0"/>
            <w:tcW w:w="1823" w:type="pct"/>
            <w:noWrap/>
            <w:vAlign w:val="top"/>
          </w:tcPr>
          <w:p w:rsidR="00D86716" w:rsidRPr="00D86716" w:rsidRDefault="00D86716" w:rsidP="00903D3F">
            <w:pPr>
              <w:jc w:val="left"/>
              <w:rPr>
                <w:sz w:val="16"/>
                <w:szCs w:val="16"/>
              </w:rPr>
            </w:pPr>
            <w:r w:rsidRPr="00D86716">
              <w:rPr>
                <w:sz w:val="16"/>
                <w:szCs w:val="16"/>
              </w:rPr>
              <w:t>Cancers.</w:t>
            </w:r>
          </w:p>
        </w:tc>
        <w:tc>
          <w:tcPr>
            <w:tcW w:w="1151" w:type="pct"/>
            <w:noWrap/>
          </w:tcPr>
          <w:p w:rsidR="00D86716" w:rsidRPr="00D86716" w:rsidRDefault="00D86716" w:rsidP="00D86716">
            <w:pPr>
              <w:jc w:val="right"/>
              <w:cnfStyle w:val="000000000000" w:firstRow="0" w:lastRow="0" w:firstColumn="0" w:lastColumn="0" w:oddVBand="0" w:evenVBand="0" w:oddHBand="0" w:evenHBand="0" w:firstRowFirstColumn="0" w:firstRowLastColumn="0" w:lastRowFirstColumn="0" w:lastRowLastColumn="0"/>
              <w:rPr>
                <w:szCs w:val="16"/>
              </w:rPr>
            </w:pPr>
            <w:r w:rsidRPr="00D86716">
              <w:rPr>
                <w:szCs w:val="16"/>
              </w:rPr>
              <w:t>5</w:t>
            </w:r>
          </w:p>
        </w:tc>
        <w:tc>
          <w:tcPr>
            <w:cnfStyle w:val="000001000000" w:firstRow="0" w:lastRow="0" w:firstColumn="0" w:lastColumn="0" w:oddVBand="0" w:evenVBand="1" w:oddHBand="0" w:evenHBand="0" w:firstRowFirstColumn="0" w:firstRowLastColumn="0" w:lastRowFirstColumn="0" w:lastRowLastColumn="0"/>
            <w:tcW w:w="920" w:type="pct"/>
            <w:noWrap/>
          </w:tcPr>
          <w:p w:rsidR="00D86716" w:rsidRPr="00D86716" w:rsidRDefault="00D86716" w:rsidP="00D86716">
            <w:pPr>
              <w:jc w:val="right"/>
              <w:rPr>
                <w:szCs w:val="16"/>
              </w:rPr>
            </w:pPr>
            <w:r w:rsidRPr="00D86716">
              <w:rPr>
                <w:szCs w:val="16"/>
              </w:rPr>
              <w:t>6,126</w:t>
            </w:r>
          </w:p>
        </w:tc>
        <w:tc>
          <w:tcPr>
            <w:tcW w:w="1105" w:type="pct"/>
            <w:noWrap/>
          </w:tcPr>
          <w:p w:rsidR="00D86716" w:rsidRPr="00D86716" w:rsidRDefault="00D86716" w:rsidP="00D86716">
            <w:pPr>
              <w:jc w:val="right"/>
              <w:cnfStyle w:val="000000000000" w:firstRow="0" w:lastRow="0" w:firstColumn="0" w:lastColumn="0" w:oddVBand="0" w:evenVBand="0" w:oddHBand="0" w:evenHBand="0" w:firstRowFirstColumn="0" w:firstRowLastColumn="0" w:lastRowFirstColumn="0" w:lastRowLastColumn="0"/>
              <w:rPr>
                <w:szCs w:val="16"/>
              </w:rPr>
            </w:pPr>
            <w:r w:rsidRPr="00D86716">
              <w:rPr>
                <w:szCs w:val="16"/>
              </w:rPr>
              <w:t>30,63</w:t>
            </w:r>
          </w:p>
        </w:tc>
      </w:tr>
      <w:tr w:rsidR="00D86716" w:rsidRPr="008D61BA" w:rsidTr="00D86716">
        <w:trPr>
          <w:cantSplit/>
          <w:trHeight w:val="255"/>
        </w:trPr>
        <w:tc>
          <w:tcPr>
            <w:cnfStyle w:val="001000000000" w:firstRow="0" w:lastRow="0" w:firstColumn="1" w:lastColumn="0" w:oddVBand="0" w:evenVBand="0" w:oddHBand="0" w:evenHBand="0" w:firstRowFirstColumn="0" w:firstRowLastColumn="0" w:lastRowFirstColumn="0" w:lastRowLastColumn="0"/>
            <w:tcW w:w="1823" w:type="pct"/>
            <w:noWrap/>
            <w:vAlign w:val="top"/>
          </w:tcPr>
          <w:p w:rsidR="00D86716" w:rsidRPr="00D86716" w:rsidRDefault="00D86716" w:rsidP="00903D3F">
            <w:pPr>
              <w:jc w:val="left"/>
              <w:rPr>
                <w:sz w:val="16"/>
                <w:szCs w:val="16"/>
              </w:rPr>
            </w:pPr>
            <w:r w:rsidRPr="00D86716">
              <w:rPr>
                <w:sz w:val="16"/>
                <w:szCs w:val="16"/>
              </w:rPr>
              <w:t>Cells.</w:t>
            </w:r>
          </w:p>
        </w:tc>
        <w:tc>
          <w:tcPr>
            <w:tcW w:w="1151" w:type="pct"/>
            <w:noWrap/>
          </w:tcPr>
          <w:p w:rsidR="00D86716" w:rsidRPr="00D86716" w:rsidRDefault="00D86716" w:rsidP="00D86716">
            <w:pPr>
              <w:jc w:val="right"/>
              <w:cnfStyle w:val="000000000000" w:firstRow="0" w:lastRow="0" w:firstColumn="0" w:lastColumn="0" w:oddVBand="0" w:evenVBand="0" w:oddHBand="0" w:evenHBand="0" w:firstRowFirstColumn="0" w:firstRowLastColumn="0" w:lastRowFirstColumn="0" w:lastRowLastColumn="0"/>
              <w:rPr>
                <w:szCs w:val="16"/>
              </w:rPr>
            </w:pPr>
            <w:r w:rsidRPr="00D86716">
              <w:rPr>
                <w:szCs w:val="16"/>
              </w:rPr>
              <w:t>1</w:t>
            </w:r>
          </w:p>
        </w:tc>
        <w:tc>
          <w:tcPr>
            <w:cnfStyle w:val="000001000000" w:firstRow="0" w:lastRow="0" w:firstColumn="0" w:lastColumn="0" w:oddVBand="0" w:evenVBand="1" w:oddHBand="0" w:evenHBand="0" w:firstRowFirstColumn="0" w:firstRowLastColumn="0" w:lastRowFirstColumn="0" w:lastRowLastColumn="0"/>
            <w:tcW w:w="920" w:type="pct"/>
            <w:noWrap/>
          </w:tcPr>
          <w:p w:rsidR="00D86716" w:rsidRPr="00D86716" w:rsidRDefault="00D86716" w:rsidP="00D86716">
            <w:pPr>
              <w:jc w:val="right"/>
              <w:rPr>
                <w:szCs w:val="16"/>
              </w:rPr>
            </w:pPr>
            <w:r w:rsidRPr="00D86716">
              <w:rPr>
                <w:szCs w:val="16"/>
              </w:rPr>
              <w:t>4,366</w:t>
            </w:r>
          </w:p>
        </w:tc>
        <w:tc>
          <w:tcPr>
            <w:tcW w:w="1105" w:type="pct"/>
            <w:noWrap/>
          </w:tcPr>
          <w:p w:rsidR="00D86716" w:rsidRPr="00D86716" w:rsidRDefault="00D86716" w:rsidP="00D86716">
            <w:pPr>
              <w:jc w:val="right"/>
              <w:cnfStyle w:val="000000000000" w:firstRow="0" w:lastRow="0" w:firstColumn="0" w:lastColumn="0" w:oddVBand="0" w:evenVBand="0" w:oddHBand="0" w:evenHBand="0" w:firstRowFirstColumn="0" w:firstRowLastColumn="0" w:lastRowFirstColumn="0" w:lastRowLastColumn="0"/>
              <w:rPr>
                <w:szCs w:val="16"/>
              </w:rPr>
            </w:pPr>
            <w:r w:rsidRPr="00D86716">
              <w:rPr>
                <w:szCs w:val="16"/>
              </w:rPr>
              <w:t>4,366</w:t>
            </w:r>
          </w:p>
        </w:tc>
      </w:tr>
      <w:tr w:rsidR="00D86716" w:rsidRPr="008D61BA" w:rsidTr="00D86716">
        <w:trPr>
          <w:cantSplit/>
          <w:trHeight w:val="255"/>
        </w:trPr>
        <w:tc>
          <w:tcPr>
            <w:cnfStyle w:val="001000000000" w:firstRow="0" w:lastRow="0" w:firstColumn="1" w:lastColumn="0" w:oddVBand="0" w:evenVBand="0" w:oddHBand="0" w:evenHBand="0" w:firstRowFirstColumn="0" w:firstRowLastColumn="0" w:lastRowFirstColumn="0" w:lastRowLastColumn="0"/>
            <w:tcW w:w="1823" w:type="pct"/>
            <w:noWrap/>
            <w:vAlign w:val="top"/>
          </w:tcPr>
          <w:p w:rsidR="00D86716" w:rsidRPr="00D86716" w:rsidRDefault="00D86716" w:rsidP="00903D3F">
            <w:pPr>
              <w:jc w:val="left"/>
              <w:rPr>
                <w:sz w:val="16"/>
                <w:szCs w:val="16"/>
              </w:rPr>
            </w:pPr>
            <w:r w:rsidRPr="00D86716">
              <w:rPr>
                <w:sz w:val="16"/>
                <w:szCs w:val="16"/>
              </w:rPr>
              <w:t>Cirugia espanola.</w:t>
            </w:r>
          </w:p>
        </w:tc>
        <w:tc>
          <w:tcPr>
            <w:tcW w:w="1151" w:type="pct"/>
            <w:noWrap/>
          </w:tcPr>
          <w:p w:rsidR="00D86716" w:rsidRPr="00D86716" w:rsidRDefault="00D86716" w:rsidP="00D86716">
            <w:pPr>
              <w:jc w:val="right"/>
              <w:cnfStyle w:val="000000000000" w:firstRow="0" w:lastRow="0" w:firstColumn="0" w:lastColumn="0" w:oddVBand="0" w:evenVBand="0" w:oddHBand="0" w:evenHBand="0" w:firstRowFirstColumn="0" w:firstRowLastColumn="0" w:lastRowFirstColumn="0" w:lastRowLastColumn="0"/>
              <w:rPr>
                <w:szCs w:val="16"/>
              </w:rPr>
            </w:pPr>
            <w:r w:rsidRPr="00D86716">
              <w:rPr>
                <w:szCs w:val="16"/>
              </w:rPr>
              <w:t>2</w:t>
            </w:r>
          </w:p>
        </w:tc>
        <w:tc>
          <w:tcPr>
            <w:cnfStyle w:val="000001000000" w:firstRow="0" w:lastRow="0" w:firstColumn="0" w:lastColumn="0" w:oddVBand="0" w:evenVBand="1" w:oddHBand="0" w:evenHBand="0" w:firstRowFirstColumn="0" w:firstRowLastColumn="0" w:lastRowFirstColumn="0" w:lastRowLastColumn="0"/>
            <w:tcW w:w="920" w:type="pct"/>
            <w:noWrap/>
          </w:tcPr>
          <w:p w:rsidR="00D86716" w:rsidRPr="00D86716" w:rsidRDefault="00D86716" w:rsidP="00D86716">
            <w:pPr>
              <w:jc w:val="right"/>
              <w:rPr>
                <w:szCs w:val="16"/>
              </w:rPr>
            </w:pPr>
            <w:r w:rsidRPr="00D86716">
              <w:rPr>
                <w:szCs w:val="16"/>
              </w:rPr>
              <w:t>1,323</w:t>
            </w:r>
          </w:p>
        </w:tc>
        <w:tc>
          <w:tcPr>
            <w:tcW w:w="1105" w:type="pct"/>
            <w:noWrap/>
          </w:tcPr>
          <w:p w:rsidR="00D86716" w:rsidRPr="00D86716" w:rsidRDefault="00D86716" w:rsidP="00D86716">
            <w:pPr>
              <w:jc w:val="right"/>
              <w:cnfStyle w:val="000000000000" w:firstRow="0" w:lastRow="0" w:firstColumn="0" w:lastColumn="0" w:oddVBand="0" w:evenVBand="0" w:oddHBand="0" w:evenHBand="0" w:firstRowFirstColumn="0" w:firstRowLastColumn="0" w:lastRowFirstColumn="0" w:lastRowLastColumn="0"/>
              <w:rPr>
                <w:szCs w:val="16"/>
              </w:rPr>
            </w:pPr>
            <w:r w:rsidRPr="00D86716">
              <w:rPr>
                <w:szCs w:val="16"/>
              </w:rPr>
              <w:t>2,646</w:t>
            </w:r>
          </w:p>
        </w:tc>
      </w:tr>
      <w:tr w:rsidR="00D86716" w:rsidRPr="008D61BA" w:rsidTr="00D86716">
        <w:trPr>
          <w:cantSplit/>
          <w:trHeight w:val="255"/>
        </w:trPr>
        <w:tc>
          <w:tcPr>
            <w:cnfStyle w:val="001000000000" w:firstRow="0" w:lastRow="0" w:firstColumn="1" w:lastColumn="0" w:oddVBand="0" w:evenVBand="0" w:oddHBand="0" w:evenHBand="0" w:firstRowFirstColumn="0" w:firstRowLastColumn="0" w:lastRowFirstColumn="0" w:lastRowLastColumn="0"/>
            <w:tcW w:w="1823" w:type="pct"/>
            <w:noWrap/>
            <w:vAlign w:val="top"/>
          </w:tcPr>
          <w:p w:rsidR="00D86716" w:rsidRPr="00D86716" w:rsidRDefault="00D86716" w:rsidP="00903D3F">
            <w:pPr>
              <w:jc w:val="left"/>
              <w:rPr>
                <w:sz w:val="16"/>
                <w:szCs w:val="16"/>
              </w:rPr>
            </w:pPr>
            <w:r w:rsidRPr="00D86716">
              <w:rPr>
                <w:sz w:val="16"/>
                <w:szCs w:val="16"/>
              </w:rPr>
              <w:t>Cirugia y cirujanos</w:t>
            </w:r>
          </w:p>
        </w:tc>
        <w:tc>
          <w:tcPr>
            <w:tcW w:w="1151" w:type="pct"/>
            <w:noWrap/>
          </w:tcPr>
          <w:p w:rsidR="00D86716" w:rsidRPr="00D86716" w:rsidRDefault="00D86716" w:rsidP="00D86716">
            <w:pPr>
              <w:jc w:val="right"/>
              <w:cnfStyle w:val="000000000000" w:firstRow="0" w:lastRow="0" w:firstColumn="0" w:lastColumn="0" w:oddVBand="0" w:evenVBand="0" w:oddHBand="0" w:evenHBand="0" w:firstRowFirstColumn="0" w:firstRowLastColumn="0" w:lastRowFirstColumn="0" w:lastRowLastColumn="0"/>
              <w:rPr>
                <w:szCs w:val="16"/>
              </w:rPr>
            </w:pPr>
            <w:r w:rsidRPr="00D86716">
              <w:rPr>
                <w:szCs w:val="16"/>
              </w:rPr>
              <w:t>1</w:t>
            </w:r>
          </w:p>
        </w:tc>
        <w:tc>
          <w:tcPr>
            <w:cnfStyle w:val="000001000000" w:firstRow="0" w:lastRow="0" w:firstColumn="0" w:lastColumn="0" w:oddVBand="0" w:evenVBand="1" w:oddHBand="0" w:evenHBand="0" w:firstRowFirstColumn="0" w:firstRowLastColumn="0" w:lastRowFirstColumn="0" w:lastRowLastColumn="0"/>
            <w:tcW w:w="920" w:type="pct"/>
            <w:noWrap/>
          </w:tcPr>
          <w:p w:rsidR="00D86716" w:rsidRPr="00D86716" w:rsidRDefault="00D86716" w:rsidP="00D86716">
            <w:pPr>
              <w:jc w:val="right"/>
              <w:rPr>
                <w:szCs w:val="16"/>
              </w:rPr>
            </w:pPr>
            <w:r w:rsidRPr="00D86716">
              <w:rPr>
                <w:szCs w:val="16"/>
              </w:rPr>
              <w:t>0,264</w:t>
            </w:r>
          </w:p>
        </w:tc>
        <w:tc>
          <w:tcPr>
            <w:tcW w:w="1105" w:type="pct"/>
            <w:noWrap/>
          </w:tcPr>
          <w:p w:rsidR="00D86716" w:rsidRPr="00D86716" w:rsidRDefault="00D86716" w:rsidP="00D86716">
            <w:pPr>
              <w:jc w:val="right"/>
              <w:cnfStyle w:val="000000000000" w:firstRow="0" w:lastRow="0" w:firstColumn="0" w:lastColumn="0" w:oddVBand="0" w:evenVBand="0" w:oddHBand="0" w:evenHBand="0" w:firstRowFirstColumn="0" w:firstRowLastColumn="0" w:lastRowFirstColumn="0" w:lastRowLastColumn="0"/>
              <w:rPr>
                <w:szCs w:val="16"/>
              </w:rPr>
            </w:pPr>
            <w:r w:rsidRPr="00D86716">
              <w:rPr>
                <w:szCs w:val="16"/>
              </w:rPr>
              <w:t>0,264</w:t>
            </w:r>
          </w:p>
        </w:tc>
      </w:tr>
      <w:tr w:rsidR="00D86716" w:rsidRPr="008D61BA" w:rsidTr="00D86716">
        <w:trPr>
          <w:cantSplit/>
          <w:trHeight w:val="255"/>
        </w:trPr>
        <w:tc>
          <w:tcPr>
            <w:cnfStyle w:val="001000000000" w:firstRow="0" w:lastRow="0" w:firstColumn="1" w:lastColumn="0" w:oddVBand="0" w:evenVBand="0" w:oddHBand="0" w:evenHBand="0" w:firstRowFirstColumn="0" w:firstRowLastColumn="0" w:lastRowFirstColumn="0" w:lastRowLastColumn="0"/>
            <w:tcW w:w="1823" w:type="pct"/>
            <w:noWrap/>
            <w:vAlign w:val="top"/>
          </w:tcPr>
          <w:p w:rsidR="00D86716" w:rsidRPr="00D86716" w:rsidRDefault="00D86716" w:rsidP="00903D3F">
            <w:pPr>
              <w:jc w:val="left"/>
              <w:rPr>
                <w:sz w:val="16"/>
                <w:szCs w:val="16"/>
              </w:rPr>
            </w:pPr>
            <w:r w:rsidRPr="00D86716">
              <w:rPr>
                <w:sz w:val="16"/>
                <w:szCs w:val="16"/>
              </w:rPr>
              <w:t>Clinical &amp; translational oncology.</w:t>
            </w:r>
          </w:p>
        </w:tc>
        <w:tc>
          <w:tcPr>
            <w:tcW w:w="1151" w:type="pct"/>
            <w:noWrap/>
          </w:tcPr>
          <w:p w:rsidR="00D86716" w:rsidRPr="00D86716" w:rsidRDefault="00D86716" w:rsidP="00D86716">
            <w:pPr>
              <w:jc w:val="right"/>
              <w:cnfStyle w:val="000000000000" w:firstRow="0" w:lastRow="0" w:firstColumn="0" w:lastColumn="0" w:oddVBand="0" w:evenVBand="0" w:oddHBand="0" w:evenHBand="0" w:firstRowFirstColumn="0" w:firstRowLastColumn="0" w:lastRowFirstColumn="0" w:lastRowLastColumn="0"/>
              <w:rPr>
                <w:szCs w:val="16"/>
              </w:rPr>
            </w:pPr>
            <w:r w:rsidRPr="00D86716">
              <w:rPr>
                <w:szCs w:val="16"/>
              </w:rPr>
              <w:t>5</w:t>
            </w:r>
          </w:p>
        </w:tc>
        <w:tc>
          <w:tcPr>
            <w:cnfStyle w:val="000001000000" w:firstRow="0" w:lastRow="0" w:firstColumn="0" w:lastColumn="0" w:oddVBand="0" w:evenVBand="1" w:oddHBand="0" w:evenHBand="0" w:firstRowFirstColumn="0" w:firstRowLastColumn="0" w:lastRowFirstColumn="0" w:lastRowLastColumn="0"/>
            <w:tcW w:w="920" w:type="pct"/>
            <w:noWrap/>
          </w:tcPr>
          <w:p w:rsidR="00D86716" w:rsidRPr="00D86716" w:rsidRDefault="00D86716" w:rsidP="00D86716">
            <w:pPr>
              <w:jc w:val="right"/>
              <w:rPr>
                <w:szCs w:val="16"/>
              </w:rPr>
            </w:pPr>
            <w:r w:rsidRPr="00D86716">
              <w:rPr>
                <w:szCs w:val="16"/>
              </w:rPr>
              <w:t>2,737</w:t>
            </w:r>
          </w:p>
        </w:tc>
        <w:tc>
          <w:tcPr>
            <w:tcW w:w="1105" w:type="pct"/>
            <w:noWrap/>
          </w:tcPr>
          <w:p w:rsidR="00D86716" w:rsidRPr="00D86716" w:rsidRDefault="00D86716" w:rsidP="00D86716">
            <w:pPr>
              <w:jc w:val="right"/>
              <w:cnfStyle w:val="000000000000" w:firstRow="0" w:lastRow="0" w:firstColumn="0" w:lastColumn="0" w:oddVBand="0" w:evenVBand="0" w:oddHBand="0" w:evenHBand="0" w:firstRowFirstColumn="0" w:firstRowLastColumn="0" w:lastRowFirstColumn="0" w:lastRowLastColumn="0"/>
              <w:rPr>
                <w:szCs w:val="16"/>
              </w:rPr>
            </w:pPr>
            <w:r w:rsidRPr="00D86716">
              <w:rPr>
                <w:szCs w:val="16"/>
              </w:rPr>
              <w:t>13,685</w:t>
            </w:r>
          </w:p>
        </w:tc>
      </w:tr>
      <w:tr w:rsidR="00D86716" w:rsidRPr="008D61BA" w:rsidTr="00D86716">
        <w:trPr>
          <w:cantSplit/>
          <w:trHeight w:val="255"/>
        </w:trPr>
        <w:tc>
          <w:tcPr>
            <w:cnfStyle w:val="001000000000" w:firstRow="0" w:lastRow="0" w:firstColumn="1" w:lastColumn="0" w:oddVBand="0" w:evenVBand="0" w:oddHBand="0" w:evenHBand="0" w:firstRowFirstColumn="0" w:firstRowLastColumn="0" w:lastRowFirstColumn="0" w:lastRowLastColumn="0"/>
            <w:tcW w:w="1823" w:type="pct"/>
            <w:noWrap/>
            <w:vAlign w:val="top"/>
          </w:tcPr>
          <w:p w:rsidR="00D86716" w:rsidRPr="00D86716" w:rsidRDefault="00D86716" w:rsidP="00903D3F">
            <w:pPr>
              <w:jc w:val="left"/>
              <w:rPr>
                <w:sz w:val="16"/>
                <w:szCs w:val="16"/>
                <w:lang w:val="en-US"/>
              </w:rPr>
            </w:pPr>
            <w:r w:rsidRPr="00D86716">
              <w:rPr>
                <w:sz w:val="16"/>
                <w:szCs w:val="16"/>
                <w:lang w:val="en-US"/>
              </w:rPr>
              <w:t>Clinical and applied thrombosis-hemostasis.</w:t>
            </w:r>
          </w:p>
        </w:tc>
        <w:tc>
          <w:tcPr>
            <w:tcW w:w="1151" w:type="pct"/>
            <w:noWrap/>
          </w:tcPr>
          <w:p w:rsidR="00D86716" w:rsidRPr="00D86716" w:rsidRDefault="00D86716" w:rsidP="00D86716">
            <w:pPr>
              <w:jc w:val="right"/>
              <w:cnfStyle w:val="000000000000" w:firstRow="0" w:lastRow="0" w:firstColumn="0" w:lastColumn="0" w:oddVBand="0" w:evenVBand="0" w:oddHBand="0" w:evenHBand="0" w:firstRowFirstColumn="0" w:firstRowLastColumn="0" w:lastRowFirstColumn="0" w:lastRowLastColumn="0"/>
              <w:rPr>
                <w:szCs w:val="16"/>
              </w:rPr>
            </w:pPr>
            <w:r w:rsidRPr="00D86716">
              <w:rPr>
                <w:szCs w:val="16"/>
              </w:rPr>
              <w:t>1</w:t>
            </w:r>
          </w:p>
        </w:tc>
        <w:tc>
          <w:tcPr>
            <w:cnfStyle w:val="000001000000" w:firstRow="0" w:lastRow="0" w:firstColumn="0" w:lastColumn="0" w:oddVBand="0" w:evenVBand="1" w:oddHBand="0" w:evenHBand="0" w:firstRowFirstColumn="0" w:firstRowLastColumn="0" w:lastRowFirstColumn="0" w:lastRowLastColumn="0"/>
            <w:tcW w:w="920" w:type="pct"/>
            <w:noWrap/>
          </w:tcPr>
          <w:p w:rsidR="00D86716" w:rsidRPr="00D86716" w:rsidRDefault="00D86716" w:rsidP="00D86716">
            <w:pPr>
              <w:jc w:val="right"/>
              <w:rPr>
                <w:szCs w:val="16"/>
              </w:rPr>
            </w:pPr>
            <w:r w:rsidRPr="00D86716">
              <w:rPr>
                <w:szCs w:val="16"/>
              </w:rPr>
              <w:t>1,374</w:t>
            </w:r>
          </w:p>
        </w:tc>
        <w:tc>
          <w:tcPr>
            <w:tcW w:w="1105" w:type="pct"/>
            <w:noWrap/>
          </w:tcPr>
          <w:p w:rsidR="00D86716" w:rsidRPr="00D86716" w:rsidRDefault="00D86716" w:rsidP="00D86716">
            <w:pPr>
              <w:jc w:val="right"/>
              <w:cnfStyle w:val="000000000000" w:firstRow="0" w:lastRow="0" w:firstColumn="0" w:lastColumn="0" w:oddVBand="0" w:evenVBand="0" w:oddHBand="0" w:evenHBand="0" w:firstRowFirstColumn="0" w:firstRowLastColumn="0" w:lastRowFirstColumn="0" w:lastRowLastColumn="0"/>
              <w:rPr>
                <w:szCs w:val="16"/>
              </w:rPr>
            </w:pPr>
            <w:r w:rsidRPr="00D86716">
              <w:rPr>
                <w:szCs w:val="16"/>
              </w:rPr>
              <w:t>1,374</w:t>
            </w:r>
          </w:p>
        </w:tc>
      </w:tr>
      <w:tr w:rsidR="00D86716" w:rsidRPr="008D61BA" w:rsidTr="00D86716">
        <w:trPr>
          <w:cantSplit/>
          <w:trHeight w:val="255"/>
        </w:trPr>
        <w:tc>
          <w:tcPr>
            <w:cnfStyle w:val="001000000000" w:firstRow="0" w:lastRow="0" w:firstColumn="1" w:lastColumn="0" w:oddVBand="0" w:evenVBand="0" w:oddHBand="0" w:evenHBand="0" w:firstRowFirstColumn="0" w:firstRowLastColumn="0" w:lastRowFirstColumn="0" w:lastRowLastColumn="0"/>
            <w:tcW w:w="1823" w:type="pct"/>
            <w:noWrap/>
            <w:vAlign w:val="top"/>
          </w:tcPr>
          <w:p w:rsidR="00D86716" w:rsidRPr="00D86716" w:rsidRDefault="00D86716" w:rsidP="00903D3F">
            <w:pPr>
              <w:jc w:val="left"/>
              <w:rPr>
                <w:sz w:val="16"/>
                <w:szCs w:val="16"/>
              </w:rPr>
            </w:pPr>
            <w:r w:rsidRPr="00D86716">
              <w:rPr>
                <w:sz w:val="16"/>
                <w:szCs w:val="16"/>
              </w:rPr>
              <w:t>Clinical and experimental rheumatology.</w:t>
            </w:r>
          </w:p>
        </w:tc>
        <w:tc>
          <w:tcPr>
            <w:tcW w:w="1151" w:type="pct"/>
            <w:noWrap/>
          </w:tcPr>
          <w:p w:rsidR="00D86716" w:rsidRPr="00D86716" w:rsidRDefault="00D86716" w:rsidP="00D86716">
            <w:pPr>
              <w:jc w:val="right"/>
              <w:cnfStyle w:val="000000000000" w:firstRow="0" w:lastRow="0" w:firstColumn="0" w:lastColumn="0" w:oddVBand="0" w:evenVBand="0" w:oddHBand="0" w:evenHBand="0" w:firstRowFirstColumn="0" w:firstRowLastColumn="0" w:lastRowFirstColumn="0" w:lastRowLastColumn="0"/>
              <w:rPr>
                <w:szCs w:val="16"/>
              </w:rPr>
            </w:pPr>
            <w:r w:rsidRPr="00D86716">
              <w:rPr>
                <w:szCs w:val="16"/>
              </w:rPr>
              <w:t>1</w:t>
            </w:r>
          </w:p>
        </w:tc>
        <w:tc>
          <w:tcPr>
            <w:cnfStyle w:val="000001000000" w:firstRow="0" w:lastRow="0" w:firstColumn="0" w:lastColumn="0" w:oddVBand="0" w:evenVBand="1" w:oddHBand="0" w:evenHBand="0" w:firstRowFirstColumn="0" w:firstRowLastColumn="0" w:lastRowFirstColumn="0" w:lastRowLastColumn="0"/>
            <w:tcW w:w="920" w:type="pct"/>
            <w:noWrap/>
          </w:tcPr>
          <w:p w:rsidR="00D86716" w:rsidRPr="00D86716" w:rsidRDefault="00D86716" w:rsidP="00D86716">
            <w:pPr>
              <w:jc w:val="right"/>
              <w:rPr>
                <w:szCs w:val="16"/>
              </w:rPr>
            </w:pPr>
            <w:r w:rsidRPr="00D86716">
              <w:rPr>
                <w:szCs w:val="16"/>
              </w:rPr>
              <w:t>3,319</w:t>
            </w:r>
          </w:p>
        </w:tc>
        <w:tc>
          <w:tcPr>
            <w:tcW w:w="1105" w:type="pct"/>
            <w:noWrap/>
          </w:tcPr>
          <w:p w:rsidR="00D86716" w:rsidRPr="00D86716" w:rsidRDefault="00D86716" w:rsidP="00D86716">
            <w:pPr>
              <w:jc w:val="right"/>
              <w:cnfStyle w:val="000000000000" w:firstRow="0" w:lastRow="0" w:firstColumn="0" w:lastColumn="0" w:oddVBand="0" w:evenVBand="0" w:oddHBand="0" w:evenHBand="0" w:firstRowFirstColumn="0" w:firstRowLastColumn="0" w:lastRowFirstColumn="0" w:lastRowLastColumn="0"/>
              <w:rPr>
                <w:szCs w:val="16"/>
              </w:rPr>
            </w:pPr>
            <w:r w:rsidRPr="00D86716">
              <w:rPr>
                <w:szCs w:val="16"/>
              </w:rPr>
              <w:t>3,319</w:t>
            </w:r>
          </w:p>
        </w:tc>
      </w:tr>
      <w:tr w:rsidR="00D86716" w:rsidRPr="008D61BA" w:rsidTr="00D86716">
        <w:trPr>
          <w:cantSplit/>
          <w:trHeight w:val="255"/>
        </w:trPr>
        <w:tc>
          <w:tcPr>
            <w:cnfStyle w:val="001000000000" w:firstRow="0" w:lastRow="0" w:firstColumn="1" w:lastColumn="0" w:oddVBand="0" w:evenVBand="0" w:oddHBand="0" w:evenHBand="0" w:firstRowFirstColumn="0" w:firstRowLastColumn="0" w:lastRowFirstColumn="0" w:lastRowLastColumn="0"/>
            <w:tcW w:w="1823" w:type="pct"/>
            <w:noWrap/>
            <w:vAlign w:val="top"/>
          </w:tcPr>
          <w:p w:rsidR="00D86716" w:rsidRPr="00D86716" w:rsidRDefault="00D86716" w:rsidP="00903D3F">
            <w:pPr>
              <w:jc w:val="left"/>
              <w:rPr>
                <w:sz w:val="16"/>
                <w:szCs w:val="16"/>
              </w:rPr>
            </w:pPr>
            <w:r w:rsidRPr="00D86716">
              <w:rPr>
                <w:sz w:val="16"/>
                <w:szCs w:val="16"/>
              </w:rPr>
              <w:t>Clinical nutrition.</w:t>
            </w:r>
          </w:p>
        </w:tc>
        <w:tc>
          <w:tcPr>
            <w:tcW w:w="1151" w:type="pct"/>
            <w:noWrap/>
          </w:tcPr>
          <w:p w:rsidR="00D86716" w:rsidRPr="00D86716" w:rsidRDefault="00D86716" w:rsidP="00D86716">
            <w:pPr>
              <w:jc w:val="right"/>
              <w:cnfStyle w:val="000000000000" w:firstRow="0" w:lastRow="0" w:firstColumn="0" w:lastColumn="0" w:oddVBand="0" w:evenVBand="0" w:oddHBand="0" w:evenHBand="0" w:firstRowFirstColumn="0" w:firstRowLastColumn="0" w:lastRowFirstColumn="0" w:lastRowLastColumn="0"/>
              <w:rPr>
                <w:szCs w:val="16"/>
              </w:rPr>
            </w:pPr>
            <w:r w:rsidRPr="00D86716">
              <w:rPr>
                <w:szCs w:val="16"/>
              </w:rPr>
              <w:t>1</w:t>
            </w:r>
          </w:p>
        </w:tc>
        <w:tc>
          <w:tcPr>
            <w:cnfStyle w:val="000001000000" w:firstRow="0" w:lastRow="0" w:firstColumn="0" w:lastColumn="0" w:oddVBand="0" w:evenVBand="1" w:oddHBand="0" w:evenHBand="0" w:firstRowFirstColumn="0" w:firstRowLastColumn="0" w:lastRowFirstColumn="0" w:lastRowLastColumn="0"/>
            <w:tcW w:w="920" w:type="pct"/>
            <w:noWrap/>
          </w:tcPr>
          <w:p w:rsidR="00D86716" w:rsidRPr="00D86716" w:rsidRDefault="00D86716" w:rsidP="00D86716">
            <w:pPr>
              <w:jc w:val="right"/>
              <w:rPr>
                <w:szCs w:val="16"/>
              </w:rPr>
            </w:pPr>
            <w:r w:rsidRPr="00D86716">
              <w:rPr>
                <w:szCs w:val="16"/>
              </w:rPr>
              <w:t>6,36</w:t>
            </w:r>
          </w:p>
        </w:tc>
        <w:tc>
          <w:tcPr>
            <w:tcW w:w="1105" w:type="pct"/>
            <w:noWrap/>
          </w:tcPr>
          <w:p w:rsidR="00D86716" w:rsidRPr="00D86716" w:rsidRDefault="00D86716" w:rsidP="00D86716">
            <w:pPr>
              <w:jc w:val="right"/>
              <w:cnfStyle w:val="000000000000" w:firstRow="0" w:lastRow="0" w:firstColumn="0" w:lastColumn="0" w:oddVBand="0" w:evenVBand="0" w:oddHBand="0" w:evenHBand="0" w:firstRowFirstColumn="0" w:firstRowLastColumn="0" w:lastRowFirstColumn="0" w:lastRowLastColumn="0"/>
              <w:rPr>
                <w:szCs w:val="16"/>
              </w:rPr>
            </w:pPr>
            <w:r w:rsidRPr="00D86716">
              <w:rPr>
                <w:szCs w:val="16"/>
              </w:rPr>
              <w:t>6,36</w:t>
            </w:r>
          </w:p>
        </w:tc>
      </w:tr>
      <w:tr w:rsidR="00D86716" w:rsidRPr="008D61BA" w:rsidTr="00D86716">
        <w:trPr>
          <w:cantSplit/>
          <w:trHeight w:val="255"/>
        </w:trPr>
        <w:tc>
          <w:tcPr>
            <w:cnfStyle w:val="001000000000" w:firstRow="0" w:lastRow="0" w:firstColumn="1" w:lastColumn="0" w:oddVBand="0" w:evenVBand="0" w:oddHBand="0" w:evenHBand="0" w:firstRowFirstColumn="0" w:firstRowLastColumn="0" w:lastRowFirstColumn="0" w:lastRowLastColumn="0"/>
            <w:tcW w:w="1823" w:type="pct"/>
            <w:noWrap/>
            <w:vAlign w:val="top"/>
          </w:tcPr>
          <w:p w:rsidR="00D86716" w:rsidRPr="00D86716" w:rsidRDefault="00D86716" w:rsidP="00903D3F">
            <w:pPr>
              <w:jc w:val="left"/>
              <w:rPr>
                <w:sz w:val="16"/>
                <w:szCs w:val="16"/>
              </w:rPr>
            </w:pPr>
            <w:r w:rsidRPr="00D86716">
              <w:rPr>
                <w:sz w:val="16"/>
                <w:szCs w:val="16"/>
              </w:rPr>
              <w:t>Clinical spine surgery.</w:t>
            </w:r>
          </w:p>
        </w:tc>
        <w:tc>
          <w:tcPr>
            <w:tcW w:w="1151" w:type="pct"/>
            <w:noWrap/>
          </w:tcPr>
          <w:p w:rsidR="00D86716" w:rsidRPr="00D86716" w:rsidRDefault="00D86716" w:rsidP="00D86716">
            <w:pPr>
              <w:jc w:val="right"/>
              <w:cnfStyle w:val="000000000000" w:firstRow="0" w:lastRow="0" w:firstColumn="0" w:lastColumn="0" w:oddVBand="0" w:evenVBand="0" w:oddHBand="0" w:evenHBand="0" w:firstRowFirstColumn="0" w:firstRowLastColumn="0" w:lastRowFirstColumn="0" w:lastRowLastColumn="0"/>
              <w:rPr>
                <w:szCs w:val="16"/>
              </w:rPr>
            </w:pPr>
            <w:r w:rsidRPr="00D86716">
              <w:rPr>
                <w:szCs w:val="16"/>
              </w:rPr>
              <w:t>1</w:t>
            </w:r>
          </w:p>
        </w:tc>
        <w:tc>
          <w:tcPr>
            <w:cnfStyle w:val="000001000000" w:firstRow="0" w:lastRow="0" w:firstColumn="0" w:lastColumn="0" w:oddVBand="0" w:evenVBand="1" w:oddHBand="0" w:evenHBand="0" w:firstRowFirstColumn="0" w:firstRowLastColumn="0" w:lastRowFirstColumn="0" w:lastRowLastColumn="0"/>
            <w:tcW w:w="920" w:type="pct"/>
            <w:noWrap/>
          </w:tcPr>
          <w:p w:rsidR="00D86716" w:rsidRPr="00D86716" w:rsidRDefault="00D86716" w:rsidP="00D86716">
            <w:pPr>
              <w:jc w:val="right"/>
              <w:rPr>
                <w:szCs w:val="16"/>
              </w:rPr>
            </w:pPr>
            <w:r w:rsidRPr="00D86716">
              <w:rPr>
                <w:szCs w:val="16"/>
              </w:rPr>
              <w:t>1,594</w:t>
            </w:r>
          </w:p>
        </w:tc>
        <w:tc>
          <w:tcPr>
            <w:tcW w:w="1105" w:type="pct"/>
            <w:noWrap/>
          </w:tcPr>
          <w:p w:rsidR="00D86716" w:rsidRPr="00D86716" w:rsidRDefault="00D86716" w:rsidP="00D86716">
            <w:pPr>
              <w:jc w:val="right"/>
              <w:cnfStyle w:val="000000000000" w:firstRow="0" w:lastRow="0" w:firstColumn="0" w:lastColumn="0" w:oddVBand="0" w:evenVBand="0" w:oddHBand="0" w:evenHBand="0" w:firstRowFirstColumn="0" w:firstRowLastColumn="0" w:lastRowFirstColumn="0" w:lastRowLastColumn="0"/>
              <w:rPr>
                <w:szCs w:val="16"/>
              </w:rPr>
            </w:pPr>
            <w:r w:rsidRPr="00D86716">
              <w:rPr>
                <w:szCs w:val="16"/>
              </w:rPr>
              <w:t>1,594</w:t>
            </w:r>
          </w:p>
        </w:tc>
      </w:tr>
      <w:tr w:rsidR="00D86716" w:rsidRPr="008D61BA" w:rsidTr="00D86716">
        <w:trPr>
          <w:cantSplit/>
          <w:trHeight w:val="255"/>
        </w:trPr>
        <w:tc>
          <w:tcPr>
            <w:cnfStyle w:val="001000000000" w:firstRow="0" w:lastRow="0" w:firstColumn="1" w:lastColumn="0" w:oddVBand="0" w:evenVBand="0" w:oddHBand="0" w:evenHBand="0" w:firstRowFirstColumn="0" w:firstRowLastColumn="0" w:lastRowFirstColumn="0" w:lastRowLastColumn="0"/>
            <w:tcW w:w="1823" w:type="pct"/>
            <w:noWrap/>
            <w:vAlign w:val="top"/>
          </w:tcPr>
          <w:p w:rsidR="00D86716" w:rsidRPr="00D86716" w:rsidRDefault="00D86716" w:rsidP="00903D3F">
            <w:pPr>
              <w:jc w:val="left"/>
              <w:rPr>
                <w:sz w:val="16"/>
                <w:szCs w:val="16"/>
              </w:rPr>
            </w:pPr>
            <w:r w:rsidRPr="00D86716">
              <w:rPr>
                <w:sz w:val="16"/>
                <w:szCs w:val="16"/>
              </w:rPr>
              <w:t xml:space="preserve">Colección de Bioética y Derecho Sanitario Fundación Merck. </w:t>
            </w:r>
          </w:p>
        </w:tc>
        <w:tc>
          <w:tcPr>
            <w:tcW w:w="1151" w:type="pct"/>
            <w:noWrap/>
          </w:tcPr>
          <w:p w:rsidR="00D86716" w:rsidRPr="00D86716" w:rsidRDefault="00D86716" w:rsidP="00D86716">
            <w:pPr>
              <w:jc w:val="right"/>
              <w:cnfStyle w:val="000000000000" w:firstRow="0" w:lastRow="0" w:firstColumn="0" w:lastColumn="0" w:oddVBand="0" w:evenVBand="0" w:oddHBand="0" w:evenHBand="0" w:firstRowFirstColumn="0" w:firstRowLastColumn="0" w:lastRowFirstColumn="0" w:lastRowLastColumn="0"/>
              <w:rPr>
                <w:szCs w:val="16"/>
              </w:rPr>
            </w:pPr>
            <w:r w:rsidRPr="00D86716">
              <w:rPr>
                <w:szCs w:val="16"/>
              </w:rPr>
              <w:t>1</w:t>
            </w:r>
          </w:p>
        </w:tc>
        <w:tc>
          <w:tcPr>
            <w:cnfStyle w:val="000001000000" w:firstRow="0" w:lastRow="0" w:firstColumn="0" w:lastColumn="0" w:oddVBand="0" w:evenVBand="1" w:oddHBand="0" w:evenHBand="0" w:firstRowFirstColumn="0" w:firstRowLastColumn="0" w:lastRowFirstColumn="0" w:lastRowLastColumn="0"/>
            <w:tcW w:w="920" w:type="pct"/>
            <w:noWrap/>
          </w:tcPr>
          <w:p w:rsidR="00D86716" w:rsidRPr="00D86716" w:rsidRDefault="00D86716" w:rsidP="00D86716">
            <w:pPr>
              <w:jc w:val="right"/>
              <w:rPr>
                <w:szCs w:val="16"/>
              </w:rPr>
            </w:pPr>
            <w:r w:rsidRPr="00D86716">
              <w:rPr>
                <w:szCs w:val="16"/>
              </w:rPr>
              <w:t>0</w:t>
            </w:r>
          </w:p>
        </w:tc>
        <w:tc>
          <w:tcPr>
            <w:tcW w:w="1105" w:type="pct"/>
            <w:noWrap/>
          </w:tcPr>
          <w:p w:rsidR="00D86716" w:rsidRPr="00D86716" w:rsidRDefault="00D86716" w:rsidP="00D86716">
            <w:pPr>
              <w:jc w:val="right"/>
              <w:cnfStyle w:val="000000000000" w:firstRow="0" w:lastRow="0" w:firstColumn="0" w:lastColumn="0" w:oddVBand="0" w:evenVBand="0" w:oddHBand="0" w:evenHBand="0" w:firstRowFirstColumn="0" w:firstRowLastColumn="0" w:lastRowFirstColumn="0" w:lastRowLastColumn="0"/>
              <w:rPr>
                <w:szCs w:val="16"/>
              </w:rPr>
            </w:pPr>
            <w:r w:rsidRPr="00D86716">
              <w:rPr>
                <w:szCs w:val="16"/>
              </w:rPr>
              <w:t>0</w:t>
            </w:r>
          </w:p>
        </w:tc>
      </w:tr>
      <w:tr w:rsidR="00D86716" w:rsidRPr="008D61BA" w:rsidTr="00D86716">
        <w:trPr>
          <w:cantSplit/>
          <w:trHeight w:val="255"/>
        </w:trPr>
        <w:tc>
          <w:tcPr>
            <w:cnfStyle w:val="001000000000" w:firstRow="0" w:lastRow="0" w:firstColumn="1" w:lastColumn="0" w:oddVBand="0" w:evenVBand="0" w:oddHBand="0" w:evenHBand="0" w:firstRowFirstColumn="0" w:firstRowLastColumn="0" w:lastRowFirstColumn="0" w:lastRowLastColumn="0"/>
            <w:tcW w:w="1823" w:type="pct"/>
            <w:noWrap/>
            <w:vAlign w:val="top"/>
          </w:tcPr>
          <w:p w:rsidR="00D86716" w:rsidRPr="00D86716" w:rsidRDefault="00D86716" w:rsidP="00903D3F">
            <w:pPr>
              <w:jc w:val="left"/>
              <w:rPr>
                <w:sz w:val="16"/>
                <w:szCs w:val="16"/>
              </w:rPr>
            </w:pPr>
            <w:r w:rsidRPr="00D86716">
              <w:rPr>
                <w:sz w:val="16"/>
                <w:szCs w:val="16"/>
              </w:rPr>
              <w:t>Colorectal disease.</w:t>
            </w:r>
          </w:p>
        </w:tc>
        <w:tc>
          <w:tcPr>
            <w:tcW w:w="1151" w:type="pct"/>
            <w:noWrap/>
          </w:tcPr>
          <w:p w:rsidR="00D86716" w:rsidRPr="00D86716" w:rsidRDefault="00D86716" w:rsidP="00D86716">
            <w:pPr>
              <w:jc w:val="right"/>
              <w:cnfStyle w:val="000000000000" w:firstRow="0" w:lastRow="0" w:firstColumn="0" w:lastColumn="0" w:oddVBand="0" w:evenVBand="0" w:oddHBand="0" w:evenHBand="0" w:firstRowFirstColumn="0" w:firstRowLastColumn="0" w:lastRowFirstColumn="0" w:lastRowLastColumn="0"/>
              <w:rPr>
                <w:szCs w:val="16"/>
              </w:rPr>
            </w:pPr>
            <w:r w:rsidRPr="00D86716">
              <w:rPr>
                <w:szCs w:val="16"/>
              </w:rPr>
              <w:t>2</w:t>
            </w:r>
          </w:p>
        </w:tc>
        <w:tc>
          <w:tcPr>
            <w:cnfStyle w:val="000001000000" w:firstRow="0" w:lastRow="0" w:firstColumn="0" w:lastColumn="0" w:oddVBand="0" w:evenVBand="1" w:oddHBand="0" w:evenHBand="0" w:firstRowFirstColumn="0" w:firstRowLastColumn="0" w:lastRowFirstColumn="0" w:lastRowLastColumn="0"/>
            <w:tcW w:w="920" w:type="pct"/>
            <w:noWrap/>
          </w:tcPr>
          <w:p w:rsidR="00D86716" w:rsidRPr="00D86716" w:rsidRDefault="00D86716" w:rsidP="00D86716">
            <w:pPr>
              <w:jc w:val="right"/>
              <w:rPr>
                <w:szCs w:val="16"/>
              </w:rPr>
            </w:pPr>
            <w:r w:rsidRPr="00D86716">
              <w:rPr>
                <w:szCs w:val="16"/>
              </w:rPr>
              <w:t>2,769</w:t>
            </w:r>
          </w:p>
        </w:tc>
        <w:tc>
          <w:tcPr>
            <w:tcW w:w="1105" w:type="pct"/>
            <w:noWrap/>
          </w:tcPr>
          <w:p w:rsidR="00D86716" w:rsidRPr="00D86716" w:rsidRDefault="00D86716" w:rsidP="00D86716">
            <w:pPr>
              <w:jc w:val="right"/>
              <w:cnfStyle w:val="000000000000" w:firstRow="0" w:lastRow="0" w:firstColumn="0" w:lastColumn="0" w:oddVBand="0" w:evenVBand="0" w:oddHBand="0" w:evenHBand="0" w:firstRowFirstColumn="0" w:firstRowLastColumn="0" w:lastRowFirstColumn="0" w:lastRowLastColumn="0"/>
              <w:rPr>
                <w:szCs w:val="16"/>
              </w:rPr>
            </w:pPr>
            <w:r w:rsidRPr="00D86716">
              <w:rPr>
                <w:szCs w:val="16"/>
              </w:rPr>
              <w:t>5,538</w:t>
            </w:r>
          </w:p>
        </w:tc>
      </w:tr>
      <w:tr w:rsidR="00D86716" w:rsidRPr="008D61BA" w:rsidTr="00D86716">
        <w:trPr>
          <w:cantSplit/>
          <w:trHeight w:val="255"/>
        </w:trPr>
        <w:tc>
          <w:tcPr>
            <w:cnfStyle w:val="001000000000" w:firstRow="0" w:lastRow="0" w:firstColumn="1" w:lastColumn="0" w:oddVBand="0" w:evenVBand="0" w:oddHBand="0" w:evenHBand="0" w:firstRowFirstColumn="0" w:firstRowLastColumn="0" w:lastRowFirstColumn="0" w:lastRowLastColumn="0"/>
            <w:tcW w:w="1823" w:type="pct"/>
            <w:noWrap/>
            <w:vAlign w:val="top"/>
          </w:tcPr>
          <w:p w:rsidR="00D86716" w:rsidRPr="00D86716" w:rsidRDefault="00D86716" w:rsidP="00903D3F">
            <w:pPr>
              <w:jc w:val="left"/>
              <w:rPr>
                <w:sz w:val="16"/>
                <w:szCs w:val="16"/>
                <w:lang w:val="en-US"/>
              </w:rPr>
            </w:pPr>
            <w:r w:rsidRPr="00D86716">
              <w:rPr>
                <w:sz w:val="16"/>
                <w:szCs w:val="16"/>
                <w:lang w:val="en-US"/>
              </w:rPr>
              <w:t>Computational and mathematical methods in medicine.</w:t>
            </w:r>
          </w:p>
        </w:tc>
        <w:tc>
          <w:tcPr>
            <w:tcW w:w="1151" w:type="pct"/>
            <w:noWrap/>
          </w:tcPr>
          <w:p w:rsidR="00D86716" w:rsidRPr="00D86716" w:rsidRDefault="00D86716" w:rsidP="00D86716">
            <w:pPr>
              <w:jc w:val="right"/>
              <w:cnfStyle w:val="000000000000" w:firstRow="0" w:lastRow="0" w:firstColumn="0" w:lastColumn="0" w:oddVBand="0" w:evenVBand="0" w:oddHBand="0" w:evenHBand="0" w:firstRowFirstColumn="0" w:firstRowLastColumn="0" w:lastRowFirstColumn="0" w:lastRowLastColumn="0"/>
              <w:rPr>
                <w:szCs w:val="16"/>
              </w:rPr>
            </w:pPr>
            <w:r w:rsidRPr="00D86716">
              <w:rPr>
                <w:szCs w:val="16"/>
              </w:rPr>
              <w:t>1</w:t>
            </w:r>
          </w:p>
        </w:tc>
        <w:tc>
          <w:tcPr>
            <w:cnfStyle w:val="000001000000" w:firstRow="0" w:lastRow="0" w:firstColumn="0" w:lastColumn="0" w:oddVBand="0" w:evenVBand="1" w:oddHBand="0" w:evenHBand="0" w:firstRowFirstColumn="0" w:firstRowLastColumn="0" w:lastRowFirstColumn="0" w:lastRowLastColumn="0"/>
            <w:tcW w:w="920" w:type="pct"/>
            <w:noWrap/>
          </w:tcPr>
          <w:p w:rsidR="00D86716" w:rsidRPr="00D86716" w:rsidRDefault="00D86716" w:rsidP="00D86716">
            <w:pPr>
              <w:jc w:val="right"/>
              <w:rPr>
                <w:szCs w:val="16"/>
              </w:rPr>
            </w:pPr>
            <w:r w:rsidRPr="00D86716">
              <w:rPr>
                <w:szCs w:val="16"/>
              </w:rPr>
              <w:t>1,77</w:t>
            </w:r>
          </w:p>
        </w:tc>
        <w:tc>
          <w:tcPr>
            <w:tcW w:w="1105" w:type="pct"/>
            <w:noWrap/>
          </w:tcPr>
          <w:p w:rsidR="00D86716" w:rsidRPr="00D86716" w:rsidRDefault="00D86716" w:rsidP="00D86716">
            <w:pPr>
              <w:jc w:val="right"/>
              <w:cnfStyle w:val="000000000000" w:firstRow="0" w:lastRow="0" w:firstColumn="0" w:lastColumn="0" w:oddVBand="0" w:evenVBand="0" w:oddHBand="0" w:evenHBand="0" w:firstRowFirstColumn="0" w:firstRowLastColumn="0" w:lastRowFirstColumn="0" w:lastRowLastColumn="0"/>
              <w:rPr>
                <w:szCs w:val="16"/>
              </w:rPr>
            </w:pPr>
            <w:r w:rsidRPr="00D86716">
              <w:rPr>
                <w:szCs w:val="16"/>
              </w:rPr>
              <w:t>1,77</w:t>
            </w:r>
          </w:p>
        </w:tc>
      </w:tr>
      <w:tr w:rsidR="00D86716" w:rsidRPr="008D61BA" w:rsidTr="00D86716">
        <w:trPr>
          <w:cantSplit/>
          <w:trHeight w:val="255"/>
        </w:trPr>
        <w:tc>
          <w:tcPr>
            <w:cnfStyle w:val="001000000000" w:firstRow="0" w:lastRow="0" w:firstColumn="1" w:lastColumn="0" w:oddVBand="0" w:evenVBand="0" w:oddHBand="0" w:evenHBand="0" w:firstRowFirstColumn="0" w:firstRowLastColumn="0" w:lastRowFirstColumn="0" w:lastRowLastColumn="0"/>
            <w:tcW w:w="1823" w:type="pct"/>
            <w:noWrap/>
            <w:vAlign w:val="top"/>
          </w:tcPr>
          <w:p w:rsidR="00D86716" w:rsidRPr="00D86716" w:rsidRDefault="00D86716" w:rsidP="00903D3F">
            <w:pPr>
              <w:jc w:val="left"/>
              <w:rPr>
                <w:sz w:val="16"/>
                <w:szCs w:val="16"/>
              </w:rPr>
            </w:pPr>
            <w:r w:rsidRPr="00D86716">
              <w:rPr>
                <w:sz w:val="16"/>
                <w:szCs w:val="16"/>
              </w:rPr>
              <w:t>Current psychiatry reports.</w:t>
            </w:r>
          </w:p>
        </w:tc>
        <w:tc>
          <w:tcPr>
            <w:tcW w:w="1151" w:type="pct"/>
            <w:noWrap/>
          </w:tcPr>
          <w:p w:rsidR="00D86716" w:rsidRPr="00D86716" w:rsidRDefault="00D86716" w:rsidP="00D86716">
            <w:pPr>
              <w:jc w:val="right"/>
              <w:cnfStyle w:val="000000000000" w:firstRow="0" w:lastRow="0" w:firstColumn="0" w:lastColumn="0" w:oddVBand="0" w:evenVBand="0" w:oddHBand="0" w:evenHBand="0" w:firstRowFirstColumn="0" w:firstRowLastColumn="0" w:lastRowFirstColumn="0" w:lastRowLastColumn="0"/>
              <w:rPr>
                <w:szCs w:val="16"/>
              </w:rPr>
            </w:pPr>
            <w:r w:rsidRPr="00D86716">
              <w:rPr>
                <w:szCs w:val="16"/>
              </w:rPr>
              <w:t>2</w:t>
            </w:r>
          </w:p>
        </w:tc>
        <w:tc>
          <w:tcPr>
            <w:cnfStyle w:val="000001000000" w:firstRow="0" w:lastRow="0" w:firstColumn="0" w:lastColumn="0" w:oddVBand="0" w:evenVBand="1" w:oddHBand="0" w:evenHBand="0" w:firstRowFirstColumn="0" w:firstRowLastColumn="0" w:lastRowFirstColumn="0" w:lastRowLastColumn="0"/>
            <w:tcW w:w="920" w:type="pct"/>
            <w:noWrap/>
          </w:tcPr>
          <w:p w:rsidR="00D86716" w:rsidRPr="00D86716" w:rsidRDefault="00D86716" w:rsidP="00D86716">
            <w:pPr>
              <w:jc w:val="right"/>
              <w:rPr>
                <w:szCs w:val="16"/>
              </w:rPr>
            </w:pPr>
            <w:r w:rsidRPr="00D86716">
              <w:rPr>
                <w:szCs w:val="16"/>
              </w:rPr>
              <w:t>4,539</w:t>
            </w:r>
          </w:p>
        </w:tc>
        <w:tc>
          <w:tcPr>
            <w:tcW w:w="1105" w:type="pct"/>
            <w:noWrap/>
          </w:tcPr>
          <w:p w:rsidR="00D86716" w:rsidRPr="00D86716" w:rsidRDefault="00D86716" w:rsidP="00D86716">
            <w:pPr>
              <w:jc w:val="right"/>
              <w:cnfStyle w:val="000000000000" w:firstRow="0" w:lastRow="0" w:firstColumn="0" w:lastColumn="0" w:oddVBand="0" w:evenVBand="0" w:oddHBand="0" w:evenHBand="0" w:firstRowFirstColumn="0" w:firstRowLastColumn="0" w:lastRowFirstColumn="0" w:lastRowLastColumn="0"/>
              <w:rPr>
                <w:szCs w:val="16"/>
              </w:rPr>
            </w:pPr>
            <w:r w:rsidRPr="00D86716">
              <w:rPr>
                <w:szCs w:val="16"/>
              </w:rPr>
              <w:t>9,078</w:t>
            </w:r>
          </w:p>
        </w:tc>
      </w:tr>
      <w:tr w:rsidR="00D86716" w:rsidRPr="008D61BA" w:rsidTr="00D86716">
        <w:trPr>
          <w:cantSplit/>
          <w:trHeight w:val="255"/>
        </w:trPr>
        <w:tc>
          <w:tcPr>
            <w:cnfStyle w:val="001000000000" w:firstRow="0" w:lastRow="0" w:firstColumn="1" w:lastColumn="0" w:oddVBand="0" w:evenVBand="0" w:oddHBand="0" w:evenHBand="0" w:firstRowFirstColumn="0" w:firstRowLastColumn="0" w:lastRowFirstColumn="0" w:lastRowLastColumn="0"/>
            <w:tcW w:w="1823" w:type="pct"/>
            <w:noWrap/>
            <w:vAlign w:val="top"/>
          </w:tcPr>
          <w:p w:rsidR="00D86716" w:rsidRPr="00D86716" w:rsidRDefault="00D86716" w:rsidP="00903D3F">
            <w:pPr>
              <w:jc w:val="left"/>
              <w:rPr>
                <w:sz w:val="16"/>
                <w:szCs w:val="16"/>
              </w:rPr>
            </w:pPr>
            <w:r w:rsidRPr="00D86716">
              <w:rPr>
                <w:sz w:val="16"/>
                <w:szCs w:val="16"/>
              </w:rPr>
              <w:t>Current urology reports.</w:t>
            </w:r>
          </w:p>
        </w:tc>
        <w:tc>
          <w:tcPr>
            <w:tcW w:w="1151" w:type="pct"/>
            <w:noWrap/>
          </w:tcPr>
          <w:p w:rsidR="00D86716" w:rsidRPr="00D86716" w:rsidRDefault="00D86716" w:rsidP="00D86716">
            <w:pPr>
              <w:jc w:val="right"/>
              <w:cnfStyle w:val="000000000000" w:firstRow="0" w:lastRow="0" w:firstColumn="0" w:lastColumn="0" w:oddVBand="0" w:evenVBand="0" w:oddHBand="0" w:evenHBand="0" w:firstRowFirstColumn="0" w:firstRowLastColumn="0" w:lastRowFirstColumn="0" w:lastRowLastColumn="0"/>
              <w:rPr>
                <w:szCs w:val="16"/>
              </w:rPr>
            </w:pPr>
            <w:r w:rsidRPr="00D86716">
              <w:rPr>
                <w:szCs w:val="16"/>
              </w:rPr>
              <w:t>1</w:t>
            </w:r>
          </w:p>
        </w:tc>
        <w:tc>
          <w:tcPr>
            <w:cnfStyle w:val="000001000000" w:firstRow="0" w:lastRow="0" w:firstColumn="0" w:lastColumn="0" w:oddVBand="0" w:evenVBand="1" w:oddHBand="0" w:evenHBand="0" w:firstRowFirstColumn="0" w:firstRowLastColumn="0" w:lastRowFirstColumn="0" w:lastRowLastColumn="0"/>
            <w:tcW w:w="920" w:type="pct"/>
            <w:noWrap/>
          </w:tcPr>
          <w:p w:rsidR="00D86716" w:rsidRPr="00D86716" w:rsidRDefault="00D86716" w:rsidP="00D86716">
            <w:pPr>
              <w:jc w:val="right"/>
              <w:rPr>
                <w:szCs w:val="16"/>
              </w:rPr>
            </w:pPr>
            <w:r w:rsidRPr="00D86716">
              <w:rPr>
                <w:szCs w:val="16"/>
              </w:rPr>
              <w:t>2,307</w:t>
            </w:r>
          </w:p>
        </w:tc>
        <w:tc>
          <w:tcPr>
            <w:tcW w:w="1105" w:type="pct"/>
            <w:noWrap/>
          </w:tcPr>
          <w:p w:rsidR="00D86716" w:rsidRPr="00D86716" w:rsidRDefault="00D86716" w:rsidP="00D86716">
            <w:pPr>
              <w:jc w:val="right"/>
              <w:cnfStyle w:val="000000000000" w:firstRow="0" w:lastRow="0" w:firstColumn="0" w:lastColumn="0" w:oddVBand="0" w:evenVBand="0" w:oddHBand="0" w:evenHBand="0" w:firstRowFirstColumn="0" w:firstRowLastColumn="0" w:lastRowFirstColumn="0" w:lastRowLastColumn="0"/>
              <w:rPr>
                <w:szCs w:val="16"/>
              </w:rPr>
            </w:pPr>
            <w:r w:rsidRPr="00D86716">
              <w:rPr>
                <w:szCs w:val="16"/>
              </w:rPr>
              <w:t>2,307</w:t>
            </w:r>
          </w:p>
        </w:tc>
      </w:tr>
      <w:tr w:rsidR="00D86716" w:rsidRPr="008D61BA" w:rsidTr="00D86716">
        <w:trPr>
          <w:cantSplit/>
          <w:trHeight w:val="255"/>
        </w:trPr>
        <w:tc>
          <w:tcPr>
            <w:cnfStyle w:val="001000000000" w:firstRow="0" w:lastRow="0" w:firstColumn="1" w:lastColumn="0" w:oddVBand="0" w:evenVBand="0" w:oddHBand="0" w:evenHBand="0" w:firstRowFirstColumn="0" w:firstRowLastColumn="0" w:lastRowFirstColumn="0" w:lastRowLastColumn="0"/>
            <w:tcW w:w="1823" w:type="pct"/>
            <w:noWrap/>
            <w:vAlign w:val="top"/>
          </w:tcPr>
          <w:p w:rsidR="00D86716" w:rsidRPr="00D86716" w:rsidRDefault="00D86716" w:rsidP="00903D3F">
            <w:pPr>
              <w:jc w:val="left"/>
              <w:rPr>
                <w:sz w:val="16"/>
                <w:szCs w:val="16"/>
                <w:lang w:val="en-US"/>
              </w:rPr>
            </w:pPr>
            <w:r w:rsidRPr="00D86716">
              <w:rPr>
                <w:sz w:val="16"/>
                <w:szCs w:val="16"/>
                <w:lang w:val="en-US"/>
              </w:rPr>
              <w:t>Cyberpsychology, behavior and social networking.</w:t>
            </w:r>
          </w:p>
        </w:tc>
        <w:tc>
          <w:tcPr>
            <w:tcW w:w="1151" w:type="pct"/>
            <w:noWrap/>
          </w:tcPr>
          <w:p w:rsidR="00D86716" w:rsidRPr="00D86716" w:rsidRDefault="00D86716" w:rsidP="00D86716">
            <w:pPr>
              <w:jc w:val="right"/>
              <w:cnfStyle w:val="000000000000" w:firstRow="0" w:lastRow="0" w:firstColumn="0" w:lastColumn="0" w:oddVBand="0" w:evenVBand="0" w:oddHBand="0" w:evenHBand="0" w:firstRowFirstColumn="0" w:firstRowLastColumn="0" w:lastRowFirstColumn="0" w:lastRowLastColumn="0"/>
              <w:rPr>
                <w:szCs w:val="16"/>
              </w:rPr>
            </w:pPr>
            <w:r w:rsidRPr="00D86716">
              <w:rPr>
                <w:szCs w:val="16"/>
              </w:rPr>
              <w:t>1</w:t>
            </w:r>
          </w:p>
        </w:tc>
        <w:tc>
          <w:tcPr>
            <w:cnfStyle w:val="000001000000" w:firstRow="0" w:lastRow="0" w:firstColumn="0" w:lastColumn="0" w:oddVBand="0" w:evenVBand="1" w:oddHBand="0" w:evenHBand="0" w:firstRowFirstColumn="0" w:firstRowLastColumn="0" w:lastRowFirstColumn="0" w:lastRowLastColumn="0"/>
            <w:tcW w:w="920" w:type="pct"/>
            <w:noWrap/>
          </w:tcPr>
          <w:p w:rsidR="00D86716" w:rsidRPr="00D86716" w:rsidRDefault="00D86716" w:rsidP="00D86716">
            <w:pPr>
              <w:jc w:val="right"/>
              <w:rPr>
                <w:szCs w:val="16"/>
              </w:rPr>
            </w:pPr>
            <w:r w:rsidRPr="00D86716">
              <w:rPr>
                <w:szCs w:val="16"/>
              </w:rPr>
              <w:t>2,347</w:t>
            </w:r>
          </w:p>
        </w:tc>
        <w:tc>
          <w:tcPr>
            <w:tcW w:w="1105" w:type="pct"/>
            <w:noWrap/>
          </w:tcPr>
          <w:p w:rsidR="00D86716" w:rsidRPr="00D86716" w:rsidRDefault="00D86716" w:rsidP="00D86716">
            <w:pPr>
              <w:jc w:val="right"/>
              <w:cnfStyle w:val="000000000000" w:firstRow="0" w:lastRow="0" w:firstColumn="0" w:lastColumn="0" w:oddVBand="0" w:evenVBand="0" w:oddHBand="0" w:evenHBand="0" w:firstRowFirstColumn="0" w:firstRowLastColumn="0" w:lastRowFirstColumn="0" w:lastRowLastColumn="0"/>
              <w:rPr>
                <w:szCs w:val="16"/>
              </w:rPr>
            </w:pPr>
            <w:r w:rsidRPr="00D86716">
              <w:rPr>
                <w:szCs w:val="16"/>
              </w:rPr>
              <w:t>2,347</w:t>
            </w:r>
          </w:p>
        </w:tc>
      </w:tr>
      <w:tr w:rsidR="00D86716" w:rsidRPr="008D61BA" w:rsidTr="00D86716">
        <w:trPr>
          <w:cantSplit/>
          <w:trHeight w:val="255"/>
        </w:trPr>
        <w:tc>
          <w:tcPr>
            <w:cnfStyle w:val="001000000000" w:firstRow="0" w:lastRow="0" w:firstColumn="1" w:lastColumn="0" w:oddVBand="0" w:evenVBand="0" w:oddHBand="0" w:evenHBand="0" w:firstRowFirstColumn="0" w:firstRowLastColumn="0" w:lastRowFirstColumn="0" w:lastRowLastColumn="0"/>
            <w:tcW w:w="1823" w:type="pct"/>
            <w:noWrap/>
            <w:vAlign w:val="top"/>
          </w:tcPr>
          <w:p w:rsidR="00D86716" w:rsidRPr="00D86716" w:rsidRDefault="00D86716" w:rsidP="00903D3F">
            <w:pPr>
              <w:jc w:val="left"/>
              <w:rPr>
                <w:sz w:val="16"/>
                <w:szCs w:val="16"/>
              </w:rPr>
            </w:pPr>
            <w:r w:rsidRPr="00D86716">
              <w:rPr>
                <w:sz w:val="16"/>
                <w:szCs w:val="16"/>
              </w:rPr>
              <w:lastRenderedPageBreak/>
              <w:t>Disease markers.</w:t>
            </w:r>
          </w:p>
        </w:tc>
        <w:tc>
          <w:tcPr>
            <w:tcW w:w="1151" w:type="pct"/>
            <w:noWrap/>
          </w:tcPr>
          <w:p w:rsidR="00D86716" w:rsidRPr="00D86716" w:rsidRDefault="00D86716" w:rsidP="00D86716">
            <w:pPr>
              <w:jc w:val="right"/>
              <w:cnfStyle w:val="000000000000" w:firstRow="0" w:lastRow="0" w:firstColumn="0" w:lastColumn="0" w:oddVBand="0" w:evenVBand="0" w:oddHBand="0" w:evenHBand="0" w:firstRowFirstColumn="0" w:firstRowLastColumn="0" w:lastRowFirstColumn="0" w:lastRowLastColumn="0"/>
              <w:rPr>
                <w:szCs w:val="16"/>
              </w:rPr>
            </w:pPr>
            <w:r w:rsidRPr="00D86716">
              <w:rPr>
                <w:szCs w:val="16"/>
              </w:rPr>
              <w:t>1</w:t>
            </w:r>
          </w:p>
        </w:tc>
        <w:tc>
          <w:tcPr>
            <w:cnfStyle w:val="000001000000" w:firstRow="0" w:lastRow="0" w:firstColumn="0" w:lastColumn="0" w:oddVBand="0" w:evenVBand="1" w:oddHBand="0" w:evenHBand="0" w:firstRowFirstColumn="0" w:firstRowLastColumn="0" w:lastRowFirstColumn="0" w:lastRowLastColumn="0"/>
            <w:tcW w:w="920" w:type="pct"/>
            <w:noWrap/>
          </w:tcPr>
          <w:p w:rsidR="00D86716" w:rsidRPr="00D86716" w:rsidRDefault="00D86716" w:rsidP="00D86716">
            <w:pPr>
              <w:jc w:val="right"/>
              <w:rPr>
                <w:szCs w:val="16"/>
              </w:rPr>
            </w:pPr>
            <w:r w:rsidRPr="00D86716">
              <w:rPr>
                <w:szCs w:val="16"/>
              </w:rPr>
              <w:t>2,738</w:t>
            </w:r>
          </w:p>
        </w:tc>
        <w:tc>
          <w:tcPr>
            <w:tcW w:w="1105" w:type="pct"/>
            <w:noWrap/>
          </w:tcPr>
          <w:p w:rsidR="00D86716" w:rsidRPr="00D86716" w:rsidRDefault="00D86716" w:rsidP="00D86716">
            <w:pPr>
              <w:jc w:val="right"/>
              <w:cnfStyle w:val="000000000000" w:firstRow="0" w:lastRow="0" w:firstColumn="0" w:lastColumn="0" w:oddVBand="0" w:evenVBand="0" w:oddHBand="0" w:evenHBand="0" w:firstRowFirstColumn="0" w:firstRowLastColumn="0" w:lastRowFirstColumn="0" w:lastRowLastColumn="0"/>
              <w:rPr>
                <w:szCs w:val="16"/>
              </w:rPr>
            </w:pPr>
            <w:r w:rsidRPr="00D86716">
              <w:rPr>
                <w:szCs w:val="16"/>
              </w:rPr>
              <w:t>2,738</w:t>
            </w:r>
          </w:p>
        </w:tc>
      </w:tr>
      <w:tr w:rsidR="00D86716" w:rsidRPr="008D61BA" w:rsidTr="00D86716">
        <w:trPr>
          <w:cantSplit/>
          <w:trHeight w:val="255"/>
        </w:trPr>
        <w:tc>
          <w:tcPr>
            <w:cnfStyle w:val="001000000000" w:firstRow="0" w:lastRow="0" w:firstColumn="1" w:lastColumn="0" w:oddVBand="0" w:evenVBand="0" w:oddHBand="0" w:evenHBand="0" w:firstRowFirstColumn="0" w:firstRowLastColumn="0" w:lastRowFirstColumn="0" w:lastRowLastColumn="0"/>
            <w:tcW w:w="1823" w:type="pct"/>
            <w:noWrap/>
            <w:vAlign w:val="top"/>
          </w:tcPr>
          <w:p w:rsidR="00D86716" w:rsidRPr="00D86716" w:rsidRDefault="00D86716" w:rsidP="00903D3F">
            <w:pPr>
              <w:jc w:val="left"/>
              <w:rPr>
                <w:sz w:val="16"/>
                <w:szCs w:val="16"/>
                <w:lang w:val="en-US"/>
              </w:rPr>
            </w:pPr>
            <w:r w:rsidRPr="00D86716">
              <w:rPr>
                <w:sz w:val="16"/>
                <w:szCs w:val="16"/>
                <w:lang w:val="en-US"/>
              </w:rPr>
              <w:t>Diseases of the colon and rectum.</w:t>
            </w:r>
          </w:p>
        </w:tc>
        <w:tc>
          <w:tcPr>
            <w:tcW w:w="1151" w:type="pct"/>
            <w:noWrap/>
          </w:tcPr>
          <w:p w:rsidR="00D86716" w:rsidRPr="00D86716" w:rsidRDefault="00D86716" w:rsidP="00D86716">
            <w:pPr>
              <w:jc w:val="right"/>
              <w:cnfStyle w:val="000000000000" w:firstRow="0" w:lastRow="0" w:firstColumn="0" w:lastColumn="0" w:oddVBand="0" w:evenVBand="0" w:oddHBand="0" w:evenHBand="0" w:firstRowFirstColumn="0" w:firstRowLastColumn="0" w:lastRowFirstColumn="0" w:lastRowLastColumn="0"/>
              <w:rPr>
                <w:szCs w:val="16"/>
              </w:rPr>
            </w:pPr>
            <w:r w:rsidRPr="00D86716">
              <w:rPr>
                <w:szCs w:val="16"/>
              </w:rPr>
              <w:t>1</w:t>
            </w:r>
          </w:p>
        </w:tc>
        <w:tc>
          <w:tcPr>
            <w:cnfStyle w:val="000001000000" w:firstRow="0" w:lastRow="0" w:firstColumn="0" w:lastColumn="0" w:oddVBand="0" w:evenVBand="1" w:oddHBand="0" w:evenHBand="0" w:firstRowFirstColumn="0" w:firstRowLastColumn="0" w:lastRowFirstColumn="0" w:lastRowLastColumn="0"/>
            <w:tcW w:w="920" w:type="pct"/>
            <w:noWrap/>
          </w:tcPr>
          <w:p w:rsidR="00D86716" w:rsidRPr="00D86716" w:rsidRDefault="00D86716" w:rsidP="00D86716">
            <w:pPr>
              <w:jc w:val="right"/>
              <w:rPr>
                <w:szCs w:val="16"/>
              </w:rPr>
            </w:pPr>
            <w:r w:rsidRPr="00D86716">
              <w:rPr>
                <w:szCs w:val="16"/>
              </w:rPr>
              <w:t>3,991</w:t>
            </w:r>
          </w:p>
        </w:tc>
        <w:tc>
          <w:tcPr>
            <w:tcW w:w="1105" w:type="pct"/>
            <w:noWrap/>
          </w:tcPr>
          <w:p w:rsidR="00D86716" w:rsidRPr="00D86716" w:rsidRDefault="00D86716" w:rsidP="00D86716">
            <w:pPr>
              <w:jc w:val="right"/>
              <w:cnfStyle w:val="000000000000" w:firstRow="0" w:lastRow="0" w:firstColumn="0" w:lastColumn="0" w:oddVBand="0" w:evenVBand="0" w:oddHBand="0" w:evenHBand="0" w:firstRowFirstColumn="0" w:firstRowLastColumn="0" w:lastRowFirstColumn="0" w:lastRowLastColumn="0"/>
              <w:rPr>
                <w:szCs w:val="16"/>
              </w:rPr>
            </w:pPr>
            <w:r w:rsidRPr="00D86716">
              <w:rPr>
                <w:szCs w:val="16"/>
              </w:rPr>
              <w:t>3,991</w:t>
            </w:r>
          </w:p>
        </w:tc>
      </w:tr>
      <w:tr w:rsidR="00D86716" w:rsidRPr="008D61BA" w:rsidTr="00D86716">
        <w:trPr>
          <w:cantSplit/>
          <w:trHeight w:val="255"/>
        </w:trPr>
        <w:tc>
          <w:tcPr>
            <w:cnfStyle w:val="001000000000" w:firstRow="0" w:lastRow="0" w:firstColumn="1" w:lastColumn="0" w:oddVBand="0" w:evenVBand="0" w:oddHBand="0" w:evenHBand="0" w:firstRowFirstColumn="0" w:firstRowLastColumn="0" w:lastRowFirstColumn="0" w:lastRowLastColumn="0"/>
            <w:tcW w:w="1823" w:type="pct"/>
            <w:noWrap/>
            <w:vAlign w:val="top"/>
          </w:tcPr>
          <w:p w:rsidR="00D86716" w:rsidRPr="00D86716" w:rsidRDefault="00D86716" w:rsidP="00903D3F">
            <w:pPr>
              <w:jc w:val="left"/>
              <w:rPr>
                <w:sz w:val="16"/>
                <w:szCs w:val="16"/>
              </w:rPr>
            </w:pPr>
            <w:r w:rsidRPr="00D86716">
              <w:rPr>
                <w:sz w:val="16"/>
                <w:szCs w:val="16"/>
              </w:rPr>
              <w:t>EClinicalMedicine.</w:t>
            </w:r>
          </w:p>
        </w:tc>
        <w:tc>
          <w:tcPr>
            <w:tcW w:w="1151" w:type="pct"/>
            <w:noWrap/>
          </w:tcPr>
          <w:p w:rsidR="00D86716" w:rsidRPr="00D86716" w:rsidRDefault="00D86716" w:rsidP="00D86716">
            <w:pPr>
              <w:jc w:val="right"/>
              <w:cnfStyle w:val="000000000000" w:firstRow="0" w:lastRow="0" w:firstColumn="0" w:lastColumn="0" w:oddVBand="0" w:evenVBand="0" w:oddHBand="0" w:evenHBand="0" w:firstRowFirstColumn="0" w:firstRowLastColumn="0" w:lastRowFirstColumn="0" w:lastRowLastColumn="0"/>
              <w:rPr>
                <w:szCs w:val="16"/>
              </w:rPr>
            </w:pPr>
            <w:r w:rsidRPr="00D86716">
              <w:rPr>
                <w:szCs w:val="16"/>
              </w:rPr>
              <w:t>1</w:t>
            </w:r>
          </w:p>
        </w:tc>
        <w:tc>
          <w:tcPr>
            <w:cnfStyle w:val="000001000000" w:firstRow="0" w:lastRow="0" w:firstColumn="0" w:lastColumn="0" w:oddVBand="0" w:evenVBand="1" w:oddHBand="0" w:evenHBand="0" w:firstRowFirstColumn="0" w:firstRowLastColumn="0" w:lastRowFirstColumn="0" w:lastRowLastColumn="0"/>
            <w:tcW w:w="920" w:type="pct"/>
            <w:noWrap/>
          </w:tcPr>
          <w:p w:rsidR="00D86716" w:rsidRPr="00D86716" w:rsidRDefault="00D86716" w:rsidP="00D86716">
            <w:pPr>
              <w:jc w:val="right"/>
              <w:rPr>
                <w:szCs w:val="16"/>
              </w:rPr>
            </w:pPr>
            <w:r w:rsidRPr="00D86716">
              <w:rPr>
                <w:szCs w:val="16"/>
              </w:rPr>
              <w:t>0</w:t>
            </w:r>
          </w:p>
        </w:tc>
        <w:tc>
          <w:tcPr>
            <w:tcW w:w="1105" w:type="pct"/>
            <w:noWrap/>
          </w:tcPr>
          <w:p w:rsidR="00D86716" w:rsidRPr="00D86716" w:rsidRDefault="00D86716" w:rsidP="00D86716">
            <w:pPr>
              <w:jc w:val="right"/>
              <w:cnfStyle w:val="000000000000" w:firstRow="0" w:lastRow="0" w:firstColumn="0" w:lastColumn="0" w:oddVBand="0" w:evenVBand="0" w:oddHBand="0" w:evenHBand="0" w:firstRowFirstColumn="0" w:firstRowLastColumn="0" w:lastRowFirstColumn="0" w:lastRowLastColumn="0"/>
              <w:rPr>
                <w:szCs w:val="16"/>
              </w:rPr>
            </w:pPr>
            <w:r w:rsidRPr="00D86716">
              <w:rPr>
                <w:szCs w:val="16"/>
              </w:rPr>
              <w:t>0</w:t>
            </w:r>
          </w:p>
        </w:tc>
      </w:tr>
      <w:tr w:rsidR="00D86716" w:rsidRPr="008D61BA" w:rsidTr="00D86716">
        <w:trPr>
          <w:cantSplit/>
          <w:trHeight w:val="255"/>
        </w:trPr>
        <w:tc>
          <w:tcPr>
            <w:cnfStyle w:val="001000000000" w:firstRow="0" w:lastRow="0" w:firstColumn="1" w:lastColumn="0" w:oddVBand="0" w:evenVBand="0" w:oddHBand="0" w:evenHBand="0" w:firstRowFirstColumn="0" w:firstRowLastColumn="0" w:lastRowFirstColumn="0" w:lastRowLastColumn="0"/>
            <w:tcW w:w="1823" w:type="pct"/>
            <w:noWrap/>
            <w:vAlign w:val="top"/>
          </w:tcPr>
          <w:p w:rsidR="00D86716" w:rsidRPr="00D86716" w:rsidRDefault="00D86716" w:rsidP="00903D3F">
            <w:pPr>
              <w:jc w:val="left"/>
              <w:rPr>
                <w:sz w:val="16"/>
                <w:szCs w:val="16"/>
              </w:rPr>
            </w:pPr>
            <w:r w:rsidRPr="00D86716">
              <w:rPr>
                <w:sz w:val="16"/>
                <w:szCs w:val="16"/>
              </w:rPr>
              <w:t>Ed Fundación Española de Senología y Patología Mamaria.</w:t>
            </w:r>
          </w:p>
        </w:tc>
        <w:tc>
          <w:tcPr>
            <w:tcW w:w="1151" w:type="pct"/>
            <w:noWrap/>
          </w:tcPr>
          <w:p w:rsidR="00D86716" w:rsidRPr="00D86716" w:rsidRDefault="00D86716" w:rsidP="00D86716">
            <w:pPr>
              <w:jc w:val="right"/>
              <w:cnfStyle w:val="000000000000" w:firstRow="0" w:lastRow="0" w:firstColumn="0" w:lastColumn="0" w:oddVBand="0" w:evenVBand="0" w:oddHBand="0" w:evenHBand="0" w:firstRowFirstColumn="0" w:firstRowLastColumn="0" w:lastRowFirstColumn="0" w:lastRowLastColumn="0"/>
              <w:rPr>
                <w:szCs w:val="16"/>
              </w:rPr>
            </w:pPr>
            <w:r w:rsidRPr="00D86716">
              <w:rPr>
                <w:szCs w:val="16"/>
              </w:rPr>
              <w:t>1</w:t>
            </w:r>
          </w:p>
        </w:tc>
        <w:tc>
          <w:tcPr>
            <w:cnfStyle w:val="000001000000" w:firstRow="0" w:lastRow="0" w:firstColumn="0" w:lastColumn="0" w:oddVBand="0" w:evenVBand="1" w:oddHBand="0" w:evenHBand="0" w:firstRowFirstColumn="0" w:firstRowLastColumn="0" w:lastRowFirstColumn="0" w:lastRowLastColumn="0"/>
            <w:tcW w:w="920" w:type="pct"/>
            <w:noWrap/>
          </w:tcPr>
          <w:p w:rsidR="00D86716" w:rsidRPr="00D86716" w:rsidRDefault="00D86716" w:rsidP="00D86716">
            <w:pPr>
              <w:jc w:val="right"/>
              <w:rPr>
                <w:szCs w:val="16"/>
              </w:rPr>
            </w:pPr>
            <w:r w:rsidRPr="00D86716">
              <w:rPr>
                <w:szCs w:val="16"/>
              </w:rPr>
              <w:t>0</w:t>
            </w:r>
          </w:p>
        </w:tc>
        <w:tc>
          <w:tcPr>
            <w:tcW w:w="1105" w:type="pct"/>
            <w:noWrap/>
          </w:tcPr>
          <w:p w:rsidR="00D86716" w:rsidRPr="00D86716" w:rsidRDefault="00D86716" w:rsidP="00D86716">
            <w:pPr>
              <w:jc w:val="right"/>
              <w:cnfStyle w:val="000000000000" w:firstRow="0" w:lastRow="0" w:firstColumn="0" w:lastColumn="0" w:oddVBand="0" w:evenVBand="0" w:oddHBand="0" w:evenHBand="0" w:firstRowFirstColumn="0" w:firstRowLastColumn="0" w:lastRowFirstColumn="0" w:lastRowLastColumn="0"/>
              <w:rPr>
                <w:szCs w:val="16"/>
              </w:rPr>
            </w:pPr>
            <w:r w:rsidRPr="00D86716">
              <w:rPr>
                <w:szCs w:val="16"/>
              </w:rPr>
              <w:t>0</w:t>
            </w:r>
          </w:p>
        </w:tc>
      </w:tr>
      <w:tr w:rsidR="00D86716" w:rsidRPr="008D61BA" w:rsidTr="00D86716">
        <w:trPr>
          <w:cantSplit/>
          <w:trHeight w:val="255"/>
        </w:trPr>
        <w:tc>
          <w:tcPr>
            <w:cnfStyle w:val="001000000000" w:firstRow="0" w:lastRow="0" w:firstColumn="1" w:lastColumn="0" w:oddVBand="0" w:evenVBand="0" w:oddHBand="0" w:evenHBand="0" w:firstRowFirstColumn="0" w:firstRowLastColumn="0" w:lastRowFirstColumn="0" w:lastRowLastColumn="0"/>
            <w:tcW w:w="1823" w:type="pct"/>
            <w:noWrap/>
            <w:vAlign w:val="top"/>
          </w:tcPr>
          <w:p w:rsidR="00D86716" w:rsidRPr="00D86716" w:rsidRDefault="00D86716" w:rsidP="00903D3F">
            <w:pPr>
              <w:jc w:val="left"/>
              <w:rPr>
                <w:sz w:val="16"/>
                <w:szCs w:val="16"/>
              </w:rPr>
            </w:pPr>
            <w:r w:rsidRPr="00D86716">
              <w:rPr>
                <w:sz w:val="16"/>
                <w:szCs w:val="16"/>
              </w:rPr>
              <w:t>Emergencias.</w:t>
            </w:r>
          </w:p>
        </w:tc>
        <w:tc>
          <w:tcPr>
            <w:tcW w:w="1151" w:type="pct"/>
            <w:noWrap/>
          </w:tcPr>
          <w:p w:rsidR="00D86716" w:rsidRPr="00D86716" w:rsidRDefault="00D86716" w:rsidP="00D86716">
            <w:pPr>
              <w:jc w:val="right"/>
              <w:cnfStyle w:val="000000000000" w:firstRow="0" w:lastRow="0" w:firstColumn="0" w:lastColumn="0" w:oddVBand="0" w:evenVBand="0" w:oddHBand="0" w:evenHBand="0" w:firstRowFirstColumn="0" w:firstRowLastColumn="0" w:lastRowFirstColumn="0" w:lastRowLastColumn="0"/>
              <w:rPr>
                <w:szCs w:val="16"/>
              </w:rPr>
            </w:pPr>
            <w:r w:rsidRPr="00D86716">
              <w:rPr>
                <w:szCs w:val="16"/>
              </w:rPr>
              <w:t>1</w:t>
            </w:r>
          </w:p>
        </w:tc>
        <w:tc>
          <w:tcPr>
            <w:cnfStyle w:val="000001000000" w:firstRow="0" w:lastRow="0" w:firstColumn="0" w:lastColumn="0" w:oddVBand="0" w:evenVBand="1" w:oddHBand="0" w:evenHBand="0" w:firstRowFirstColumn="0" w:firstRowLastColumn="0" w:lastRowFirstColumn="0" w:lastRowLastColumn="0"/>
            <w:tcW w:w="920" w:type="pct"/>
            <w:noWrap/>
          </w:tcPr>
          <w:p w:rsidR="00D86716" w:rsidRPr="00D86716" w:rsidRDefault="00D86716" w:rsidP="00D86716">
            <w:pPr>
              <w:jc w:val="right"/>
              <w:rPr>
                <w:szCs w:val="16"/>
              </w:rPr>
            </w:pPr>
            <w:r w:rsidRPr="00D86716">
              <w:rPr>
                <w:szCs w:val="16"/>
              </w:rPr>
              <w:t>3,173</w:t>
            </w:r>
          </w:p>
        </w:tc>
        <w:tc>
          <w:tcPr>
            <w:tcW w:w="1105" w:type="pct"/>
            <w:noWrap/>
          </w:tcPr>
          <w:p w:rsidR="00D86716" w:rsidRPr="00D86716" w:rsidRDefault="00D86716" w:rsidP="00D86716">
            <w:pPr>
              <w:jc w:val="right"/>
              <w:cnfStyle w:val="000000000000" w:firstRow="0" w:lastRow="0" w:firstColumn="0" w:lastColumn="0" w:oddVBand="0" w:evenVBand="0" w:oddHBand="0" w:evenHBand="0" w:firstRowFirstColumn="0" w:firstRowLastColumn="0" w:lastRowFirstColumn="0" w:lastRowLastColumn="0"/>
              <w:rPr>
                <w:szCs w:val="16"/>
              </w:rPr>
            </w:pPr>
            <w:r w:rsidRPr="00D86716">
              <w:rPr>
                <w:szCs w:val="16"/>
              </w:rPr>
              <w:t>3,173</w:t>
            </w:r>
          </w:p>
        </w:tc>
      </w:tr>
      <w:tr w:rsidR="00D86716" w:rsidRPr="008D61BA" w:rsidTr="00D86716">
        <w:trPr>
          <w:cantSplit/>
          <w:trHeight w:val="255"/>
        </w:trPr>
        <w:tc>
          <w:tcPr>
            <w:cnfStyle w:val="001000000000" w:firstRow="0" w:lastRow="0" w:firstColumn="1" w:lastColumn="0" w:oddVBand="0" w:evenVBand="0" w:oddHBand="0" w:evenHBand="0" w:firstRowFirstColumn="0" w:firstRowLastColumn="0" w:lastRowFirstColumn="0" w:lastRowLastColumn="0"/>
            <w:tcW w:w="1823" w:type="pct"/>
            <w:noWrap/>
            <w:vAlign w:val="top"/>
          </w:tcPr>
          <w:p w:rsidR="00D86716" w:rsidRPr="00D86716" w:rsidRDefault="00D86716" w:rsidP="00903D3F">
            <w:pPr>
              <w:jc w:val="left"/>
              <w:rPr>
                <w:sz w:val="16"/>
                <w:szCs w:val="16"/>
                <w:lang w:val="en-US"/>
              </w:rPr>
            </w:pPr>
            <w:r w:rsidRPr="00D86716">
              <w:rPr>
                <w:sz w:val="16"/>
                <w:szCs w:val="16"/>
                <w:lang w:val="en-US"/>
              </w:rPr>
              <w:t>Encyclopedia of Virology 4th edition. 2020. Reference Module in Life Sciences.</w:t>
            </w:r>
          </w:p>
        </w:tc>
        <w:tc>
          <w:tcPr>
            <w:tcW w:w="1151" w:type="pct"/>
            <w:noWrap/>
          </w:tcPr>
          <w:p w:rsidR="00D86716" w:rsidRPr="00D86716" w:rsidRDefault="00D86716" w:rsidP="00D86716">
            <w:pPr>
              <w:jc w:val="right"/>
              <w:cnfStyle w:val="000000000000" w:firstRow="0" w:lastRow="0" w:firstColumn="0" w:lastColumn="0" w:oddVBand="0" w:evenVBand="0" w:oddHBand="0" w:evenHBand="0" w:firstRowFirstColumn="0" w:firstRowLastColumn="0" w:lastRowFirstColumn="0" w:lastRowLastColumn="0"/>
              <w:rPr>
                <w:szCs w:val="16"/>
              </w:rPr>
            </w:pPr>
            <w:r w:rsidRPr="00D86716">
              <w:rPr>
                <w:szCs w:val="16"/>
              </w:rPr>
              <w:t>1</w:t>
            </w:r>
          </w:p>
        </w:tc>
        <w:tc>
          <w:tcPr>
            <w:cnfStyle w:val="000001000000" w:firstRow="0" w:lastRow="0" w:firstColumn="0" w:lastColumn="0" w:oddVBand="0" w:evenVBand="1" w:oddHBand="0" w:evenHBand="0" w:firstRowFirstColumn="0" w:firstRowLastColumn="0" w:lastRowFirstColumn="0" w:lastRowLastColumn="0"/>
            <w:tcW w:w="920" w:type="pct"/>
            <w:noWrap/>
          </w:tcPr>
          <w:p w:rsidR="00D86716" w:rsidRPr="00D86716" w:rsidRDefault="00D86716" w:rsidP="00D86716">
            <w:pPr>
              <w:jc w:val="right"/>
              <w:rPr>
                <w:szCs w:val="16"/>
              </w:rPr>
            </w:pPr>
            <w:r w:rsidRPr="00D86716">
              <w:rPr>
                <w:szCs w:val="16"/>
              </w:rPr>
              <w:t>0</w:t>
            </w:r>
          </w:p>
        </w:tc>
        <w:tc>
          <w:tcPr>
            <w:tcW w:w="1105" w:type="pct"/>
            <w:noWrap/>
          </w:tcPr>
          <w:p w:rsidR="00D86716" w:rsidRPr="00D86716" w:rsidRDefault="00D86716" w:rsidP="00D86716">
            <w:pPr>
              <w:jc w:val="right"/>
              <w:cnfStyle w:val="000000000000" w:firstRow="0" w:lastRow="0" w:firstColumn="0" w:lastColumn="0" w:oddVBand="0" w:evenVBand="0" w:oddHBand="0" w:evenHBand="0" w:firstRowFirstColumn="0" w:firstRowLastColumn="0" w:lastRowFirstColumn="0" w:lastRowLastColumn="0"/>
              <w:rPr>
                <w:szCs w:val="16"/>
              </w:rPr>
            </w:pPr>
            <w:r w:rsidRPr="00D86716">
              <w:rPr>
                <w:szCs w:val="16"/>
              </w:rPr>
              <w:t>0</w:t>
            </w:r>
          </w:p>
        </w:tc>
      </w:tr>
      <w:tr w:rsidR="00D86716" w:rsidRPr="008D61BA" w:rsidTr="00D86716">
        <w:trPr>
          <w:cantSplit/>
          <w:trHeight w:val="255"/>
        </w:trPr>
        <w:tc>
          <w:tcPr>
            <w:cnfStyle w:val="001000000000" w:firstRow="0" w:lastRow="0" w:firstColumn="1" w:lastColumn="0" w:oddVBand="0" w:evenVBand="0" w:oddHBand="0" w:evenHBand="0" w:firstRowFirstColumn="0" w:firstRowLastColumn="0" w:lastRowFirstColumn="0" w:lastRowLastColumn="0"/>
            <w:tcW w:w="1823" w:type="pct"/>
            <w:noWrap/>
            <w:vAlign w:val="top"/>
          </w:tcPr>
          <w:p w:rsidR="00D86716" w:rsidRPr="00D86716" w:rsidRDefault="00D86716" w:rsidP="00903D3F">
            <w:pPr>
              <w:jc w:val="left"/>
              <w:rPr>
                <w:sz w:val="16"/>
                <w:szCs w:val="16"/>
              </w:rPr>
            </w:pPr>
            <w:r w:rsidRPr="00D86716">
              <w:rPr>
                <w:sz w:val="16"/>
                <w:szCs w:val="16"/>
              </w:rPr>
              <w:t>Endocrinología, diabetes y nutrición.</w:t>
            </w:r>
          </w:p>
        </w:tc>
        <w:tc>
          <w:tcPr>
            <w:tcW w:w="1151" w:type="pct"/>
            <w:noWrap/>
          </w:tcPr>
          <w:p w:rsidR="00D86716" w:rsidRPr="00D86716" w:rsidRDefault="00D86716" w:rsidP="00D86716">
            <w:pPr>
              <w:jc w:val="right"/>
              <w:cnfStyle w:val="000000000000" w:firstRow="0" w:lastRow="0" w:firstColumn="0" w:lastColumn="0" w:oddVBand="0" w:evenVBand="0" w:oddHBand="0" w:evenHBand="0" w:firstRowFirstColumn="0" w:firstRowLastColumn="0" w:lastRowFirstColumn="0" w:lastRowLastColumn="0"/>
              <w:rPr>
                <w:szCs w:val="16"/>
              </w:rPr>
            </w:pPr>
            <w:r w:rsidRPr="00D86716">
              <w:rPr>
                <w:szCs w:val="16"/>
              </w:rPr>
              <w:t>1</w:t>
            </w:r>
          </w:p>
        </w:tc>
        <w:tc>
          <w:tcPr>
            <w:cnfStyle w:val="000001000000" w:firstRow="0" w:lastRow="0" w:firstColumn="0" w:lastColumn="0" w:oddVBand="0" w:evenVBand="1" w:oddHBand="0" w:evenHBand="0" w:firstRowFirstColumn="0" w:firstRowLastColumn="0" w:lastRowFirstColumn="0" w:lastRowLastColumn="0"/>
            <w:tcW w:w="920" w:type="pct"/>
            <w:noWrap/>
          </w:tcPr>
          <w:p w:rsidR="00D86716" w:rsidRPr="00D86716" w:rsidRDefault="00D86716" w:rsidP="00D86716">
            <w:pPr>
              <w:jc w:val="right"/>
              <w:rPr>
                <w:szCs w:val="16"/>
              </w:rPr>
            </w:pPr>
            <w:r w:rsidRPr="00D86716">
              <w:rPr>
                <w:szCs w:val="16"/>
              </w:rPr>
              <w:t>1,18</w:t>
            </w:r>
          </w:p>
        </w:tc>
        <w:tc>
          <w:tcPr>
            <w:tcW w:w="1105" w:type="pct"/>
            <w:noWrap/>
          </w:tcPr>
          <w:p w:rsidR="00D86716" w:rsidRPr="00D86716" w:rsidRDefault="00D86716" w:rsidP="00D86716">
            <w:pPr>
              <w:jc w:val="right"/>
              <w:cnfStyle w:val="000000000000" w:firstRow="0" w:lastRow="0" w:firstColumn="0" w:lastColumn="0" w:oddVBand="0" w:evenVBand="0" w:oddHBand="0" w:evenHBand="0" w:firstRowFirstColumn="0" w:firstRowLastColumn="0" w:lastRowFirstColumn="0" w:lastRowLastColumn="0"/>
              <w:rPr>
                <w:szCs w:val="16"/>
              </w:rPr>
            </w:pPr>
            <w:r w:rsidRPr="00D86716">
              <w:rPr>
                <w:szCs w:val="16"/>
              </w:rPr>
              <w:t>1,18</w:t>
            </w:r>
          </w:p>
        </w:tc>
      </w:tr>
      <w:tr w:rsidR="00D86716" w:rsidRPr="008D61BA" w:rsidTr="00D86716">
        <w:trPr>
          <w:cantSplit/>
          <w:trHeight w:val="255"/>
        </w:trPr>
        <w:tc>
          <w:tcPr>
            <w:cnfStyle w:val="001000000000" w:firstRow="0" w:lastRow="0" w:firstColumn="1" w:lastColumn="0" w:oddVBand="0" w:evenVBand="0" w:oddHBand="0" w:evenHBand="0" w:firstRowFirstColumn="0" w:firstRowLastColumn="0" w:lastRowFirstColumn="0" w:lastRowLastColumn="0"/>
            <w:tcW w:w="1823" w:type="pct"/>
            <w:noWrap/>
            <w:vAlign w:val="top"/>
          </w:tcPr>
          <w:p w:rsidR="00D86716" w:rsidRPr="00D86716" w:rsidRDefault="00D86716" w:rsidP="00903D3F">
            <w:pPr>
              <w:jc w:val="left"/>
              <w:rPr>
                <w:sz w:val="16"/>
                <w:szCs w:val="16"/>
              </w:rPr>
            </w:pPr>
            <w:r w:rsidRPr="00D86716">
              <w:rPr>
                <w:sz w:val="16"/>
                <w:szCs w:val="16"/>
              </w:rPr>
              <w:t>Enfermedades infecciosas y microbiología clínica.</w:t>
            </w:r>
          </w:p>
        </w:tc>
        <w:tc>
          <w:tcPr>
            <w:tcW w:w="1151" w:type="pct"/>
            <w:noWrap/>
          </w:tcPr>
          <w:p w:rsidR="00D86716" w:rsidRPr="00D86716" w:rsidRDefault="00D86716" w:rsidP="00D86716">
            <w:pPr>
              <w:jc w:val="right"/>
              <w:cnfStyle w:val="000000000000" w:firstRow="0" w:lastRow="0" w:firstColumn="0" w:lastColumn="0" w:oddVBand="0" w:evenVBand="0" w:oddHBand="0" w:evenHBand="0" w:firstRowFirstColumn="0" w:firstRowLastColumn="0" w:lastRowFirstColumn="0" w:lastRowLastColumn="0"/>
              <w:rPr>
                <w:szCs w:val="16"/>
              </w:rPr>
            </w:pPr>
            <w:r w:rsidRPr="00D86716">
              <w:rPr>
                <w:szCs w:val="16"/>
              </w:rPr>
              <w:t>1</w:t>
            </w:r>
          </w:p>
        </w:tc>
        <w:tc>
          <w:tcPr>
            <w:cnfStyle w:val="000001000000" w:firstRow="0" w:lastRow="0" w:firstColumn="0" w:lastColumn="0" w:oddVBand="0" w:evenVBand="1" w:oddHBand="0" w:evenHBand="0" w:firstRowFirstColumn="0" w:firstRowLastColumn="0" w:lastRowFirstColumn="0" w:lastRowLastColumn="0"/>
            <w:tcW w:w="920" w:type="pct"/>
            <w:noWrap/>
          </w:tcPr>
          <w:p w:rsidR="00D86716" w:rsidRPr="00D86716" w:rsidRDefault="00D86716" w:rsidP="00D86716">
            <w:pPr>
              <w:jc w:val="right"/>
              <w:rPr>
                <w:szCs w:val="16"/>
              </w:rPr>
            </w:pPr>
            <w:r w:rsidRPr="00D86716">
              <w:rPr>
                <w:szCs w:val="16"/>
              </w:rPr>
              <w:t>1,654</w:t>
            </w:r>
          </w:p>
        </w:tc>
        <w:tc>
          <w:tcPr>
            <w:tcW w:w="1105" w:type="pct"/>
            <w:noWrap/>
          </w:tcPr>
          <w:p w:rsidR="00D86716" w:rsidRPr="00D86716" w:rsidRDefault="00D86716" w:rsidP="00D86716">
            <w:pPr>
              <w:jc w:val="right"/>
              <w:cnfStyle w:val="000000000000" w:firstRow="0" w:lastRow="0" w:firstColumn="0" w:lastColumn="0" w:oddVBand="0" w:evenVBand="0" w:oddHBand="0" w:evenHBand="0" w:firstRowFirstColumn="0" w:firstRowLastColumn="0" w:lastRowFirstColumn="0" w:lastRowLastColumn="0"/>
              <w:rPr>
                <w:szCs w:val="16"/>
              </w:rPr>
            </w:pPr>
            <w:r w:rsidRPr="00D86716">
              <w:rPr>
                <w:szCs w:val="16"/>
              </w:rPr>
              <w:t>1,654</w:t>
            </w:r>
          </w:p>
        </w:tc>
      </w:tr>
      <w:tr w:rsidR="00D86716" w:rsidRPr="008D61BA" w:rsidTr="00D86716">
        <w:trPr>
          <w:cantSplit/>
          <w:trHeight w:val="255"/>
        </w:trPr>
        <w:tc>
          <w:tcPr>
            <w:cnfStyle w:val="001000000000" w:firstRow="0" w:lastRow="0" w:firstColumn="1" w:lastColumn="0" w:oddVBand="0" w:evenVBand="0" w:oddHBand="0" w:evenHBand="0" w:firstRowFirstColumn="0" w:firstRowLastColumn="0" w:lastRowFirstColumn="0" w:lastRowLastColumn="0"/>
            <w:tcW w:w="1823" w:type="pct"/>
            <w:noWrap/>
            <w:vAlign w:val="top"/>
          </w:tcPr>
          <w:p w:rsidR="00D86716" w:rsidRPr="00D86716" w:rsidRDefault="00D86716" w:rsidP="00903D3F">
            <w:pPr>
              <w:jc w:val="left"/>
              <w:rPr>
                <w:sz w:val="16"/>
                <w:szCs w:val="16"/>
              </w:rPr>
            </w:pPr>
            <w:r w:rsidRPr="00D86716">
              <w:rPr>
                <w:sz w:val="16"/>
                <w:szCs w:val="16"/>
              </w:rPr>
              <w:t>European child &amp; adolescent psychiatry.</w:t>
            </w:r>
          </w:p>
        </w:tc>
        <w:tc>
          <w:tcPr>
            <w:tcW w:w="1151" w:type="pct"/>
            <w:noWrap/>
          </w:tcPr>
          <w:p w:rsidR="00D86716" w:rsidRPr="00D86716" w:rsidRDefault="00D86716" w:rsidP="00D86716">
            <w:pPr>
              <w:jc w:val="right"/>
              <w:cnfStyle w:val="000000000000" w:firstRow="0" w:lastRow="0" w:firstColumn="0" w:lastColumn="0" w:oddVBand="0" w:evenVBand="0" w:oddHBand="0" w:evenHBand="0" w:firstRowFirstColumn="0" w:firstRowLastColumn="0" w:lastRowFirstColumn="0" w:lastRowLastColumn="0"/>
              <w:rPr>
                <w:szCs w:val="16"/>
              </w:rPr>
            </w:pPr>
            <w:r w:rsidRPr="00D86716">
              <w:rPr>
                <w:szCs w:val="16"/>
              </w:rPr>
              <w:t>1</w:t>
            </w:r>
          </w:p>
        </w:tc>
        <w:tc>
          <w:tcPr>
            <w:cnfStyle w:val="000001000000" w:firstRow="0" w:lastRow="0" w:firstColumn="0" w:lastColumn="0" w:oddVBand="0" w:evenVBand="1" w:oddHBand="0" w:evenHBand="0" w:firstRowFirstColumn="0" w:firstRowLastColumn="0" w:lastRowFirstColumn="0" w:lastRowLastColumn="0"/>
            <w:tcW w:w="920" w:type="pct"/>
            <w:noWrap/>
          </w:tcPr>
          <w:p w:rsidR="00D86716" w:rsidRPr="00D86716" w:rsidRDefault="00D86716" w:rsidP="00D86716">
            <w:pPr>
              <w:jc w:val="right"/>
              <w:rPr>
                <w:szCs w:val="16"/>
              </w:rPr>
            </w:pPr>
            <w:r w:rsidRPr="00D86716">
              <w:rPr>
                <w:szCs w:val="16"/>
              </w:rPr>
              <w:t>3,941</w:t>
            </w:r>
          </w:p>
        </w:tc>
        <w:tc>
          <w:tcPr>
            <w:tcW w:w="1105" w:type="pct"/>
            <w:noWrap/>
          </w:tcPr>
          <w:p w:rsidR="00D86716" w:rsidRPr="00D86716" w:rsidRDefault="00D86716" w:rsidP="00D86716">
            <w:pPr>
              <w:jc w:val="right"/>
              <w:cnfStyle w:val="000000000000" w:firstRow="0" w:lastRow="0" w:firstColumn="0" w:lastColumn="0" w:oddVBand="0" w:evenVBand="0" w:oddHBand="0" w:evenHBand="0" w:firstRowFirstColumn="0" w:firstRowLastColumn="0" w:lastRowFirstColumn="0" w:lastRowLastColumn="0"/>
              <w:rPr>
                <w:szCs w:val="16"/>
              </w:rPr>
            </w:pPr>
            <w:r w:rsidRPr="00D86716">
              <w:rPr>
                <w:szCs w:val="16"/>
              </w:rPr>
              <w:t>3,941</w:t>
            </w:r>
          </w:p>
        </w:tc>
      </w:tr>
      <w:tr w:rsidR="00D86716" w:rsidRPr="008D61BA" w:rsidTr="00D86716">
        <w:trPr>
          <w:cantSplit/>
          <w:trHeight w:val="255"/>
        </w:trPr>
        <w:tc>
          <w:tcPr>
            <w:cnfStyle w:val="001000000000" w:firstRow="0" w:lastRow="0" w:firstColumn="1" w:lastColumn="0" w:oddVBand="0" w:evenVBand="0" w:oddHBand="0" w:evenHBand="0" w:firstRowFirstColumn="0" w:firstRowLastColumn="0" w:lastRowFirstColumn="0" w:lastRowLastColumn="0"/>
            <w:tcW w:w="1823" w:type="pct"/>
            <w:noWrap/>
            <w:vAlign w:val="top"/>
          </w:tcPr>
          <w:p w:rsidR="00D86716" w:rsidRPr="00D86716" w:rsidRDefault="00D86716" w:rsidP="00903D3F">
            <w:pPr>
              <w:jc w:val="left"/>
              <w:rPr>
                <w:sz w:val="16"/>
                <w:szCs w:val="16"/>
              </w:rPr>
            </w:pPr>
            <w:r w:rsidRPr="00D86716">
              <w:rPr>
                <w:sz w:val="16"/>
                <w:szCs w:val="16"/>
              </w:rPr>
              <w:t>European stroke journal.</w:t>
            </w:r>
          </w:p>
        </w:tc>
        <w:tc>
          <w:tcPr>
            <w:tcW w:w="1151" w:type="pct"/>
            <w:noWrap/>
          </w:tcPr>
          <w:p w:rsidR="00D86716" w:rsidRPr="00D86716" w:rsidRDefault="00D86716" w:rsidP="00D86716">
            <w:pPr>
              <w:jc w:val="right"/>
              <w:cnfStyle w:val="000000000000" w:firstRow="0" w:lastRow="0" w:firstColumn="0" w:lastColumn="0" w:oddVBand="0" w:evenVBand="0" w:oddHBand="0" w:evenHBand="0" w:firstRowFirstColumn="0" w:firstRowLastColumn="0" w:lastRowFirstColumn="0" w:lastRowLastColumn="0"/>
              <w:rPr>
                <w:szCs w:val="16"/>
              </w:rPr>
            </w:pPr>
            <w:r w:rsidRPr="00D86716">
              <w:rPr>
                <w:szCs w:val="16"/>
              </w:rPr>
              <w:t>2</w:t>
            </w:r>
          </w:p>
        </w:tc>
        <w:tc>
          <w:tcPr>
            <w:cnfStyle w:val="000001000000" w:firstRow="0" w:lastRow="0" w:firstColumn="0" w:lastColumn="0" w:oddVBand="0" w:evenVBand="1" w:oddHBand="0" w:evenHBand="0" w:firstRowFirstColumn="0" w:firstRowLastColumn="0" w:lastRowFirstColumn="0" w:lastRowLastColumn="0"/>
            <w:tcW w:w="920" w:type="pct"/>
            <w:noWrap/>
          </w:tcPr>
          <w:p w:rsidR="00D86716" w:rsidRPr="00D86716" w:rsidRDefault="00D86716" w:rsidP="00D86716">
            <w:pPr>
              <w:jc w:val="right"/>
              <w:rPr>
                <w:szCs w:val="16"/>
              </w:rPr>
            </w:pPr>
            <w:r w:rsidRPr="00D86716">
              <w:rPr>
                <w:szCs w:val="16"/>
              </w:rPr>
              <w:t>0</w:t>
            </w:r>
          </w:p>
        </w:tc>
        <w:tc>
          <w:tcPr>
            <w:tcW w:w="1105" w:type="pct"/>
            <w:noWrap/>
          </w:tcPr>
          <w:p w:rsidR="00D86716" w:rsidRPr="00D86716" w:rsidRDefault="00D86716" w:rsidP="00D86716">
            <w:pPr>
              <w:jc w:val="right"/>
              <w:cnfStyle w:val="000000000000" w:firstRow="0" w:lastRow="0" w:firstColumn="0" w:lastColumn="0" w:oddVBand="0" w:evenVBand="0" w:oddHBand="0" w:evenHBand="0" w:firstRowFirstColumn="0" w:firstRowLastColumn="0" w:lastRowFirstColumn="0" w:lastRowLastColumn="0"/>
              <w:rPr>
                <w:szCs w:val="16"/>
              </w:rPr>
            </w:pPr>
            <w:r w:rsidRPr="00D86716">
              <w:rPr>
                <w:szCs w:val="16"/>
              </w:rPr>
              <w:t>0</w:t>
            </w:r>
          </w:p>
        </w:tc>
      </w:tr>
      <w:tr w:rsidR="00D86716" w:rsidRPr="008D61BA" w:rsidTr="00D86716">
        <w:trPr>
          <w:cantSplit/>
          <w:trHeight w:val="255"/>
        </w:trPr>
        <w:tc>
          <w:tcPr>
            <w:cnfStyle w:val="001000000000" w:firstRow="0" w:lastRow="0" w:firstColumn="1" w:lastColumn="0" w:oddVBand="0" w:evenVBand="0" w:oddHBand="0" w:evenHBand="0" w:firstRowFirstColumn="0" w:firstRowLastColumn="0" w:lastRowFirstColumn="0" w:lastRowLastColumn="0"/>
            <w:tcW w:w="1823" w:type="pct"/>
            <w:noWrap/>
            <w:vAlign w:val="top"/>
          </w:tcPr>
          <w:p w:rsidR="00D86716" w:rsidRPr="00D86716" w:rsidRDefault="00D86716" w:rsidP="00903D3F">
            <w:pPr>
              <w:jc w:val="left"/>
              <w:rPr>
                <w:sz w:val="16"/>
                <w:szCs w:val="16"/>
                <w:lang w:val="en-US"/>
              </w:rPr>
            </w:pPr>
            <w:r w:rsidRPr="00D86716">
              <w:rPr>
                <w:sz w:val="16"/>
                <w:szCs w:val="16"/>
                <w:lang w:val="en-US"/>
              </w:rPr>
              <w:t>Frontiers in cell and developmental biology.</w:t>
            </w:r>
          </w:p>
        </w:tc>
        <w:tc>
          <w:tcPr>
            <w:tcW w:w="1151" w:type="pct"/>
            <w:noWrap/>
          </w:tcPr>
          <w:p w:rsidR="00D86716" w:rsidRPr="00D86716" w:rsidRDefault="00D86716" w:rsidP="00D86716">
            <w:pPr>
              <w:jc w:val="right"/>
              <w:cnfStyle w:val="000000000000" w:firstRow="0" w:lastRow="0" w:firstColumn="0" w:lastColumn="0" w:oddVBand="0" w:evenVBand="0" w:oddHBand="0" w:evenHBand="0" w:firstRowFirstColumn="0" w:firstRowLastColumn="0" w:lastRowFirstColumn="0" w:lastRowLastColumn="0"/>
              <w:rPr>
                <w:szCs w:val="16"/>
              </w:rPr>
            </w:pPr>
            <w:r w:rsidRPr="00D86716">
              <w:rPr>
                <w:szCs w:val="16"/>
              </w:rPr>
              <w:t>1</w:t>
            </w:r>
          </w:p>
        </w:tc>
        <w:tc>
          <w:tcPr>
            <w:cnfStyle w:val="000001000000" w:firstRow="0" w:lastRow="0" w:firstColumn="0" w:lastColumn="0" w:oddVBand="0" w:evenVBand="1" w:oddHBand="0" w:evenHBand="0" w:firstRowFirstColumn="0" w:firstRowLastColumn="0" w:lastRowFirstColumn="0" w:lastRowLastColumn="0"/>
            <w:tcW w:w="920" w:type="pct"/>
            <w:noWrap/>
          </w:tcPr>
          <w:p w:rsidR="00D86716" w:rsidRPr="00D86716" w:rsidRDefault="00D86716" w:rsidP="00D86716">
            <w:pPr>
              <w:jc w:val="right"/>
              <w:rPr>
                <w:szCs w:val="16"/>
              </w:rPr>
            </w:pPr>
            <w:r w:rsidRPr="00D86716">
              <w:rPr>
                <w:szCs w:val="16"/>
              </w:rPr>
              <w:t>5,186</w:t>
            </w:r>
          </w:p>
        </w:tc>
        <w:tc>
          <w:tcPr>
            <w:tcW w:w="1105" w:type="pct"/>
            <w:noWrap/>
          </w:tcPr>
          <w:p w:rsidR="00D86716" w:rsidRPr="00D86716" w:rsidRDefault="00D86716" w:rsidP="00D86716">
            <w:pPr>
              <w:jc w:val="right"/>
              <w:cnfStyle w:val="000000000000" w:firstRow="0" w:lastRow="0" w:firstColumn="0" w:lastColumn="0" w:oddVBand="0" w:evenVBand="0" w:oddHBand="0" w:evenHBand="0" w:firstRowFirstColumn="0" w:firstRowLastColumn="0" w:lastRowFirstColumn="0" w:lastRowLastColumn="0"/>
              <w:rPr>
                <w:szCs w:val="16"/>
              </w:rPr>
            </w:pPr>
            <w:r w:rsidRPr="00D86716">
              <w:rPr>
                <w:szCs w:val="16"/>
              </w:rPr>
              <w:t>5,186</w:t>
            </w:r>
          </w:p>
        </w:tc>
      </w:tr>
      <w:tr w:rsidR="00D86716" w:rsidRPr="008D61BA" w:rsidTr="00D86716">
        <w:trPr>
          <w:cantSplit/>
          <w:trHeight w:val="255"/>
        </w:trPr>
        <w:tc>
          <w:tcPr>
            <w:cnfStyle w:val="001000000000" w:firstRow="0" w:lastRow="0" w:firstColumn="1" w:lastColumn="0" w:oddVBand="0" w:evenVBand="0" w:oddHBand="0" w:evenHBand="0" w:firstRowFirstColumn="0" w:firstRowLastColumn="0" w:lastRowFirstColumn="0" w:lastRowLastColumn="0"/>
            <w:tcW w:w="1823" w:type="pct"/>
            <w:noWrap/>
            <w:vAlign w:val="top"/>
          </w:tcPr>
          <w:p w:rsidR="00D86716" w:rsidRPr="00D86716" w:rsidRDefault="00D86716" w:rsidP="00903D3F">
            <w:pPr>
              <w:jc w:val="left"/>
              <w:rPr>
                <w:sz w:val="16"/>
                <w:szCs w:val="16"/>
              </w:rPr>
            </w:pPr>
            <w:r w:rsidRPr="00D86716">
              <w:rPr>
                <w:sz w:val="16"/>
                <w:szCs w:val="16"/>
              </w:rPr>
              <w:t>Frontiers in immunology.</w:t>
            </w:r>
          </w:p>
        </w:tc>
        <w:tc>
          <w:tcPr>
            <w:tcW w:w="1151" w:type="pct"/>
            <w:noWrap/>
          </w:tcPr>
          <w:p w:rsidR="00D86716" w:rsidRPr="00D86716" w:rsidRDefault="00D86716" w:rsidP="00D86716">
            <w:pPr>
              <w:jc w:val="right"/>
              <w:cnfStyle w:val="000000000000" w:firstRow="0" w:lastRow="0" w:firstColumn="0" w:lastColumn="0" w:oddVBand="0" w:evenVBand="0" w:oddHBand="0" w:evenHBand="0" w:firstRowFirstColumn="0" w:firstRowLastColumn="0" w:lastRowFirstColumn="0" w:lastRowLastColumn="0"/>
              <w:rPr>
                <w:szCs w:val="16"/>
              </w:rPr>
            </w:pPr>
            <w:r w:rsidRPr="00D86716">
              <w:rPr>
                <w:szCs w:val="16"/>
              </w:rPr>
              <w:t>1</w:t>
            </w:r>
          </w:p>
        </w:tc>
        <w:tc>
          <w:tcPr>
            <w:cnfStyle w:val="000001000000" w:firstRow="0" w:lastRow="0" w:firstColumn="0" w:lastColumn="0" w:oddVBand="0" w:evenVBand="1" w:oddHBand="0" w:evenHBand="0" w:firstRowFirstColumn="0" w:firstRowLastColumn="0" w:lastRowFirstColumn="0" w:lastRowLastColumn="0"/>
            <w:tcW w:w="920" w:type="pct"/>
            <w:noWrap/>
          </w:tcPr>
          <w:p w:rsidR="00D86716" w:rsidRPr="00D86716" w:rsidRDefault="00D86716" w:rsidP="00D86716">
            <w:pPr>
              <w:jc w:val="right"/>
              <w:rPr>
                <w:szCs w:val="16"/>
              </w:rPr>
            </w:pPr>
            <w:r w:rsidRPr="00D86716">
              <w:rPr>
                <w:szCs w:val="16"/>
              </w:rPr>
              <w:t>5,085</w:t>
            </w:r>
          </w:p>
        </w:tc>
        <w:tc>
          <w:tcPr>
            <w:tcW w:w="1105" w:type="pct"/>
            <w:noWrap/>
          </w:tcPr>
          <w:p w:rsidR="00D86716" w:rsidRPr="00D86716" w:rsidRDefault="00D86716" w:rsidP="00D86716">
            <w:pPr>
              <w:jc w:val="right"/>
              <w:cnfStyle w:val="000000000000" w:firstRow="0" w:lastRow="0" w:firstColumn="0" w:lastColumn="0" w:oddVBand="0" w:evenVBand="0" w:oddHBand="0" w:evenHBand="0" w:firstRowFirstColumn="0" w:firstRowLastColumn="0" w:lastRowFirstColumn="0" w:lastRowLastColumn="0"/>
              <w:rPr>
                <w:szCs w:val="16"/>
              </w:rPr>
            </w:pPr>
            <w:r w:rsidRPr="00D86716">
              <w:rPr>
                <w:szCs w:val="16"/>
              </w:rPr>
              <w:t>5,085</w:t>
            </w:r>
          </w:p>
        </w:tc>
      </w:tr>
      <w:tr w:rsidR="00D86716" w:rsidRPr="008D61BA" w:rsidTr="00D86716">
        <w:trPr>
          <w:cantSplit/>
          <w:trHeight w:val="255"/>
        </w:trPr>
        <w:tc>
          <w:tcPr>
            <w:cnfStyle w:val="001000000000" w:firstRow="0" w:lastRow="0" w:firstColumn="1" w:lastColumn="0" w:oddVBand="0" w:evenVBand="0" w:oddHBand="0" w:evenHBand="0" w:firstRowFirstColumn="0" w:firstRowLastColumn="0" w:lastRowFirstColumn="0" w:lastRowLastColumn="0"/>
            <w:tcW w:w="1823" w:type="pct"/>
            <w:noWrap/>
            <w:vAlign w:val="top"/>
          </w:tcPr>
          <w:p w:rsidR="00D86716" w:rsidRPr="00D86716" w:rsidRDefault="00D86716" w:rsidP="00903D3F">
            <w:pPr>
              <w:jc w:val="left"/>
              <w:rPr>
                <w:sz w:val="16"/>
                <w:szCs w:val="16"/>
              </w:rPr>
            </w:pPr>
            <w:r w:rsidRPr="00D86716">
              <w:rPr>
                <w:sz w:val="16"/>
                <w:szCs w:val="16"/>
              </w:rPr>
              <w:t>Frontiers in neurology.</w:t>
            </w:r>
          </w:p>
        </w:tc>
        <w:tc>
          <w:tcPr>
            <w:tcW w:w="1151" w:type="pct"/>
            <w:noWrap/>
          </w:tcPr>
          <w:p w:rsidR="00D86716" w:rsidRPr="00D86716" w:rsidRDefault="00D86716" w:rsidP="00D86716">
            <w:pPr>
              <w:jc w:val="right"/>
              <w:cnfStyle w:val="000000000000" w:firstRow="0" w:lastRow="0" w:firstColumn="0" w:lastColumn="0" w:oddVBand="0" w:evenVBand="0" w:oddHBand="0" w:evenHBand="0" w:firstRowFirstColumn="0" w:firstRowLastColumn="0" w:lastRowFirstColumn="0" w:lastRowLastColumn="0"/>
              <w:rPr>
                <w:szCs w:val="16"/>
              </w:rPr>
            </w:pPr>
            <w:r w:rsidRPr="00D86716">
              <w:rPr>
                <w:szCs w:val="16"/>
              </w:rPr>
              <w:t>1</w:t>
            </w:r>
          </w:p>
        </w:tc>
        <w:tc>
          <w:tcPr>
            <w:cnfStyle w:val="000001000000" w:firstRow="0" w:lastRow="0" w:firstColumn="0" w:lastColumn="0" w:oddVBand="0" w:evenVBand="1" w:oddHBand="0" w:evenHBand="0" w:firstRowFirstColumn="0" w:firstRowLastColumn="0" w:lastRowFirstColumn="0" w:lastRowLastColumn="0"/>
            <w:tcW w:w="920" w:type="pct"/>
            <w:noWrap/>
          </w:tcPr>
          <w:p w:rsidR="00D86716" w:rsidRPr="00D86716" w:rsidRDefault="00D86716" w:rsidP="00D86716">
            <w:pPr>
              <w:jc w:val="right"/>
              <w:rPr>
                <w:szCs w:val="16"/>
              </w:rPr>
            </w:pPr>
            <w:r w:rsidRPr="00D86716">
              <w:rPr>
                <w:szCs w:val="16"/>
              </w:rPr>
              <w:t>2,889</w:t>
            </w:r>
          </w:p>
        </w:tc>
        <w:tc>
          <w:tcPr>
            <w:tcW w:w="1105" w:type="pct"/>
            <w:noWrap/>
          </w:tcPr>
          <w:p w:rsidR="00D86716" w:rsidRPr="00D86716" w:rsidRDefault="00D86716" w:rsidP="00D86716">
            <w:pPr>
              <w:jc w:val="right"/>
              <w:cnfStyle w:val="000000000000" w:firstRow="0" w:lastRow="0" w:firstColumn="0" w:lastColumn="0" w:oddVBand="0" w:evenVBand="0" w:oddHBand="0" w:evenHBand="0" w:firstRowFirstColumn="0" w:firstRowLastColumn="0" w:lastRowFirstColumn="0" w:lastRowLastColumn="0"/>
              <w:rPr>
                <w:szCs w:val="16"/>
              </w:rPr>
            </w:pPr>
            <w:r w:rsidRPr="00D86716">
              <w:rPr>
                <w:szCs w:val="16"/>
              </w:rPr>
              <w:t>2,889</w:t>
            </w:r>
          </w:p>
        </w:tc>
      </w:tr>
      <w:tr w:rsidR="00D86716" w:rsidRPr="008D61BA" w:rsidTr="00D86716">
        <w:trPr>
          <w:cantSplit/>
          <w:trHeight w:val="255"/>
        </w:trPr>
        <w:tc>
          <w:tcPr>
            <w:cnfStyle w:val="001000000000" w:firstRow="0" w:lastRow="0" w:firstColumn="1" w:lastColumn="0" w:oddVBand="0" w:evenVBand="0" w:oddHBand="0" w:evenHBand="0" w:firstRowFirstColumn="0" w:firstRowLastColumn="0" w:lastRowFirstColumn="0" w:lastRowLastColumn="0"/>
            <w:tcW w:w="1823" w:type="pct"/>
            <w:noWrap/>
            <w:vAlign w:val="top"/>
          </w:tcPr>
          <w:p w:rsidR="00D86716" w:rsidRPr="00D86716" w:rsidRDefault="00D86716" w:rsidP="00903D3F">
            <w:pPr>
              <w:jc w:val="left"/>
              <w:rPr>
                <w:sz w:val="16"/>
                <w:szCs w:val="16"/>
              </w:rPr>
            </w:pPr>
            <w:r w:rsidRPr="00D86716">
              <w:rPr>
                <w:sz w:val="16"/>
                <w:szCs w:val="16"/>
              </w:rPr>
              <w:t>Genetics in medicine.</w:t>
            </w:r>
          </w:p>
        </w:tc>
        <w:tc>
          <w:tcPr>
            <w:tcW w:w="1151" w:type="pct"/>
            <w:noWrap/>
          </w:tcPr>
          <w:p w:rsidR="00D86716" w:rsidRPr="00D86716" w:rsidRDefault="00D86716" w:rsidP="00D86716">
            <w:pPr>
              <w:jc w:val="right"/>
              <w:cnfStyle w:val="000000000000" w:firstRow="0" w:lastRow="0" w:firstColumn="0" w:lastColumn="0" w:oddVBand="0" w:evenVBand="0" w:oddHBand="0" w:evenHBand="0" w:firstRowFirstColumn="0" w:firstRowLastColumn="0" w:lastRowFirstColumn="0" w:lastRowLastColumn="0"/>
              <w:rPr>
                <w:szCs w:val="16"/>
              </w:rPr>
            </w:pPr>
            <w:r w:rsidRPr="00D86716">
              <w:rPr>
                <w:szCs w:val="16"/>
              </w:rPr>
              <w:t>1</w:t>
            </w:r>
          </w:p>
        </w:tc>
        <w:tc>
          <w:tcPr>
            <w:cnfStyle w:val="000001000000" w:firstRow="0" w:lastRow="0" w:firstColumn="0" w:lastColumn="0" w:oddVBand="0" w:evenVBand="1" w:oddHBand="0" w:evenHBand="0" w:firstRowFirstColumn="0" w:firstRowLastColumn="0" w:lastRowFirstColumn="0" w:lastRowLastColumn="0"/>
            <w:tcW w:w="920" w:type="pct"/>
            <w:noWrap/>
          </w:tcPr>
          <w:p w:rsidR="00D86716" w:rsidRPr="00D86716" w:rsidRDefault="00D86716" w:rsidP="00D86716">
            <w:pPr>
              <w:jc w:val="right"/>
              <w:rPr>
                <w:szCs w:val="16"/>
              </w:rPr>
            </w:pPr>
            <w:r w:rsidRPr="00D86716">
              <w:rPr>
                <w:szCs w:val="16"/>
              </w:rPr>
              <w:t>8,904</w:t>
            </w:r>
          </w:p>
        </w:tc>
        <w:tc>
          <w:tcPr>
            <w:tcW w:w="1105" w:type="pct"/>
            <w:noWrap/>
          </w:tcPr>
          <w:p w:rsidR="00D86716" w:rsidRPr="00D86716" w:rsidRDefault="00D86716" w:rsidP="00D86716">
            <w:pPr>
              <w:jc w:val="right"/>
              <w:cnfStyle w:val="000000000000" w:firstRow="0" w:lastRow="0" w:firstColumn="0" w:lastColumn="0" w:oddVBand="0" w:evenVBand="0" w:oddHBand="0" w:evenHBand="0" w:firstRowFirstColumn="0" w:firstRowLastColumn="0" w:lastRowFirstColumn="0" w:lastRowLastColumn="0"/>
              <w:rPr>
                <w:szCs w:val="16"/>
              </w:rPr>
            </w:pPr>
            <w:r w:rsidRPr="00D86716">
              <w:rPr>
                <w:szCs w:val="16"/>
              </w:rPr>
              <w:t>8,904</w:t>
            </w:r>
          </w:p>
        </w:tc>
      </w:tr>
      <w:tr w:rsidR="00D86716" w:rsidRPr="008D61BA" w:rsidTr="00D86716">
        <w:trPr>
          <w:cantSplit/>
          <w:trHeight w:val="255"/>
        </w:trPr>
        <w:tc>
          <w:tcPr>
            <w:cnfStyle w:val="001000000000" w:firstRow="0" w:lastRow="0" w:firstColumn="1" w:lastColumn="0" w:oddVBand="0" w:evenVBand="0" w:oddHBand="0" w:evenHBand="0" w:firstRowFirstColumn="0" w:firstRowLastColumn="0" w:lastRowFirstColumn="0" w:lastRowLastColumn="0"/>
            <w:tcW w:w="1823" w:type="pct"/>
            <w:noWrap/>
            <w:vAlign w:val="top"/>
          </w:tcPr>
          <w:p w:rsidR="00D86716" w:rsidRPr="00D86716" w:rsidRDefault="00D86716" w:rsidP="00903D3F">
            <w:pPr>
              <w:jc w:val="left"/>
              <w:rPr>
                <w:sz w:val="16"/>
                <w:szCs w:val="16"/>
              </w:rPr>
            </w:pPr>
            <w:r w:rsidRPr="00D86716">
              <w:rPr>
                <w:sz w:val="16"/>
                <w:szCs w:val="16"/>
              </w:rPr>
              <w:t>Human genetics.</w:t>
            </w:r>
          </w:p>
        </w:tc>
        <w:tc>
          <w:tcPr>
            <w:tcW w:w="1151" w:type="pct"/>
            <w:noWrap/>
          </w:tcPr>
          <w:p w:rsidR="00D86716" w:rsidRPr="00D86716" w:rsidRDefault="00D86716" w:rsidP="00D86716">
            <w:pPr>
              <w:jc w:val="right"/>
              <w:cnfStyle w:val="000000000000" w:firstRow="0" w:lastRow="0" w:firstColumn="0" w:lastColumn="0" w:oddVBand="0" w:evenVBand="0" w:oddHBand="0" w:evenHBand="0" w:firstRowFirstColumn="0" w:firstRowLastColumn="0" w:lastRowFirstColumn="0" w:lastRowLastColumn="0"/>
              <w:rPr>
                <w:szCs w:val="16"/>
              </w:rPr>
            </w:pPr>
            <w:r w:rsidRPr="00D86716">
              <w:rPr>
                <w:szCs w:val="16"/>
              </w:rPr>
              <w:t>1</w:t>
            </w:r>
          </w:p>
        </w:tc>
        <w:tc>
          <w:tcPr>
            <w:cnfStyle w:val="000001000000" w:firstRow="0" w:lastRow="0" w:firstColumn="0" w:lastColumn="0" w:oddVBand="0" w:evenVBand="1" w:oddHBand="0" w:evenHBand="0" w:firstRowFirstColumn="0" w:firstRowLastColumn="0" w:lastRowFirstColumn="0" w:lastRowLastColumn="0"/>
            <w:tcW w:w="920" w:type="pct"/>
            <w:noWrap/>
          </w:tcPr>
          <w:p w:rsidR="00D86716" w:rsidRPr="00D86716" w:rsidRDefault="00D86716" w:rsidP="00D86716">
            <w:pPr>
              <w:jc w:val="right"/>
              <w:rPr>
                <w:szCs w:val="16"/>
              </w:rPr>
            </w:pPr>
            <w:r w:rsidRPr="00D86716">
              <w:rPr>
                <w:szCs w:val="16"/>
              </w:rPr>
              <w:t>5,743</w:t>
            </w:r>
          </w:p>
        </w:tc>
        <w:tc>
          <w:tcPr>
            <w:tcW w:w="1105" w:type="pct"/>
            <w:noWrap/>
          </w:tcPr>
          <w:p w:rsidR="00D86716" w:rsidRPr="00D86716" w:rsidRDefault="00D86716" w:rsidP="00D86716">
            <w:pPr>
              <w:jc w:val="right"/>
              <w:cnfStyle w:val="000000000000" w:firstRow="0" w:lastRow="0" w:firstColumn="0" w:lastColumn="0" w:oddVBand="0" w:evenVBand="0" w:oddHBand="0" w:evenHBand="0" w:firstRowFirstColumn="0" w:firstRowLastColumn="0" w:lastRowFirstColumn="0" w:lastRowLastColumn="0"/>
              <w:rPr>
                <w:szCs w:val="16"/>
              </w:rPr>
            </w:pPr>
            <w:r w:rsidRPr="00D86716">
              <w:rPr>
                <w:szCs w:val="16"/>
              </w:rPr>
              <w:t>5,743</w:t>
            </w:r>
          </w:p>
        </w:tc>
      </w:tr>
      <w:tr w:rsidR="00D86716" w:rsidRPr="008D61BA" w:rsidTr="00D86716">
        <w:trPr>
          <w:cantSplit/>
          <w:trHeight w:val="255"/>
        </w:trPr>
        <w:tc>
          <w:tcPr>
            <w:cnfStyle w:val="001000000000" w:firstRow="0" w:lastRow="0" w:firstColumn="1" w:lastColumn="0" w:oddVBand="0" w:evenVBand="0" w:oddHBand="0" w:evenHBand="0" w:firstRowFirstColumn="0" w:firstRowLastColumn="0" w:lastRowFirstColumn="0" w:lastRowLastColumn="0"/>
            <w:tcW w:w="1823" w:type="pct"/>
            <w:noWrap/>
            <w:vAlign w:val="top"/>
          </w:tcPr>
          <w:p w:rsidR="00D86716" w:rsidRPr="00D86716" w:rsidRDefault="00D86716" w:rsidP="00903D3F">
            <w:pPr>
              <w:jc w:val="left"/>
              <w:rPr>
                <w:sz w:val="16"/>
                <w:szCs w:val="16"/>
              </w:rPr>
            </w:pPr>
            <w:r w:rsidRPr="00D86716">
              <w:rPr>
                <w:sz w:val="16"/>
                <w:szCs w:val="16"/>
              </w:rPr>
              <w:t>Human molecular genetics.</w:t>
            </w:r>
          </w:p>
        </w:tc>
        <w:tc>
          <w:tcPr>
            <w:tcW w:w="1151" w:type="pct"/>
            <w:noWrap/>
          </w:tcPr>
          <w:p w:rsidR="00D86716" w:rsidRPr="00D86716" w:rsidRDefault="00D86716" w:rsidP="00D86716">
            <w:pPr>
              <w:jc w:val="right"/>
              <w:cnfStyle w:val="000000000000" w:firstRow="0" w:lastRow="0" w:firstColumn="0" w:lastColumn="0" w:oddVBand="0" w:evenVBand="0" w:oddHBand="0" w:evenHBand="0" w:firstRowFirstColumn="0" w:firstRowLastColumn="0" w:lastRowFirstColumn="0" w:lastRowLastColumn="0"/>
              <w:rPr>
                <w:szCs w:val="16"/>
              </w:rPr>
            </w:pPr>
            <w:r w:rsidRPr="00D86716">
              <w:rPr>
                <w:szCs w:val="16"/>
              </w:rPr>
              <w:t>1</w:t>
            </w:r>
          </w:p>
        </w:tc>
        <w:tc>
          <w:tcPr>
            <w:cnfStyle w:val="000001000000" w:firstRow="0" w:lastRow="0" w:firstColumn="0" w:lastColumn="0" w:oddVBand="0" w:evenVBand="1" w:oddHBand="0" w:evenHBand="0" w:firstRowFirstColumn="0" w:firstRowLastColumn="0" w:lastRowFirstColumn="0" w:lastRowLastColumn="0"/>
            <w:tcW w:w="920" w:type="pct"/>
            <w:noWrap/>
          </w:tcPr>
          <w:p w:rsidR="00D86716" w:rsidRPr="00D86716" w:rsidRDefault="00D86716" w:rsidP="00D86716">
            <w:pPr>
              <w:jc w:val="right"/>
              <w:rPr>
                <w:szCs w:val="16"/>
              </w:rPr>
            </w:pPr>
            <w:r w:rsidRPr="00D86716">
              <w:rPr>
                <w:szCs w:val="16"/>
              </w:rPr>
              <w:t>5,101</w:t>
            </w:r>
          </w:p>
        </w:tc>
        <w:tc>
          <w:tcPr>
            <w:tcW w:w="1105" w:type="pct"/>
            <w:noWrap/>
          </w:tcPr>
          <w:p w:rsidR="00D86716" w:rsidRPr="00D86716" w:rsidRDefault="00D86716" w:rsidP="00D86716">
            <w:pPr>
              <w:jc w:val="right"/>
              <w:cnfStyle w:val="000000000000" w:firstRow="0" w:lastRow="0" w:firstColumn="0" w:lastColumn="0" w:oddVBand="0" w:evenVBand="0" w:oddHBand="0" w:evenHBand="0" w:firstRowFirstColumn="0" w:firstRowLastColumn="0" w:lastRowFirstColumn="0" w:lastRowLastColumn="0"/>
              <w:rPr>
                <w:szCs w:val="16"/>
              </w:rPr>
            </w:pPr>
            <w:r w:rsidRPr="00D86716">
              <w:rPr>
                <w:szCs w:val="16"/>
              </w:rPr>
              <w:t>5,101</w:t>
            </w:r>
          </w:p>
        </w:tc>
      </w:tr>
      <w:tr w:rsidR="00D86716" w:rsidRPr="008D61BA" w:rsidTr="00D86716">
        <w:trPr>
          <w:cantSplit/>
          <w:trHeight w:val="255"/>
        </w:trPr>
        <w:tc>
          <w:tcPr>
            <w:cnfStyle w:val="001000000000" w:firstRow="0" w:lastRow="0" w:firstColumn="1" w:lastColumn="0" w:oddVBand="0" w:evenVBand="0" w:oddHBand="0" w:evenHBand="0" w:firstRowFirstColumn="0" w:firstRowLastColumn="0" w:lastRowFirstColumn="0" w:lastRowLastColumn="0"/>
            <w:tcW w:w="1823" w:type="pct"/>
            <w:noWrap/>
            <w:vAlign w:val="top"/>
          </w:tcPr>
          <w:p w:rsidR="00D86716" w:rsidRPr="00D86716" w:rsidRDefault="00D86716" w:rsidP="00903D3F">
            <w:pPr>
              <w:jc w:val="left"/>
              <w:rPr>
                <w:sz w:val="16"/>
                <w:szCs w:val="16"/>
              </w:rPr>
            </w:pPr>
            <w:r w:rsidRPr="00D86716">
              <w:rPr>
                <w:sz w:val="16"/>
                <w:szCs w:val="16"/>
              </w:rPr>
              <w:t>Inflammatory bowel diseases.</w:t>
            </w:r>
          </w:p>
        </w:tc>
        <w:tc>
          <w:tcPr>
            <w:tcW w:w="1151" w:type="pct"/>
            <w:noWrap/>
          </w:tcPr>
          <w:p w:rsidR="00D86716" w:rsidRPr="00D86716" w:rsidRDefault="00D86716" w:rsidP="00D86716">
            <w:pPr>
              <w:jc w:val="right"/>
              <w:cnfStyle w:val="000000000000" w:firstRow="0" w:lastRow="0" w:firstColumn="0" w:lastColumn="0" w:oddVBand="0" w:evenVBand="0" w:oddHBand="0" w:evenHBand="0" w:firstRowFirstColumn="0" w:firstRowLastColumn="0" w:lastRowFirstColumn="0" w:lastRowLastColumn="0"/>
              <w:rPr>
                <w:szCs w:val="16"/>
              </w:rPr>
            </w:pPr>
            <w:r w:rsidRPr="00D86716">
              <w:rPr>
                <w:szCs w:val="16"/>
              </w:rPr>
              <w:t>1</w:t>
            </w:r>
          </w:p>
        </w:tc>
        <w:tc>
          <w:tcPr>
            <w:cnfStyle w:val="000001000000" w:firstRow="0" w:lastRow="0" w:firstColumn="0" w:lastColumn="0" w:oddVBand="0" w:evenVBand="1" w:oddHBand="0" w:evenHBand="0" w:firstRowFirstColumn="0" w:firstRowLastColumn="0" w:lastRowFirstColumn="0" w:lastRowLastColumn="0"/>
            <w:tcW w:w="920" w:type="pct"/>
            <w:noWrap/>
          </w:tcPr>
          <w:p w:rsidR="00D86716" w:rsidRPr="00D86716" w:rsidRDefault="00D86716" w:rsidP="00D86716">
            <w:pPr>
              <w:jc w:val="right"/>
              <w:rPr>
                <w:szCs w:val="16"/>
              </w:rPr>
            </w:pPr>
            <w:r w:rsidRPr="00D86716">
              <w:rPr>
                <w:szCs w:val="16"/>
              </w:rPr>
              <w:t>4,261</w:t>
            </w:r>
          </w:p>
        </w:tc>
        <w:tc>
          <w:tcPr>
            <w:tcW w:w="1105" w:type="pct"/>
            <w:noWrap/>
          </w:tcPr>
          <w:p w:rsidR="00D86716" w:rsidRPr="00D86716" w:rsidRDefault="00D86716" w:rsidP="00D86716">
            <w:pPr>
              <w:jc w:val="right"/>
              <w:cnfStyle w:val="000000000000" w:firstRow="0" w:lastRow="0" w:firstColumn="0" w:lastColumn="0" w:oddVBand="0" w:evenVBand="0" w:oddHBand="0" w:evenHBand="0" w:firstRowFirstColumn="0" w:firstRowLastColumn="0" w:lastRowFirstColumn="0" w:lastRowLastColumn="0"/>
              <w:rPr>
                <w:szCs w:val="16"/>
              </w:rPr>
            </w:pPr>
            <w:r w:rsidRPr="00D86716">
              <w:rPr>
                <w:szCs w:val="16"/>
              </w:rPr>
              <w:t>4,261</w:t>
            </w:r>
          </w:p>
        </w:tc>
      </w:tr>
      <w:tr w:rsidR="00D86716" w:rsidRPr="008D61BA" w:rsidTr="00D86716">
        <w:trPr>
          <w:cantSplit/>
          <w:trHeight w:val="255"/>
        </w:trPr>
        <w:tc>
          <w:tcPr>
            <w:cnfStyle w:val="001000000000" w:firstRow="0" w:lastRow="0" w:firstColumn="1" w:lastColumn="0" w:oddVBand="0" w:evenVBand="0" w:oddHBand="0" w:evenHBand="0" w:firstRowFirstColumn="0" w:firstRowLastColumn="0" w:lastRowFirstColumn="0" w:lastRowLastColumn="0"/>
            <w:tcW w:w="1823" w:type="pct"/>
            <w:noWrap/>
            <w:vAlign w:val="top"/>
          </w:tcPr>
          <w:p w:rsidR="00D86716" w:rsidRPr="00D86716" w:rsidRDefault="00D86716" w:rsidP="00903D3F">
            <w:pPr>
              <w:jc w:val="left"/>
              <w:rPr>
                <w:sz w:val="16"/>
                <w:szCs w:val="16"/>
              </w:rPr>
            </w:pPr>
            <w:r w:rsidRPr="00D86716">
              <w:rPr>
                <w:sz w:val="16"/>
                <w:szCs w:val="16"/>
              </w:rPr>
              <w:t>Internal medicine journal.</w:t>
            </w:r>
          </w:p>
        </w:tc>
        <w:tc>
          <w:tcPr>
            <w:tcW w:w="1151" w:type="pct"/>
            <w:noWrap/>
          </w:tcPr>
          <w:p w:rsidR="00D86716" w:rsidRPr="00D86716" w:rsidRDefault="00D86716" w:rsidP="00D86716">
            <w:pPr>
              <w:jc w:val="right"/>
              <w:cnfStyle w:val="000000000000" w:firstRow="0" w:lastRow="0" w:firstColumn="0" w:lastColumn="0" w:oddVBand="0" w:evenVBand="0" w:oddHBand="0" w:evenHBand="0" w:firstRowFirstColumn="0" w:firstRowLastColumn="0" w:lastRowFirstColumn="0" w:lastRowLastColumn="0"/>
              <w:rPr>
                <w:szCs w:val="16"/>
              </w:rPr>
            </w:pPr>
            <w:r w:rsidRPr="00D86716">
              <w:rPr>
                <w:szCs w:val="16"/>
              </w:rPr>
              <w:t>1</w:t>
            </w:r>
          </w:p>
        </w:tc>
        <w:tc>
          <w:tcPr>
            <w:cnfStyle w:val="000001000000" w:firstRow="0" w:lastRow="0" w:firstColumn="0" w:lastColumn="0" w:oddVBand="0" w:evenVBand="1" w:oddHBand="0" w:evenHBand="0" w:firstRowFirstColumn="0" w:firstRowLastColumn="0" w:lastRowFirstColumn="0" w:lastRowLastColumn="0"/>
            <w:tcW w:w="920" w:type="pct"/>
            <w:noWrap/>
          </w:tcPr>
          <w:p w:rsidR="00D86716" w:rsidRPr="00D86716" w:rsidRDefault="00D86716" w:rsidP="00D86716">
            <w:pPr>
              <w:jc w:val="right"/>
              <w:rPr>
                <w:szCs w:val="16"/>
              </w:rPr>
            </w:pPr>
            <w:r w:rsidRPr="00D86716">
              <w:rPr>
                <w:szCs w:val="16"/>
              </w:rPr>
              <w:t>1,677</w:t>
            </w:r>
          </w:p>
        </w:tc>
        <w:tc>
          <w:tcPr>
            <w:tcW w:w="1105" w:type="pct"/>
            <w:noWrap/>
          </w:tcPr>
          <w:p w:rsidR="00D86716" w:rsidRPr="00D86716" w:rsidRDefault="00D86716" w:rsidP="00D86716">
            <w:pPr>
              <w:jc w:val="right"/>
              <w:cnfStyle w:val="000000000000" w:firstRow="0" w:lastRow="0" w:firstColumn="0" w:lastColumn="0" w:oddVBand="0" w:evenVBand="0" w:oddHBand="0" w:evenHBand="0" w:firstRowFirstColumn="0" w:firstRowLastColumn="0" w:lastRowFirstColumn="0" w:lastRowLastColumn="0"/>
              <w:rPr>
                <w:szCs w:val="16"/>
              </w:rPr>
            </w:pPr>
            <w:r w:rsidRPr="00D86716">
              <w:rPr>
                <w:szCs w:val="16"/>
              </w:rPr>
              <w:t>1,677</w:t>
            </w:r>
          </w:p>
        </w:tc>
      </w:tr>
      <w:tr w:rsidR="00D86716" w:rsidRPr="008D61BA" w:rsidTr="00D86716">
        <w:trPr>
          <w:cantSplit/>
          <w:trHeight w:val="255"/>
        </w:trPr>
        <w:tc>
          <w:tcPr>
            <w:cnfStyle w:val="001000000000" w:firstRow="0" w:lastRow="0" w:firstColumn="1" w:lastColumn="0" w:oddVBand="0" w:evenVBand="0" w:oddHBand="0" w:evenHBand="0" w:firstRowFirstColumn="0" w:firstRowLastColumn="0" w:lastRowFirstColumn="0" w:lastRowLastColumn="0"/>
            <w:tcW w:w="1823" w:type="pct"/>
            <w:noWrap/>
            <w:vAlign w:val="top"/>
          </w:tcPr>
          <w:p w:rsidR="00D86716" w:rsidRPr="00D86716" w:rsidRDefault="00D86716" w:rsidP="00903D3F">
            <w:pPr>
              <w:jc w:val="left"/>
              <w:rPr>
                <w:sz w:val="16"/>
                <w:szCs w:val="16"/>
                <w:lang w:val="en-US"/>
              </w:rPr>
            </w:pPr>
            <w:r w:rsidRPr="00D86716">
              <w:rPr>
                <w:sz w:val="16"/>
                <w:szCs w:val="16"/>
                <w:lang w:val="en-US"/>
              </w:rPr>
              <w:t>International journal of colorectal disease.</w:t>
            </w:r>
          </w:p>
        </w:tc>
        <w:tc>
          <w:tcPr>
            <w:tcW w:w="1151" w:type="pct"/>
            <w:noWrap/>
          </w:tcPr>
          <w:p w:rsidR="00D86716" w:rsidRPr="00D86716" w:rsidRDefault="00D86716" w:rsidP="00D86716">
            <w:pPr>
              <w:jc w:val="right"/>
              <w:cnfStyle w:val="000000000000" w:firstRow="0" w:lastRow="0" w:firstColumn="0" w:lastColumn="0" w:oddVBand="0" w:evenVBand="0" w:oddHBand="0" w:evenHBand="0" w:firstRowFirstColumn="0" w:firstRowLastColumn="0" w:lastRowFirstColumn="0" w:lastRowLastColumn="0"/>
              <w:rPr>
                <w:szCs w:val="16"/>
              </w:rPr>
            </w:pPr>
            <w:r w:rsidRPr="00D86716">
              <w:rPr>
                <w:szCs w:val="16"/>
              </w:rPr>
              <w:t>1</w:t>
            </w:r>
          </w:p>
        </w:tc>
        <w:tc>
          <w:tcPr>
            <w:cnfStyle w:val="000001000000" w:firstRow="0" w:lastRow="0" w:firstColumn="0" w:lastColumn="0" w:oddVBand="0" w:evenVBand="1" w:oddHBand="0" w:evenHBand="0" w:firstRowFirstColumn="0" w:firstRowLastColumn="0" w:lastRowFirstColumn="0" w:lastRowLastColumn="0"/>
            <w:tcW w:w="920" w:type="pct"/>
            <w:noWrap/>
          </w:tcPr>
          <w:p w:rsidR="00D86716" w:rsidRPr="00D86716" w:rsidRDefault="00D86716" w:rsidP="00D86716">
            <w:pPr>
              <w:jc w:val="right"/>
              <w:rPr>
                <w:szCs w:val="16"/>
              </w:rPr>
            </w:pPr>
            <w:r w:rsidRPr="00D86716">
              <w:rPr>
                <w:szCs w:val="16"/>
              </w:rPr>
              <w:t>2,108</w:t>
            </w:r>
          </w:p>
        </w:tc>
        <w:tc>
          <w:tcPr>
            <w:tcW w:w="1105" w:type="pct"/>
            <w:noWrap/>
          </w:tcPr>
          <w:p w:rsidR="00D86716" w:rsidRPr="00D86716" w:rsidRDefault="00D86716" w:rsidP="00D86716">
            <w:pPr>
              <w:jc w:val="right"/>
              <w:cnfStyle w:val="000000000000" w:firstRow="0" w:lastRow="0" w:firstColumn="0" w:lastColumn="0" w:oddVBand="0" w:evenVBand="0" w:oddHBand="0" w:evenHBand="0" w:firstRowFirstColumn="0" w:firstRowLastColumn="0" w:lastRowFirstColumn="0" w:lastRowLastColumn="0"/>
              <w:rPr>
                <w:szCs w:val="16"/>
              </w:rPr>
            </w:pPr>
            <w:r w:rsidRPr="00D86716">
              <w:rPr>
                <w:szCs w:val="16"/>
              </w:rPr>
              <w:t>2,108</w:t>
            </w:r>
          </w:p>
        </w:tc>
      </w:tr>
      <w:tr w:rsidR="00D86716" w:rsidRPr="008D61BA" w:rsidTr="00D86716">
        <w:trPr>
          <w:cantSplit/>
          <w:trHeight w:val="255"/>
        </w:trPr>
        <w:tc>
          <w:tcPr>
            <w:cnfStyle w:val="001000000000" w:firstRow="0" w:lastRow="0" w:firstColumn="1" w:lastColumn="0" w:oddVBand="0" w:evenVBand="0" w:oddHBand="0" w:evenHBand="0" w:firstRowFirstColumn="0" w:firstRowLastColumn="0" w:lastRowFirstColumn="0" w:lastRowLastColumn="0"/>
            <w:tcW w:w="1823" w:type="pct"/>
            <w:noWrap/>
            <w:vAlign w:val="top"/>
          </w:tcPr>
          <w:p w:rsidR="00D86716" w:rsidRPr="00D86716" w:rsidRDefault="00D86716" w:rsidP="00903D3F">
            <w:pPr>
              <w:jc w:val="left"/>
              <w:rPr>
                <w:sz w:val="16"/>
                <w:szCs w:val="16"/>
                <w:lang w:val="en-US"/>
              </w:rPr>
            </w:pPr>
            <w:r w:rsidRPr="00D86716">
              <w:rPr>
                <w:sz w:val="16"/>
                <w:szCs w:val="16"/>
                <w:lang w:val="en-US"/>
              </w:rPr>
              <w:t>International journal of environmental research and public health.</w:t>
            </w:r>
          </w:p>
        </w:tc>
        <w:tc>
          <w:tcPr>
            <w:tcW w:w="1151" w:type="pct"/>
            <w:noWrap/>
          </w:tcPr>
          <w:p w:rsidR="00D86716" w:rsidRPr="00D86716" w:rsidRDefault="00D86716" w:rsidP="00D86716">
            <w:pPr>
              <w:jc w:val="right"/>
              <w:cnfStyle w:val="000000000000" w:firstRow="0" w:lastRow="0" w:firstColumn="0" w:lastColumn="0" w:oddVBand="0" w:evenVBand="0" w:oddHBand="0" w:evenHBand="0" w:firstRowFirstColumn="0" w:firstRowLastColumn="0" w:lastRowFirstColumn="0" w:lastRowLastColumn="0"/>
              <w:rPr>
                <w:szCs w:val="16"/>
              </w:rPr>
            </w:pPr>
            <w:r w:rsidRPr="00D86716">
              <w:rPr>
                <w:szCs w:val="16"/>
              </w:rPr>
              <w:t>1</w:t>
            </w:r>
          </w:p>
        </w:tc>
        <w:tc>
          <w:tcPr>
            <w:cnfStyle w:val="000001000000" w:firstRow="0" w:lastRow="0" w:firstColumn="0" w:lastColumn="0" w:oddVBand="0" w:evenVBand="1" w:oddHBand="0" w:evenHBand="0" w:firstRowFirstColumn="0" w:firstRowLastColumn="0" w:lastRowFirstColumn="0" w:lastRowLastColumn="0"/>
            <w:tcW w:w="920" w:type="pct"/>
            <w:noWrap/>
          </w:tcPr>
          <w:p w:rsidR="00D86716" w:rsidRPr="00D86716" w:rsidRDefault="00D86716" w:rsidP="00D86716">
            <w:pPr>
              <w:jc w:val="right"/>
              <w:rPr>
                <w:szCs w:val="16"/>
              </w:rPr>
            </w:pPr>
            <w:r w:rsidRPr="00D86716">
              <w:rPr>
                <w:szCs w:val="16"/>
              </w:rPr>
              <w:t>2,849</w:t>
            </w:r>
          </w:p>
        </w:tc>
        <w:tc>
          <w:tcPr>
            <w:tcW w:w="1105" w:type="pct"/>
            <w:noWrap/>
          </w:tcPr>
          <w:p w:rsidR="00D86716" w:rsidRPr="00D86716" w:rsidRDefault="00D86716" w:rsidP="00D86716">
            <w:pPr>
              <w:jc w:val="right"/>
              <w:cnfStyle w:val="000000000000" w:firstRow="0" w:lastRow="0" w:firstColumn="0" w:lastColumn="0" w:oddVBand="0" w:evenVBand="0" w:oddHBand="0" w:evenHBand="0" w:firstRowFirstColumn="0" w:firstRowLastColumn="0" w:lastRowFirstColumn="0" w:lastRowLastColumn="0"/>
              <w:rPr>
                <w:szCs w:val="16"/>
              </w:rPr>
            </w:pPr>
            <w:r w:rsidRPr="00D86716">
              <w:rPr>
                <w:szCs w:val="16"/>
              </w:rPr>
              <w:t>2,849</w:t>
            </w:r>
          </w:p>
        </w:tc>
      </w:tr>
      <w:tr w:rsidR="00D86716" w:rsidRPr="008D61BA" w:rsidTr="00D86716">
        <w:trPr>
          <w:cantSplit/>
          <w:trHeight w:val="255"/>
        </w:trPr>
        <w:tc>
          <w:tcPr>
            <w:cnfStyle w:val="001000000000" w:firstRow="0" w:lastRow="0" w:firstColumn="1" w:lastColumn="0" w:oddVBand="0" w:evenVBand="0" w:oddHBand="0" w:evenHBand="0" w:firstRowFirstColumn="0" w:firstRowLastColumn="0" w:lastRowFirstColumn="0" w:lastRowLastColumn="0"/>
            <w:tcW w:w="1823" w:type="pct"/>
            <w:noWrap/>
            <w:vAlign w:val="top"/>
          </w:tcPr>
          <w:p w:rsidR="00D86716" w:rsidRPr="00D86716" w:rsidRDefault="00D86716" w:rsidP="00903D3F">
            <w:pPr>
              <w:jc w:val="left"/>
              <w:rPr>
                <w:sz w:val="16"/>
                <w:szCs w:val="16"/>
                <w:lang w:val="en-US"/>
              </w:rPr>
            </w:pPr>
            <w:r w:rsidRPr="00D86716">
              <w:rPr>
                <w:sz w:val="16"/>
                <w:szCs w:val="16"/>
                <w:lang w:val="en-US"/>
              </w:rPr>
              <w:t>International journal of infectious diseases.</w:t>
            </w:r>
          </w:p>
        </w:tc>
        <w:tc>
          <w:tcPr>
            <w:tcW w:w="1151" w:type="pct"/>
            <w:noWrap/>
          </w:tcPr>
          <w:p w:rsidR="00D86716" w:rsidRPr="00D86716" w:rsidRDefault="00D86716" w:rsidP="00D86716">
            <w:pPr>
              <w:jc w:val="right"/>
              <w:cnfStyle w:val="000000000000" w:firstRow="0" w:lastRow="0" w:firstColumn="0" w:lastColumn="0" w:oddVBand="0" w:evenVBand="0" w:oddHBand="0" w:evenHBand="0" w:firstRowFirstColumn="0" w:firstRowLastColumn="0" w:lastRowFirstColumn="0" w:lastRowLastColumn="0"/>
              <w:rPr>
                <w:szCs w:val="16"/>
              </w:rPr>
            </w:pPr>
            <w:r w:rsidRPr="00D86716">
              <w:rPr>
                <w:szCs w:val="16"/>
              </w:rPr>
              <w:t>1</w:t>
            </w:r>
          </w:p>
        </w:tc>
        <w:tc>
          <w:tcPr>
            <w:cnfStyle w:val="000001000000" w:firstRow="0" w:lastRow="0" w:firstColumn="0" w:lastColumn="0" w:oddVBand="0" w:evenVBand="1" w:oddHBand="0" w:evenHBand="0" w:firstRowFirstColumn="0" w:firstRowLastColumn="0" w:lastRowFirstColumn="0" w:lastRowLastColumn="0"/>
            <w:tcW w:w="920" w:type="pct"/>
            <w:noWrap/>
          </w:tcPr>
          <w:p w:rsidR="00D86716" w:rsidRPr="00D86716" w:rsidRDefault="00D86716" w:rsidP="00D86716">
            <w:pPr>
              <w:jc w:val="right"/>
              <w:rPr>
                <w:szCs w:val="16"/>
              </w:rPr>
            </w:pPr>
            <w:r w:rsidRPr="00D86716">
              <w:rPr>
                <w:szCs w:val="16"/>
              </w:rPr>
              <w:t>3,202</w:t>
            </w:r>
          </w:p>
        </w:tc>
        <w:tc>
          <w:tcPr>
            <w:tcW w:w="1105" w:type="pct"/>
            <w:noWrap/>
          </w:tcPr>
          <w:p w:rsidR="00D86716" w:rsidRPr="00D86716" w:rsidRDefault="00D86716" w:rsidP="00D86716">
            <w:pPr>
              <w:jc w:val="right"/>
              <w:cnfStyle w:val="000000000000" w:firstRow="0" w:lastRow="0" w:firstColumn="0" w:lastColumn="0" w:oddVBand="0" w:evenVBand="0" w:oddHBand="0" w:evenHBand="0" w:firstRowFirstColumn="0" w:firstRowLastColumn="0" w:lastRowFirstColumn="0" w:lastRowLastColumn="0"/>
              <w:rPr>
                <w:szCs w:val="16"/>
              </w:rPr>
            </w:pPr>
            <w:r w:rsidRPr="00D86716">
              <w:rPr>
                <w:szCs w:val="16"/>
              </w:rPr>
              <w:t>3,202</w:t>
            </w:r>
          </w:p>
        </w:tc>
      </w:tr>
      <w:tr w:rsidR="00D86716" w:rsidRPr="008D61BA" w:rsidTr="00D86716">
        <w:trPr>
          <w:cantSplit/>
          <w:trHeight w:val="255"/>
        </w:trPr>
        <w:tc>
          <w:tcPr>
            <w:cnfStyle w:val="001000000000" w:firstRow="0" w:lastRow="0" w:firstColumn="1" w:lastColumn="0" w:oddVBand="0" w:evenVBand="0" w:oddHBand="0" w:evenHBand="0" w:firstRowFirstColumn="0" w:firstRowLastColumn="0" w:lastRowFirstColumn="0" w:lastRowLastColumn="0"/>
            <w:tcW w:w="1823" w:type="pct"/>
            <w:noWrap/>
            <w:vAlign w:val="top"/>
          </w:tcPr>
          <w:p w:rsidR="00D86716" w:rsidRPr="00D86716" w:rsidRDefault="00D86716" w:rsidP="00903D3F">
            <w:pPr>
              <w:jc w:val="left"/>
              <w:rPr>
                <w:sz w:val="16"/>
                <w:szCs w:val="16"/>
                <w:lang w:val="en-US"/>
              </w:rPr>
            </w:pPr>
            <w:r w:rsidRPr="00D86716">
              <w:rPr>
                <w:sz w:val="16"/>
                <w:szCs w:val="16"/>
                <w:lang w:val="en-US"/>
              </w:rPr>
              <w:t>International Journal of Respiratory and Pulmonary Medicine.</w:t>
            </w:r>
          </w:p>
        </w:tc>
        <w:tc>
          <w:tcPr>
            <w:tcW w:w="1151" w:type="pct"/>
            <w:noWrap/>
          </w:tcPr>
          <w:p w:rsidR="00D86716" w:rsidRPr="00D86716" w:rsidRDefault="00D86716" w:rsidP="00D86716">
            <w:pPr>
              <w:jc w:val="right"/>
              <w:cnfStyle w:val="000000000000" w:firstRow="0" w:lastRow="0" w:firstColumn="0" w:lastColumn="0" w:oddVBand="0" w:evenVBand="0" w:oddHBand="0" w:evenHBand="0" w:firstRowFirstColumn="0" w:firstRowLastColumn="0" w:lastRowFirstColumn="0" w:lastRowLastColumn="0"/>
              <w:rPr>
                <w:szCs w:val="16"/>
              </w:rPr>
            </w:pPr>
            <w:r w:rsidRPr="00D86716">
              <w:rPr>
                <w:szCs w:val="16"/>
              </w:rPr>
              <w:t>1</w:t>
            </w:r>
          </w:p>
        </w:tc>
        <w:tc>
          <w:tcPr>
            <w:cnfStyle w:val="000001000000" w:firstRow="0" w:lastRow="0" w:firstColumn="0" w:lastColumn="0" w:oddVBand="0" w:evenVBand="1" w:oddHBand="0" w:evenHBand="0" w:firstRowFirstColumn="0" w:firstRowLastColumn="0" w:lastRowFirstColumn="0" w:lastRowLastColumn="0"/>
            <w:tcW w:w="920" w:type="pct"/>
            <w:noWrap/>
          </w:tcPr>
          <w:p w:rsidR="00D86716" w:rsidRPr="00D86716" w:rsidRDefault="00D86716" w:rsidP="00D86716">
            <w:pPr>
              <w:jc w:val="right"/>
              <w:rPr>
                <w:szCs w:val="16"/>
              </w:rPr>
            </w:pPr>
            <w:r w:rsidRPr="00D86716">
              <w:rPr>
                <w:szCs w:val="16"/>
              </w:rPr>
              <w:t>0</w:t>
            </w:r>
          </w:p>
        </w:tc>
        <w:tc>
          <w:tcPr>
            <w:tcW w:w="1105" w:type="pct"/>
            <w:noWrap/>
          </w:tcPr>
          <w:p w:rsidR="00D86716" w:rsidRPr="00D86716" w:rsidRDefault="00D86716" w:rsidP="00D86716">
            <w:pPr>
              <w:jc w:val="right"/>
              <w:cnfStyle w:val="000000000000" w:firstRow="0" w:lastRow="0" w:firstColumn="0" w:lastColumn="0" w:oddVBand="0" w:evenVBand="0" w:oddHBand="0" w:evenHBand="0" w:firstRowFirstColumn="0" w:firstRowLastColumn="0" w:lastRowFirstColumn="0" w:lastRowLastColumn="0"/>
              <w:rPr>
                <w:szCs w:val="16"/>
              </w:rPr>
            </w:pPr>
            <w:r w:rsidRPr="00D86716">
              <w:rPr>
                <w:szCs w:val="16"/>
              </w:rPr>
              <w:t>0</w:t>
            </w:r>
          </w:p>
        </w:tc>
      </w:tr>
      <w:tr w:rsidR="00D86716" w:rsidRPr="008D61BA" w:rsidTr="00D86716">
        <w:trPr>
          <w:cantSplit/>
          <w:trHeight w:val="255"/>
        </w:trPr>
        <w:tc>
          <w:tcPr>
            <w:cnfStyle w:val="001000000000" w:firstRow="0" w:lastRow="0" w:firstColumn="1" w:lastColumn="0" w:oddVBand="0" w:evenVBand="0" w:oddHBand="0" w:evenHBand="0" w:firstRowFirstColumn="0" w:firstRowLastColumn="0" w:lastRowFirstColumn="0" w:lastRowLastColumn="0"/>
            <w:tcW w:w="1823" w:type="pct"/>
            <w:noWrap/>
            <w:vAlign w:val="top"/>
          </w:tcPr>
          <w:p w:rsidR="00D86716" w:rsidRPr="00D86716" w:rsidRDefault="00D86716" w:rsidP="00903D3F">
            <w:pPr>
              <w:jc w:val="left"/>
              <w:rPr>
                <w:sz w:val="16"/>
                <w:szCs w:val="16"/>
                <w:lang w:val="en-US"/>
              </w:rPr>
            </w:pPr>
            <w:r w:rsidRPr="00D86716">
              <w:rPr>
                <w:sz w:val="16"/>
                <w:szCs w:val="16"/>
                <w:lang w:val="en-US"/>
              </w:rPr>
              <w:t>International journal of spine surgery.</w:t>
            </w:r>
          </w:p>
        </w:tc>
        <w:tc>
          <w:tcPr>
            <w:tcW w:w="1151" w:type="pct"/>
            <w:noWrap/>
          </w:tcPr>
          <w:p w:rsidR="00D86716" w:rsidRPr="00D86716" w:rsidRDefault="00D86716" w:rsidP="00D86716">
            <w:pPr>
              <w:jc w:val="right"/>
              <w:cnfStyle w:val="000000000000" w:firstRow="0" w:lastRow="0" w:firstColumn="0" w:lastColumn="0" w:oddVBand="0" w:evenVBand="0" w:oddHBand="0" w:evenHBand="0" w:firstRowFirstColumn="0" w:firstRowLastColumn="0" w:lastRowFirstColumn="0" w:lastRowLastColumn="0"/>
              <w:rPr>
                <w:szCs w:val="16"/>
              </w:rPr>
            </w:pPr>
            <w:r w:rsidRPr="00D86716">
              <w:rPr>
                <w:szCs w:val="16"/>
              </w:rPr>
              <w:t>1</w:t>
            </w:r>
          </w:p>
        </w:tc>
        <w:tc>
          <w:tcPr>
            <w:cnfStyle w:val="000001000000" w:firstRow="0" w:lastRow="0" w:firstColumn="0" w:lastColumn="0" w:oddVBand="0" w:evenVBand="1" w:oddHBand="0" w:evenHBand="0" w:firstRowFirstColumn="0" w:firstRowLastColumn="0" w:lastRowFirstColumn="0" w:lastRowLastColumn="0"/>
            <w:tcW w:w="920" w:type="pct"/>
            <w:noWrap/>
          </w:tcPr>
          <w:p w:rsidR="00D86716" w:rsidRPr="00D86716" w:rsidRDefault="00D86716" w:rsidP="00D86716">
            <w:pPr>
              <w:jc w:val="right"/>
              <w:rPr>
                <w:szCs w:val="16"/>
              </w:rPr>
            </w:pPr>
            <w:r w:rsidRPr="00D86716">
              <w:rPr>
                <w:szCs w:val="16"/>
              </w:rPr>
              <w:t>0</w:t>
            </w:r>
          </w:p>
        </w:tc>
        <w:tc>
          <w:tcPr>
            <w:tcW w:w="1105" w:type="pct"/>
            <w:noWrap/>
          </w:tcPr>
          <w:p w:rsidR="00D86716" w:rsidRPr="00D86716" w:rsidRDefault="00D86716" w:rsidP="00D86716">
            <w:pPr>
              <w:jc w:val="right"/>
              <w:cnfStyle w:val="000000000000" w:firstRow="0" w:lastRow="0" w:firstColumn="0" w:lastColumn="0" w:oddVBand="0" w:evenVBand="0" w:oddHBand="0" w:evenHBand="0" w:firstRowFirstColumn="0" w:firstRowLastColumn="0" w:lastRowFirstColumn="0" w:lastRowLastColumn="0"/>
              <w:rPr>
                <w:szCs w:val="16"/>
              </w:rPr>
            </w:pPr>
            <w:r w:rsidRPr="00D86716">
              <w:rPr>
                <w:szCs w:val="16"/>
              </w:rPr>
              <w:t>0</w:t>
            </w:r>
          </w:p>
        </w:tc>
      </w:tr>
      <w:tr w:rsidR="00D86716" w:rsidRPr="008D61BA" w:rsidTr="00D86716">
        <w:trPr>
          <w:cantSplit/>
          <w:trHeight w:val="255"/>
        </w:trPr>
        <w:tc>
          <w:tcPr>
            <w:cnfStyle w:val="001000000000" w:firstRow="0" w:lastRow="0" w:firstColumn="1" w:lastColumn="0" w:oddVBand="0" w:evenVBand="0" w:oddHBand="0" w:evenHBand="0" w:firstRowFirstColumn="0" w:firstRowLastColumn="0" w:lastRowFirstColumn="0" w:lastRowLastColumn="0"/>
            <w:tcW w:w="1823" w:type="pct"/>
            <w:noWrap/>
            <w:vAlign w:val="top"/>
          </w:tcPr>
          <w:p w:rsidR="00D86716" w:rsidRPr="00D86716" w:rsidRDefault="00D86716" w:rsidP="00903D3F">
            <w:pPr>
              <w:jc w:val="left"/>
              <w:rPr>
                <w:sz w:val="16"/>
                <w:szCs w:val="16"/>
              </w:rPr>
            </w:pPr>
            <w:r w:rsidRPr="00D86716">
              <w:rPr>
                <w:sz w:val="16"/>
                <w:szCs w:val="16"/>
              </w:rPr>
              <w:lastRenderedPageBreak/>
              <w:t>International journal of urology.</w:t>
            </w:r>
          </w:p>
        </w:tc>
        <w:tc>
          <w:tcPr>
            <w:tcW w:w="1151" w:type="pct"/>
            <w:noWrap/>
          </w:tcPr>
          <w:p w:rsidR="00D86716" w:rsidRPr="00D86716" w:rsidRDefault="00D86716" w:rsidP="00D86716">
            <w:pPr>
              <w:jc w:val="right"/>
              <w:cnfStyle w:val="000000000000" w:firstRow="0" w:lastRow="0" w:firstColumn="0" w:lastColumn="0" w:oddVBand="0" w:evenVBand="0" w:oddHBand="0" w:evenHBand="0" w:firstRowFirstColumn="0" w:firstRowLastColumn="0" w:lastRowFirstColumn="0" w:lastRowLastColumn="0"/>
              <w:rPr>
                <w:szCs w:val="16"/>
              </w:rPr>
            </w:pPr>
            <w:r w:rsidRPr="00D86716">
              <w:rPr>
                <w:szCs w:val="16"/>
              </w:rPr>
              <w:t>1</w:t>
            </w:r>
          </w:p>
        </w:tc>
        <w:tc>
          <w:tcPr>
            <w:cnfStyle w:val="000001000000" w:firstRow="0" w:lastRow="0" w:firstColumn="0" w:lastColumn="0" w:oddVBand="0" w:evenVBand="1" w:oddHBand="0" w:evenHBand="0" w:firstRowFirstColumn="0" w:firstRowLastColumn="0" w:lastRowFirstColumn="0" w:lastRowLastColumn="0"/>
            <w:tcW w:w="920" w:type="pct"/>
            <w:noWrap/>
          </w:tcPr>
          <w:p w:rsidR="00D86716" w:rsidRPr="00D86716" w:rsidRDefault="00D86716" w:rsidP="00D86716">
            <w:pPr>
              <w:jc w:val="right"/>
              <w:rPr>
                <w:szCs w:val="16"/>
              </w:rPr>
            </w:pPr>
            <w:r w:rsidRPr="00D86716">
              <w:rPr>
                <w:szCs w:val="16"/>
              </w:rPr>
              <w:t>2,445</w:t>
            </w:r>
          </w:p>
        </w:tc>
        <w:tc>
          <w:tcPr>
            <w:tcW w:w="1105" w:type="pct"/>
            <w:noWrap/>
          </w:tcPr>
          <w:p w:rsidR="00D86716" w:rsidRPr="00D86716" w:rsidRDefault="00D86716" w:rsidP="00D86716">
            <w:pPr>
              <w:jc w:val="right"/>
              <w:cnfStyle w:val="000000000000" w:firstRow="0" w:lastRow="0" w:firstColumn="0" w:lastColumn="0" w:oddVBand="0" w:evenVBand="0" w:oddHBand="0" w:evenHBand="0" w:firstRowFirstColumn="0" w:firstRowLastColumn="0" w:lastRowFirstColumn="0" w:lastRowLastColumn="0"/>
              <w:rPr>
                <w:szCs w:val="16"/>
              </w:rPr>
            </w:pPr>
            <w:r w:rsidRPr="00D86716">
              <w:rPr>
                <w:szCs w:val="16"/>
              </w:rPr>
              <w:t>2,445</w:t>
            </w:r>
          </w:p>
        </w:tc>
      </w:tr>
      <w:tr w:rsidR="00D86716" w:rsidRPr="008D61BA" w:rsidTr="00D86716">
        <w:trPr>
          <w:cantSplit/>
          <w:trHeight w:val="255"/>
        </w:trPr>
        <w:tc>
          <w:tcPr>
            <w:cnfStyle w:val="001000000000" w:firstRow="0" w:lastRow="0" w:firstColumn="1" w:lastColumn="0" w:oddVBand="0" w:evenVBand="0" w:oddHBand="0" w:evenHBand="0" w:firstRowFirstColumn="0" w:firstRowLastColumn="0" w:lastRowFirstColumn="0" w:lastRowLastColumn="0"/>
            <w:tcW w:w="1823" w:type="pct"/>
            <w:noWrap/>
            <w:vAlign w:val="top"/>
          </w:tcPr>
          <w:p w:rsidR="00D86716" w:rsidRPr="00D86716" w:rsidRDefault="00D86716" w:rsidP="00903D3F">
            <w:pPr>
              <w:jc w:val="left"/>
              <w:rPr>
                <w:sz w:val="16"/>
                <w:szCs w:val="16"/>
              </w:rPr>
            </w:pPr>
            <w:r w:rsidRPr="00D86716">
              <w:rPr>
                <w:sz w:val="16"/>
                <w:szCs w:val="16"/>
              </w:rPr>
              <w:t>Investigative ophthalmology &amp; visual science.</w:t>
            </w:r>
          </w:p>
        </w:tc>
        <w:tc>
          <w:tcPr>
            <w:tcW w:w="1151" w:type="pct"/>
            <w:noWrap/>
          </w:tcPr>
          <w:p w:rsidR="00D86716" w:rsidRPr="00D86716" w:rsidRDefault="00D86716" w:rsidP="00D86716">
            <w:pPr>
              <w:jc w:val="right"/>
              <w:cnfStyle w:val="000000000000" w:firstRow="0" w:lastRow="0" w:firstColumn="0" w:lastColumn="0" w:oddVBand="0" w:evenVBand="0" w:oddHBand="0" w:evenHBand="0" w:firstRowFirstColumn="0" w:firstRowLastColumn="0" w:lastRowFirstColumn="0" w:lastRowLastColumn="0"/>
              <w:rPr>
                <w:szCs w:val="16"/>
              </w:rPr>
            </w:pPr>
            <w:r w:rsidRPr="00D86716">
              <w:rPr>
                <w:szCs w:val="16"/>
              </w:rPr>
              <w:t>1</w:t>
            </w:r>
          </w:p>
        </w:tc>
        <w:tc>
          <w:tcPr>
            <w:cnfStyle w:val="000001000000" w:firstRow="0" w:lastRow="0" w:firstColumn="0" w:lastColumn="0" w:oddVBand="0" w:evenVBand="1" w:oddHBand="0" w:evenHBand="0" w:firstRowFirstColumn="0" w:firstRowLastColumn="0" w:lastRowFirstColumn="0" w:lastRowLastColumn="0"/>
            <w:tcW w:w="920" w:type="pct"/>
            <w:noWrap/>
          </w:tcPr>
          <w:p w:rsidR="00D86716" w:rsidRPr="00D86716" w:rsidRDefault="00D86716" w:rsidP="00D86716">
            <w:pPr>
              <w:jc w:val="right"/>
              <w:rPr>
                <w:szCs w:val="16"/>
              </w:rPr>
            </w:pPr>
            <w:r w:rsidRPr="00D86716">
              <w:rPr>
                <w:szCs w:val="16"/>
              </w:rPr>
              <w:t>3,47</w:t>
            </w:r>
          </w:p>
        </w:tc>
        <w:tc>
          <w:tcPr>
            <w:tcW w:w="1105" w:type="pct"/>
            <w:noWrap/>
          </w:tcPr>
          <w:p w:rsidR="00D86716" w:rsidRPr="00D86716" w:rsidRDefault="00D86716" w:rsidP="00D86716">
            <w:pPr>
              <w:jc w:val="right"/>
              <w:cnfStyle w:val="000000000000" w:firstRow="0" w:lastRow="0" w:firstColumn="0" w:lastColumn="0" w:oddVBand="0" w:evenVBand="0" w:oddHBand="0" w:evenHBand="0" w:firstRowFirstColumn="0" w:firstRowLastColumn="0" w:lastRowFirstColumn="0" w:lastRowLastColumn="0"/>
              <w:rPr>
                <w:szCs w:val="16"/>
              </w:rPr>
            </w:pPr>
            <w:r w:rsidRPr="00D86716">
              <w:rPr>
                <w:szCs w:val="16"/>
              </w:rPr>
              <w:t>3,47</w:t>
            </w:r>
          </w:p>
        </w:tc>
      </w:tr>
      <w:tr w:rsidR="00D86716" w:rsidRPr="008D61BA" w:rsidTr="00D86716">
        <w:trPr>
          <w:cantSplit/>
          <w:trHeight w:val="255"/>
        </w:trPr>
        <w:tc>
          <w:tcPr>
            <w:cnfStyle w:val="001000000000" w:firstRow="0" w:lastRow="0" w:firstColumn="1" w:lastColumn="0" w:oddVBand="0" w:evenVBand="0" w:oddHBand="0" w:evenHBand="0" w:firstRowFirstColumn="0" w:firstRowLastColumn="0" w:lastRowFirstColumn="0" w:lastRowLastColumn="0"/>
            <w:tcW w:w="1823" w:type="pct"/>
            <w:noWrap/>
            <w:vAlign w:val="top"/>
          </w:tcPr>
          <w:p w:rsidR="00D86716" w:rsidRPr="00D86716" w:rsidRDefault="00D86716" w:rsidP="00903D3F">
            <w:pPr>
              <w:jc w:val="left"/>
              <w:rPr>
                <w:sz w:val="16"/>
                <w:szCs w:val="16"/>
              </w:rPr>
            </w:pPr>
            <w:r w:rsidRPr="00D86716">
              <w:rPr>
                <w:sz w:val="16"/>
                <w:szCs w:val="16"/>
              </w:rPr>
              <w:t>JAMA ophthalmology.</w:t>
            </w:r>
          </w:p>
        </w:tc>
        <w:tc>
          <w:tcPr>
            <w:tcW w:w="1151" w:type="pct"/>
            <w:noWrap/>
          </w:tcPr>
          <w:p w:rsidR="00D86716" w:rsidRPr="00D86716" w:rsidRDefault="00D86716" w:rsidP="00D86716">
            <w:pPr>
              <w:jc w:val="right"/>
              <w:cnfStyle w:val="000000000000" w:firstRow="0" w:lastRow="0" w:firstColumn="0" w:lastColumn="0" w:oddVBand="0" w:evenVBand="0" w:oddHBand="0" w:evenHBand="0" w:firstRowFirstColumn="0" w:firstRowLastColumn="0" w:lastRowFirstColumn="0" w:lastRowLastColumn="0"/>
              <w:rPr>
                <w:szCs w:val="16"/>
              </w:rPr>
            </w:pPr>
            <w:r w:rsidRPr="00D86716">
              <w:rPr>
                <w:szCs w:val="16"/>
              </w:rPr>
              <w:t>1</w:t>
            </w:r>
          </w:p>
        </w:tc>
        <w:tc>
          <w:tcPr>
            <w:cnfStyle w:val="000001000000" w:firstRow="0" w:lastRow="0" w:firstColumn="0" w:lastColumn="0" w:oddVBand="0" w:evenVBand="1" w:oddHBand="0" w:evenHBand="0" w:firstRowFirstColumn="0" w:firstRowLastColumn="0" w:lastRowFirstColumn="0" w:lastRowLastColumn="0"/>
            <w:tcW w:w="920" w:type="pct"/>
            <w:noWrap/>
          </w:tcPr>
          <w:p w:rsidR="00D86716" w:rsidRPr="00D86716" w:rsidRDefault="00D86716" w:rsidP="00D86716">
            <w:pPr>
              <w:jc w:val="right"/>
              <w:rPr>
                <w:szCs w:val="16"/>
              </w:rPr>
            </w:pPr>
            <w:r w:rsidRPr="00D86716">
              <w:rPr>
                <w:szCs w:val="16"/>
              </w:rPr>
              <w:t>6,198</w:t>
            </w:r>
          </w:p>
        </w:tc>
        <w:tc>
          <w:tcPr>
            <w:tcW w:w="1105" w:type="pct"/>
            <w:noWrap/>
          </w:tcPr>
          <w:p w:rsidR="00D86716" w:rsidRPr="00D86716" w:rsidRDefault="00D86716" w:rsidP="00D86716">
            <w:pPr>
              <w:jc w:val="right"/>
              <w:cnfStyle w:val="000000000000" w:firstRow="0" w:lastRow="0" w:firstColumn="0" w:lastColumn="0" w:oddVBand="0" w:evenVBand="0" w:oddHBand="0" w:evenHBand="0" w:firstRowFirstColumn="0" w:firstRowLastColumn="0" w:lastRowFirstColumn="0" w:lastRowLastColumn="0"/>
              <w:rPr>
                <w:szCs w:val="16"/>
              </w:rPr>
            </w:pPr>
            <w:r w:rsidRPr="00D86716">
              <w:rPr>
                <w:szCs w:val="16"/>
              </w:rPr>
              <w:t>6,198</w:t>
            </w:r>
          </w:p>
        </w:tc>
      </w:tr>
      <w:tr w:rsidR="00D86716" w:rsidRPr="008D61BA" w:rsidTr="00D86716">
        <w:trPr>
          <w:cantSplit/>
          <w:trHeight w:val="255"/>
        </w:trPr>
        <w:tc>
          <w:tcPr>
            <w:cnfStyle w:val="001000000000" w:firstRow="0" w:lastRow="0" w:firstColumn="1" w:lastColumn="0" w:oddVBand="0" w:evenVBand="0" w:oddHBand="0" w:evenHBand="0" w:firstRowFirstColumn="0" w:firstRowLastColumn="0" w:lastRowFirstColumn="0" w:lastRowLastColumn="0"/>
            <w:tcW w:w="1823" w:type="pct"/>
            <w:noWrap/>
            <w:vAlign w:val="top"/>
          </w:tcPr>
          <w:p w:rsidR="00D86716" w:rsidRPr="00D86716" w:rsidRDefault="00D86716" w:rsidP="00903D3F">
            <w:pPr>
              <w:jc w:val="left"/>
              <w:rPr>
                <w:sz w:val="16"/>
                <w:szCs w:val="16"/>
              </w:rPr>
            </w:pPr>
            <w:r w:rsidRPr="00D86716">
              <w:rPr>
                <w:sz w:val="16"/>
                <w:szCs w:val="16"/>
              </w:rPr>
              <w:t>JAMA surgery.</w:t>
            </w:r>
          </w:p>
        </w:tc>
        <w:tc>
          <w:tcPr>
            <w:tcW w:w="1151" w:type="pct"/>
            <w:noWrap/>
          </w:tcPr>
          <w:p w:rsidR="00D86716" w:rsidRPr="00D86716" w:rsidRDefault="00D86716" w:rsidP="00D86716">
            <w:pPr>
              <w:jc w:val="right"/>
              <w:cnfStyle w:val="000000000000" w:firstRow="0" w:lastRow="0" w:firstColumn="0" w:lastColumn="0" w:oddVBand="0" w:evenVBand="0" w:oddHBand="0" w:evenHBand="0" w:firstRowFirstColumn="0" w:firstRowLastColumn="0" w:lastRowFirstColumn="0" w:lastRowLastColumn="0"/>
              <w:rPr>
                <w:szCs w:val="16"/>
              </w:rPr>
            </w:pPr>
            <w:r w:rsidRPr="00D86716">
              <w:rPr>
                <w:szCs w:val="16"/>
              </w:rPr>
              <w:t>1</w:t>
            </w:r>
          </w:p>
        </w:tc>
        <w:tc>
          <w:tcPr>
            <w:cnfStyle w:val="000001000000" w:firstRow="0" w:lastRow="0" w:firstColumn="0" w:lastColumn="0" w:oddVBand="0" w:evenVBand="1" w:oddHBand="0" w:evenHBand="0" w:firstRowFirstColumn="0" w:firstRowLastColumn="0" w:lastRowFirstColumn="0" w:lastRowLastColumn="0"/>
            <w:tcW w:w="920" w:type="pct"/>
            <w:noWrap/>
          </w:tcPr>
          <w:p w:rsidR="00D86716" w:rsidRPr="00D86716" w:rsidRDefault="00D86716" w:rsidP="00D86716">
            <w:pPr>
              <w:jc w:val="right"/>
              <w:rPr>
                <w:szCs w:val="16"/>
              </w:rPr>
            </w:pPr>
            <w:r w:rsidRPr="00D86716">
              <w:rPr>
                <w:szCs w:val="16"/>
              </w:rPr>
              <w:t>13,625</w:t>
            </w:r>
          </w:p>
        </w:tc>
        <w:tc>
          <w:tcPr>
            <w:tcW w:w="1105" w:type="pct"/>
            <w:noWrap/>
          </w:tcPr>
          <w:p w:rsidR="00D86716" w:rsidRPr="00D86716" w:rsidRDefault="00D86716" w:rsidP="00D86716">
            <w:pPr>
              <w:jc w:val="right"/>
              <w:cnfStyle w:val="000000000000" w:firstRow="0" w:lastRow="0" w:firstColumn="0" w:lastColumn="0" w:oddVBand="0" w:evenVBand="0" w:oddHBand="0" w:evenHBand="0" w:firstRowFirstColumn="0" w:firstRowLastColumn="0" w:lastRowFirstColumn="0" w:lastRowLastColumn="0"/>
              <w:rPr>
                <w:szCs w:val="16"/>
              </w:rPr>
            </w:pPr>
            <w:r w:rsidRPr="00D86716">
              <w:rPr>
                <w:szCs w:val="16"/>
              </w:rPr>
              <w:t>13,625</w:t>
            </w:r>
          </w:p>
        </w:tc>
      </w:tr>
      <w:tr w:rsidR="00D86716" w:rsidRPr="008D61BA" w:rsidTr="00D86716">
        <w:trPr>
          <w:cantSplit/>
          <w:trHeight w:val="255"/>
        </w:trPr>
        <w:tc>
          <w:tcPr>
            <w:cnfStyle w:val="001000000000" w:firstRow="0" w:lastRow="0" w:firstColumn="1" w:lastColumn="0" w:oddVBand="0" w:evenVBand="0" w:oddHBand="0" w:evenHBand="0" w:firstRowFirstColumn="0" w:firstRowLastColumn="0" w:lastRowFirstColumn="0" w:lastRowLastColumn="0"/>
            <w:tcW w:w="1823" w:type="pct"/>
            <w:noWrap/>
            <w:vAlign w:val="top"/>
          </w:tcPr>
          <w:p w:rsidR="00D86716" w:rsidRPr="00D86716" w:rsidRDefault="00D86716" w:rsidP="00903D3F">
            <w:pPr>
              <w:jc w:val="left"/>
              <w:rPr>
                <w:sz w:val="16"/>
                <w:szCs w:val="16"/>
              </w:rPr>
            </w:pPr>
            <w:r w:rsidRPr="00D86716">
              <w:rPr>
                <w:sz w:val="16"/>
                <w:szCs w:val="16"/>
              </w:rPr>
              <w:t>JCO global oncology.</w:t>
            </w:r>
          </w:p>
        </w:tc>
        <w:tc>
          <w:tcPr>
            <w:tcW w:w="1151" w:type="pct"/>
            <w:noWrap/>
          </w:tcPr>
          <w:p w:rsidR="00D86716" w:rsidRPr="00D86716" w:rsidRDefault="00D86716" w:rsidP="00D86716">
            <w:pPr>
              <w:jc w:val="right"/>
              <w:cnfStyle w:val="000000000000" w:firstRow="0" w:lastRow="0" w:firstColumn="0" w:lastColumn="0" w:oddVBand="0" w:evenVBand="0" w:oddHBand="0" w:evenHBand="0" w:firstRowFirstColumn="0" w:firstRowLastColumn="0" w:lastRowFirstColumn="0" w:lastRowLastColumn="0"/>
              <w:rPr>
                <w:szCs w:val="16"/>
              </w:rPr>
            </w:pPr>
            <w:r w:rsidRPr="00D86716">
              <w:rPr>
                <w:szCs w:val="16"/>
              </w:rPr>
              <w:t>2</w:t>
            </w:r>
          </w:p>
        </w:tc>
        <w:tc>
          <w:tcPr>
            <w:cnfStyle w:val="000001000000" w:firstRow="0" w:lastRow="0" w:firstColumn="0" w:lastColumn="0" w:oddVBand="0" w:evenVBand="1" w:oddHBand="0" w:evenHBand="0" w:firstRowFirstColumn="0" w:firstRowLastColumn="0" w:lastRowFirstColumn="0" w:lastRowLastColumn="0"/>
            <w:tcW w:w="920" w:type="pct"/>
            <w:noWrap/>
          </w:tcPr>
          <w:p w:rsidR="00D86716" w:rsidRPr="00D86716" w:rsidRDefault="00D86716" w:rsidP="00D86716">
            <w:pPr>
              <w:jc w:val="right"/>
              <w:rPr>
                <w:szCs w:val="16"/>
              </w:rPr>
            </w:pPr>
            <w:r w:rsidRPr="00D86716">
              <w:rPr>
                <w:szCs w:val="16"/>
              </w:rPr>
              <w:t>0</w:t>
            </w:r>
          </w:p>
        </w:tc>
        <w:tc>
          <w:tcPr>
            <w:tcW w:w="1105" w:type="pct"/>
            <w:noWrap/>
          </w:tcPr>
          <w:p w:rsidR="00D86716" w:rsidRPr="00D86716" w:rsidRDefault="00D86716" w:rsidP="00D86716">
            <w:pPr>
              <w:jc w:val="right"/>
              <w:cnfStyle w:val="000000000000" w:firstRow="0" w:lastRow="0" w:firstColumn="0" w:lastColumn="0" w:oddVBand="0" w:evenVBand="0" w:oddHBand="0" w:evenHBand="0" w:firstRowFirstColumn="0" w:firstRowLastColumn="0" w:lastRowFirstColumn="0" w:lastRowLastColumn="0"/>
              <w:rPr>
                <w:szCs w:val="16"/>
              </w:rPr>
            </w:pPr>
            <w:r w:rsidRPr="00D86716">
              <w:rPr>
                <w:szCs w:val="16"/>
              </w:rPr>
              <w:t>0</w:t>
            </w:r>
          </w:p>
        </w:tc>
      </w:tr>
      <w:tr w:rsidR="00D86716" w:rsidRPr="008D61BA" w:rsidTr="00D86716">
        <w:trPr>
          <w:cantSplit/>
          <w:trHeight w:val="255"/>
        </w:trPr>
        <w:tc>
          <w:tcPr>
            <w:cnfStyle w:val="001000000000" w:firstRow="0" w:lastRow="0" w:firstColumn="1" w:lastColumn="0" w:oddVBand="0" w:evenVBand="0" w:oddHBand="0" w:evenHBand="0" w:firstRowFirstColumn="0" w:firstRowLastColumn="0" w:lastRowFirstColumn="0" w:lastRowLastColumn="0"/>
            <w:tcW w:w="1823" w:type="pct"/>
            <w:noWrap/>
            <w:vAlign w:val="top"/>
          </w:tcPr>
          <w:p w:rsidR="00D86716" w:rsidRPr="00D86716" w:rsidRDefault="00D86716" w:rsidP="00903D3F">
            <w:pPr>
              <w:jc w:val="left"/>
              <w:rPr>
                <w:sz w:val="16"/>
                <w:szCs w:val="16"/>
              </w:rPr>
            </w:pPr>
            <w:r w:rsidRPr="00D86716">
              <w:rPr>
                <w:sz w:val="16"/>
                <w:szCs w:val="16"/>
              </w:rPr>
              <w:t>JCO oncology practice.</w:t>
            </w:r>
          </w:p>
        </w:tc>
        <w:tc>
          <w:tcPr>
            <w:tcW w:w="1151" w:type="pct"/>
            <w:noWrap/>
          </w:tcPr>
          <w:p w:rsidR="00D86716" w:rsidRPr="00D86716" w:rsidRDefault="00D86716" w:rsidP="00D86716">
            <w:pPr>
              <w:jc w:val="right"/>
              <w:cnfStyle w:val="000000000000" w:firstRow="0" w:lastRow="0" w:firstColumn="0" w:lastColumn="0" w:oddVBand="0" w:evenVBand="0" w:oddHBand="0" w:evenHBand="0" w:firstRowFirstColumn="0" w:firstRowLastColumn="0" w:lastRowFirstColumn="0" w:lastRowLastColumn="0"/>
              <w:rPr>
                <w:szCs w:val="16"/>
              </w:rPr>
            </w:pPr>
            <w:r w:rsidRPr="00D86716">
              <w:rPr>
                <w:szCs w:val="16"/>
              </w:rPr>
              <w:t>1</w:t>
            </w:r>
          </w:p>
        </w:tc>
        <w:tc>
          <w:tcPr>
            <w:cnfStyle w:val="000001000000" w:firstRow="0" w:lastRow="0" w:firstColumn="0" w:lastColumn="0" w:oddVBand="0" w:evenVBand="1" w:oddHBand="0" w:evenHBand="0" w:firstRowFirstColumn="0" w:firstRowLastColumn="0" w:lastRowFirstColumn="0" w:lastRowLastColumn="0"/>
            <w:tcW w:w="920" w:type="pct"/>
            <w:noWrap/>
          </w:tcPr>
          <w:p w:rsidR="00D86716" w:rsidRPr="00D86716" w:rsidRDefault="00D86716" w:rsidP="00D86716">
            <w:pPr>
              <w:jc w:val="right"/>
              <w:rPr>
                <w:szCs w:val="16"/>
              </w:rPr>
            </w:pPr>
            <w:r w:rsidRPr="00D86716">
              <w:rPr>
                <w:szCs w:val="16"/>
              </w:rPr>
              <w:t>0</w:t>
            </w:r>
          </w:p>
        </w:tc>
        <w:tc>
          <w:tcPr>
            <w:tcW w:w="1105" w:type="pct"/>
            <w:noWrap/>
          </w:tcPr>
          <w:p w:rsidR="00D86716" w:rsidRPr="00D86716" w:rsidRDefault="00D86716" w:rsidP="00D86716">
            <w:pPr>
              <w:jc w:val="right"/>
              <w:cnfStyle w:val="000000000000" w:firstRow="0" w:lastRow="0" w:firstColumn="0" w:lastColumn="0" w:oddVBand="0" w:evenVBand="0" w:oddHBand="0" w:evenHBand="0" w:firstRowFirstColumn="0" w:firstRowLastColumn="0" w:lastRowFirstColumn="0" w:lastRowLastColumn="0"/>
              <w:rPr>
                <w:szCs w:val="16"/>
              </w:rPr>
            </w:pPr>
            <w:r w:rsidRPr="00D86716">
              <w:rPr>
                <w:szCs w:val="16"/>
              </w:rPr>
              <w:t>0</w:t>
            </w:r>
          </w:p>
        </w:tc>
      </w:tr>
      <w:tr w:rsidR="00D86716" w:rsidRPr="008D61BA" w:rsidTr="00D86716">
        <w:trPr>
          <w:cantSplit/>
          <w:trHeight w:val="255"/>
        </w:trPr>
        <w:tc>
          <w:tcPr>
            <w:cnfStyle w:val="001000000000" w:firstRow="0" w:lastRow="0" w:firstColumn="1" w:lastColumn="0" w:oddVBand="0" w:evenVBand="0" w:oddHBand="0" w:evenHBand="0" w:firstRowFirstColumn="0" w:firstRowLastColumn="0" w:lastRowFirstColumn="0" w:lastRowLastColumn="0"/>
            <w:tcW w:w="1823" w:type="pct"/>
            <w:noWrap/>
            <w:vAlign w:val="top"/>
          </w:tcPr>
          <w:p w:rsidR="00D86716" w:rsidRPr="00D86716" w:rsidRDefault="00D86716" w:rsidP="00903D3F">
            <w:pPr>
              <w:jc w:val="left"/>
              <w:rPr>
                <w:sz w:val="16"/>
                <w:szCs w:val="16"/>
              </w:rPr>
            </w:pPr>
            <w:r w:rsidRPr="00D86716">
              <w:rPr>
                <w:sz w:val="16"/>
                <w:szCs w:val="16"/>
              </w:rPr>
              <w:t>JMIR formative research.</w:t>
            </w:r>
          </w:p>
        </w:tc>
        <w:tc>
          <w:tcPr>
            <w:tcW w:w="1151" w:type="pct"/>
            <w:noWrap/>
          </w:tcPr>
          <w:p w:rsidR="00D86716" w:rsidRPr="00D86716" w:rsidRDefault="00D86716" w:rsidP="00D86716">
            <w:pPr>
              <w:jc w:val="right"/>
              <w:cnfStyle w:val="000000000000" w:firstRow="0" w:lastRow="0" w:firstColumn="0" w:lastColumn="0" w:oddVBand="0" w:evenVBand="0" w:oddHBand="0" w:evenHBand="0" w:firstRowFirstColumn="0" w:firstRowLastColumn="0" w:lastRowFirstColumn="0" w:lastRowLastColumn="0"/>
              <w:rPr>
                <w:szCs w:val="16"/>
              </w:rPr>
            </w:pPr>
            <w:r w:rsidRPr="00D86716">
              <w:rPr>
                <w:szCs w:val="16"/>
              </w:rPr>
              <w:t>1</w:t>
            </w:r>
          </w:p>
        </w:tc>
        <w:tc>
          <w:tcPr>
            <w:cnfStyle w:val="000001000000" w:firstRow="0" w:lastRow="0" w:firstColumn="0" w:lastColumn="0" w:oddVBand="0" w:evenVBand="1" w:oddHBand="0" w:evenHBand="0" w:firstRowFirstColumn="0" w:firstRowLastColumn="0" w:lastRowFirstColumn="0" w:lastRowLastColumn="0"/>
            <w:tcW w:w="920" w:type="pct"/>
            <w:noWrap/>
          </w:tcPr>
          <w:p w:rsidR="00D86716" w:rsidRPr="00D86716" w:rsidRDefault="00D86716" w:rsidP="00D86716">
            <w:pPr>
              <w:jc w:val="right"/>
              <w:rPr>
                <w:szCs w:val="16"/>
              </w:rPr>
            </w:pPr>
            <w:r w:rsidRPr="00D86716">
              <w:rPr>
                <w:szCs w:val="16"/>
              </w:rPr>
              <w:t>4,313</w:t>
            </w:r>
          </w:p>
        </w:tc>
        <w:tc>
          <w:tcPr>
            <w:tcW w:w="1105" w:type="pct"/>
            <w:noWrap/>
          </w:tcPr>
          <w:p w:rsidR="00D86716" w:rsidRPr="00D86716" w:rsidRDefault="00D86716" w:rsidP="00D86716">
            <w:pPr>
              <w:jc w:val="right"/>
              <w:cnfStyle w:val="000000000000" w:firstRow="0" w:lastRow="0" w:firstColumn="0" w:lastColumn="0" w:oddVBand="0" w:evenVBand="0" w:oddHBand="0" w:evenHBand="0" w:firstRowFirstColumn="0" w:firstRowLastColumn="0" w:lastRowFirstColumn="0" w:lastRowLastColumn="0"/>
              <w:rPr>
                <w:szCs w:val="16"/>
              </w:rPr>
            </w:pPr>
            <w:r w:rsidRPr="00D86716">
              <w:rPr>
                <w:szCs w:val="16"/>
              </w:rPr>
              <w:t>4,313</w:t>
            </w:r>
          </w:p>
        </w:tc>
      </w:tr>
      <w:tr w:rsidR="00D86716" w:rsidRPr="008D61BA" w:rsidTr="00D86716">
        <w:trPr>
          <w:cantSplit/>
          <w:trHeight w:val="255"/>
        </w:trPr>
        <w:tc>
          <w:tcPr>
            <w:cnfStyle w:val="001000000000" w:firstRow="0" w:lastRow="0" w:firstColumn="1" w:lastColumn="0" w:oddVBand="0" w:evenVBand="0" w:oddHBand="0" w:evenHBand="0" w:firstRowFirstColumn="0" w:firstRowLastColumn="0" w:lastRowFirstColumn="0" w:lastRowLastColumn="0"/>
            <w:tcW w:w="1823" w:type="pct"/>
            <w:noWrap/>
            <w:vAlign w:val="top"/>
          </w:tcPr>
          <w:p w:rsidR="00D86716" w:rsidRPr="00D86716" w:rsidRDefault="00D86716" w:rsidP="00903D3F">
            <w:pPr>
              <w:jc w:val="left"/>
              <w:rPr>
                <w:sz w:val="16"/>
                <w:szCs w:val="16"/>
                <w:lang w:val="en-US"/>
              </w:rPr>
            </w:pPr>
            <w:r w:rsidRPr="00D86716">
              <w:rPr>
                <w:sz w:val="16"/>
                <w:szCs w:val="16"/>
                <w:lang w:val="en-US"/>
              </w:rPr>
              <w:t xml:space="preserve">Journal of Affective Disorders Reports. </w:t>
            </w:r>
          </w:p>
        </w:tc>
        <w:tc>
          <w:tcPr>
            <w:tcW w:w="1151" w:type="pct"/>
            <w:noWrap/>
          </w:tcPr>
          <w:p w:rsidR="00D86716" w:rsidRPr="00D86716" w:rsidRDefault="00D86716" w:rsidP="00D86716">
            <w:pPr>
              <w:jc w:val="right"/>
              <w:cnfStyle w:val="000000000000" w:firstRow="0" w:lastRow="0" w:firstColumn="0" w:lastColumn="0" w:oddVBand="0" w:evenVBand="0" w:oddHBand="0" w:evenHBand="0" w:firstRowFirstColumn="0" w:firstRowLastColumn="0" w:lastRowFirstColumn="0" w:lastRowLastColumn="0"/>
              <w:rPr>
                <w:szCs w:val="16"/>
              </w:rPr>
            </w:pPr>
            <w:r w:rsidRPr="00D86716">
              <w:rPr>
                <w:szCs w:val="16"/>
              </w:rPr>
              <w:t>1</w:t>
            </w:r>
          </w:p>
        </w:tc>
        <w:tc>
          <w:tcPr>
            <w:cnfStyle w:val="000001000000" w:firstRow="0" w:lastRow="0" w:firstColumn="0" w:lastColumn="0" w:oddVBand="0" w:evenVBand="1" w:oddHBand="0" w:evenHBand="0" w:firstRowFirstColumn="0" w:firstRowLastColumn="0" w:lastRowFirstColumn="0" w:lastRowLastColumn="0"/>
            <w:tcW w:w="920" w:type="pct"/>
            <w:noWrap/>
          </w:tcPr>
          <w:p w:rsidR="00D86716" w:rsidRPr="00D86716" w:rsidRDefault="00D86716" w:rsidP="00D86716">
            <w:pPr>
              <w:jc w:val="right"/>
              <w:rPr>
                <w:szCs w:val="16"/>
              </w:rPr>
            </w:pPr>
            <w:r w:rsidRPr="00D86716">
              <w:rPr>
                <w:szCs w:val="16"/>
              </w:rPr>
              <w:t>0</w:t>
            </w:r>
          </w:p>
        </w:tc>
        <w:tc>
          <w:tcPr>
            <w:tcW w:w="1105" w:type="pct"/>
            <w:noWrap/>
          </w:tcPr>
          <w:p w:rsidR="00D86716" w:rsidRPr="00D86716" w:rsidRDefault="00D86716" w:rsidP="00D86716">
            <w:pPr>
              <w:jc w:val="right"/>
              <w:cnfStyle w:val="000000000000" w:firstRow="0" w:lastRow="0" w:firstColumn="0" w:lastColumn="0" w:oddVBand="0" w:evenVBand="0" w:oddHBand="0" w:evenHBand="0" w:firstRowFirstColumn="0" w:firstRowLastColumn="0" w:lastRowFirstColumn="0" w:lastRowLastColumn="0"/>
              <w:rPr>
                <w:szCs w:val="16"/>
              </w:rPr>
            </w:pPr>
            <w:r w:rsidRPr="00D86716">
              <w:rPr>
                <w:szCs w:val="16"/>
              </w:rPr>
              <w:t>0</w:t>
            </w:r>
          </w:p>
        </w:tc>
      </w:tr>
      <w:tr w:rsidR="00D86716" w:rsidRPr="008D61BA" w:rsidTr="00D86716">
        <w:trPr>
          <w:cantSplit/>
          <w:trHeight w:val="255"/>
        </w:trPr>
        <w:tc>
          <w:tcPr>
            <w:cnfStyle w:val="001000000000" w:firstRow="0" w:lastRow="0" w:firstColumn="1" w:lastColumn="0" w:oddVBand="0" w:evenVBand="0" w:oddHBand="0" w:evenHBand="0" w:firstRowFirstColumn="0" w:firstRowLastColumn="0" w:lastRowFirstColumn="0" w:lastRowLastColumn="0"/>
            <w:tcW w:w="1823" w:type="pct"/>
            <w:noWrap/>
            <w:vAlign w:val="top"/>
          </w:tcPr>
          <w:p w:rsidR="00D86716" w:rsidRPr="00D86716" w:rsidRDefault="00D86716" w:rsidP="00903D3F">
            <w:pPr>
              <w:jc w:val="left"/>
              <w:rPr>
                <w:sz w:val="16"/>
                <w:szCs w:val="16"/>
              </w:rPr>
            </w:pPr>
            <w:r w:rsidRPr="00D86716">
              <w:rPr>
                <w:sz w:val="16"/>
                <w:szCs w:val="16"/>
              </w:rPr>
              <w:t>Journal of affective disorders.</w:t>
            </w:r>
          </w:p>
        </w:tc>
        <w:tc>
          <w:tcPr>
            <w:tcW w:w="1151" w:type="pct"/>
            <w:noWrap/>
          </w:tcPr>
          <w:p w:rsidR="00D86716" w:rsidRPr="00D86716" w:rsidRDefault="00D86716" w:rsidP="00D86716">
            <w:pPr>
              <w:jc w:val="right"/>
              <w:cnfStyle w:val="000000000000" w:firstRow="0" w:lastRow="0" w:firstColumn="0" w:lastColumn="0" w:oddVBand="0" w:evenVBand="0" w:oddHBand="0" w:evenHBand="0" w:firstRowFirstColumn="0" w:firstRowLastColumn="0" w:lastRowFirstColumn="0" w:lastRowLastColumn="0"/>
              <w:rPr>
                <w:szCs w:val="16"/>
              </w:rPr>
            </w:pPr>
            <w:r w:rsidRPr="00D86716">
              <w:rPr>
                <w:szCs w:val="16"/>
              </w:rPr>
              <w:t>1</w:t>
            </w:r>
          </w:p>
        </w:tc>
        <w:tc>
          <w:tcPr>
            <w:cnfStyle w:val="000001000000" w:firstRow="0" w:lastRow="0" w:firstColumn="0" w:lastColumn="0" w:oddVBand="0" w:evenVBand="1" w:oddHBand="0" w:evenHBand="0" w:firstRowFirstColumn="0" w:firstRowLastColumn="0" w:lastRowFirstColumn="0" w:lastRowLastColumn="0"/>
            <w:tcW w:w="920" w:type="pct"/>
            <w:noWrap/>
          </w:tcPr>
          <w:p w:rsidR="00D86716" w:rsidRPr="00D86716" w:rsidRDefault="00D86716" w:rsidP="00D86716">
            <w:pPr>
              <w:jc w:val="right"/>
              <w:rPr>
                <w:szCs w:val="16"/>
              </w:rPr>
            </w:pPr>
            <w:r w:rsidRPr="00D86716">
              <w:rPr>
                <w:szCs w:val="16"/>
              </w:rPr>
              <w:t>3,892</w:t>
            </w:r>
          </w:p>
        </w:tc>
        <w:tc>
          <w:tcPr>
            <w:tcW w:w="1105" w:type="pct"/>
            <w:noWrap/>
          </w:tcPr>
          <w:p w:rsidR="00D86716" w:rsidRPr="00D86716" w:rsidRDefault="00D86716" w:rsidP="00D86716">
            <w:pPr>
              <w:jc w:val="right"/>
              <w:cnfStyle w:val="000000000000" w:firstRow="0" w:lastRow="0" w:firstColumn="0" w:lastColumn="0" w:oddVBand="0" w:evenVBand="0" w:oddHBand="0" w:evenHBand="0" w:firstRowFirstColumn="0" w:firstRowLastColumn="0" w:lastRowFirstColumn="0" w:lastRowLastColumn="0"/>
              <w:rPr>
                <w:szCs w:val="16"/>
              </w:rPr>
            </w:pPr>
            <w:r w:rsidRPr="00D86716">
              <w:rPr>
                <w:szCs w:val="16"/>
              </w:rPr>
              <w:t>3,892</w:t>
            </w:r>
          </w:p>
        </w:tc>
      </w:tr>
      <w:tr w:rsidR="00D86716" w:rsidRPr="008D61BA" w:rsidTr="00D86716">
        <w:trPr>
          <w:cantSplit/>
          <w:trHeight w:val="255"/>
        </w:trPr>
        <w:tc>
          <w:tcPr>
            <w:cnfStyle w:val="001000000000" w:firstRow="0" w:lastRow="0" w:firstColumn="1" w:lastColumn="0" w:oddVBand="0" w:evenVBand="0" w:oddHBand="0" w:evenHBand="0" w:firstRowFirstColumn="0" w:firstRowLastColumn="0" w:lastRowFirstColumn="0" w:lastRowLastColumn="0"/>
            <w:tcW w:w="1823" w:type="pct"/>
            <w:noWrap/>
            <w:vAlign w:val="top"/>
          </w:tcPr>
          <w:p w:rsidR="00D86716" w:rsidRPr="00D86716" w:rsidRDefault="00D86716" w:rsidP="00903D3F">
            <w:pPr>
              <w:jc w:val="left"/>
              <w:rPr>
                <w:sz w:val="16"/>
                <w:szCs w:val="16"/>
              </w:rPr>
            </w:pPr>
            <w:r w:rsidRPr="00D86716">
              <w:rPr>
                <w:sz w:val="16"/>
                <w:szCs w:val="16"/>
              </w:rPr>
              <w:t>Journal of clinical medicine.</w:t>
            </w:r>
          </w:p>
        </w:tc>
        <w:tc>
          <w:tcPr>
            <w:tcW w:w="1151" w:type="pct"/>
            <w:noWrap/>
          </w:tcPr>
          <w:p w:rsidR="00D86716" w:rsidRPr="00D86716" w:rsidRDefault="00D86716" w:rsidP="00D86716">
            <w:pPr>
              <w:jc w:val="right"/>
              <w:cnfStyle w:val="000000000000" w:firstRow="0" w:lastRow="0" w:firstColumn="0" w:lastColumn="0" w:oddVBand="0" w:evenVBand="0" w:oddHBand="0" w:evenHBand="0" w:firstRowFirstColumn="0" w:firstRowLastColumn="0" w:lastRowFirstColumn="0" w:lastRowLastColumn="0"/>
              <w:rPr>
                <w:szCs w:val="16"/>
              </w:rPr>
            </w:pPr>
            <w:r w:rsidRPr="00D86716">
              <w:rPr>
                <w:szCs w:val="16"/>
              </w:rPr>
              <w:t>3</w:t>
            </w:r>
          </w:p>
        </w:tc>
        <w:tc>
          <w:tcPr>
            <w:cnfStyle w:val="000001000000" w:firstRow="0" w:lastRow="0" w:firstColumn="0" w:lastColumn="0" w:oddVBand="0" w:evenVBand="1" w:oddHBand="0" w:evenHBand="0" w:firstRowFirstColumn="0" w:firstRowLastColumn="0" w:lastRowFirstColumn="0" w:lastRowLastColumn="0"/>
            <w:tcW w:w="920" w:type="pct"/>
            <w:noWrap/>
          </w:tcPr>
          <w:p w:rsidR="00D86716" w:rsidRPr="00D86716" w:rsidRDefault="00D86716" w:rsidP="00D86716">
            <w:pPr>
              <w:jc w:val="right"/>
              <w:rPr>
                <w:szCs w:val="16"/>
              </w:rPr>
            </w:pPr>
            <w:r w:rsidRPr="00D86716">
              <w:rPr>
                <w:szCs w:val="16"/>
              </w:rPr>
              <w:t>3,303</w:t>
            </w:r>
          </w:p>
        </w:tc>
        <w:tc>
          <w:tcPr>
            <w:tcW w:w="1105" w:type="pct"/>
            <w:noWrap/>
          </w:tcPr>
          <w:p w:rsidR="00D86716" w:rsidRPr="00D86716" w:rsidRDefault="00D86716" w:rsidP="00D86716">
            <w:pPr>
              <w:jc w:val="right"/>
              <w:cnfStyle w:val="000000000000" w:firstRow="0" w:lastRow="0" w:firstColumn="0" w:lastColumn="0" w:oddVBand="0" w:evenVBand="0" w:oddHBand="0" w:evenHBand="0" w:firstRowFirstColumn="0" w:firstRowLastColumn="0" w:lastRowFirstColumn="0" w:lastRowLastColumn="0"/>
              <w:rPr>
                <w:szCs w:val="16"/>
              </w:rPr>
            </w:pPr>
            <w:r w:rsidRPr="00D86716">
              <w:rPr>
                <w:szCs w:val="16"/>
              </w:rPr>
              <w:t>9,909</w:t>
            </w:r>
          </w:p>
        </w:tc>
      </w:tr>
      <w:tr w:rsidR="00D86716" w:rsidRPr="008D61BA" w:rsidTr="00D86716">
        <w:trPr>
          <w:cantSplit/>
          <w:trHeight w:val="255"/>
        </w:trPr>
        <w:tc>
          <w:tcPr>
            <w:cnfStyle w:val="001000000000" w:firstRow="0" w:lastRow="0" w:firstColumn="1" w:lastColumn="0" w:oddVBand="0" w:evenVBand="0" w:oddHBand="0" w:evenHBand="0" w:firstRowFirstColumn="0" w:firstRowLastColumn="0" w:lastRowFirstColumn="0" w:lastRowLastColumn="0"/>
            <w:tcW w:w="1823" w:type="pct"/>
            <w:noWrap/>
            <w:vAlign w:val="top"/>
          </w:tcPr>
          <w:p w:rsidR="00D86716" w:rsidRPr="00D86716" w:rsidRDefault="00D86716" w:rsidP="00903D3F">
            <w:pPr>
              <w:jc w:val="left"/>
              <w:rPr>
                <w:sz w:val="16"/>
                <w:szCs w:val="16"/>
              </w:rPr>
            </w:pPr>
            <w:r w:rsidRPr="00D86716">
              <w:rPr>
                <w:sz w:val="16"/>
                <w:szCs w:val="16"/>
              </w:rPr>
              <w:t>Journal of electrocardiology.</w:t>
            </w:r>
          </w:p>
        </w:tc>
        <w:tc>
          <w:tcPr>
            <w:tcW w:w="1151" w:type="pct"/>
            <w:noWrap/>
          </w:tcPr>
          <w:p w:rsidR="00D86716" w:rsidRPr="00D86716" w:rsidRDefault="00D86716" w:rsidP="00D86716">
            <w:pPr>
              <w:jc w:val="right"/>
              <w:cnfStyle w:val="000000000000" w:firstRow="0" w:lastRow="0" w:firstColumn="0" w:lastColumn="0" w:oddVBand="0" w:evenVBand="0" w:oddHBand="0" w:evenHBand="0" w:firstRowFirstColumn="0" w:firstRowLastColumn="0" w:lastRowFirstColumn="0" w:lastRowLastColumn="0"/>
              <w:rPr>
                <w:szCs w:val="16"/>
              </w:rPr>
            </w:pPr>
            <w:r w:rsidRPr="00D86716">
              <w:rPr>
                <w:szCs w:val="16"/>
              </w:rPr>
              <w:t>2</w:t>
            </w:r>
          </w:p>
        </w:tc>
        <w:tc>
          <w:tcPr>
            <w:cnfStyle w:val="000001000000" w:firstRow="0" w:lastRow="0" w:firstColumn="0" w:lastColumn="0" w:oddVBand="0" w:evenVBand="1" w:oddHBand="0" w:evenHBand="0" w:firstRowFirstColumn="0" w:firstRowLastColumn="0" w:lastRowFirstColumn="0" w:lastRowLastColumn="0"/>
            <w:tcW w:w="920" w:type="pct"/>
            <w:noWrap/>
          </w:tcPr>
          <w:p w:rsidR="00D86716" w:rsidRPr="00D86716" w:rsidRDefault="00D86716" w:rsidP="00D86716">
            <w:pPr>
              <w:jc w:val="right"/>
              <w:rPr>
                <w:szCs w:val="16"/>
              </w:rPr>
            </w:pPr>
            <w:r w:rsidRPr="00D86716">
              <w:rPr>
                <w:szCs w:val="16"/>
              </w:rPr>
              <w:t>0,944</w:t>
            </w:r>
          </w:p>
        </w:tc>
        <w:tc>
          <w:tcPr>
            <w:tcW w:w="1105" w:type="pct"/>
            <w:noWrap/>
          </w:tcPr>
          <w:p w:rsidR="00D86716" w:rsidRPr="00D86716" w:rsidRDefault="00D86716" w:rsidP="00D86716">
            <w:pPr>
              <w:jc w:val="right"/>
              <w:cnfStyle w:val="000000000000" w:firstRow="0" w:lastRow="0" w:firstColumn="0" w:lastColumn="0" w:oddVBand="0" w:evenVBand="0" w:oddHBand="0" w:evenHBand="0" w:firstRowFirstColumn="0" w:firstRowLastColumn="0" w:lastRowFirstColumn="0" w:lastRowLastColumn="0"/>
              <w:rPr>
                <w:szCs w:val="16"/>
              </w:rPr>
            </w:pPr>
            <w:r w:rsidRPr="00D86716">
              <w:rPr>
                <w:szCs w:val="16"/>
              </w:rPr>
              <w:t>1,888</w:t>
            </w:r>
          </w:p>
        </w:tc>
      </w:tr>
      <w:tr w:rsidR="00D86716" w:rsidRPr="008D61BA" w:rsidTr="00D86716">
        <w:trPr>
          <w:cantSplit/>
          <w:trHeight w:val="255"/>
        </w:trPr>
        <w:tc>
          <w:tcPr>
            <w:cnfStyle w:val="001000000000" w:firstRow="0" w:lastRow="0" w:firstColumn="1" w:lastColumn="0" w:oddVBand="0" w:evenVBand="0" w:oddHBand="0" w:evenHBand="0" w:firstRowFirstColumn="0" w:firstRowLastColumn="0" w:lastRowFirstColumn="0" w:lastRowLastColumn="0"/>
            <w:tcW w:w="1823" w:type="pct"/>
            <w:noWrap/>
            <w:vAlign w:val="top"/>
          </w:tcPr>
          <w:p w:rsidR="00D86716" w:rsidRPr="00D86716" w:rsidRDefault="00D86716" w:rsidP="00903D3F">
            <w:pPr>
              <w:jc w:val="left"/>
              <w:rPr>
                <w:sz w:val="16"/>
                <w:szCs w:val="16"/>
              </w:rPr>
            </w:pPr>
            <w:r w:rsidRPr="00D86716">
              <w:rPr>
                <w:sz w:val="16"/>
                <w:szCs w:val="16"/>
              </w:rPr>
              <w:t>Journal of health psychology.</w:t>
            </w:r>
          </w:p>
        </w:tc>
        <w:tc>
          <w:tcPr>
            <w:tcW w:w="1151" w:type="pct"/>
            <w:noWrap/>
          </w:tcPr>
          <w:p w:rsidR="00D86716" w:rsidRPr="00D86716" w:rsidRDefault="00D86716" w:rsidP="00D86716">
            <w:pPr>
              <w:jc w:val="right"/>
              <w:cnfStyle w:val="000000000000" w:firstRow="0" w:lastRow="0" w:firstColumn="0" w:lastColumn="0" w:oddVBand="0" w:evenVBand="0" w:oddHBand="0" w:evenHBand="0" w:firstRowFirstColumn="0" w:firstRowLastColumn="0" w:lastRowFirstColumn="0" w:lastRowLastColumn="0"/>
              <w:rPr>
                <w:szCs w:val="16"/>
              </w:rPr>
            </w:pPr>
            <w:r w:rsidRPr="00D86716">
              <w:rPr>
                <w:szCs w:val="16"/>
              </w:rPr>
              <w:t>1</w:t>
            </w:r>
          </w:p>
        </w:tc>
        <w:tc>
          <w:tcPr>
            <w:cnfStyle w:val="000001000000" w:firstRow="0" w:lastRow="0" w:firstColumn="0" w:lastColumn="0" w:oddVBand="0" w:evenVBand="1" w:oddHBand="0" w:evenHBand="0" w:firstRowFirstColumn="0" w:firstRowLastColumn="0" w:lastRowFirstColumn="0" w:lastRowLastColumn="0"/>
            <w:tcW w:w="920" w:type="pct"/>
            <w:noWrap/>
          </w:tcPr>
          <w:p w:rsidR="00D86716" w:rsidRPr="00D86716" w:rsidRDefault="00D86716" w:rsidP="00D86716">
            <w:pPr>
              <w:jc w:val="right"/>
              <w:rPr>
                <w:szCs w:val="16"/>
              </w:rPr>
            </w:pPr>
            <w:r w:rsidRPr="00D86716">
              <w:rPr>
                <w:szCs w:val="16"/>
              </w:rPr>
              <w:t>2,503</w:t>
            </w:r>
          </w:p>
        </w:tc>
        <w:tc>
          <w:tcPr>
            <w:tcW w:w="1105" w:type="pct"/>
            <w:noWrap/>
          </w:tcPr>
          <w:p w:rsidR="00D86716" w:rsidRPr="00D86716" w:rsidRDefault="00D86716" w:rsidP="00D86716">
            <w:pPr>
              <w:jc w:val="right"/>
              <w:cnfStyle w:val="000000000000" w:firstRow="0" w:lastRow="0" w:firstColumn="0" w:lastColumn="0" w:oddVBand="0" w:evenVBand="0" w:oddHBand="0" w:evenHBand="0" w:firstRowFirstColumn="0" w:firstRowLastColumn="0" w:lastRowFirstColumn="0" w:lastRowLastColumn="0"/>
              <w:rPr>
                <w:szCs w:val="16"/>
              </w:rPr>
            </w:pPr>
            <w:r w:rsidRPr="00D86716">
              <w:rPr>
                <w:szCs w:val="16"/>
              </w:rPr>
              <w:t>2,503</w:t>
            </w:r>
          </w:p>
        </w:tc>
      </w:tr>
      <w:tr w:rsidR="00D86716" w:rsidRPr="008D61BA" w:rsidTr="00D86716">
        <w:trPr>
          <w:cantSplit/>
          <w:trHeight w:val="255"/>
        </w:trPr>
        <w:tc>
          <w:tcPr>
            <w:cnfStyle w:val="001000000000" w:firstRow="0" w:lastRow="0" w:firstColumn="1" w:lastColumn="0" w:oddVBand="0" w:evenVBand="0" w:oddHBand="0" w:evenHBand="0" w:firstRowFirstColumn="0" w:firstRowLastColumn="0" w:lastRowFirstColumn="0" w:lastRowLastColumn="0"/>
            <w:tcW w:w="1823" w:type="pct"/>
            <w:noWrap/>
            <w:vAlign w:val="top"/>
          </w:tcPr>
          <w:p w:rsidR="00D86716" w:rsidRPr="00D86716" w:rsidRDefault="00D86716" w:rsidP="00903D3F">
            <w:pPr>
              <w:jc w:val="left"/>
              <w:rPr>
                <w:sz w:val="16"/>
                <w:szCs w:val="16"/>
              </w:rPr>
            </w:pPr>
            <w:r w:rsidRPr="00D86716">
              <w:rPr>
                <w:sz w:val="16"/>
                <w:szCs w:val="16"/>
              </w:rPr>
              <w:t>Journal of hematology &amp; oncology.</w:t>
            </w:r>
          </w:p>
        </w:tc>
        <w:tc>
          <w:tcPr>
            <w:tcW w:w="1151" w:type="pct"/>
            <w:noWrap/>
          </w:tcPr>
          <w:p w:rsidR="00D86716" w:rsidRPr="00D86716" w:rsidRDefault="00D86716" w:rsidP="00D86716">
            <w:pPr>
              <w:jc w:val="right"/>
              <w:cnfStyle w:val="000000000000" w:firstRow="0" w:lastRow="0" w:firstColumn="0" w:lastColumn="0" w:oddVBand="0" w:evenVBand="0" w:oddHBand="0" w:evenHBand="0" w:firstRowFirstColumn="0" w:firstRowLastColumn="0" w:lastRowFirstColumn="0" w:lastRowLastColumn="0"/>
              <w:rPr>
                <w:szCs w:val="16"/>
              </w:rPr>
            </w:pPr>
            <w:r w:rsidRPr="00D86716">
              <w:rPr>
                <w:szCs w:val="16"/>
              </w:rPr>
              <w:t>1</w:t>
            </w:r>
          </w:p>
        </w:tc>
        <w:tc>
          <w:tcPr>
            <w:cnfStyle w:val="000001000000" w:firstRow="0" w:lastRow="0" w:firstColumn="0" w:lastColumn="0" w:oddVBand="0" w:evenVBand="1" w:oddHBand="0" w:evenHBand="0" w:firstRowFirstColumn="0" w:firstRowLastColumn="0" w:lastRowFirstColumn="0" w:lastRowLastColumn="0"/>
            <w:tcW w:w="920" w:type="pct"/>
            <w:noWrap/>
          </w:tcPr>
          <w:p w:rsidR="00D86716" w:rsidRPr="00D86716" w:rsidRDefault="00D86716" w:rsidP="00D86716">
            <w:pPr>
              <w:jc w:val="right"/>
              <w:rPr>
                <w:szCs w:val="16"/>
              </w:rPr>
            </w:pPr>
            <w:r w:rsidRPr="00D86716">
              <w:rPr>
                <w:szCs w:val="16"/>
              </w:rPr>
              <w:t>11,059</w:t>
            </w:r>
          </w:p>
        </w:tc>
        <w:tc>
          <w:tcPr>
            <w:tcW w:w="1105" w:type="pct"/>
            <w:noWrap/>
          </w:tcPr>
          <w:p w:rsidR="00D86716" w:rsidRPr="00D86716" w:rsidRDefault="00D86716" w:rsidP="00D86716">
            <w:pPr>
              <w:jc w:val="right"/>
              <w:cnfStyle w:val="000000000000" w:firstRow="0" w:lastRow="0" w:firstColumn="0" w:lastColumn="0" w:oddVBand="0" w:evenVBand="0" w:oddHBand="0" w:evenHBand="0" w:firstRowFirstColumn="0" w:firstRowLastColumn="0" w:lastRowFirstColumn="0" w:lastRowLastColumn="0"/>
              <w:rPr>
                <w:szCs w:val="16"/>
              </w:rPr>
            </w:pPr>
            <w:r w:rsidRPr="00D86716">
              <w:rPr>
                <w:szCs w:val="16"/>
              </w:rPr>
              <w:t>11,059</w:t>
            </w:r>
          </w:p>
        </w:tc>
      </w:tr>
      <w:tr w:rsidR="00D86716" w:rsidRPr="008D61BA" w:rsidTr="00D86716">
        <w:trPr>
          <w:cantSplit/>
          <w:trHeight w:val="255"/>
        </w:trPr>
        <w:tc>
          <w:tcPr>
            <w:cnfStyle w:val="001000000000" w:firstRow="0" w:lastRow="0" w:firstColumn="1" w:lastColumn="0" w:oddVBand="0" w:evenVBand="0" w:oddHBand="0" w:evenHBand="0" w:firstRowFirstColumn="0" w:firstRowLastColumn="0" w:lastRowFirstColumn="0" w:lastRowLastColumn="0"/>
            <w:tcW w:w="1823" w:type="pct"/>
            <w:noWrap/>
            <w:vAlign w:val="top"/>
          </w:tcPr>
          <w:p w:rsidR="00D86716" w:rsidRPr="00D86716" w:rsidRDefault="00D86716" w:rsidP="00903D3F">
            <w:pPr>
              <w:jc w:val="left"/>
              <w:rPr>
                <w:sz w:val="16"/>
                <w:szCs w:val="16"/>
              </w:rPr>
            </w:pPr>
            <w:r w:rsidRPr="00D86716">
              <w:rPr>
                <w:sz w:val="16"/>
                <w:szCs w:val="16"/>
              </w:rPr>
              <w:t>Journal of human genetics.</w:t>
            </w:r>
          </w:p>
        </w:tc>
        <w:tc>
          <w:tcPr>
            <w:tcW w:w="1151" w:type="pct"/>
            <w:noWrap/>
          </w:tcPr>
          <w:p w:rsidR="00D86716" w:rsidRPr="00D86716" w:rsidRDefault="00D86716" w:rsidP="00D86716">
            <w:pPr>
              <w:jc w:val="right"/>
              <w:cnfStyle w:val="000000000000" w:firstRow="0" w:lastRow="0" w:firstColumn="0" w:lastColumn="0" w:oddVBand="0" w:evenVBand="0" w:oddHBand="0" w:evenHBand="0" w:firstRowFirstColumn="0" w:firstRowLastColumn="0" w:lastRowFirstColumn="0" w:lastRowLastColumn="0"/>
              <w:rPr>
                <w:szCs w:val="16"/>
              </w:rPr>
            </w:pPr>
            <w:r w:rsidRPr="00D86716">
              <w:rPr>
                <w:szCs w:val="16"/>
              </w:rPr>
              <w:t>1</w:t>
            </w:r>
          </w:p>
        </w:tc>
        <w:tc>
          <w:tcPr>
            <w:cnfStyle w:val="000001000000" w:firstRow="0" w:lastRow="0" w:firstColumn="0" w:lastColumn="0" w:oddVBand="0" w:evenVBand="1" w:oddHBand="0" w:evenHBand="0" w:firstRowFirstColumn="0" w:firstRowLastColumn="0" w:lastRowFirstColumn="0" w:lastRowLastColumn="0"/>
            <w:tcW w:w="920" w:type="pct"/>
            <w:noWrap/>
          </w:tcPr>
          <w:p w:rsidR="00D86716" w:rsidRPr="00D86716" w:rsidRDefault="00D86716" w:rsidP="00D86716">
            <w:pPr>
              <w:jc w:val="right"/>
              <w:rPr>
                <w:szCs w:val="16"/>
              </w:rPr>
            </w:pPr>
            <w:r w:rsidRPr="00D86716">
              <w:rPr>
                <w:szCs w:val="16"/>
              </w:rPr>
              <w:t>2,831</w:t>
            </w:r>
          </w:p>
        </w:tc>
        <w:tc>
          <w:tcPr>
            <w:tcW w:w="1105" w:type="pct"/>
            <w:noWrap/>
          </w:tcPr>
          <w:p w:rsidR="00D86716" w:rsidRPr="00D86716" w:rsidRDefault="00D86716" w:rsidP="00D86716">
            <w:pPr>
              <w:jc w:val="right"/>
              <w:cnfStyle w:val="000000000000" w:firstRow="0" w:lastRow="0" w:firstColumn="0" w:lastColumn="0" w:oddVBand="0" w:evenVBand="0" w:oddHBand="0" w:evenHBand="0" w:firstRowFirstColumn="0" w:firstRowLastColumn="0" w:lastRowFirstColumn="0" w:lastRowLastColumn="0"/>
              <w:rPr>
                <w:szCs w:val="16"/>
              </w:rPr>
            </w:pPr>
            <w:r w:rsidRPr="00D86716">
              <w:rPr>
                <w:szCs w:val="16"/>
              </w:rPr>
              <w:t>2,831</w:t>
            </w:r>
          </w:p>
        </w:tc>
      </w:tr>
      <w:tr w:rsidR="00D86716" w:rsidRPr="008D61BA" w:rsidTr="00D86716">
        <w:trPr>
          <w:cantSplit/>
          <w:trHeight w:val="255"/>
        </w:trPr>
        <w:tc>
          <w:tcPr>
            <w:cnfStyle w:val="001000000000" w:firstRow="0" w:lastRow="0" w:firstColumn="1" w:lastColumn="0" w:oddVBand="0" w:evenVBand="0" w:oddHBand="0" w:evenHBand="0" w:firstRowFirstColumn="0" w:firstRowLastColumn="0" w:lastRowFirstColumn="0" w:lastRowLastColumn="0"/>
            <w:tcW w:w="1823" w:type="pct"/>
            <w:noWrap/>
            <w:vAlign w:val="top"/>
          </w:tcPr>
          <w:p w:rsidR="00D86716" w:rsidRPr="00D86716" w:rsidRDefault="00D86716" w:rsidP="00903D3F">
            <w:pPr>
              <w:jc w:val="left"/>
              <w:rPr>
                <w:sz w:val="16"/>
                <w:szCs w:val="16"/>
              </w:rPr>
            </w:pPr>
            <w:r w:rsidRPr="00D86716">
              <w:rPr>
                <w:sz w:val="16"/>
                <w:szCs w:val="16"/>
              </w:rPr>
              <w:t>Journal of medical genetics.</w:t>
            </w:r>
          </w:p>
        </w:tc>
        <w:tc>
          <w:tcPr>
            <w:tcW w:w="1151" w:type="pct"/>
            <w:noWrap/>
          </w:tcPr>
          <w:p w:rsidR="00D86716" w:rsidRPr="00D86716" w:rsidRDefault="00D86716" w:rsidP="00D86716">
            <w:pPr>
              <w:jc w:val="right"/>
              <w:cnfStyle w:val="000000000000" w:firstRow="0" w:lastRow="0" w:firstColumn="0" w:lastColumn="0" w:oddVBand="0" w:evenVBand="0" w:oddHBand="0" w:evenHBand="0" w:firstRowFirstColumn="0" w:firstRowLastColumn="0" w:lastRowFirstColumn="0" w:lastRowLastColumn="0"/>
              <w:rPr>
                <w:szCs w:val="16"/>
              </w:rPr>
            </w:pPr>
            <w:r w:rsidRPr="00D86716">
              <w:rPr>
                <w:szCs w:val="16"/>
              </w:rPr>
              <w:t>1</w:t>
            </w:r>
          </w:p>
        </w:tc>
        <w:tc>
          <w:tcPr>
            <w:cnfStyle w:val="000001000000" w:firstRow="0" w:lastRow="0" w:firstColumn="0" w:lastColumn="0" w:oddVBand="0" w:evenVBand="1" w:oddHBand="0" w:evenHBand="0" w:firstRowFirstColumn="0" w:firstRowLastColumn="0" w:lastRowFirstColumn="0" w:lastRowLastColumn="0"/>
            <w:tcW w:w="920" w:type="pct"/>
            <w:noWrap/>
          </w:tcPr>
          <w:p w:rsidR="00D86716" w:rsidRPr="00D86716" w:rsidRDefault="00D86716" w:rsidP="00D86716">
            <w:pPr>
              <w:jc w:val="right"/>
              <w:rPr>
                <w:szCs w:val="16"/>
              </w:rPr>
            </w:pPr>
            <w:r w:rsidRPr="00D86716">
              <w:rPr>
                <w:szCs w:val="16"/>
              </w:rPr>
              <w:t>4,943</w:t>
            </w:r>
          </w:p>
        </w:tc>
        <w:tc>
          <w:tcPr>
            <w:tcW w:w="1105" w:type="pct"/>
            <w:noWrap/>
          </w:tcPr>
          <w:p w:rsidR="00D86716" w:rsidRPr="00D86716" w:rsidRDefault="00D86716" w:rsidP="00D86716">
            <w:pPr>
              <w:jc w:val="right"/>
              <w:cnfStyle w:val="000000000000" w:firstRow="0" w:lastRow="0" w:firstColumn="0" w:lastColumn="0" w:oddVBand="0" w:evenVBand="0" w:oddHBand="0" w:evenHBand="0" w:firstRowFirstColumn="0" w:firstRowLastColumn="0" w:lastRowFirstColumn="0" w:lastRowLastColumn="0"/>
              <w:rPr>
                <w:szCs w:val="16"/>
              </w:rPr>
            </w:pPr>
            <w:r w:rsidRPr="00D86716">
              <w:rPr>
                <w:szCs w:val="16"/>
              </w:rPr>
              <w:t>4,943</w:t>
            </w:r>
          </w:p>
        </w:tc>
      </w:tr>
      <w:tr w:rsidR="00D86716" w:rsidRPr="008D61BA" w:rsidTr="00D86716">
        <w:trPr>
          <w:cantSplit/>
          <w:trHeight w:val="255"/>
        </w:trPr>
        <w:tc>
          <w:tcPr>
            <w:cnfStyle w:val="001000000000" w:firstRow="0" w:lastRow="0" w:firstColumn="1" w:lastColumn="0" w:oddVBand="0" w:evenVBand="0" w:oddHBand="0" w:evenHBand="0" w:firstRowFirstColumn="0" w:firstRowLastColumn="0" w:lastRowFirstColumn="0" w:lastRowLastColumn="0"/>
            <w:tcW w:w="1823" w:type="pct"/>
            <w:noWrap/>
            <w:vAlign w:val="top"/>
          </w:tcPr>
          <w:p w:rsidR="00D86716" w:rsidRPr="00D86716" w:rsidRDefault="00D86716" w:rsidP="00903D3F">
            <w:pPr>
              <w:jc w:val="left"/>
              <w:rPr>
                <w:sz w:val="16"/>
                <w:szCs w:val="16"/>
              </w:rPr>
            </w:pPr>
            <w:r w:rsidRPr="00D86716">
              <w:rPr>
                <w:sz w:val="16"/>
                <w:szCs w:val="16"/>
              </w:rPr>
              <w:t>Journal of molecular medicine.</w:t>
            </w:r>
          </w:p>
        </w:tc>
        <w:tc>
          <w:tcPr>
            <w:tcW w:w="1151" w:type="pct"/>
            <w:noWrap/>
          </w:tcPr>
          <w:p w:rsidR="00D86716" w:rsidRPr="00D86716" w:rsidRDefault="00D86716" w:rsidP="00D86716">
            <w:pPr>
              <w:jc w:val="right"/>
              <w:cnfStyle w:val="000000000000" w:firstRow="0" w:lastRow="0" w:firstColumn="0" w:lastColumn="0" w:oddVBand="0" w:evenVBand="0" w:oddHBand="0" w:evenHBand="0" w:firstRowFirstColumn="0" w:firstRowLastColumn="0" w:lastRowFirstColumn="0" w:lastRowLastColumn="0"/>
              <w:rPr>
                <w:szCs w:val="16"/>
              </w:rPr>
            </w:pPr>
            <w:r w:rsidRPr="00D86716">
              <w:rPr>
                <w:szCs w:val="16"/>
              </w:rPr>
              <w:t>1</w:t>
            </w:r>
          </w:p>
        </w:tc>
        <w:tc>
          <w:tcPr>
            <w:cnfStyle w:val="000001000000" w:firstRow="0" w:lastRow="0" w:firstColumn="0" w:lastColumn="0" w:oddVBand="0" w:evenVBand="1" w:oddHBand="0" w:evenHBand="0" w:firstRowFirstColumn="0" w:firstRowLastColumn="0" w:lastRowFirstColumn="0" w:lastRowLastColumn="0"/>
            <w:tcW w:w="920" w:type="pct"/>
            <w:noWrap/>
          </w:tcPr>
          <w:p w:rsidR="00D86716" w:rsidRPr="00D86716" w:rsidRDefault="00D86716" w:rsidP="00D86716">
            <w:pPr>
              <w:jc w:val="right"/>
              <w:rPr>
                <w:szCs w:val="16"/>
              </w:rPr>
            </w:pPr>
            <w:r w:rsidRPr="00D86716">
              <w:rPr>
                <w:szCs w:val="16"/>
              </w:rPr>
              <w:t>4,427</w:t>
            </w:r>
          </w:p>
        </w:tc>
        <w:tc>
          <w:tcPr>
            <w:tcW w:w="1105" w:type="pct"/>
            <w:noWrap/>
          </w:tcPr>
          <w:p w:rsidR="00D86716" w:rsidRPr="00D86716" w:rsidRDefault="00D86716" w:rsidP="00D86716">
            <w:pPr>
              <w:jc w:val="right"/>
              <w:cnfStyle w:val="000000000000" w:firstRow="0" w:lastRow="0" w:firstColumn="0" w:lastColumn="0" w:oddVBand="0" w:evenVBand="0" w:oddHBand="0" w:evenHBand="0" w:firstRowFirstColumn="0" w:firstRowLastColumn="0" w:lastRowFirstColumn="0" w:lastRowLastColumn="0"/>
              <w:rPr>
                <w:szCs w:val="16"/>
              </w:rPr>
            </w:pPr>
            <w:r w:rsidRPr="00D86716">
              <w:rPr>
                <w:szCs w:val="16"/>
              </w:rPr>
              <w:t>4,427</w:t>
            </w:r>
          </w:p>
        </w:tc>
      </w:tr>
      <w:tr w:rsidR="00D86716" w:rsidRPr="008D61BA" w:rsidTr="00D86716">
        <w:trPr>
          <w:cantSplit/>
          <w:trHeight w:val="255"/>
        </w:trPr>
        <w:tc>
          <w:tcPr>
            <w:cnfStyle w:val="001000000000" w:firstRow="0" w:lastRow="0" w:firstColumn="1" w:lastColumn="0" w:oddVBand="0" w:evenVBand="0" w:oddHBand="0" w:evenHBand="0" w:firstRowFirstColumn="0" w:firstRowLastColumn="0" w:lastRowFirstColumn="0" w:lastRowLastColumn="0"/>
            <w:tcW w:w="1823" w:type="pct"/>
            <w:noWrap/>
            <w:vAlign w:val="top"/>
          </w:tcPr>
          <w:p w:rsidR="00D86716" w:rsidRPr="00D86716" w:rsidRDefault="00D86716" w:rsidP="00903D3F">
            <w:pPr>
              <w:jc w:val="left"/>
              <w:rPr>
                <w:sz w:val="16"/>
                <w:szCs w:val="16"/>
              </w:rPr>
            </w:pPr>
            <w:r w:rsidRPr="00D86716">
              <w:rPr>
                <w:sz w:val="16"/>
                <w:szCs w:val="16"/>
              </w:rPr>
              <w:t>Journal of neuro-oncology.</w:t>
            </w:r>
          </w:p>
        </w:tc>
        <w:tc>
          <w:tcPr>
            <w:tcW w:w="1151" w:type="pct"/>
            <w:noWrap/>
          </w:tcPr>
          <w:p w:rsidR="00D86716" w:rsidRPr="00D86716" w:rsidRDefault="00D86716" w:rsidP="00D86716">
            <w:pPr>
              <w:jc w:val="right"/>
              <w:cnfStyle w:val="000000000000" w:firstRow="0" w:lastRow="0" w:firstColumn="0" w:lastColumn="0" w:oddVBand="0" w:evenVBand="0" w:oddHBand="0" w:evenHBand="0" w:firstRowFirstColumn="0" w:firstRowLastColumn="0" w:lastRowFirstColumn="0" w:lastRowLastColumn="0"/>
              <w:rPr>
                <w:szCs w:val="16"/>
              </w:rPr>
            </w:pPr>
            <w:r w:rsidRPr="00D86716">
              <w:rPr>
                <w:szCs w:val="16"/>
              </w:rPr>
              <w:t>1</w:t>
            </w:r>
          </w:p>
        </w:tc>
        <w:tc>
          <w:tcPr>
            <w:cnfStyle w:val="000001000000" w:firstRow="0" w:lastRow="0" w:firstColumn="0" w:lastColumn="0" w:oddVBand="0" w:evenVBand="1" w:oddHBand="0" w:evenHBand="0" w:firstRowFirstColumn="0" w:firstRowLastColumn="0" w:lastRowFirstColumn="0" w:lastRowLastColumn="0"/>
            <w:tcW w:w="920" w:type="pct"/>
            <w:noWrap/>
          </w:tcPr>
          <w:p w:rsidR="00D86716" w:rsidRPr="00D86716" w:rsidRDefault="00D86716" w:rsidP="00D86716">
            <w:pPr>
              <w:jc w:val="right"/>
              <w:rPr>
                <w:szCs w:val="16"/>
              </w:rPr>
            </w:pPr>
            <w:r w:rsidRPr="00D86716">
              <w:rPr>
                <w:szCs w:val="16"/>
              </w:rPr>
              <w:t>3,267</w:t>
            </w:r>
          </w:p>
        </w:tc>
        <w:tc>
          <w:tcPr>
            <w:tcW w:w="1105" w:type="pct"/>
            <w:noWrap/>
          </w:tcPr>
          <w:p w:rsidR="00D86716" w:rsidRPr="00D86716" w:rsidRDefault="00D86716" w:rsidP="00D86716">
            <w:pPr>
              <w:jc w:val="right"/>
              <w:cnfStyle w:val="000000000000" w:firstRow="0" w:lastRow="0" w:firstColumn="0" w:lastColumn="0" w:oddVBand="0" w:evenVBand="0" w:oddHBand="0" w:evenHBand="0" w:firstRowFirstColumn="0" w:firstRowLastColumn="0" w:lastRowFirstColumn="0" w:lastRowLastColumn="0"/>
              <w:rPr>
                <w:szCs w:val="16"/>
              </w:rPr>
            </w:pPr>
            <w:r w:rsidRPr="00D86716">
              <w:rPr>
                <w:szCs w:val="16"/>
              </w:rPr>
              <w:t>3,267</w:t>
            </w:r>
          </w:p>
        </w:tc>
      </w:tr>
      <w:tr w:rsidR="00D86716" w:rsidRPr="008D61BA" w:rsidTr="00D86716">
        <w:trPr>
          <w:cantSplit/>
          <w:trHeight w:val="255"/>
        </w:trPr>
        <w:tc>
          <w:tcPr>
            <w:cnfStyle w:val="001000000000" w:firstRow="0" w:lastRow="0" w:firstColumn="1" w:lastColumn="0" w:oddVBand="0" w:evenVBand="0" w:oddHBand="0" w:evenHBand="0" w:firstRowFirstColumn="0" w:firstRowLastColumn="0" w:lastRowFirstColumn="0" w:lastRowLastColumn="0"/>
            <w:tcW w:w="1823" w:type="pct"/>
            <w:noWrap/>
            <w:vAlign w:val="top"/>
          </w:tcPr>
          <w:p w:rsidR="00D86716" w:rsidRPr="00D86716" w:rsidRDefault="00D86716" w:rsidP="00903D3F">
            <w:pPr>
              <w:jc w:val="left"/>
              <w:rPr>
                <w:sz w:val="16"/>
                <w:szCs w:val="16"/>
              </w:rPr>
            </w:pPr>
            <w:r w:rsidRPr="00D86716">
              <w:rPr>
                <w:sz w:val="16"/>
                <w:szCs w:val="16"/>
              </w:rPr>
              <w:t>Journal of patient experience.</w:t>
            </w:r>
          </w:p>
        </w:tc>
        <w:tc>
          <w:tcPr>
            <w:tcW w:w="1151" w:type="pct"/>
            <w:noWrap/>
          </w:tcPr>
          <w:p w:rsidR="00D86716" w:rsidRPr="00D86716" w:rsidRDefault="00D86716" w:rsidP="00D86716">
            <w:pPr>
              <w:jc w:val="right"/>
              <w:cnfStyle w:val="000000000000" w:firstRow="0" w:lastRow="0" w:firstColumn="0" w:lastColumn="0" w:oddVBand="0" w:evenVBand="0" w:oddHBand="0" w:evenHBand="0" w:firstRowFirstColumn="0" w:firstRowLastColumn="0" w:lastRowFirstColumn="0" w:lastRowLastColumn="0"/>
              <w:rPr>
                <w:szCs w:val="16"/>
              </w:rPr>
            </w:pPr>
            <w:r w:rsidRPr="00D86716">
              <w:rPr>
                <w:szCs w:val="16"/>
              </w:rPr>
              <w:t>1</w:t>
            </w:r>
          </w:p>
        </w:tc>
        <w:tc>
          <w:tcPr>
            <w:cnfStyle w:val="000001000000" w:firstRow="0" w:lastRow="0" w:firstColumn="0" w:lastColumn="0" w:oddVBand="0" w:evenVBand="1" w:oddHBand="0" w:evenHBand="0" w:firstRowFirstColumn="0" w:firstRowLastColumn="0" w:lastRowFirstColumn="0" w:lastRowLastColumn="0"/>
            <w:tcW w:w="920" w:type="pct"/>
            <w:noWrap/>
          </w:tcPr>
          <w:p w:rsidR="00D86716" w:rsidRPr="00D86716" w:rsidRDefault="00D86716" w:rsidP="00D86716">
            <w:pPr>
              <w:jc w:val="right"/>
              <w:rPr>
                <w:szCs w:val="16"/>
              </w:rPr>
            </w:pPr>
            <w:r w:rsidRPr="00D86716">
              <w:rPr>
                <w:szCs w:val="16"/>
              </w:rPr>
              <w:t>0</w:t>
            </w:r>
          </w:p>
        </w:tc>
        <w:tc>
          <w:tcPr>
            <w:tcW w:w="1105" w:type="pct"/>
            <w:noWrap/>
          </w:tcPr>
          <w:p w:rsidR="00D86716" w:rsidRPr="00D86716" w:rsidRDefault="00D86716" w:rsidP="00D86716">
            <w:pPr>
              <w:jc w:val="right"/>
              <w:cnfStyle w:val="000000000000" w:firstRow="0" w:lastRow="0" w:firstColumn="0" w:lastColumn="0" w:oddVBand="0" w:evenVBand="0" w:oddHBand="0" w:evenHBand="0" w:firstRowFirstColumn="0" w:firstRowLastColumn="0" w:lastRowFirstColumn="0" w:lastRowLastColumn="0"/>
              <w:rPr>
                <w:szCs w:val="16"/>
              </w:rPr>
            </w:pPr>
            <w:r w:rsidRPr="00D86716">
              <w:rPr>
                <w:szCs w:val="16"/>
              </w:rPr>
              <w:t>0</w:t>
            </w:r>
          </w:p>
        </w:tc>
      </w:tr>
      <w:tr w:rsidR="00D86716" w:rsidRPr="008D61BA" w:rsidTr="00D86716">
        <w:trPr>
          <w:cantSplit/>
          <w:trHeight w:val="255"/>
        </w:trPr>
        <w:tc>
          <w:tcPr>
            <w:cnfStyle w:val="001000000000" w:firstRow="0" w:lastRow="0" w:firstColumn="1" w:lastColumn="0" w:oddVBand="0" w:evenVBand="0" w:oddHBand="0" w:evenHBand="0" w:firstRowFirstColumn="0" w:firstRowLastColumn="0" w:lastRowFirstColumn="0" w:lastRowLastColumn="0"/>
            <w:tcW w:w="1823" w:type="pct"/>
            <w:noWrap/>
            <w:vAlign w:val="top"/>
          </w:tcPr>
          <w:p w:rsidR="00D86716" w:rsidRPr="00D86716" w:rsidRDefault="00D86716" w:rsidP="00903D3F">
            <w:pPr>
              <w:jc w:val="left"/>
              <w:rPr>
                <w:sz w:val="16"/>
                <w:szCs w:val="16"/>
                <w:lang w:val="en-US"/>
              </w:rPr>
            </w:pPr>
            <w:r w:rsidRPr="00D86716">
              <w:rPr>
                <w:sz w:val="16"/>
                <w:szCs w:val="16"/>
                <w:lang w:val="en-US"/>
              </w:rPr>
              <w:t>Journal of the American College of Surgeons.</w:t>
            </w:r>
          </w:p>
        </w:tc>
        <w:tc>
          <w:tcPr>
            <w:tcW w:w="1151" w:type="pct"/>
            <w:noWrap/>
          </w:tcPr>
          <w:p w:rsidR="00D86716" w:rsidRPr="00D86716" w:rsidRDefault="00D86716" w:rsidP="00D86716">
            <w:pPr>
              <w:jc w:val="right"/>
              <w:cnfStyle w:val="000000000000" w:firstRow="0" w:lastRow="0" w:firstColumn="0" w:lastColumn="0" w:oddVBand="0" w:evenVBand="0" w:oddHBand="0" w:evenHBand="0" w:firstRowFirstColumn="0" w:firstRowLastColumn="0" w:lastRowFirstColumn="0" w:lastRowLastColumn="0"/>
              <w:rPr>
                <w:szCs w:val="16"/>
              </w:rPr>
            </w:pPr>
            <w:r w:rsidRPr="00D86716">
              <w:rPr>
                <w:szCs w:val="16"/>
              </w:rPr>
              <w:t>2</w:t>
            </w:r>
          </w:p>
        </w:tc>
        <w:tc>
          <w:tcPr>
            <w:cnfStyle w:val="000001000000" w:firstRow="0" w:lastRow="0" w:firstColumn="0" w:lastColumn="0" w:oddVBand="0" w:evenVBand="1" w:oddHBand="0" w:evenHBand="0" w:firstRowFirstColumn="0" w:firstRowLastColumn="0" w:lastRowFirstColumn="0" w:lastRowLastColumn="0"/>
            <w:tcW w:w="920" w:type="pct"/>
            <w:noWrap/>
          </w:tcPr>
          <w:p w:rsidR="00D86716" w:rsidRPr="00D86716" w:rsidRDefault="00D86716" w:rsidP="00D86716">
            <w:pPr>
              <w:jc w:val="right"/>
              <w:rPr>
                <w:szCs w:val="16"/>
              </w:rPr>
            </w:pPr>
            <w:r w:rsidRPr="00D86716">
              <w:rPr>
                <w:szCs w:val="16"/>
              </w:rPr>
              <w:t>4,59</w:t>
            </w:r>
          </w:p>
        </w:tc>
        <w:tc>
          <w:tcPr>
            <w:tcW w:w="1105" w:type="pct"/>
            <w:noWrap/>
          </w:tcPr>
          <w:p w:rsidR="00D86716" w:rsidRPr="00D86716" w:rsidRDefault="00D86716" w:rsidP="00D86716">
            <w:pPr>
              <w:jc w:val="right"/>
              <w:cnfStyle w:val="000000000000" w:firstRow="0" w:lastRow="0" w:firstColumn="0" w:lastColumn="0" w:oddVBand="0" w:evenVBand="0" w:oddHBand="0" w:evenHBand="0" w:firstRowFirstColumn="0" w:firstRowLastColumn="0" w:lastRowFirstColumn="0" w:lastRowLastColumn="0"/>
              <w:rPr>
                <w:szCs w:val="16"/>
              </w:rPr>
            </w:pPr>
            <w:r w:rsidRPr="00D86716">
              <w:rPr>
                <w:szCs w:val="16"/>
              </w:rPr>
              <w:t>9,18</w:t>
            </w:r>
          </w:p>
        </w:tc>
      </w:tr>
      <w:tr w:rsidR="00D86716" w:rsidRPr="008D61BA" w:rsidTr="00D86716">
        <w:trPr>
          <w:cantSplit/>
          <w:trHeight w:val="255"/>
        </w:trPr>
        <w:tc>
          <w:tcPr>
            <w:cnfStyle w:val="001000000000" w:firstRow="0" w:lastRow="0" w:firstColumn="1" w:lastColumn="0" w:oddVBand="0" w:evenVBand="0" w:oddHBand="0" w:evenHBand="0" w:firstRowFirstColumn="0" w:firstRowLastColumn="0" w:lastRowFirstColumn="0" w:lastRowLastColumn="0"/>
            <w:tcW w:w="1823" w:type="pct"/>
            <w:noWrap/>
            <w:vAlign w:val="top"/>
          </w:tcPr>
          <w:p w:rsidR="00D86716" w:rsidRPr="00D86716" w:rsidRDefault="00D86716" w:rsidP="00903D3F">
            <w:pPr>
              <w:jc w:val="left"/>
              <w:rPr>
                <w:sz w:val="16"/>
                <w:szCs w:val="16"/>
                <w:lang w:val="en-US"/>
              </w:rPr>
            </w:pPr>
            <w:r w:rsidRPr="00D86716">
              <w:rPr>
                <w:sz w:val="16"/>
                <w:szCs w:val="16"/>
                <w:lang w:val="en-US"/>
              </w:rPr>
              <w:t>Journal of the American Geriatrics Society.</w:t>
            </w:r>
          </w:p>
        </w:tc>
        <w:tc>
          <w:tcPr>
            <w:tcW w:w="1151" w:type="pct"/>
            <w:noWrap/>
          </w:tcPr>
          <w:p w:rsidR="00D86716" w:rsidRPr="00D86716" w:rsidRDefault="00D86716" w:rsidP="00D86716">
            <w:pPr>
              <w:jc w:val="right"/>
              <w:cnfStyle w:val="000000000000" w:firstRow="0" w:lastRow="0" w:firstColumn="0" w:lastColumn="0" w:oddVBand="0" w:evenVBand="0" w:oddHBand="0" w:evenHBand="0" w:firstRowFirstColumn="0" w:firstRowLastColumn="0" w:lastRowFirstColumn="0" w:lastRowLastColumn="0"/>
              <w:rPr>
                <w:szCs w:val="16"/>
              </w:rPr>
            </w:pPr>
            <w:r w:rsidRPr="00D86716">
              <w:rPr>
                <w:szCs w:val="16"/>
              </w:rPr>
              <w:t>1</w:t>
            </w:r>
          </w:p>
        </w:tc>
        <w:tc>
          <w:tcPr>
            <w:cnfStyle w:val="000001000000" w:firstRow="0" w:lastRow="0" w:firstColumn="0" w:lastColumn="0" w:oddVBand="0" w:evenVBand="1" w:oddHBand="0" w:evenHBand="0" w:firstRowFirstColumn="0" w:firstRowLastColumn="0" w:lastRowFirstColumn="0" w:lastRowLastColumn="0"/>
            <w:tcW w:w="920" w:type="pct"/>
            <w:noWrap/>
          </w:tcPr>
          <w:p w:rsidR="00D86716" w:rsidRPr="00D86716" w:rsidRDefault="00D86716" w:rsidP="00D86716">
            <w:pPr>
              <w:jc w:val="right"/>
              <w:rPr>
                <w:szCs w:val="16"/>
              </w:rPr>
            </w:pPr>
            <w:r w:rsidRPr="00D86716">
              <w:rPr>
                <w:szCs w:val="16"/>
              </w:rPr>
              <w:t>4,18</w:t>
            </w:r>
          </w:p>
        </w:tc>
        <w:tc>
          <w:tcPr>
            <w:tcW w:w="1105" w:type="pct"/>
            <w:noWrap/>
          </w:tcPr>
          <w:p w:rsidR="00D86716" w:rsidRPr="00D86716" w:rsidRDefault="00D86716" w:rsidP="00D86716">
            <w:pPr>
              <w:jc w:val="right"/>
              <w:cnfStyle w:val="000000000000" w:firstRow="0" w:lastRow="0" w:firstColumn="0" w:lastColumn="0" w:oddVBand="0" w:evenVBand="0" w:oddHBand="0" w:evenHBand="0" w:firstRowFirstColumn="0" w:firstRowLastColumn="0" w:lastRowFirstColumn="0" w:lastRowLastColumn="0"/>
              <w:rPr>
                <w:szCs w:val="16"/>
              </w:rPr>
            </w:pPr>
            <w:r w:rsidRPr="00D86716">
              <w:rPr>
                <w:szCs w:val="16"/>
              </w:rPr>
              <w:t>4,18</w:t>
            </w:r>
          </w:p>
        </w:tc>
      </w:tr>
      <w:tr w:rsidR="00D86716" w:rsidRPr="008D61BA" w:rsidTr="00D86716">
        <w:trPr>
          <w:cantSplit/>
          <w:trHeight w:val="255"/>
        </w:trPr>
        <w:tc>
          <w:tcPr>
            <w:cnfStyle w:val="001000000000" w:firstRow="0" w:lastRow="0" w:firstColumn="1" w:lastColumn="0" w:oddVBand="0" w:evenVBand="0" w:oddHBand="0" w:evenHBand="0" w:firstRowFirstColumn="0" w:firstRowLastColumn="0" w:lastRowFirstColumn="0" w:lastRowLastColumn="0"/>
            <w:tcW w:w="1823" w:type="pct"/>
            <w:noWrap/>
            <w:vAlign w:val="top"/>
          </w:tcPr>
          <w:p w:rsidR="00D86716" w:rsidRPr="00D86716" w:rsidRDefault="00D86716" w:rsidP="00903D3F">
            <w:pPr>
              <w:jc w:val="left"/>
              <w:rPr>
                <w:sz w:val="16"/>
                <w:szCs w:val="16"/>
                <w:lang w:val="en-US"/>
              </w:rPr>
            </w:pPr>
            <w:r w:rsidRPr="00D86716">
              <w:rPr>
                <w:sz w:val="16"/>
                <w:szCs w:val="16"/>
                <w:lang w:val="en-US"/>
              </w:rPr>
              <w:t>Journal of the American Medical Directors Association.</w:t>
            </w:r>
          </w:p>
        </w:tc>
        <w:tc>
          <w:tcPr>
            <w:tcW w:w="1151" w:type="pct"/>
            <w:noWrap/>
          </w:tcPr>
          <w:p w:rsidR="00D86716" w:rsidRPr="00D86716" w:rsidRDefault="00D86716" w:rsidP="00D86716">
            <w:pPr>
              <w:jc w:val="right"/>
              <w:cnfStyle w:val="000000000000" w:firstRow="0" w:lastRow="0" w:firstColumn="0" w:lastColumn="0" w:oddVBand="0" w:evenVBand="0" w:oddHBand="0" w:evenHBand="0" w:firstRowFirstColumn="0" w:firstRowLastColumn="0" w:lastRowFirstColumn="0" w:lastRowLastColumn="0"/>
              <w:rPr>
                <w:szCs w:val="16"/>
              </w:rPr>
            </w:pPr>
            <w:r w:rsidRPr="00D86716">
              <w:rPr>
                <w:szCs w:val="16"/>
              </w:rPr>
              <w:t>1</w:t>
            </w:r>
          </w:p>
        </w:tc>
        <w:tc>
          <w:tcPr>
            <w:cnfStyle w:val="000001000000" w:firstRow="0" w:lastRow="0" w:firstColumn="0" w:lastColumn="0" w:oddVBand="0" w:evenVBand="1" w:oddHBand="0" w:evenHBand="0" w:firstRowFirstColumn="0" w:firstRowLastColumn="0" w:lastRowFirstColumn="0" w:lastRowLastColumn="0"/>
            <w:tcW w:w="920" w:type="pct"/>
            <w:noWrap/>
          </w:tcPr>
          <w:p w:rsidR="00D86716" w:rsidRPr="00D86716" w:rsidRDefault="00D86716" w:rsidP="00D86716">
            <w:pPr>
              <w:jc w:val="right"/>
              <w:rPr>
                <w:szCs w:val="16"/>
              </w:rPr>
            </w:pPr>
            <w:r w:rsidRPr="00D86716">
              <w:rPr>
                <w:szCs w:val="16"/>
              </w:rPr>
              <w:t>4,367</w:t>
            </w:r>
          </w:p>
        </w:tc>
        <w:tc>
          <w:tcPr>
            <w:tcW w:w="1105" w:type="pct"/>
            <w:noWrap/>
          </w:tcPr>
          <w:p w:rsidR="00D86716" w:rsidRPr="00D86716" w:rsidRDefault="00D86716" w:rsidP="00D86716">
            <w:pPr>
              <w:jc w:val="right"/>
              <w:cnfStyle w:val="000000000000" w:firstRow="0" w:lastRow="0" w:firstColumn="0" w:lastColumn="0" w:oddVBand="0" w:evenVBand="0" w:oddHBand="0" w:evenHBand="0" w:firstRowFirstColumn="0" w:firstRowLastColumn="0" w:lastRowFirstColumn="0" w:lastRowLastColumn="0"/>
              <w:rPr>
                <w:szCs w:val="16"/>
              </w:rPr>
            </w:pPr>
            <w:r w:rsidRPr="00D86716">
              <w:rPr>
                <w:szCs w:val="16"/>
              </w:rPr>
              <w:t>4,367</w:t>
            </w:r>
          </w:p>
        </w:tc>
      </w:tr>
      <w:tr w:rsidR="00D86716" w:rsidRPr="008D61BA" w:rsidTr="00D86716">
        <w:trPr>
          <w:cantSplit/>
          <w:trHeight w:val="255"/>
        </w:trPr>
        <w:tc>
          <w:tcPr>
            <w:cnfStyle w:val="001000000000" w:firstRow="0" w:lastRow="0" w:firstColumn="1" w:lastColumn="0" w:oddVBand="0" w:evenVBand="0" w:oddHBand="0" w:evenHBand="0" w:firstRowFirstColumn="0" w:firstRowLastColumn="0" w:lastRowFirstColumn="0" w:lastRowLastColumn="0"/>
            <w:tcW w:w="1823" w:type="pct"/>
            <w:noWrap/>
            <w:vAlign w:val="top"/>
          </w:tcPr>
          <w:p w:rsidR="00D86716" w:rsidRPr="00D86716" w:rsidRDefault="00D86716" w:rsidP="00903D3F">
            <w:pPr>
              <w:jc w:val="left"/>
              <w:rPr>
                <w:sz w:val="16"/>
                <w:szCs w:val="16"/>
                <w:lang w:val="en-US"/>
              </w:rPr>
            </w:pPr>
            <w:r w:rsidRPr="00D86716">
              <w:rPr>
                <w:sz w:val="16"/>
                <w:szCs w:val="16"/>
                <w:lang w:val="en-US"/>
              </w:rPr>
              <w:t>Journal of the International AIDS Society.</w:t>
            </w:r>
          </w:p>
        </w:tc>
        <w:tc>
          <w:tcPr>
            <w:tcW w:w="1151" w:type="pct"/>
            <w:noWrap/>
          </w:tcPr>
          <w:p w:rsidR="00D86716" w:rsidRPr="00D86716" w:rsidRDefault="00D86716" w:rsidP="00D86716">
            <w:pPr>
              <w:jc w:val="right"/>
              <w:cnfStyle w:val="000000000000" w:firstRow="0" w:lastRow="0" w:firstColumn="0" w:lastColumn="0" w:oddVBand="0" w:evenVBand="0" w:oddHBand="0" w:evenHBand="0" w:firstRowFirstColumn="0" w:firstRowLastColumn="0" w:lastRowFirstColumn="0" w:lastRowLastColumn="0"/>
              <w:rPr>
                <w:szCs w:val="16"/>
              </w:rPr>
            </w:pPr>
            <w:r w:rsidRPr="00D86716">
              <w:rPr>
                <w:szCs w:val="16"/>
              </w:rPr>
              <w:t>1</w:t>
            </w:r>
          </w:p>
        </w:tc>
        <w:tc>
          <w:tcPr>
            <w:cnfStyle w:val="000001000000" w:firstRow="0" w:lastRow="0" w:firstColumn="0" w:lastColumn="0" w:oddVBand="0" w:evenVBand="1" w:oddHBand="0" w:evenHBand="0" w:firstRowFirstColumn="0" w:firstRowLastColumn="0" w:lastRowFirstColumn="0" w:lastRowLastColumn="0"/>
            <w:tcW w:w="920" w:type="pct"/>
            <w:noWrap/>
          </w:tcPr>
          <w:p w:rsidR="00D86716" w:rsidRPr="00D86716" w:rsidRDefault="00D86716" w:rsidP="00D86716">
            <w:pPr>
              <w:jc w:val="right"/>
              <w:rPr>
                <w:szCs w:val="16"/>
              </w:rPr>
            </w:pPr>
            <w:r w:rsidRPr="00D86716">
              <w:rPr>
                <w:szCs w:val="16"/>
              </w:rPr>
              <w:t>5,553</w:t>
            </w:r>
          </w:p>
        </w:tc>
        <w:tc>
          <w:tcPr>
            <w:tcW w:w="1105" w:type="pct"/>
            <w:noWrap/>
          </w:tcPr>
          <w:p w:rsidR="00D86716" w:rsidRPr="00D86716" w:rsidRDefault="00D86716" w:rsidP="00D86716">
            <w:pPr>
              <w:jc w:val="right"/>
              <w:cnfStyle w:val="000000000000" w:firstRow="0" w:lastRow="0" w:firstColumn="0" w:lastColumn="0" w:oddVBand="0" w:evenVBand="0" w:oddHBand="0" w:evenHBand="0" w:firstRowFirstColumn="0" w:firstRowLastColumn="0" w:lastRowFirstColumn="0" w:lastRowLastColumn="0"/>
              <w:rPr>
                <w:szCs w:val="16"/>
              </w:rPr>
            </w:pPr>
            <w:r w:rsidRPr="00D86716">
              <w:rPr>
                <w:szCs w:val="16"/>
              </w:rPr>
              <w:t>5,553</w:t>
            </w:r>
          </w:p>
        </w:tc>
      </w:tr>
      <w:tr w:rsidR="00D86716" w:rsidRPr="008D61BA" w:rsidTr="00D86716">
        <w:trPr>
          <w:cantSplit/>
          <w:trHeight w:val="255"/>
        </w:trPr>
        <w:tc>
          <w:tcPr>
            <w:cnfStyle w:val="001000000000" w:firstRow="0" w:lastRow="0" w:firstColumn="1" w:lastColumn="0" w:oddVBand="0" w:evenVBand="0" w:oddHBand="0" w:evenHBand="0" w:firstRowFirstColumn="0" w:firstRowLastColumn="0" w:lastRowFirstColumn="0" w:lastRowLastColumn="0"/>
            <w:tcW w:w="1823" w:type="pct"/>
            <w:noWrap/>
            <w:vAlign w:val="top"/>
          </w:tcPr>
          <w:p w:rsidR="00D86716" w:rsidRPr="00D86716" w:rsidRDefault="00D86716" w:rsidP="00903D3F">
            <w:pPr>
              <w:jc w:val="left"/>
              <w:rPr>
                <w:sz w:val="16"/>
                <w:szCs w:val="16"/>
              </w:rPr>
            </w:pPr>
            <w:r w:rsidRPr="00D86716">
              <w:rPr>
                <w:sz w:val="16"/>
                <w:szCs w:val="16"/>
              </w:rPr>
              <w:t>Leukemia &amp; lymphoma.</w:t>
            </w:r>
          </w:p>
        </w:tc>
        <w:tc>
          <w:tcPr>
            <w:tcW w:w="1151" w:type="pct"/>
            <w:noWrap/>
          </w:tcPr>
          <w:p w:rsidR="00D86716" w:rsidRPr="00D86716" w:rsidRDefault="00D86716" w:rsidP="00D86716">
            <w:pPr>
              <w:jc w:val="right"/>
              <w:cnfStyle w:val="000000000000" w:firstRow="0" w:lastRow="0" w:firstColumn="0" w:lastColumn="0" w:oddVBand="0" w:evenVBand="0" w:oddHBand="0" w:evenHBand="0" w:firstRowFirstColumn="0" w:firstRowLastColumn="0" w:lastRowFirstColumn="0" w:lastRowLastColumn="0"/>
              <w:rPr>
                <w:szCs w:val="16"/>
              </w:rPr>
            </w:pPr>
            <w:r w:rsidRPr="00D86716">
              <w:rPr>
                <w:szCs w:val="16"/>
              </w:rPr>
              <w:t>1</w:t>
            </w:r>
          </w:p>
        </w:tc>
        <w:tc>
          <w:tcPr>
            <w:cnfStyle w:val="000001000000" w:firstRow="0" w:lastRow="0" w:firstColumn="0" w:lastColumn="0" w:oddVBand="0" w:evenVBand="1" w:oddHBand="0" w:evenHBand="0" w:firstRowFirstColumn="0" w:firstRowLastColumn="0" w:lastRowFirstColumn="0" w:lastRowLastColumn="0"/>
            <w:tcW w:w="920" w:type="pct"/>
            <w:noWrap/>
          </w:tcPr>
          <w:p w:rsidR="00D86716" w:rsidRPr="00D86716" w:rsidRDefault="00D86716" w:rsidP="00D86716">
            <w:pPr>
              <w:jc w:val="right"/>
              <w:rPr>
                <w:szCs w:val="16"/>
              </w:rPr>
            </w:pPr>
            <w:r w:rsidRPr="00D86716">
              <w:rPr>
                <w:szCs w:val="16"/>
              </w:rPr>
              <w:t>2,969</w:t>
            </w:r>
          </w:p>
        </w:tc>
        <w:tc>
          <w:tcPr>
            <w:tcW w:w="1105" w:type="pct"/>
            <w:noWrap/>
          </w:tcPr>
          <w:p w:rsidR="00D86716" w:rsidRPr="00D86716" w:rsidRDefault="00D86716" w:rsidP="00D86716">
            <w:pPr>
              <w:jc w:val="right"/>
              <w:cnfStyle w:val="000000000000" w:firstRow="0" w:lastRow="0" w:firstColumn="0" w:lastColumn="0" w:oddVBand="0" w:evenVBand="0" w:oddHBand="0" w:evenHBand="0" w:firstRowFirstColumn="0" w:firstRowLastColumn="0" w:lastRowFirstColumn="0" w:lastRowLastColumn="0"/>
              <w:rPr>
                <w:szCs w:val="16"/>
              </w:rPr>
            </w:pPr>
            <w:r w:rsidRPr="00D86716">
              <w:rPr>
                <w:szCs w:val="16"/>
              </w:rPr>
              <w:t>2,969</w:t>
            </w:r>
          </w:p>
        </w:tc>
      </w:tr>
      <w:tr w:rsidR="00D86716" w:rsidRPr="008D61BA" w:rsidTr="00D86716">
        <w:trPr>
          <w:cantSplit/>
          <w:trHeight w:val="255"/>
        </w:trPr>
        <w:tc>
          <w:tcPr>
            <w:cnfStyle w:val="001000000000" w:firstRow="0" w:lastRow="0" w:firstColumn="1" w:lastColumn="0" w:oddVBand="0" w:evenVBand="0" w:oddHBand="0" w:evenHBand="0" w:firstRowFirstColumn="0" w:firstRowLastColumn="0" w:lastRowFirstColumn="0" w:lastRowLastColumn="0"/>
            <w:tcW w:w="1823" w:type="pct"/>
            <w:noWrap/>
            <w:vAlign w:val="top"/>
          </w:tcPr>
          <w:p w:rsidR="00D86716" w:rsidRPr="00D86716" w:rsidRDefault="00D86716" w:rsidP="00903D3F">
            <w:pPr>
              <w:jc w:val="left"/>
              <w:rPr>
                <w:sz w:val="16"/>
                <w:szCs w:val="16"/>
              </w:rPr>
            </w:pPr>
            <w:r w:rsidRPr="00D86716">
              <w:rPr>
                <w:sz w:val="16"/>
                <w:szCs w:val="16"/>
              </w:rPr>
              <w:t>Materials.</w:t>
            </w:r>
          </w:p>
        </w:tc>
        <w:tc>
          <w:tcPr>
            <w:tcW w:w="1151" w:type="pct"/>
            <w:noWrap/>
          </w:tcPr>
          <w:p w:rsidR="00D86716" w:rsidRPr="00D86716" w:rsidRDefault="00D86716" w:rsidP="00D86716">
            <w:pPr>
              <w:jc w:val="right"/>
              <w:cnfStyle w:val="000000000000" w:firstRow="0" w:lastRow="0" w:firstColumn="0" w:lastColumn="0" w:oddVBand="0" w:evenVBand="0" w:oddHBand="0" w:evenHBand="0" w:firstRowFirstColumn="0" w:firstRowLastColumn="0" w:lastRowFirstColumn="0" w:lastRowLastColumn="0"/>
              <w:rPr>
                <w:szCs w:val="16"/>
              </w:rPr>
            </w:pPr>
            <w:r w:rsidRPr="00D86716">
              <w:rPr>
                <w:szCs w:val="16"/>
              </w:rPr>
              <w:t>1</w:t>
            </w:r>
          </w:p>
        </w:tc>
        <w:tc>
          <w:tcPr>
            <w:cnfStyle w:val="000001000000" w:firstRow="0" w:lastRow="0" w:firstColumn="0" w:lastColumn="0" w:oddVBand="0" w:evenVBand="1" w:oddHBand="0" w:evenHBand="0" w:firstRowFirstColumn="0" w:firstRowLastColumn="0" w:lastRowFirstColumn="0" w:lastRowLastColumn="0"/>
            <w:tcW w:w="920" w:type="pct"/>
            <w:noWrap/>
          </w:tcPr>
          <w:p w:rsidR="00D86716" w:rsidRPr="00D86716" w:rsidRDefault="00D86716" w:rsidP="00D86716">
            <w:pPr>
              <w:jc w:val="right"/>
              <w:rPr>
                <w:szCs w:val="16"/>
              </w:rPr>
            </w:pPr>
            <w:r w:rsidRPr="00D86716">
              <w:rPr>
                <w:szCs w:val="16"/>
              </w:rPr>
              <w:t>3,057</w:t>
            </w:r>
          </w:p>
        </w:tc>
        <w:tc>
          <w:tcPr>
            <w:tcW w:w="1105" w:type="pct"/>
            <w:noWrap/>
          </w:tcPr>
          <w:p w:rsidR="00D86716" w:rsidRPr="00D86716" w:rsidRDefault="00D86716" w:rsidP="00D86716">
            <w:pPr>
              <w:jc w:val="right"/>
              <w:cnfStyle w:val="000000000000" w:firstRow="0" w:lastRow="0" w:firstColumn="0" w:lastColumn="0" w:oddVBand="0" w:evenVBand="0" w:oddHBand="0" w:evenHBand="0" w:firstRowFirstColumn="0" w:firstRowLastColumn="0" w:lastRowFirstColumn="0" w:lastRowLastColumn="0"/>
              <w:rPr>
                <w:szCs w:val="16"/>
              </w:rPr>
            </w:pPr>
            <w:r w:rsidRPr="00D86716">
              <w:rPr>
                <w:szCs w:val="16"/>
              </w:rPr>
              <w:t>3,057</w:t>
            </w:r>
          </w:p>
        </w:tc>
      </w:tr>
      <w:tr w:rsidR="00D86716" w:rsidRPr="008D61BA" w:rsidTr="00D86716">
        <w:trPr>
          <w:cantSplit/>
          <w:trHeight w:val="255"/>
        </w:trPr>
        <w:tc>
          <w:tcPr>
            <w:cnfStyle w:val="001000000000" w:firstRow="0" w:lastRow="0" w:firstColumn="1" w:lastColumn="0" w:oddVBand="0" w:evenVBand="0" w:oddHBand="0" w:evenHBand="0" w:firstRowFirstColumn="0" w:firstRowLastColumn="0" w:lastRowFirstColumn="0" w:lastRowLastColumn="0"/>
            <w:tcW w:w="1823" w:type="pct"/>
            <w:noWrap/>
            <w:vAlign w:val="top"/>
          </w:tcPr>
          <w:p w:rsidR="00D86716" w:rsidRPr="00D86716" w:rsidRDefault="00D86716" w:rsidP="00903D3F">
            <w:pPr>
              <w:jc w:val="left"/>
              <w:rPr>
                <w:sz w:val="16"/>
                <w:szCs w:val="16"/>
              </w:rPr>
            </w:pPr>
            <w:r w:rsidRPr="00D86716">
              <w:rPr>
                <w:sz w:val="16"/>
                <w:szCs w:val="16"/>
              </w:rPr>
              <w:t>Mathematics.</w:t>
            </w:r>
          </w:p>
        </w:tc>
        <w:tc>
          <w:tcPr>
            <w:tcW w:w="1151" w:type="pct"/>
            <w:noWrap/>
          </w:tcPr>
          <w:p w:rsidR="00D86716" w:rsidRPr="00D86716" w:rsidRDefault="00D86716" w:rsidP="00D86716">
            <w:pPr>
              <w:jc w:val="right"/>
              <w:cnfStyle w:val="000000000000" w:firstRow="0" w:lastRow="0" w:firstColumn="0" w:lastColumn="0" w:oddVBand="0" w:evenVBand="0" w:oddHBand="0" w:evenHBand="0" w:firstRowFirstColumn="0" w:firstRowLastColumn="0" w:lastRowFirstColumn="0" w:lastRowLastColumn="0"/>
              <w:rPr>
                <w:szCs w:val="16"/>
              </w:rPr>
            </w:pPr>
            <w:r w:rsidRPr="00D86716">
              <w:rPr>
                <w:szCs w:val="16"/>
              </w:rPr>
              <w:t>1</w:t>
            </w:r>
          </w:p>
        </w:tc>
        <w:tc>
          <w:tcPr>
            <w:cnfStyle w:val="000001000000" w:firstRow="0" w:lastRow="0" w:firstColumn="0" w:lastColumn="0" w:oddVBand="0" w:evenVBand="1" w:oddHBand="0" w:evenHBand="0" w:firstRowFirstColumn="0" w:firstRowLastColumn="0" w:lastRowFirstColumn="0" w:lastRowLastColumn="0"/>
            <w:tcW w:w="920" w:type="pct"/>
            <w:noWrap/>
          </w:tcPr>
          <w:p w:rsidR="00D86716" w:rsidRPr="00D86716" w:rsidRDefault="00D86716" w:rsidP="00D86716">
            <w:pPr>
              <w:jc w:val="right"/>
              <w:rPr>
                <w:szCs w:val="16"/>
              </w:rPr>
            </w:pPr>
            <w:r w:rsidRPr="00D86716">
              <w:rPr>
                <w:szCs w:val="16"/>
              </w:rPr>
              <w:t>1,747</w:t>
            </w:r>
          </w:p>
        </w:tc>
        <w:tc>
          <w:tcPr>
            <w:tcW w:w="1105" w:type="pct"/>
            <w:noWrap/>
          </w:tcPr>
          <w:p w:rsidR="00D86716" w:rsidRPr="00D86716" w:rsidRDefault="00D86716" w:rsidP="00D86716">
            <w:pPr>
              <w:jc w:val="right"/>
              <w:cnfStyle w:val="000000000000" w:firstRow="0" w:lastRow="0" w:firstColumn="0" w:lastColumn="0" w:oddVBand="0" w:evenVBand="0" w:oddHBand="0" w:evenHBand="0" w:firstRowFirstColumn="0" w:firstRowLastColumn="0" w:lastRowFirstColumn="0" w:lastRowLastColumn="0"/>
              <w:rPr>
                <w:szCs w:val="16"/>
              </w:rPr>
            </w:pPr>
            <w:r w:rsidRPr="00D86716">
              <w:rPr>
                <w:szCs w:val="16"/>
              </w:rPr>
              <w:t>1,747</w:t>
            </w:r>
          </w:p>
        </w:tc>
      </w:tr>
      <w:tr w:rsidR="00D86716" w:rsidRPr="008D61BA" w:rsidTr="00D86716">
        <w:trPr>
          <w:cantSplit/>
          <w:trHeight w:val="255"/>
        </w:trPr>
        <w:tc>
          <w:tcPr>
            <w:cnfStyle w:val="001000000000" w:firstRow="0" w:lastRow="0" w:firstColumn="1" w:lastColumn="0" w:oddVBand="0" w:evenVBand="0" w:oddHBand="0" w:evenHBand="0" w:firstRowFirstColumn="0" w:firstRowLastColumn="0" w:lastRowFirstColumn="0" w:lastRowLastColumn="0"/>
            <w:tcW w:w="1823" w:type="pct"/>
            <w:noWrap/>
            <w:vAlign w:val="top"/>
          </w:tcPr>
          <w:p w:rsidR="00D86716" w:rsidRPr="00D86716" w:rsidRDefault="00D86716" w:rsidP="00903D3F">
            <w:pPr>
              <w:jc w:val="left"/>
              <w:rPr>
                <w:sz w:val="16"/>
                <w:szCs w:val="16"/>
              </w:rPr>
            </w:pPr>
            <w:r w:rsidRPr="00D86716">
              <w:rPr>
                <w:sz w:val="16"/>
                <w:szCs w:val="16"/>
              </w:rPr>
              <w:t>Molecular cancer therapeutics.</w:t>
            </w:r>
          </w:p>
        </w:tc>
        <w:tc>
          <w:tcPr>
            <w:tcW w:w="1151" w:type="pct"/>
            <w:noWrap/>
          </w:tcPr>
          <w:p w:rsidR="00D86716" w:rsidRPr="00D86716" w:rsidRDefault="00D86716" w:rsidP="00D86716">
            <w:pPr>
              <w:jc w:val="right"/>
              <w:cnfStyle w:val="000000000000" w:firstRow="0" w:lastRow="0" w:firstColumn="0" w:lastColumn="0" w:oddVBand="0" w:evenVBand="0" w:oddHBand="0" w:evenHBand="0" w:firstRowFirstColumn="0" w:firstRowLastColumn="0" w:lastRowFirstColumn="0" w:lastRowLastColumn="0"/>
              <w:rPr>
                <w:szCs w:val="16"/>
              </w:rPr>
            </w:pPr>
            <w:r w:rsidRPr="00D86716">
              <w:rPr>
                <w:szCs w:val="16"/>
              </w:rPr>
              <w:t>1</w:t>
            </w:r>
          </w:p>
        </w:tc>
        <w:tc>
          <w:tcPr>
            <w:cnfStyle w:val="000001000000" w:firstRow="0" w:lastRow="0" w:firstColumn="0" w:lastColumn="0" w:oddVBand="0" w:evenVBand="1" w:oddHBand="0" w:evenHBand="0" w:firstRowFirstColumn="0" w:firstRowLastColumn="0" w:lastRowFirstColumn="0" w:lastRowLastColumn="0"/>
            <w:tcW w:w="920" w:type="pct"/>
            <w:noWrap/>
          </w:tcPr>
          <w:p w:rsidR="00D86716" w:rsidRPr="00D86716" w:rsidRDefault="00D86716" w:rsidP="00D86716">
            <w:pPr>
              <w:jc w:val="right"/>
              <w:rPr>
                <w:szCs w:val="16"/>
              </w:rPr>
            </w:pPr>
            <w:r w:rsidRPr="00D86716">
              <w:rPr>
                <w:szCs w:val="16"/>
              </w:rPr>
              <w:t>5,615</w:t>
            </w:r>
          </w:p>
        </w:tc>
        <w:tc>
          <w:tcPr>
            <w:tcW w:w="1105" w:type="pct"/>
            <w:noWrap/>
          </w:tcPr>
          <w:p w:rsidR="00D86716" w:rsidRPr="00D86716" w:rsidRDefault="00D86716" w:rsidP="00D86716">
            <w:pPr>
              <w:jc w:val="right"/>
              <w:cnfStyle w:val="000000000000" w:firstRow="0" w:lastRow="0" w:firstColumn="0" w:lastColumn="0" w:oddVBand="0" w:evenVBand="0" w:oddHBand="0" w:evenHBand="0" w:firstRowFirstColumn="0" w:firstRowLastColumn="0" w:lastRowFirstColumn="0" w:lastRowLastColumn="0"/>
              <w:rPr>
                <w:szCs w:val="16"/>
              </w:rPr>
            </w:pPr>
            <w:r w:rsidRPr="00D86716">
              <w:rPr>
                <w:szCs w:val="16"/>
              </w:rPr>
              <w:t>5,615</w:t>
            </w:r>
          </w:p>
        </w:tc>
      </w:tr>
      <w:tr w:rsidR="00D86716" w:rsidRPr="008D61BA" w:rsidTr="00D86716">
        <w:trPr>
          <w:cantSplit/>
          <w:trHeight w:val="255"/>
        </w:trPr>
        <w:tc>
          <w:tcPr>
            <w:cnfStyle w:val="001000000000" w:firstRow="0" w:lastRow="0" w:firstColumn="1" w:lastColumn="0" w:oddVBand="0" w:evenVBand="0" w:oddHBand="0" w:evenHBand="0" w:firstRowFirstColumn="0" w:firstRowLastColumn="0" w:lastRowFirstColumn="0" w:lastRowLastColumn="0"/>
            <w:tcW w:w="1823" w:type="pct"/>
            <w:noWrap/>
            <w:vAlign w:val="top"/>
          </w:tcPr>
          <w:p w:rsidR="00D86716" w:rsidRPr="00D86716" w:rsidRDefault="00D86716" w:rsidP="00903D3F">
            <w:pPr>
              <w:jc w:val="left"/>
              <w:rPr>
                <w:sz w:val="16"/>
                <w:szCs w:val="16"/>
              </w:rPr>
            </w:pPr>
            <w:r w:rsidRPr="00D86716">
              <w:rPr>
                <w:sz w:val="16"/>
                <w:szCs w:val="16"/>
              </w:rPr>
              <w:t>Molecular diagnosis &amp; therapy.</w:t>
            </w:r>
          </w:p>
        </w:tc>
        <w:tc>
          <w:tcPr>
            <w:tcW w:w="1151" w:type="pct"/>
            <w:noWrap/>
          </w:tcPr>
          <w:p w:rsidR="00D86716" w:rsidRPr="00D86716" w:rsidRDefault="00D86716" w:rsidP="00D86716">
            <w:pPr>
              <w:jc w:val="right"/>
              <w:cnfStyle w:val="000000000000" w:firstRow="0" w:lastRow="0" w:firstColumn="0" w:lastColumn="0" w:oddVBand="0" w:evenVBand="0" w:oddHBand="0" w:evenHBand="0" w:firstRowFirstColumn="0" w:firstRowLastColumn="0" w:lastRowFirstColumn="0" w:lastRowLastColumn="0"/>
              <w:rPr>
                <w:szCs w:val="16"/>
              </w:rPr>
            </w:pPr>
            <w:r w:rsidRPr="00D86716">
              <w:rPr>
                <w:szCs w:val="16"/>
              </w:rPr>
              <w:t>1</w:t>
            </w:r>
          </w:p>
        </w:tc>
        <w:tc>
          <w:tcPr>
            <w:cnfStyle w:val="000001000000" w:firstRow="0" w:lastRow="0" w:firstColumn="0" w:lastColumn="0" w:oddVBand="0" w:evenVBand="1" w:oddHBand="0" w:evenHBand="0" w:firstRowFirstColumn="0" w:firstRowLastColumn="0" w:lastRowFirstColumn="0" w:lastRowLastColumn="0"/>
            <w:tcW w:w="920" w:type="pct"/>
            <w:noWrap/>
          </w:tcPr>
          <w:p w:rsidR="00D86716" w:rsidRPr="00D86716" w:rsidRDefault="00D86716" w:rsidP="00D86716">
            <w:pPr>
              <w:jc w:val="right"/>
              <w:rPr>
                <w:szCs w:val="16"/>
              </w:rPr>
            </w:pPr>
            <w:r w:rsidRPr="00D86716">
              <w:rPr>
                <w:szCs w:val="16"/>
              </w:rPr>
              <w:t>3,38</w:t>
            </w:r>
          </w:p>
        </w:tc>
        <w:tc>
          <w:tcPr>
            <w:tcW w:w="1105" w:type="pct"/>
            <w:noWrap/>
          </w:tcPr>
          <w:p w:rsidR="00D86716" w:rsidRPr="00D86716" w:rsidRDefault="00D86716" w:rsidP="00D86716">
            <w:pPr>
              <w:jc w:val="right"/>
              <w:cnfStyle w:val="000000000000" w:firstRow="0" w:lastRow="0" w:firstColumn="0" w:lastColumn="0" w:oddVBand="0" w:evenVBand="0" w:oddHBand="0" w:evenHBand="0" w:firstRowFirstColumn="0" w:firstRowLastColumn="0" w:lastRowFirstColumn="0" w:lastRowLastColumn="0"/>
              <w:rPr>
                <w:szCs w:val="16"/>
              </w:rPr>
            </w:pPr>
            <w:r w:rsidRPr="00D86716">
              <w:rPr>
                <w:szCs w:val="16"/>
              </w:rPr>
              <w:t>3,38</w:t>
            </w:r>
          </w:p>
        </w:tc>
      </w:tr>
      <w:tr w:rsidR="00D86716" w:rsidRPr="008D61BA" w:rsidTr="00D86716">
        <w:trPr>
          <w:cantSplit/>
          <w:trHeight w:val="255"/>
        </w:trPr>
        <w:tc>
          <w:tcPr>
            <w:cnfStyle w:val="001000000000" w:firstRow="0" w:lastRow="0" w:firstColumn="1" w:lastColumn="0" w:oddVBand="0" w:evenVBand="0" w:oddHBand="0" w:evenHBand="0" w:firstRowFirstColumn="0" w:firstRowLastColumn="0" w:lastRowFirstColumn="0" w:lastRowLastColumn="0"/>
            <w:tcW w:w="1823" w:type="pct"/>
            <w:noWrap/>
            <w:vAlign w:val="top"/>
          </w:tcPr>
          <w:p w:rsidR="00D86716" w:rsidRPr="00D86716" w:rsidRDefault="00D86716" w:rsidP="00903D3F">
            <w:pPr>
              <w:jc w:val="left"/>
              <w:rPr>
                <w:sz w:val="16"/>
                <w:szCs w:val="16"/>
              </w:rPr>
            </w:pPr>
            <w:r w:rsidRPr="00D86716">
              <w:rPr>
                <w:sz w:val="16"/>
                <w:szCs w:val="16"/>
              </w:rPr>
              <w:t>Molecular genetics and metabolism.</w:t>
            </w:r>
          </w:p>
        </w:tc>
        <w:tc>
          <w:tcPr>
            <w:tcW w:w="1151" w:type="pct"/>
            <w:noWrap/>
          </w:tcPr>
          <w:p w:rsidR="00D86716" w:rsidRPr="00D86716" w:rsidRDefault="00D86716" w:rsidP="00D86716">
            <w:pPr>
              <w:jc w:val="right"/>
              <w:cnfStyle w:val="000000000000" w:firstRow="0" w:lastRow="0" w:firstColumn="0" w:lastColumn="0" w:oddVBand="0" w:evenVBand="0" w:oddHBand="0" w:evenHBand="0" w:firstRowFirstColumn="0" w:firstRowLastColumn="0" w:lastRowFirstColumn="0" w:lastRowLastColumn="0"/>
              <w:rPr>
                <w:szCs w:val="16"/>
              </w:rPr>
            </w:pPr>
            <w:r w:rsidRPr="00D86716">
              <w:rPr>
                <w:szCs w:val="16"/>
              </w:rPr>
              <w:t>1</w:t>
            </w:r>
          </w:p>
        </w:tc>
        <w:tc>
          <w:tcPr>
            <w:cnfStyle w:val="000001000000" w:firstRow="0" w:lastRow="0" w:firstColumn="0" w:lastColumn="0" w:oddVBand="0" w:evenVBand="1" w:oddHBand="0" w:evenHBand="0" w:firstRowFirstColumn="0" w:firstRowLastColumn="0" w:lastRowFirstColumn="0" w:lastRowLastColumn="0"/>
            <w:tcW w:w="920" w:type="pct"/>
            <w:noWrap/>
          </w:tcPr>
          <w:p w:rsidR="00D86716" w:rsidRPr="00D86716" w:rsidRDefault="00D86716" w:rsidP="00D86716">
            <w:pPr>
              <w:jc w:val="right"/>
              <w:rPr>
                <w:szCs w:val="16"/>
              </w:rPr>
            </w:pPr>
            <w:r w:rsidRPr="00D86716">
              <w:rPr>
                <w:szCs w:val="16"/>
              </w:rPr>
              <w:t>4,17</w:t>
            </w:r>
          </w:p>
        </w:tc>
        <w:tc>
          <w:tcPr>
            <w:tcW w:w="1105" w:type="pct"/>
            <w:noWrap/>
          </w:tcPr>
          <w:p w:rsidR="00D86716" w:rsidRPr="00D86716" w:rsidRDefault="00D86716" w:rsidP="00D86716">
            <w:pPr>
              <w:jc w:val="right"/>
              <w:cnfStyle w:val="000000000000" w:firstRow="0" w:lastRow="0" w:firstColumn="0" w:lastColumn="0" w:oddVBand="0" w:evenVBand="0" w:oddHBand="0" w:evenHBand="0" w:firstRowFirstColumn="0" w:firstRowLastColumn="0" w:lastRowFirstColumn="0" w:lastRowLastColumn="0"/>
              <w:rPr>
                <w:szCs w:val="16"/>
              </w:rPr>
            </w:pPr>
            <w:r w:rsidRPr="00D86716">
              <w:rPr>
                <w:szCs w:val="16"/>
              </w:rPr>
              <w:t>4,17</w:t>
            </w:r>
          </w:p>
        </w:tc>
      </w:tr>
      <w:tr w:rsidR="00D86716" w:rsidRPr="008D61BA" w:rsidTr="00D86716">
        <w:trPr>
          <w:cantSplit/>
          <w:trHeight w:val="255"/>
        </w:trPr>
        <w:tc>
          <w:tcPr>
            <w:cnfStyle w:val="001000000000" w:firstRow="0" w:lastRow="0" w:firstColumn="1" w:lastColumn="0" w:oddVBand="0" w:evenVBand="0" w:oddHBand="0" w:evenHBand="0" w:firstRowFirstColumn="0" w:firstRowLastColumn="0" w:lastRowFirstColumn="0" w:lastRowLastColumn="0"/>
            <w:tcW w:w="1823" w:type="pct"/>
            <w:noWrap/>
            <w:vAlign w:val="top"/>
          </w:tcPr>
          <w:p w:rsidR="00D86716" w:rsidRPr="00D86716" w:rsidRDefault="00D86716" w:rsidP="00903D3F">
            <w:pPr>
              <w:jc w:val="left"/>
              <w:rPr>
                <w:sz w:val="16"/>
                <w:szCs w:val="16"/>
              </w:rPr>
            </w:pPr>
            <w:r w:rsidRPr="00D86716">
              <w:rPr>
                <w:sz w:val="16"/>
                <w:szCs w:val="16"/>
              </w:rPr>
              <w:lastRenderedPageBreak/>
              <w:t>Molecular psychiatry.</w:t>
            </w:r>
          </w:p>
        </w:tc>
        <w:tc>
          <w:tcPr>
            <w:tcW w:w="1151" w:type="pct"/>
            <w:noWrap/>
          </w:tcPr>
          <w:p w:rsidR="00D86716" w:rsidRPr="00D86716" w:rsidRDefault="00D86716" w:rsidP="00D86716">
            <w:pPr>
              <w:jc w:val="right"/>
              <w:cnfStyle w:val="000000000000" w:firstRow="0" w:lastRow="0" w:firstColumn="0" w:lastColumn="0" w:oddVBand="0" w:evenVBand="0" w:oddHBand="0" w:evenHBand="0" w:firstRowFirstColumn="0" w:firstRowLastColumn="0" w:lastRowFirstColumn="0" w:lastRowLastColumn="0"/>
              <w:rPr>
                <w:szCs w:val="16"/>
              </w:rPr>
            </w:pPr>
            <w:r w:rsidRPr="00D86716">
              <w:rPr>
                <w:szCs w:val="16"/>
              </w:rPr>
              <w:t>1</w:t>
            </w:r>
          </w:p>
        </w:tc>
        <w:tc>
          <w:tcPr>
            <w:cnfStyle w:val="000001000000" w:firstRow="0" w:lastRow="0" w:firstColumn="0" w:lastColumn="0" w:oddVBand="0" w:evenVBand="1" w:oddHBand="0" w:evenHBand="0" w:firstRowFirstColumn="0" w:firstRowLastColumn="0" w:lastRowFirstColumn="0" w:lastRowLastColumn="0"/>
            <w:tcW w:w="920" w:type="pct"/>
            <w:noWrap/>
          </w:tcPr>
          <w:p w:rsidR="00D86716" w:rsidRPr="00D86716" w:rsidRDefault="00D86716" w:rsidP="00D86716">
            <w:pPr>
              <w:jc w:val="right"/>
              <w:rPr>
                <w:szCs w:val="16"/>
              </w:rPr>
            </w:pPr>
            <w:r w:rsidRPr="00D86716">
              <w:rPr>
                <w:szCs w:val="16"/>
              </w:rPr>
              <w:t>12,384</w:t>
            </w:r>
          </w:p>
        </w:tc>
        <w:tc>
          <w:tcPr>
            <w:tcW w:w="1105" w:type="pct"/>
            <w:noWrap/>
          </w:tcPr>
          <w:p w:rsidR="00D86716" w:rsidRPr="00D86716" w:rsidRDefault="00D86716" w:rsidP="00D86716">
            <w:pPr>
              <w:jc w:val="right"/>
              <w:cnfStyle w:val="000000000000" w:firstRow="0" w:lastRow="0" w:firstColumn="0" w:lastColumn="0" w:oddVBand="0" w:evenVBand="0" w:oddHBand="0" w:evenHBand="0" w:firstRowFirstColumn="0" w:firstRowLastColumn="0" w:lastRowFirstColumn="0" w:lastRowLastColumn="0"/>
              <w:rPr>
                <w:szCs w:val="16"/>
              </w:rPr>
            </w:pPr>
            <w:r w:rsidRPr="00D86716">
              <w:rPr>
                <w:szCs w:val="16"/>
              </w:rPr>
              <w:t>12,384</w:t>
            </w:r>
          </w:p>
        </w:tc>
      </w:tr>
      <w:tr w:rsidR="00D86716" w:rsidRPr="008D61BA" w:rsidTr="00D86716">
        <w:trPr>
          <w:cantSplit/>
          <w:trHeight w:val="255"/>
        </w:trPr>
        <w:tc>
          <w:tcPr>
            <w:cnfStyle w:val="001000000000" w:firstRow="0" w:lastRow="0" w:firstColumn="1" w:lastColumn="0" w:oddVBand="0" w:evenVBand="0" w:oddHBand="0" w:evenHBand="0" w:firstRowFirstColumn="0" w:firstRowLastColumn="0" w:lastRowFirstColumn="0" w:lastRowLastColumn="0"/>
            <w:tcW w:w="1823" w:type="pct"/>
            <w:noWrap/>
            <w:vAlign w:val="top"/>
          </w:tcPr>
          <w:p w:rsidR="00D86716" w:rsidRPr="00D86716" w:rsidRDefault="00D86716" w:rsidP="00903D3F">
            <w:pPr>
              <w:jc w:val="left"/>
              <w:rPr>
                <w:sz w:val="16"/>
                <w:szCs w:val="16"/>
              </w:rPr>
            </w:pPr>
            <w:r w:rsidRPr="00D86716">
              <w:rPr>
                <w:sz w:val="16"/>
                <w:szCs w:val="16"/>
              </w:rPr>
              <w:t>Molecular therapy.</w:t>
            </w:r>
          </w:p>
        </w:tc>
        <w:tc>
          <w:tcPr>
            <w:tcW w:w="1151" w:type="pct"/>
            <w:noWrap/>
          </w:tcPr>
          <w:p w:rsidR="00D86716" w:rsidRPr="00D86716" w:rsidRDefault="00D86716" w:rsidP="00D86716">
            <w:pPr>
              <w:jc w:val="right"/>
              <w:cnfStyle w:val="000000000000" w:firstRow="0" w:lastRow="0" w:firstColumn="0" w:lastColumn="0" w:oddVBand="0" w:evenVBand="0" w:oddHBand="0" w:evenHBand="0" w:firstRowFirstColumn="0" w:firstRowLastColumn="0" w:lastRowFirstColumn="0" w:lastRowLastColumn="0"/>
              <w:rPr>
                <w:szCs w:val="16"/>
              </w:rPr>
            </w:pPr>
            <w:r w:rsidRPr="00D86716">
              <w:rPr>
                <w:szCs w:val="16"/>
              </w:rPr>
              <w:t>1</w:t>
            </w:r>
          </w:p>
        </w:tc>
        <w:tc>
          <w:tcPr>
            <w:cnfStyle w:val="000001000000" w:firstRow="0" w:lastRow="0" w:firstColumn="0" w:lastColumn="0" w:oddVBand="0" w:evenVBand="1" w:oddHBand="0" w:evenHBand="0" w:firstRowFirstColumn="0" w:firstRowLastColumn="0" w:lastRowFirstColumn="0" w:lastRowLastColumn="0"/>
            <w:tcW w:w="920" w:type="pct"/>
            <w:noWrap/>
          </w:tcPr>
          <w:p w:rsidR="00D86716" w:rsidRPr="00D86716" w:rsidRDefault="00D86716" w:rsidP="00D86716">
            <w:pPr>
              <w:jc w:val="right"/>
              <w:rPr>
                <w:szCs w:val="16"/>
              </w:rPr>
            </w:pPr>
            <w:r w:rsidRPr="00D86716">
              <w:rPr>
                <w:szCs w:val="16"/>
              </w:rPr>
              <w:t>8,986</w:t>
            </w:r>
          </w:p>
        </w:tc>
        <w:tc>
          <w:tcPr>
            <w:tcW w:w="1105" w:type="pct"/>
            <w:noWrap/>
          </w:tcPr>
          <w:p w:rsidR="00D86716" w:rsidRPr="00D86716" w:rsidRDefault="00D86716" w:rsidP="00D86716">
            <w:pPr>
              <w:jc w:val="right"/>
              <w:cnfStyle w:val="000000000000" w:firstRow="0" w:lastRow="0" w:firstColumn="0" w:lastColumn="0" w:oddVBand="0" w:evenVBand="0" w:oddHBand="0" w:evenHBand="0" w:firstRowFirstColumn="0" w:firstRowLastColumn="0" w:lastRowFirstColumn="0" w:lastRowLastColumn="0"/>
              <w:rPr>
                <w:szCs w:val="16"/>
              </w:rPr>
            </w:pPr>
            <w:r w:rsidRPr="00D86716">
              <w:rPr>
                <w:szCs w:val="16"/>
              </w:rPr>
              <w:t>8,986</w:t>
            </w:r>
          </w:p>
        </w:tc>
      </w:tr>
      <w:tr w:rsidR="00D86716" w:rsidRPr="008D61BA" w:rsidTr="00D86716">
        <w:trPr>
          <w:cantSplit/>
          <w:trHeight w:val="255"/>
        </w:trPr>
        <w:tc>
          <w:tcPr>
            <w:cnfStyle w:val="001000000000" w:firstRow="0" w:lastRow="0" w:firstColumn="1" w:lastColumn="0" w:oddVBand="0" w:evenVBand="0" w:oddHBand="0" w:evenHBand="0" w:firstRowFirstColumn="0" w:firstRowLastColumn="0" w:lastRowFirstColumn="0" w:lastRowLastColumn="0"/>
            <w:tcW w:w="1823" w:type="pct"/>
            <w:noWrap/>
            <w:vAlign w:val="top"/>
          </w:tcPr>
          <w:p w:rsidR="00D86716" w:rsidRPr="00D86716" w:rsidRDefault="00D86716" w:rsidP="00903D3F">
            <w:pPr>
              <w:jc w:val="left"/>
              <w:rPr>
                <w:sz w:val="16"/>
                <w:szCs w:val="16"/>
              </w:rPr>
            </w:pPr>
            <w:r w:rsidRPr="00D86716">
              <w:rPr>
                <w:sz w:val="16"/>
                <w:szCs w:val="16"/>
              </w:rPr>
              <w:t>Molecular vision.</w:t>
            </w:r>
          </w:p>
        </w:tc>
        <w:tc>
          <w:tcPr>
            <w:tcW w:w="1151" w:type="pct"/>
            <w:noWrap/>
          </w:tcPr>
          <w:p w:rsidR="00D86716" w:rsidRPr="00D86716" w:rsidRDefault="00D86716" w:rsidP="00D86716">
            <w:pPr>
              <w:jc w:val="right"/>
              <w:cnfStyle w:val="000000000000" w:firstRow="0" w:lastRow="0" w:firstColumn="0" w:lastColumn="0" w:oddVBand="0" w:evenVBand="0" w:oddHBand="0" w:evenHBand="0" w:firstRowFirstColumn="0" w:firstRowLastColumn="0" w:lastRowFirstColumn="0" w:lastRowLastColumn="0"/>
              <w:rPr>
                <w:szCs w:val="16"/>
              </w:rPr>
            </w:pPr>
            <w:r w:rsidRPr="00D86716">
              <w:rPr>
                <w:szCs w:val="16"/>
              </w:rPr>
              <w:t>1</w:t>
            </w:r>
          </w:p>
        </w:tc>
        <w:tc>
          <w:tcPr>
            <w:cnfStyle w:val="000001000000" w:firstRow="0" w:lastRow="0" w:firstColumn="0" w:lastColumn="0" w:oddVBand="0" w:evenVBand="1" w:oddHBand="0" w:evenHBand="0" w:firstRowFirstColumn="0" w:firstRowLastColumn="0" w:lastRowFirstColumn="0" w:lastRowLastColumn="0"/>
            <w:tcW w:w="920" w:type="pct"/>
            <w:noWrap/>
          </w:tcPr>
          <w:p w:rsidR="00D86716" w:rsidRPr="00D86716" w:rsidRDefault="00D86716" w:rsidP="00D86716">
            <w:pPr>
              <w:jc w:val="right"/>
              <w:rPr>
                <w:szCs w:val="16"/>
              </w:rPr>
            </w:pPr>
            <w:r w:rsidRPr="00D86716">
              <w:rPr>
                <w:szCs w:val="16"/>
              </w:rPr>
              <w:t>2,202</w:t>
            </w:r>
          </w:p>
        </w:tc>
        <w:tc>
          <w:tcPr>
            <w:tcW w:w="1105" w:type="pct"/>
            <w:noWrap/>
          </w:tcPr>
          <w:p w:rsidR="00D86716" w:rsidRPr="00D86716" w:rsidRDefault="00D86716" w:rsidP="00D86716">
            <w:pPr>
              <w:jc w:val="right"/>
              <w:cnfStyle w:val="000000000000" w:firstRow="0" w:lastRow="0" w:firstColumn="0" w:lastColumn="0" w:oddVBand="0" w:evenVBand="0" w:oddHBand="0" w:evenHBand="0" w:firstRowFirstColumn="0" w:firstRowLastColumn="0" w:lastRowFirstColumn="0" w:lastRowLastColumn="0"/>
              <w:rPr>
                <w:szCs w:val="16"/>
              </w:rPr>
            </w:pPr>
            <w:r w:rsidRPr="00D86716">
              <w:rPr>
                <w:szCs w:val="16"/>
              </w:rPr>
              <w:t>2,202</w:t>
            </w:r>
          </w:p>
        </w:tc>
      </w:tr>
      <w:tr w:rsidR="00D86716" w:rsidRPr="008D61BA" w:rsidTr="00D86716">
        <w:trPr>
          <w:cantSplit/>
          <w:trHeight w:val="255"/>
        </w:trPr>
        <w:tc>
          <w:tcPr>
            <w:cnfStyle w:val="001000000000" w:firstRow="0" w:lastRow="0" w:firstColumn="1" w:lastColumn="0" w:oddVBand="0" w:evenVBand="0" w:oddHBand="0" w:evenHBand="0" w:firstRowFirstColumn="0" w:firstRowLastColumn="0" w:lastRowFirstColumn="0" w:lastRowLastColumn="0"/>
            <w:tcW w:w="1823" w:type="pct"/>
            <w:noWrap/>
            <w:vAlign w:val="top"/>
          </w:tcPr>
          <w:p w:rsidR="00D86716" w:rsidRPr="00D86716" w:rsidRDefault="00D86716" w:rsidP="00903D3F">
            <w:pPr>
              <w:jc w:val="left"/>
              <w:rPr>
                <w:sz w:val="16"/>
                <w:szCs w:val="16"/>
              </w:rPr>
            </w:pPr>
            <w:r w:rsidRPr="00D86716">
              <w:rPr>
                <w:sz w:val="16"/>
                <w:szCs w:val="16"/>
              </w:rPr>
              <w:t>Mycoses.</w:t>
            </w:r>
          </w:p>
        </w:tc>
        <w:tc>
          <w:tcPr>
            <w:tcW w:w="1151" w:type="pct"/>
            <w:noWrap/>
          </w:tcPr>
          <w:p w:rsidR="00D86716" w:rsidRPr="00D86716" w:rsidRDefault="00D86716" w:rsidP="00D86716">
            <w:pPr>
              <w:jc w:val="right"/>
              <w:cnfStyle w:val="000000000000" w:firstRow="0" w:lastRow="0" w:firstColumn="0" w:lastColumn="0" w:oddVBand="0" w:evenVBand="0" w:oddHBand="0" w:evenHBand="0" w:firstRowFirstColumn="0" w:firstRowLastColumn="0" w:lastRowFirstColumn="0" w:lastRowLastColumn="0"/>
              <w:rPr>
                <w:szCs w:val="16"/>
              </w:rPr>
            </w:pPr>
            <w:r w:rsidRPr="00D86716">
              <w:rPr>
                <w:szCs w:val="16"/>
              </w:rPr>
              <w:t>1</w:t>
            </w:r>
          </w:p>
        </w:tc>
        <w:tc>
          <w:tcPr>
            <w:cnfStyle w:val="000001000000" w:firstRow="0" w:lastRow="0" w:firstColumn="0" w:lastColumn="0" w:oddVBand="0" w:evenVBand="1" w:oddHBand="0" w:evenHBand="0" w:firstRowFirstColumn="0" w:firstRowLastColumn="0" w:lastRowFirstColumn="0" w:lastRowLastColumn="0"/>
            <w:tcW w:w="920" w:type="pct"/>
            <w:noWrap/>
          </w:tcPr>
          <w:p w:rsidR="00D86716" w:rsidRPr="00D86716" w:rsidRDefault="00D86716" w:rsidP="00D86716">
            <w:pPr>
              <w:jc w:val="right"/>
              <w:rPr>
                <w:szCs w:val="16"/>
              </w:rPr>
            </w:pPr>
            <w:r w:rsidRPr="00D86716">
              <w:rPr>
                <w:szCs w:val="16"/>
              </w:rPr>
              <w:t>3,575</w:t>
            </w:r>
          </w:p>
        </w:tc>
        <w:tc>
          <w:tcPr>
            <w:tcW w:w="1105" w:type="pct"/>
            <w:noWrap/>
          </w:tcPr>
          <w:p w:rsidR="00D86716" w:rsidRPr="00D86716" w:rsidRDefault="00D86716" w:rsidP="00D86716">
            <w:pPr>
              <w:jc w:val="right"/>
              <w:cnfStyle w:val="000000000000" w:firstRow="0" w:lastRow="0" w:firstColumn="0" w:lastColumn="0" w:oddVBand="0" w:evenVBand="0" w:oddHBand="0" w:evenHBand="0" w:firstRowFirstColumn="0" w:firstRowLastColumn="0" w:lastRowFirstColumn="0" w:lastRowLastColumn="0"/>
              <w:rPr>
                <w:szCs w:val="16"/>
              </w:rPr>
            </w:pPr>
            <w:r w:rsidRPr="00D86716">
              <w:rPr>
                <w:szCs w:val="16"/>
              </w:rPr>
              <w:t>3,575</w:t>
            </w:r>
          </w:p>
        </w:tc>
      </w:tr>
      <w:tr w:rsidR="00D86716" w:rsidRPr="008D61BA" w:rsidTr="00D86716">
        <w:trPr>
          <w:cantSplit/>
          <w:trHeight w:val="255"/>
        </w:trPr>
        <w:tc>
          <w:tcPr>
            <w:cnfStyle w:val="001000000000" w:firstRow="0" w:lastRow="0" w:firstColumn="1" w:lastColumn="0" w:oddVBand="0" w:evenVBand="0" w:oddHBand="0" w:evenHBand="0" w:firstRowFirstColumn="0" w:firstRowLastColumn="0" w:lastRowFirstColumn="0" w:lastRowLastColumn="0"/>
            <w:tcW w:w="1823" w:type="pct"/>
            <w:noWrap/>
            <w:vAlign w:val="top"/>
          </w:tcPr>
          <w:p w:rsidR="00D86716" w:rsidRPr="00D86716" w:rsidRDefault="00D86716" w:rsidP="00903D3F">
            <w:pPr>
              <w:jc w:val="left"/>
              <w:rPr>
                <w:sz w:val="16"/>
                <w:szCs w:val="16"/>
              </w:rPr>
            </w:pPr>
            <w:r w:rsidRPr="00D86716">
              <w:rPr>
                <w:sz w:val="16"/>
                <w:szCs w:val="16"/>
              </w:rPr>
              <w:t>Nefrologia.</w:t>
            </w:r>
          </w:p>
        </w:tc>
        <w:tc>
          <w:tcPr>
            <w:tcW w:w="1151" w:type="pct"/>
            <w:noWrap/>
          </w:tcPr>
          <w:p w:rsidR="00D86716" w:rsidRPr="00D86716" w:rsidRDefault="00D86716" w:rsidP="00D86716">
            <w:pPr>
              <w:jc w:val="right"/>
              <w:cnfStyle w:val="000000000000" w:firstRow="0" w:lastRow="0" w:firstColumn="0" w:lastColumn="0" w:oddVBand="0" w:evenVBand="0" w:oddHBand="0" w:evenHBand="0" w:firstRowFirstColumn="0" w:firstRowLastColumn="0" w:lastRowFirstColumn="0" w:lastRowLastColumn="0"/>
              <w:rPr>
                <w:szCs w:val="16"/>
              </w:rPr>
            </w:pPr>
            <w:r w:rsidRPr="00D86716">
              <w:rPr>
                <w:szCs w:val="16"/>
              </w:rPr>
              <w:t>1</w:t>
            </w:r>
          </w:p>
        </w:tc>
        <w:tc>
          <w:tcPr>
            <w:cnfStyle w:val="000001000000" w:firstRow="0" w:lastRow="0" w:firstColumn="0" w:lastColumn="0" w:oddVBand="0" w:evenVBand="1" w:oddHBand="0" w:evenHBand="0" w:firstRowFirstColumn="0" w:firstRowLastColumn="0" w:lastRowFirstColumn="0" w:lastRowLastColumn="0"/>
            <w:tcW w:w="920" w:type="pct"/>
            <w:noWrap/>
          </w:tcPr>
          <w:p w:rsidR="00D86716" w:rsidRPr="00D86716" w:rsidRDefault="00D86716" w:rsidP="00D86716">
            <w:pPr>
              <w:jc w:val="right"/>
              <w:rPr>
                <w:szCs w:val="16"/>
              </w:rPr>
            </w:pPr>
            <w:r w:rsidRPr="00D86716">
              <w:rPr>
                <w:szCs w:val="16"/>
              </w:rPr>
              <w:t>1,544</w:t>
            </w:r>
          </w:p>
        </w:tc>
        <w:tc>
          <w:tcPr>
            <w:tcW w:w="1105" w:type="pct"/>
            <w:noWrap/>
          </w:tcPr>
          <w:p w:rsidR="00D86716" w:rsidRPr="00D86716" w:rsidRDefault="00D86716" w:rsidP="00D86716">
            <w:pPr>
              <w:jc w:val="right"/>
              <w:cnfStyle w:val="000000000000" w:firstRow="0" w:lastRow="0" w:firstColumn="0" w:lastColumn="0" w:oddVBand="0" w:evenVBand="0" w:oddHBand="0" w:evenHBand="0" w:firstRowFirstColumn="0" w:firstRowLastColumn="0" w:lastRowFirstColumn="0" w:lastRowLastColumn="0"/>
              <w:rPr>
                <w:szCs w:val="16"/>
              </w:rPr>
            </w:pPr>
            <w:r w:rsidRPr="00D86716">
              <w:rPr>
                <w:szCs w:val="16"/>
              </w:rPr>
              <w:t>1,544</w:t>
            </w:r>
          </w:p>
        </w:tc>
      </w:tr>
      <w:tr w:rsidR="00D86716" w:rsidRPr="008D61BA" w:rsidTr="00D86716">
        <w:trPr>
          <w:cantSplit/>
          <w:trHeight w:val="255"/>
        </w:trPr>
        <w:tc>
          <w:tcPr>
            <w:cnfStyle w:val="001000000000" w:firstRow="0" w:lastRow="0" w:firstColumn="1" w:lastColumn="0" w:oddVBand="0" w:evenVBand="0" w:oddHBand="0" w:evenHBand="0" w:firstRowFirstColumn="0" w:firstRowLastColumn="0" w:lastRowFirstColumn="0" w:lastRowLastColumn="0"/>
            <w:tcW w:w="1823" w:type="pct"/>
            <w:noWrap/>
            <w:vAlign w:val="top"/>
          </w:tcPr>
          <w:p w:rsidR="00D86716" w:rsidRPr="00D86716" w:rsidRDefault="00D86716" w:rsidP="00903D3F">
            <w:pPr>
              <w:jc w:val="left"/>
              <w:rPr>
                <w:sz w:val="16"/>
                <w:szCs w:val="16"/>
              </w:rPr>
            </w:pPr>
            <w:r w:rsidRPr="00D86716">
              <w:rPr>
                <w:sz w:val="16"/>
                <w:szCs w:val="16"/>
              </w:rPr>
              <w:t>NEJM Catalyst.</w:t>
            </w:r>
          </w:p>
        </w:tc>
        <w:tc>
          <w:tcPr>
            <w:tcW w:w="1151" w:type="pct"/>
            <w:noWrap/>
          </w:tcPr>
          <w:p w:rsidR="00D86716" w:rsidRPr="00D86716" w:rsidRDefault="00D86716" w:rsidP="00D86716">
            <w:pPr>
              <w:jc w:val="right"/>
              <w:cnfStyle w:val="000000000000" w:firstRow="0" w:lastRow="0" w:firstColumn="0" w:lastColumn="0" w:oddVBand="0" w:evenVBand="0" w:oddHBand="0" w:evenHBand="0" w:firstRowFirstColumn="0" w:firstRowLastColumn="0" w:lastRowFirstColumn="0" w:lastRowLastColumn="0"/>
              <w:rPr>
                <w:szCs w:val="16"/>
              </w:rPr>
            </w:pPr>
            <w:r w:rsidRPr="00D86716">
              <w:rPr>
                <w:szCs w:val="16"/>
              </w:rPr>
              <w:t>1</w:t>
            </w:r>
          </w:p>
        </w:tc>
        <w:tc>
          <w:tcPr>
            <w:cnfStyle w:val="000001000000" w:firstRow="0" w:lastRow="0" w:firstColumn="0" w:lastColumn="0" w:oddVBand="0" w:evenVBand="1" w:oddHBand="0" w:evenHBand="0" w:firstRowFirstColumn="0" w:firstRowLastColumn="0" w:lastRowFirstColumn="0" w:lastRowLastColumn="0"/>
            <w:tcW w:w="920" w:type="pct"/>
            <w:noWrap/>
          </w:tcPr>
          <w:p w:rsidR="00D86716" w:rsidRPr="00D86716" w:rsidRDefault="00D86716" w:rsidP="00D86716">
            <w:pPr>
              <w:jc w:val="right"/>
              <w:rPr>
                <w:szCs w:val="16"/>
              </w:rPr>
            </w:pPr>
            <w:r w:rsidRPr="00D86716">
              <w:rPr>
                <w:szCs w:val="16"/>
              </w:rPr>
              <w:t>0</w:t>
            </w:r>
          </w:p>
        </w:tc>
        <w:tc>
          <w:tcPr>
            <w:tcW w:w="1105" w:type="pct"/>
            <w:noWrap/>
          </w:tcPr>
          <w:p w:rsidR="00D86716" w:rsidRPr="00D86716" w:rsidRDefault="00D86716" w:rsidP="00D86716">
            <w:pPr>
              <w:jc w:val="right"/>
              <w:cnfStyle w:val="000000000000" w:firstRow="0" w:lastRow="0" w:firstColumn="0" w:lastColumn="0" w:oddVBand="0" w:evenVBand="0" w:oddHBand="0" w:evenHBand="0" w:firstRowFirstColumn="0" w:firstRowLastColumn="0" w:lastRowFirstColumn="0" w:lastRowLastColumn="0"/>
              <w:rPr>
                <w:szCs w:val="16"/>
              </w:rPr>
            </w:pPr>
            <w:r w:rsidRPr="00D86716">
              <w:rPr>
                <w:szCs w:val="16"/>
              </w:rPr>
              <w:t>0</w:t>
            </w:r>
          </w:p>
        </w:tc>
      </w:tr>
      <w:tr w:rsidR="00D86716" w:rsidRPr="008D61BA" w:rsidTr="00D86716">
        <w:trPr>
          <w:cantSplit/>
          <w:trHeight w:val="255"/>
        </w:trPr>
        <w:tc>
          <w:tcPr>
            <w:cnfStyle w:val="001000000000" w:firstRow="0" w:lastRow="0" w:firstColumn="1" w:lastColumn="0" w:oddVBand="0" w:evenVBand="0" w:oddHBand="0" w:evenHBand="0" w:firstRowFirstColumn="0" w:firstRowLastColumn="0" w:lastRowFirstColumn="0" w:lastRowLastColumn="0"/>
            <w:tcW w:w="1823" w:type="pct"/>
            <w:noWrap/>
            <w:vAlign w:val="top"/>
          </w:tcPr>
          <w:p w:rsidR="00D86716" w:rsidRPr="00D86716" w:rsidRDefault="00D86716" w:rsidP="00903D3F">
            <w:pPr>
              <w:jc w:val="left"/>
              <w:rPr>
                <w:sz w:val="16"/>
                <w:szCs w:val="16"/>
              </w:rPr>
            </w:pPr>
            <w:r w:rsidRPr="00D86716">
              <w:rPr>
                <w:sz w:val="16"/>
                <w:szCs w:val="16"/>
              </w:rPr>
              <w:t>Neuroendocrinology.</w:t>
            </w:r>
          </w:p>
        </w:tc>
        <w:tc>
          <w:tcPr>
            <w:tcW w:w="1151" w:type="pct"/>
            <w:noWrap/>
          </w:tcPr>
          <w:p w:rsidR="00D86716" w:rsidRPr="00D86716" w:rsidRDefault="00D86716" w:rsidP="00D86716">
            <w:pPr>
              <w:jc w:val="right"/>
              <w:cnfStyle w:val="000000000000" w:firstRow="0" w:lastRow="0" w:firstColumn="0" w:lastColumn="0" w:oddVBand="0" w:evenVBand="0" w:oddHBand="0" w:evenHBand="0" w:firstRowFirstColumn="0" w:firstRowLastColumn="0" w:lastRowFirstColumn="0" w:lastRowLastColumn="0"/>
              <w:rPr>
                <w:szCs w:val="16"/>
              </w:rPr>
            </w:pPr>
            <w:r w:rsidRPr="00D86716">
              <w:rPr>
                <w:szCs w:val="16"/>
              </w:rPr>
              <w:t>2</w:t>
            </w:r>
          </w:p>
        </w:tc>
        <w:tc>
          <w:tcPr>
            <w:cnfStyle w:val="000001000000" w:firstRow="0" w:lastRow="0" w:firstColumn="0" w:lastColumn="0" w:oddVBand="0" w:evenVBand="1" w:oddHBand="0" w:evenHBand="0" w:firstRowFirstColumn="0" w:firstRowLastColumn="0" w:lastRowFirstColumn="0" w:lastRowLastColumn="0"/>
            <w:tcW w:w="920" w:type="pct"/>
            <w:noWrap/>
          </w:tcPr>
          <w:p w:rsidR="00D86716" w:rsidRPr="00D86716" w:rsidRDefault="00D86716" w:rsidP="00D86716">
            <w:pPr>
              <w:jc w:val="right"/>
              <w:rPr>
                <w:szCs w:val="16"/>
              </w:rPr>
            </w:pPr>
            <w:r w:rsidRPr="00D86716">
              <w:rPr>
                <w:szCs w:val="16"/>
              </w:rPr>
              <w:t>4,271</w:t>
            </w:r>
          </w:p>
        </w:tc>
        <w:tc>
          <w:tcPr>
            <w:tcW w:w="1105" w:type="pct"/>
            <w:noWrap/>
          </w:tcPr>
          <w:p w:rsidR="00D86716" w:rsidRPr="00D86716" w:rsidRDefault="00D86716" w:rsidP="00D86716">
            <w:pPr>
              <w:jc w:val="right"/>
              <w:cnfStyle w:val="000000000000" w:firstRow="0" w:lastRow="0" w:firstColumn="0" w:lastColumn="0" w:oddVBand="0" w:evenVBand="0" w:oddHBand="0" w:evenHBand="0" w:firstRowFirstColumn="0" w:firstRowLastColumn="0" w:lastRowFirstColumn="0" w:lastRowLastColumn="0"/>
              <w:rPr>
                <w:szCs w:val="16"/>
              </w:rPr>
            </w:pPr>
            <w:r w:rsidRPr="00D86716">
              <w:rPr>
                <w:szCs w:val="16"/>
              </w:rPr>
              <w:t>8,542</w:t>
            </w:r>
          </w:p>
        </w:tc>
      </w:tr>
      <w:tr w:rsidR="00D86716" w:rsidRPr="008D61BA" w:rsidTr="00D86716">
        <w:trPr>
          <w:cantSplit/>
          <w:trHeight w:val="255"/>
        </w:trPr>
        <w:tc>
          <w:tcPr>
            <w:cnfStyle w:val="001000000000" w:firstRow="0" w:lastRow="0" w:firstColumn="1" w:lastColumn="0" w:oddVBand="0" w:evenVBand="0" w:oddHBand="0" w:evenHBand="0" w:firstRowFirstColumn="0" w:firstRowLastColumn="0" w:lastRowFirstColumn="0" w:lastRowLastColumn="0"/>
            <w:tcW w:w="1823" w:type="pct"/>
            <w:noWrap/>
            <w:vAlign w:val="top"/>
          </w:tcPr>
          <w:p w:rsidR="00D86716" w:rsidRPr="00D86716" w:rsidRDefault="00D86716" w:rsidP="00903D3F">
            <w:pPr>
              <w:jc w:val="left"/>
              <w:rPr>
                <w:sz w:val="16"/>
                <w:szCs w:val="16"/>
              </w:rPr>
            </w:pPr>
            <w:r w:rsidRPr="00D86716">
              <w:rPr>
                <w:sz w:val="16"/>
                <w:szCs w:val="16"/>
              </w:rPr>
              <w:t>Neurologia.</w:t>
            </w:r>
          </w:p>
        </w:tc>
        <w:tc>
          <w:tcPr>
            <w:tcW w:w="1151" w:type="pct"/>
            <w:noWrap/>
          </w:tcPr>
          <w:p w:rsidR="00D86716" w:rsidRPr="00D86716" w:rsidRDefault="00D86716" w:rsidP="00D86716">
            <w:pPr>
              <w:jc w:val="right"/>
              <w:cnfStyle w:val="000000000000" w:firstRow="0" w:lastRow="0" w:firstColumn="0" w:lastColumn="0" w:oddVBand="0" w:evenVBand="0" w:oddHBand="0" w:evenHBand="0" w:firstRowFirstColumn="0" w:firstRowLastColumn="0" w:lastRowFirstColumn="0" w:lastRowLastColumn="0"/>
              <w:rPr>
                <w:szCs w:val="16"/>
              </w:rPr>
            </w:pPr>
            <w:r w:rsidRPr="00D86716">
              <w:rPr>
                <w:szCs w:val="16"/>
              </w:rPr>
              <w:t>2</w:t>
            </w:r>
          </w:p>
        </w:tc>
        <w:tc>
          <w:tcPr>
            <w:cnfStyle w:val="000001000000" w:firstRow="0" w:lastRow="0" w:firstColumn="0" w:lastColumn="0" w:oddVBand="0" w:evenVBand="1" w:oddHBand="0" w:evenHBand="0" w:firstRowFirstColumn="0" w:firstRowLastColumn="0" w:lastRowFirstColumn="0" w:lastRowLastColumn="0"/>
            <w:tcW w:w="920" w:type="pct"/>
            <w:noWrap/>
          </w:tcPr>
          <w:p w:rsidR="00D86716" w:rsidRPr="00D86716" w:rsidRDefault="00D86716" w:rsidP="00D86716">
            <w:pPr>
              <w:jc w:val="right"/>
              <w:rPr>
                <w:szCs w:val="16"/>
              </w:rPr>
            </w:pPr>
            <w:r w:rsidRPr="00D86716">
              <w:rPr>
                <w:szCs w:val="16"/>
              </w:rPr>
              <w:t>2,283</w:t>
            </w:r>
          </w:p>
        </w:tc>
        <w:tc>
          <w:tcPr>
            <w:tcW w:w="1105" w:type="pct"/>
            <w:noWrap/>
          </w:tcPr>
          <w:p w:rsidR="00D86716" w:rsidRPr="00D86716" w:rsidRDefault="00D86716" w:rsidP="00D86716">
            <w:pPr>
              <w:jc w:val="right"/>
              <w:cnfStyle w:val="000000000000" w:firstRow="0" w:lastRow="0" w:firstColumn="0" w:lastColumn="0" w:oddVBand="0" w:evenVBand="0" w:oddHBand="0" w:evenHBand="0" w:firstRowFirstColumn="0" w:firstRowLastColumn="0" w:lastRowFirstColumn="0" w:lastRowLastColumn="0"/>
              <w:rPr>
                <w:szCs w:val="16"/>
              </w:rPr>
            </w:pPr>
            <w:r w:rsidRPr="00D86716">
              <w:rPr>
                <w:szCs w:val="16"/>
              </w:rPr>
              <w:t>4,566</w:t>
            </w:r>
          </w:p>
        </w:tc>
      </w:tr>
      <w:tr w:rsidR="00D86716" w:rsidRPr="008D61BA" w:rsidTr="00D86716">
        <w:trPr>
          <w:cantSplit/>
          <w:trHeight w:val="255"/>
        </w:trPr>
        <w:tc>
          <w:tcPr>
            <w:cnfStyle w:val="001000000000" w:firstRow="0" w:lastRow="0" w:firstColumn="1" w:lastColumn="0" w:oddVBand="0" w:evenVBand="0" w:oddHBand="0" w:evenHBand="0" w:firstRowFirstColumn="0" w:firstRowLastColumn="0" w:lastRowFirstColumn="0" w:lastRowLastColumn="0"/>
            <w:tcW w:w="1823" w:type="pct"/>
            <w:noWrap/>
            <w:vAlign w:val="top"/>
          </w:tcPr>
          <w:p w:rsidR="00D86716" w:rsidRPr="00D86716" w:rsidRDefault="00D86716" w:rsidP="00903D3F">
            <w:pPr>
              <w:jc w:val="left"/>
              <w:rPr>
                <w:sz w:val="16"/>
                <w:szCs w:val="16"/>
              </w:rPr>
            </w:pPr>
            <w:r w:rsidRPr="00D86716">
              <w:rPr>
                <w:sz w:val="16"/>
                <w:szCs w:val="16"/>
              </w:rPr>
              <w:t>Neurology.</w:t>
            </w:r>
          </w:p>
        </w:tc>
        <w:tc>
          <w:tcPr>
            <w:tcW w:w="1151" w:type="pct"/>
            <w:noWrap/>
          </w:tcPr>
          <w:p w:rsidR="00D86716" w:rsidRPr="00D86716" w:rsidRDefault="00D86716" w:rsidP="00D86716">
            <w:pPr>
              <w:jc w:val="right"/>
              <w:cnfStyle w:val="000000000000" w:firstRow="0" w:lastRow="0" w:firstColumn="0" w:lastColumn="0" w:oddVBand="0" w:evenVBand="0" w:oddHBand="0" w:evenHBand="0" w:firstRowFirstColumn="0" w:firstRowLastColumn="0" w:lastRowFirstColumn="0" w:lastRowLastColumn="0"/>
              <w:rPr>
                <w:szCs w:val="16"/>
              </w:rPr>
            </w:pPr>
            <w:r w:rsidRPr="00D86716">
              <w:rPr>
                <w:szCs w:val="16"/>
              </w:rPr>
              <w:t>2</w:t>
            </w:r>
          </w:p>
        </w:tc>
        <w:tc>
          <w:tcPr>
            <w:cnfStyle w:val="000001000000" w:firstRow="0" w:lastRow="0" w:firstColumn="0" w:lastColumn="0" w:oddVBand="0" w:evenVBand="1" w:oddHBand="0" w:evenHBand="0" w:firstRowFirstColumn="0" w:firstRowLastColumn="0" w:lastRowFirstColumn="0" w:lastRowLastColumn="0"/>
            <w:tcW w:w="920" w:type="pct"/>
            <w:noWrap/>
          </w:tcPr>
          <w:p w:rsidR="00D86716" w:rsidRPr="00D86716" w:rsidRDefault="00D86716" w:rsidP="00D86716">
            <w:pPr>
              <w:jc w:val="right"/>
              <w:rPr>
                <w:szCs w:val="16"/>
              </w:rPr>
            </w:pPr>
            <w:r w:rsidRPr="00D86716">
              <w:rPr>
                <w:szCs w:val="16"/>
              </w:rPr>
              <w:t>8,77</w:t>
            </w:r>
          </w:p>
        </w:tc>
        <w:tc>
          <w:tcPr>
            <w:tcW w:w="1105" w:type="pct"/>
            <w:noWrap/>
          </w:tcPr>
          <w:p w:rsidR="00D86716" w:rsidRPr="00D86716" w:rsidRDefault="00D86716" w:rsidP="00D86716">
            <w:pPr>
              <w:jc w:val="right"/>
              <w:cnfStyle w:val="000000000000" w:firstRow="0" w:lastRow="0" w:firstColumn="0" w:lastColumn="0" w:oddVBand="0" w:evenVBand="0" w:oddHBand="0" w:evenHBand="0" w:firstRowFirstColumn="0" w:firstRowLastColumn="0" w:lastRowFirstColumn="0" w:lastRowLastColumn="0"/>
              <w:rPr>
                <w:szCs w:val="16"/>
              </w:rPr>
            </w:pPr>
            <w:r w:rsidRPr="00D86716">
              <w:rPr>
                <w:szCs w:val="16"/>
              </w:rPr>
              <w:t>17,54</w:t>
            </w:r>
          </w:p>
        </w:tc>
      </w:tr>
      <w:tr w:rsidR="00D86716" w:rsidRPr="008D61BA" w:rsidTr="00D86716">
        <w:trPr>
          <w:cantSplit/>
          <w:trHeight w:val="255"/>
        </w:trPr>
        <w:tc>
          <w:tcPr>
            <w:cnfStyle w:val="001000000000" w:firstRow="0" w:lastRow="0" w:firstColumn="1" w:lastColumn="0" w:oddVBand="0" w:evenVBand="0" w:oddHBand="0" w:evenHBand="0" w:firstRowFirstColumn="0" w:firstRowLastColumn="0" w:lastRowFirstColumn="0" w:lastRowLastColumn="0"/>
            <w:tcW w:w="1823" w:type="pct"/>
            <w:noWrap/>
            <w:vAlign w:val="top"/>
          </w:tcPr>
          <w:p w:rsidR="00D86716" w:rsidRPr="00D86716" w:rsidRDefault="00D86716" w:rsidP="00903D3F">
            <w:pPr>
              <w:jc w:val="left"/>
              <w:rPr>
                <w:sz w:val="16"/>
                <w:szCs w:val="16"/>
              </w:rPr>
            </w:pPr>
            <w:r w:rsidRPr="00D86716">
              <w:rPr>
                <w:sz w:val="16"/>
                <w:szCs w:val="16"/>
              </w:rPr>
              <w:t>Nucleic acids research.</w:t>
            </w:r>
          </w:p>
        </w:tc>
        <w:tc>
          <w:tcPr>
            <w:tcW w:w="1151" w:type="pct"/>
            <w:noWrap/>
          </w:tcPr>
          <w:p w:rsidR="00D86716" w:rsidRPr="00D86716" w:rsidRDefault="00D86716" w:rsidP="00D86716">
            <w:pPr>
              <w:jc w:val="right"/>
              <w:cnfStyle w:val="000000000000" w:firstRow="0" w:lastRow="0" w:firstColumn="0" w:lastColumn="0" w:oddVBand="0" w:evenVBand="0" w:oddHBand="0" w:evenHBand="0" w:firstRowFirstColumn="0" w:firstRowLastColumn="0" w:lastRowFirstColumn="0" w:lastRowLastColumn="0"/>
              <w:rPr>
                <w:szCs w:val="16"/>
              </w:rPr>
            </w:pPr>
            <w:r w:rsidRPr="00D86716">
              <w:rPr>
                <w:szCs w:val="16"/>
              </w:rPr>
              <w:t>1</w:t>
            </w:r>
          </w:p>
        </w:tc>
        <w:tc>
          <w:tcPr>
            <w:cnfStyle w:val="000001000000" w:firstRow="0" w:lastRow="0" w:firstColumn="0" w:lastColumn="0" w:oddVBand="0" w:evenVBand="1" w:oddHBand="0" w:evenHBand="0" w:firstRowFirstColumn="0" w:firstRowLastColumn="0" w:lastRowFirstColumn="0" w:lastRowLastColumn="0"/>
            <w:tcW w:w="920" w:type="pct"/>
            <w:noWrap/>
          </w:tcPr>
          <w:p w:rsidR="00D86716" w:rsidRPr="00D86716" w:rsidRDefault="00D86716" w:rsidP="00D86716">
            <w:pPr>
              <w:jc w:val="right"/>
              <w:rPr>
                <w:szCs w:val="16"/>
              </w:rPr>
            </w:pPr>
            <w:r w:rsidRPr="00D86716">
              <w:rPr>
                <w:szCs w:val="16"/>
              </w:rPr>
              <w:t>11,502</w:t>
            </w:r>
          </w:p>
        </w:tc>
        <w:tc>
          <w:tcPr>
            <w:tcW w:w="1105" w:type="pct"/>
            <w:noWrap/>
          </w:tcPr>
          <w:p w:rsidR="00D86716" w:rsidRPr="00D86716" w:rsidRDefault="00D86716" w:rsidP="00D86716">
            <w:pPr>
              <w:jc w:val="right"/>
              <w:cnfStyle w:val="000000000000" w:firstRow="0" w:lastRow="0" w:firstColumn="0" w:lastColumn="0" w:oddVBand="0" w:evenVBand="0" w:oddHBand="0" w:evenHBand="0" w:firstRowFirstColumn="0" w:firstRowLastColumn="0" w:lastRowFirstColumn="0" w:lastRowLastColumn="0"/>
              <w:rPr>
                <w:szCs w:val="16"/>
              </w:rPr>
            </w:pPr>
            <w:r w:rsidRPr="00D86716">
              <w:rPr>
                <w:szCs w:val="16"/>
              </w:rPr>
              <w:t>11,502</w:t>
            </w:r>
          </w:p>
        </w:tc>
      </w:tr>
      <w:tr w:rsidR="00D86716" w:rsidRPr="008D61BA" w:rsidTr="00D86716">
        <w:trPr>
          <w:cantSplit/>
          <w:trHeight w:val="255"/>
        </w:trPr>
        <w:tc>
          <w:tcPr>
            <w:cnfStyle w:val="001000000000" w:firstRow="0" w:lastRow="0" w:firstColumn="1" w:lastColumn="0" w:oddVBand="0" w:evenVBand="0" w:oddHBand="0" w:evenHBand="0" w:firstRowFirstColumn="0" w:firstRowLastColumn="0" w:lastRowFirstColumn="0" w:lastRowLastColumn="0"/>
            <w:tcW w:w="1823" w:type="pct"/>
            <w:noWrap/>
            <w:vAlign w:val="top"/>
          </w:tcPr>
          <w:p w:rsidR="00D86716" w:rsidRPr="00D86716" w:rsidRDefault="00D86716" w:rsidP="00903D3F">
            <w:pPr>
              <w:jc w:val="left"/>
              <w:rPr>
                <w:sz w:val="16"/>
                <w:szCs w:val="16"/>
              </w:rPr>
            </w:pPr>
            <w:r w:rsidRPr="00D86716">
              <w:rPr>
                <w:sz w:val="16"/>
                <w:szCs w:val="16"/>
              </w:rPr>
              <w:t>Nutrients.</w:t>
            </w:r>
          </w:p>
        </w:tc>
        <w:tc>
          <w:tcPr>
            <w:tcW w:w="1151" w:type="pct"/>
            <w:noWrap/>
          </w:tcPr>
          <w:p w:rsidR="00D86716" w:rsidRPr="00D86716" w:rsidRDefault="00D86716" w:rsidP="00D86716">
            <w:pPr>
              <w:jc w:val="right"/>
              <w:cnfStyle w:val="000000000000" w:firstRow="0" w:lastRow="0" w:firstColumn="0" w:lastColumn="0" w:oddVBand="0" w:evenVBand="0" w:oddHBand="0" w:evenHBand="0" w:firstRowFirstColumn="0" w:firstRowLastColumn="0" w:lastRowFirstColumn="0" w:lastRowLastColumn="0"/>
              <w:rPr>
                <w:szCs w:val="16"/>
              </w:rPr>
            </w:pPr>
            <w:r w:rsidRPr="00D86716">
              <w:rPr>
                <w:szCs w:val="16"/>
              </w:rPr>
              <w:t>3</w:t>
            </w:r>
          </w:p>
        </w:tc>
        <w:tc>
          <w:tcPr>
            <w:cnfStyle w:val="000001000000" w:firstRow="0" w:lastRow="0" w:firstColumn="0" w:lastColumn="0" w:oddVBand="0" w:evenVBand="1" w:oddHBand="0" w:evenHBand="0" w:firstRowFirstColumn="0" w:firstRowLastColumn="0" w:lastRowFirstColumn="0" w:lastRowLastColumn="0"/>
            <w:tcW w:w="920" w:type="pct"/>
            <w:noWrap/>
          </w:tcPr>
          <w:p w:rsidR="00D86716" w:rsidRPr="00D86716" w:rsidRDefault="00D86716" w:rsidP="00D86716">
            <w:pPr>
              <w:jc w:val="right"/>
              <w:rPr>
                <w:szCs w:val="16"/>
              </w:rPr>
            </w:pPr>
            <w:r w:rsidRPr="00D86716">
              <w:rPr>
                <w:szCs w:val="16"/>
              </w:rPr>
              <w:t>4,546</w:t>
            </w:r>
          </w:p>
        </w:tc>
        <w:tc>
          <w:tcPr>
            <w:tcW w:w="1105" w:type="pct"/>
            <w:noWrap/>
          </w:tcPr>
          <w:p w:rsidR="00D86716" w:rsidRPr="00D86716" w:rsidRDefault="00D86716" w:rsidP="00D86716">
            <w:pPr>
              <w:jc w:val="right"/>
              <w:cnfStyle w:val="000000000000" w:firstRow="0" w:lastRow="0" w:firstColumn="0" w:lastColumn="0" w:oddVBand="0" w:evenVBand="0" w:oddHBand="0" w:evenHBand="0" w:firstRowFirstColumn="0" w:firstRowLastColumn="0" w:lastRowFirstColumn="0" w:lastRowLastColumn="0"/>
              <w:rPr>
                <w:szCs w:val="16"/>
              </w:rPr>
            </w:pPr>
            <w:r w:rsidRPr="00D86716">
              <w:rPr>
                <w:szCs w:val="16"/>
              </w:rPr>
              <w:t>13,638</w:t>
            </w:r>
          </w:p>
        </w:tc>
      </w:tr>
      <w:tr w:rsidR="00D86716" w:rsidRPr="008D61BA" w:rsidTr="00D86716">
        <w:trPr>
          <w:cantSplit/>
          <w:trHeight w:val="255"/>
        </w:trPr>
        <w:tc>
          <w:tcPr>
            <w:cnfStyle w:val="001000000000" w:firstRow="0" w:lastRow="0" w:firstColumn="1" w:lastColumn="0" w:oddVBand="0" w:evenVBand="0" w:oddHBand="0" w:evenHBand="0" w:firstRowFirstColumn="0" w:firstRowLastColumn="0" w:lastRowFirstColumn="0" w:lastRowLastColumn="0"/>
            <w:tcW w:w="1823" w:type="pct"/>
            <w:noWrap/>
            <w:vAlign w:val="top"/>
          </w:tcPr>
          <w:p w:rsidR="00D86716" w:rsidRPr="00D86716" w:rsidRDefault="00D86716" w:rsidP="00903D3F">
            <w:pPr>
              <w:jc w:val="left"/>
              <w:rPr>
                <w:sz w:val="16"/>
                <w:szCs w:val="16"/>
              </w:rPr>
            </w:pPr>
            <w:r w:rsidRPr="00D86716">
              <w:rPr>
                <w:sz w:val="16"/>
                <w:szCs w:val="16"/>
              </w:rPr>
              <w:t>Ophthalmic genetics.</w:t>
            </w:r>
          </w:p>
        </w:tc>
        <w:tc>
          <w:tcPr>
            <w:tcW w:w="1151" w:type="pct"/>
            <w:noWrap/>
          </w:tcPr>
          <w:p w:rsidR="00D86716" w:rsidRPr="00D86716" w:rsidRDefault="00D86716" w:rsidP="00D86716">
            <w:pPr>
              <w:jc w:val="right"/>
              <w:cnfStyle w:val="000000000000" w:firstRow="0" w:lastRow="0" w:firstColumn="0" w:lastColumn="0" w:oddVBand="0" w:evenVBand="0" w:oddHBand="0" w:evenHBand="0" w:firstRowFirstColumn="0" w:firstRowLastColumn="0" w:lastRowFirstColumn="0" w:lastRowLastColumn="0"/>
              <w:rPr>
                <w:szCs w:val="16"/>
              </w:rPr>
            </w:pPr>
            <w:r w:rsidRPr="00D86716">
              <w:rPr>
                <w:szCs w:val="16"/>
              </w:rPr>
              <w:t>1</w:t>
            </w:r>
          </w:p>
        </w:tc>
        <w:tc>
          <w:tcPr>
            <w:cnfStyle w:val="000001000000" w:firstRow="0" w:lastRow="0" w:firstColumn="0" w:lastColumn="0" w:oddVBand="0" w:evenVBand="1" w:oddHBand="0" w:evenHBand="0" w:firstRowFirstColumn="0" w:firstRowLastColumn="0" w:lastRowFirstColumn="0" w:lastRowLastColumn="0"/>
            <w:tcW w:w="920" w:type="pct"/>
            <w:noWrap/>
          </w:tcPr>
          <w:p w:rsidR="00D86716" w:rsidRPr="00D86716" w:rsidRDefault="00D86716" w:rsidP="00D86716">
            <w:pPr>
              <w:jc w:val="right"/>
              <w:rPr>
                <w:szCs w:val="16"/>
              </w:rPr>
            </w:pPr>
            <w:r w:rsidRPr="00D86716">
              <w:rPr>
                <w:szCs w:val="16"/>
              </w:rPr>
              <w:t>1,308</w:t>
            </w:r>
          </w:p>
        </w:tc>
        <w:tc>
          <w:tcPr>
            <w:tcW w:w="1105" w:type="pct"/>
            <w:noWrap/>
          </w:tcPr>
          <w:p w:rsidR="00D86716" w:rsidRPr="00D86716" w:rsidRDefault="00D86716" w:rsidP="00D86716">
            <w:pPr>
              <w:jc w:val="right"/>
              <w:cnfStyle w:val="000000000000" w:firstRow="0" w:lastRow="0" w:firstColumn="0" w:lastColumn="0" w:oddVBand="0" w:evenVBand="0" w:oddHBand="0" w:evenHBand="0" w:firstRowFirstColumn="0" w:firstRowLastColumn="0" w:lastRowFirstColumn="0" w:lastRowLastColumn="0"/>
              <w:rPr>
                <w:szCs w:val="16"/>
              </w:rPr>
            </w:pPr>
            <w:r w:rsidRPr="00D86716">
              <w:rPr>
                <w:szCs w:val="16"/>
              </w:rPr>
              <w:t>1,308</w:t>
            </w:r>
          </w:p>
        </w:tc>
      </w:tr>
      <w:tr w:rsidR="00D86716" w:rsidRPr="008D61BA" w:rsidTr="00D86716">
        <w:trPr>
          <w:cantSplit/>
          <w:trHeight w:val="255"/>
        </w:trPr>
        <w:tc>
          <w:tcPr>
            <w:cnfStyle w:val="001000000000" w:firstRow="0" w:lastRow="0" w:firstColumn="1" w:lastColumn="0" w:oddVBand="0" w:evenVBand="0" w:oddHBand="0" w:evenHBand="0" w:firstRowFirstColumn="0" w:firstRowLastColumn="0" w:lastRowFirstColumn="0" w:lastRowLastColumn="0"/>
            <w:tcW w:w="1823" w:type="pct"/>
            <w:noWrap/>
            <w:vAlign w:val="top"/>
          </w:tcPr>
          <w:p w:rsidR="00D86716" w:rsidRPr="00D86716" w:rsidRDefault="00D86716" w:rsidP="00903D3F">
            <w:pPr>
              <w:jc w:val="left"/>
              <w:rPr>
                <w:sz w:val="16"/>
                <w:szCs w:val="16"/>
                <w:lang w:val="en-US"/>
              </w:rPr>
            </w:pPr>
            <w:r w:rsidRPr="00D86716">
              <w:rPr>
                <w:sz w:val="16"/>
                <w:szCs w:val="16"/>
                <w:lang w:val="en-US"/>
              </w:rPr>
              <w:t>Ophthalmic plastic and reconstructive surgery.</w:t>
            </w:r>
          </w:p>
        </w:tc>
        <w:tc>
          <w:tcPr>
            <w:tcW w:w="1151" w:type="pct"/>
            <w:noWrap/>
          </w:tcPr>
          <w:p w:rsidR="00D86716" w:rsidRPr="00D86716" w:rsidRDefault="00D86716" w:rsidP="00D86716">
            <w:pPr>
              <w:jc w:val="right"/>
              <w:cnfStyle w:val="000000000000" w:firstRow="0" w:lastRow="0" w:firstColumn="0" w:lastColumn="0" w:oddVBand="0" w:evenVBand="0" w:oddHBand="0" w:evenHBand="0" w:firstRowFirstColumn="0" w:firstRowLastColumn="0" w:lastRowFirstColumn="0" w:lastRowLastColumn="0"/>
              <w:rPr>
                <w:szCs w:val="16"/>
              </w:rPr>
            </w:pPr>
            <w:r w:rsidRPr="00D86716">
              <w:rPr>
                <w:szCs w:val="16"/>
              </w:rPr>
              <w:t>1</w:t>
            </w:r>
          </w:p>
        </w:tc>
        <w:tc>
          <w:tcPr>
            <w:cnfStyle w:val="000001000000" w:firstRow="0" w:lastRow="0" w:firstColumn="0" w:lastColumn="0" w:oddVBand="0" w:evenVBand="1" w:oddHBand="0" w:evenHBand="0" w:firstRowFirstColumn="0" w:firstRowLastColumn="0" w:lastRowFirstColumn="0" w:lastRowLastColumn="0"/>
            <w:tcW w:w="920" w:type="pct"/>
            <w:noWrap/>
          </w:tcPr>
          <w:p w:rsidR="00D86716" w:rsidRPr="00D86716" w:rsidRDefault="00D86716" w:rsidP="00D86716">
            <w:pPr>
              <w:jc w:val="right"/>
              <w:rPr>
                <w:szCs w:val="16"/>
              </w:rPr>
            </w:pPr>
            <w:r w:rsidRPr="00D86716">
              <w:rPr>
                <w:szCs w:val="16"/>
              </w:rPr>
              <w:t>1,331</w:t>
            </w:r>
          </w:p>
        </w:tc>
        <w:tc>
          <w:tcPr>
            <w:tcW w:w="1105" w:type="pct"/>
            <w:noWrap/>
          </w:tcPr>
          <w:p w:rsidR="00D86716" w:rsidRPr="00D86716" w:rsidRDefault="00D86716" w:rsidP="00D86716">
            <w:pPr>
              <w:jc w:val="right"/>
              <w:cnfStyle w:val="000000000000" w:firstRow="0" w:lastRow="0" w:firstColumn="0" w:lastColumn="0" w:oddVBand="0" w:evenVBand="0" w:oddHBand="0" w:evenHBand="0" w:firstRowFirstColumn="0" w:firstRowLastColumn="0" w:lastRowFirstColumn="0" w:lastRowLastColumn="0"/>
              <w:rPr>
                <w:szCs w:val="16"/>
              </w:rPr>
            </w:pPr>
            <w:r w:rsidRPr="00D86716">
              <w:rPr>
                <w:szCs w:val="16"/>
              </w:rPr>
              <w:t>1,331</w:t>
            </w:r>
          </w:p>
        </w:tc>
      </w:tr>
      <w:tr w:rsidR="00D86716" w:rsidRPr="008D61BA" w:rsidTr="00D86716">
        <w:trPr>
          <w:cantSplit/>
          <w:trHeight w:val="255"/>
        </w:trPr>
        <w:tc>
          <w:tcPr>
            <w:cnfStyle w:val="001000000000" w:firstRow="0" w:lastRow="0" w:firstColumn="1" w:lastColumn="0" w:oddVBand="0" w:evenVBand="0" w:oddHBand="0" w:evenHBand="0" w:firstRowFirstColumn="0" w:firstRowLastColumn="0" w:lastRowFirstColumn="0" w:lastRowLastColumn="0"/>
            <w:tcW w:w="1823" w:type="pct"/>
            <w:noWrap/>
            <w:vAlign w:val="top"/>
          </w:tcPr>
          <w:p w:rsidR="00D86716" w:rsidRPr="00D86716" w:rsidRDefault="00D86716" w:rsidP="00903D3F">
            <w:pPr>
              <w:jc w:val="left"/>
              <w:rPr>
                <w:sz w:val="16"/>
                <w:szCs w:val="16"/>
                <w:lang w:val="en-US"/>
              </w:rPr>
            </w:pPr>
            <w:r w:rsidRPr="00D86716">
              <w:rPr>
                <w:sz w:val="16"/>
                <w:szCs w:val="16"/>
                <w:lang w:val="en-US"/>
              </w:rPr>
              <w:t>Orphanet journal of rare diseases.</w:t>
            </w:r>
          </w:p>
        </w:tc>
        <w:tc>
          <w:tcPr>
            <w:tcW w:w="1151" w:type="pct"/>
            <w:noWrap/>
          </w:tcPr>
          <w:p w:rsidR="00D86716" w:rsidRPr="00D86716" w:rsidRDefault="00D86716" w:rsidP="00D86716">
            <w:pPr>
              <w:jc w:val="right"/>
              <w:cnfStyle w:val="000000000000" w:firstRow="0" w:lastRow="0" w:firstColumn="0" w:lastColumn="0" w:oddVBand="0" w:evenVBand="0" w:oddHBand="0" w:evenHBand="0" w:firstRowFirstColumn="0" w:firstRowLastColumn="0" w:lastRowFirstColumn="0" w:lastRowLastColumn="0"/>
              <w:rPr>
                <w:szCs w:val="16"/>
              </w:rPr>
            </w:pPr>
            <w:r w:rsidRPr="00D86716">
              <w:rPr>
                <w:szCs w:val="16"/>
              </w:rPr>
              <w:t>1</w:t>
            </w:r>
          </w:p>
        </w:tc>
        <w:tc>
          <w:tcPr>
            <w:cnfStyle w:val="000001000000" w:firstRow="0" w:lastRow="0" w:firstColumn="0" w:lastColumn="0" w:oddVBand="0" w:evenVBand="1" w:oddHBand="0" w:evenHBand="0" w:firstRowFirstColumn="0" w:firstRowLastColumn="0" w:lastRowFirstColumn="0" w:lastRowLastColumn="0"/>
            <w:tcW w:w="920" w:type="pct"/>
            <w:noWrap/>
          </w:tcPr>
          <w:p w:rsidR="00D86716" w:rsidRPr="00D86716" w:rsidRDefault="00D86716" w:rsidP="00D86716">
            <w:pPr>
              <w:jc w:val="right"/>
              <w:rPr>
                <w:szCs w:val="16"/>
              </w:rPr>
            </w:pPr>
            <w:r w:rsidRPr="00D86716">
              <w:rPr>
                <w:szCs w:val="16"/>
              </w:rPr>
              <w:t>3,523</w:t>
            </w:r>
          </w:p>
        </w:tc>
        <w:tc>
          <w:tcPr>
            <w:tcW w:w="1105" w:type="pct"/>
            <w:noWrap/>
          </w:tcPr>
          <w:p w:rsidR="00D86716" w:rsidRPr="00D86716" w:rsidRDefault="00D86716" w:rsidP="00D86716">
            <w:pPr>
              <w:jc w:val="right"/>
              <w:cnfStyle w:val="000000000000" w:firstRow="0" w:lastRow="0" w:firstColumn="0" w:lastColumn="0" w:oddVBand="0" w:evenVBand="0" w:oddHBand="0" w:evenHBand="0" w:firstRowFirstColumn="0" w:firstRowLastColumn="0" w:lastRowFirstColumn="0" w:lastRowLastColumn="0"/>
              <w:rPr>
                <w:szCs w:val="16"/>
              </w:rPr>
            </w:pPr>
            <w:r w:rsidRPr="00D86716">
              <w:rPr>
                <w:szCs w:val="16"/>
              </w:rPr>
              <w:t>3,523</w:t>
            </w:r>
          </w:p>
        </w:tc>
      </w:tr>
      <w:tr w:rsidR="00D86716" w:rsidRPr="008D61BA" w:rsidTr="00D86716">
        <w:trPr>
          <w:cantSplit/>
          <w:trHeight w:val="255"/>
        </w:trPr>
        <w:tc>
          <w:tcPr>
            <w:cnfStyle w:val="001000000000" w:firstRow="0" w:lastRow="0" w:firstColumn="1" w:lastColumn="0" w:oddVBand="0" w:evenVBand="0" w:oddHBand="0" w:evenHBand="0" w:firstRowFirstColumn="0" w:firstRowLastColumn="0" w:lastRowFirstColumn="0" w:lastRowLastColumn="0"/>
            <w:tcW w:w="1823" w:type="pct"/>
            <w:noWrap/>
            <w:vAlign w:val="top"/>
          </w:tcPr>
          <w:p w:rsidR="00D86716" w:rsidRPr="00D86716" w:rsidRDefault="00D86716" w:rsidP="00903D3F">
            <w:pPr>
              <w:jc w:val="left"/>
              <w:rPr>
                <w:sz w:val="16"/>
                <w:szCs w:val="16"/>
              </w:rPr>
            </w:pPr>
            <w:r w:rsidRPr="00D86716">
              <w:rPr>
                <w:sz w:val="16"/>
                <w:szCs w:val="16"/>
              </w:rPr>
              <w:t>PeerJ.</w:t>
            </w:r>
          </w:p>
        </w:tc>
        <w:tc>
          <w:tcPr>
            <w:tcW w:w="1151" w:type="pct"/>
            <w:noWrap/>
          </w:tcPr>
          <w:p w:rsidR="00D86716" w:rsidRPr="00D86716" w:rsidRDefault="00D86716" w:rsidP="00D86716">
            <w:pPr>
              <w:jc w:val="right"/>
              <w:cnfStyle w:val="000000000000" w:firstRow="0" w:lastRow="0" w:firstColumn="0" w:lastColumn="0" w:oddVBand="0" w:evenVBand="0" w:oddHBand="0" w:evenHBand="0" w:firstRowFirstColumn="0" w:firstRowLastColumn="0" w:lastRowFirstColumn="0" w:lastRowLastColumn="0"/>
              <w:rPr>
                <w:szCs w:val="16"/>
              </w:rPr>
            </w:pPr>
            <w:r w:rsidRPr="00D86716">
              <w:rPr>
                <w:szCs w:val="16"/>
              </w:rPr>
              <w:t>1</w:t>
            </w:r>
          </w:p>
        </w:tc>
        <w:tc>
          <w:tcPr>
            <w:cnfStyle w:val="000001000000" w:firstRow="0" w:lastRow="0" w:firstColumn="0" w:lastColumn="0" w:oddVBand="0" w:evenVBand="1" w:oddHBand="0" w:evenHBand="0" w:firstRowFirstColumn="0" w:firstRowLastColumn="0" w:lastRowFirstColumn="0" w:lastRowLastColumn="0"/>
            <w:tcW w:w="920" w:type="pct"/>
            <w:noWrap/>
          </w:tcPr>
          <w:p w:rsidR="00D86716" w:rsidRPr="00D86716" w:rsidRDefault="00D86716" w:rsidP="00D86716">
            <w:pPr>
              <w:jc w:val="right"/>
              <w:rPr>
                <w:szCs w:val="16"/>
              </w:rPr>
            </w:pPr>
            <w:r w:rsidRPr="00D86716">
              <w:rPr>
                <w:szCs w:val="16"/>
              </w:rPr>
              <w:t>2,379</w:t>
            </w:r>
          </w:p>
        </w:tc>
        <w:tc>
          <w:tcPr>
            <w:tcW w:w="1105" w:type="pct"/>
            <w:noWrap/>
          </w:tcPr>
          <w:p w:rsidR="00D86716" w:rsidRPr="00D86716" w:rsidRDefault="00D86716" w:rsidP="00D86716">
            <w:pPr>
              <w:jc w:val="right"/>
              <w:cnfStyle w:val="000000000000" w:firstRow="0" w:lastRow="0" w:firstColumn="0" w:lastColumn="0" w:oddVBand="0" w:evenVBand="0" w:oddHBand="0" w:evenHBand="0" w:firstRowFirstColumn="0" w:firstRowLastColumn="0" w:lastRowFirstColumn="0" w:lastRowLastColumn="0"/>
              <w:rPr>
                <w:szCs w:val="16"/>
              </w:rPr>
            </w:pPr>
            <w:r w:rsidRPr="00D86716">
              <w:rPr>
                <w:szCs w:val="16"/>
              </w:rPr>
              <w:t>2,379</w:t>
            </w:r>
          </w:p>
        </w:tc>
      </w:tr>
      <w:tr w:rsidR="00D86716" w:rsidRPr="008D61BA" w:rsidTr="00D86716">
        <w:trPr>
          <w:cantSplit/>
          <w:trHeight w:val="255"/>
        </w:trPr>
        <w:tc>
          <w:tcPr>
            <w:cnfStyle w:val="001000000000" w:firstRow="0" w:lastRow="0" w:firstColumn="1" w:lastColumn="0" w:oddVBand="0" w:evenVBand="0" w:oddHBand="0" w:evenHBand="0" w:firstRowFirstColumn="0" w:firstRowLastColumn="0" w:lastRowFirstColumn="0" w:lastRowLastColumn="0"/>
            <w:tcW w:w="1823" w:type="pct"/>
            <w:noWrap/>
            <w:vAlign w:val="top"/>
          </w:tcPr>
          <w:p w:rsidR="00D86716" w:rsidRPr="00D86716" w:rsidRDefault="00D86716" w:rsidP="00903D3F">
            <w:pPr>
              <w:jc w:val="left"/>
              <w:rPr>
                <w:sz w:val="16"/>
                <w:szCs w:val="16"/>
              </w:rPr>
            </w:pPr>
            <w:r w:rsidRPr="00D86716">
              <w:rPr>
                <w:sz w:val="16"/>
                <w:szCs w:val="16"/>
              </w:rPr>
              <w:t>PloS one.</w:t>
            </w:r>
          </w:p>
        </w:tc>
        <w:tc>
          <w:tcPr>
            <w:tcW w:w="1151" w:type="pct"/>
            <w:noWrap/>
          </w:tcPr>
          <w:p w:rsidR="00D86716" w:rsidRPr="00D86716" w:rsidRDefault="00D86716" w:rsidP="00D86716">
            <w:pPr>
              <w:jc w:val="right"/>
              <w:cnfStyle w:val="000000000000" w:firstRow="0" w:lastRow="0" w:firstColumn="0" w:lastColumn="0" w:oddVBand="0" w:evenVBand="0" w:oddHBand="0" w:evenHBand="0" w:firstRowFirstColumn="0" w:firstRowLastColumn="0" w:lastRowFirstColumn="0" w:lastRowLastColumn="0"/>
              <w:rPr>
                <w:szCs w:val="16"/>
              </w:rPr>
            </w:pPr>
            <w:r w:rsidRPr="00D86716">
              <w:rPr>
                <w:szCs w:val="16"/>
              </w:rPr>
              <w:t>1</w:t>
            </w:r>
          </w:p>
        </w:tc>
        <w:tc>
          <w:tcPr>
            <w:cnfStyle w:val="000001000000" w:firstRow="0" w:lastRow="0" w:firstColumn="0" w:lastColumn="0" w:oddVBand="0" w:evenVBand="1" w:oddHBand="0" w:evenHBand="0" w:firstRowFirstColumn="0" w:firstRowLastColumn="0" w:lastRowFirstColumn="0" w:lastRowLastColumn="0"/>
            <w:tcW w:w="920" w:type="pct"/>
            <w:noWrap/>
          </w:tcPr>
          <w:p w:rsidR="00D86716" w:rsidRPr="00D86716" w:rsidRDefault="00D86716" w:rsidP="00D86716">
            <w:pPr>
              <w:jc w:val="right"/>
              <w:rPr>
                <w:szCs w:val="16"/>
              </w:rPr>
            </w:pPr>
            <w:r w:rsidRPr="00D86716">
              <w:rPr>
                <w:szCs w:val="16"/>
              </w:rPr>
              <w:t>2,74</w:t>
            </w:r>
          </w:p>
        </w:tc>
        <w:tc>
          <w:tcPr>
            <w:tcW w:w="1105" w:type="pct"/>
            <w:noWrap/>
          </w:tcPr>
          <w:p w:rsidR="00D86716" w:rsidRPr="00D86716" w:rsidRDefault="00D86716" w:rsidP="00D86716">
            <w:pPr>
              <w:jc w:val="right"/>
              <w:cnfStyle w:val="000000000000" w:firstRow="0" w:lastRow="0" w:firstColumn="0" w:lastColumn="0" w:oddVBand="0" w:evenVBand="0" w:oddHBand="0" w:evenHBand="0" w:firstRowFirstColumn="0" w:firstRowLastColumn="0" w:lastRowFirstColumn="0" w:lastRowLastColumn="0"/>
              <w:rPr>
                <w:szCs w:val="16"/>
              </w:rPr>
            </w:pPr>
            <w:r w:rsidRPr="00D86716">
              <w:rPr>
                <w:szCs w:val="16"/>
              </w:rPr>
              <w:t>2,74</w:t>
            </w:r>
          </w:p>
        </w:tc>
      </w:tr>
      <w:tr w:rsidR="00D86716" w:rsidRPr="008D61BA" w:rsidTr="00D86716">
        <w:trPr>
          <w:cantSplit/>
          <w:trHeight w:val="255"/>
        </w:trPr>
        <w:tc>
          <w:tcPr>
            <w:cnfStyle w:val="001000000000" w:firstRow="0" w:lastRow="0" w:firstColumn="1" w:lastColumn="0" w:oddVBand="0" w:evenVBand="0" w:oddHBand="0" w:evenHBand="0" w:firstRowFirstColumn="0" w:firstRowLastColumn="0" w:lastRowFirstColumn="0" w:lastRowLastColumn="0"/>
            <w:tcW w:w="1823" w:type="pct"/>
            <w:noWrap/>
            <w:vAlign w:val="top"/>
          </w:tcPr>
          <w:p w:rsidR="00D86716" w:rsidRPr="00D86716" w:rsidRDefault="00D86716" w:rsidP="00903D3F">
            <w:pPr>
              <w:jc w:val="left"/>
              <w:rPr>
                <w:sz w:val="16"/>
                <w:szCs w:val="16"/>
              </w:rPr>
            </w:pPr>
            <w:r w:rsidRPr="00D86716">
              <w:rPr>
                <w:sz w:val="16"/>
                <w:szCs w:val="16"/>
              </w:rPr>
              <w:t>Psychiatry research.</w:t>
            </w:r>
          </w:p>
        </w:tc>
        <w:tc>
          <w:tcPr>
            <w:tcW w:w="1151" w:type="pct"/>
            <w:noWrap/>
          </w:tcPr>
          <w:p w:rsidR="00D86716" w:rsidRPr="00D86716" w:rsidRDefault="00D86716" w:rsidP="00D86716">
            <w:pPr>
              <w:jc w:val="right"/>
              <w:cnfStyle w:val="000000000000" w:firstRow="0" w:lastRow="0" w:firstColumn="0" w:lastColumn="0" w:oddVBand="0" w:evenVBand="0" w:oddHBand="0" w:evenHBand="0" w:firstRowFirstColumn="0" w:firstRowLastColumn="0" w:lastRowFirstColumn="0" w:lastRowLastColumn="0"/>
              <w:rPr>
                <w:szCs w:val="16"/>
              </w:rPr>
            </w:pPr>
            <w:r w:rsidRPr="00D86716">
              <w:rPr>
                <w:szCs w:val="16"/>
              </w:rPr>
              <w:t>1</w:t>
            </w:r>
          </w:p>
        </w:tc>
        <w:tc>
          <w:tcPr>
            <w:cnfStyle w:val="000001000000" w:firstRow="0" w:lastRow="0" w:firstColumn="0" w:lastColumn="0" w:oddVBand="0" w:evenVBand="1" w:oddHBand="0" w:evenHBand="0" w:firstRowFirstColumn="0" w:firstRowLastColumn="0" w:lastRowFirstColumn="0" w:lastRowLastColumn="0"/>
            <w:tcW w:w="920" w:type="pct"/>
            <w:noWrap/>
          </w:tcPr>
          <w:p w:rsidR="00D86716" w:rsidRPr="00D86716" w:rsidRDefault="00D86716" w:rsidP="00D86716">
            <w:pPr>
              <w:jc w:val="right"/>
              <w:rPr>
                <w:szCs w:val="16"/>
              </w:rPr>
            </w:pPr>
            <w:r w:rsidRPr="00D86716">
              <w:rPr>
                <w:szCs w:val="16"/>
              </w:rPr>
              <w:t>2,118</w:t>
            </w:r>
          </w:p>
        </w:tc>
        <w:tc>
          <w:tcPr>
            <w:tcW w:w="1105" w:type="pct"/>
            <w:noWrap/>
          </w:tcPr>
          <w:p w:rsidR="00D86716" w:rsidRPr="00D86716" w:rsidRDefault="00D86716" w:rsidP="00D86716">
            <w:pPr>
              <w:jc w:val="right"/>
              <w:cnfStyle w:val="000000000000" w:firstRow="0" w:lastRow="0" w:firstColumn="0" w:lastColumn="0" w:oddVBand="0" w:evenVBand="0" w:oddHBand="0" w:evenHBand="0" w:firstRowFirstColumn="0" w:firstRowLastColumn="0" w:lastRowFirstColumn="0" w:lastRowLastColumn="0"/>
              <w:rPr>
                <w:szCs w:val="16"/>
              </w:rPr>
            </w:pPr>
            <w:r w:rsidRPr="00D86716">
              <w:rPr>
                <w:szCs w:val="16"/>
              </w:rPr>
              <w:t>2,118</w:t>
            </w:r>
          </w:p>
        </w:tc>
      </w:tr>
      <w:tr w:rsidR="00D86716" w:rsidRPr="008D61BA" w:rsidTr="00D86716">
        <w:trPr>
          <w:cantSplit/>
          <w:trHeight w:val="255"/>
        </w:trPr>
        <w:tc>
          <w:tcPr>
            <w:cnfStyle w:val="001000000000" w:firstRow="0" w:lastRow="0" w:firstColumn="1" w:lastColumn="0" w:oddVBand="0" w:evenVBand="0" w:oddHBand="0" w:evenHBand="0" w:firstRowFirstColumn="0" w:firstRowLastColumn="0" w:lastRowFirstColumn="0" w:lastRowLastColumn="0"/>
            <w:tcW w:w="1823" w:type="pct"/>
            <w:noWrap/>
            <w:vAlign w:val="top"/>
          </w:tcPr>
          <w:p w:rsidR="00D86716" w:rsidRPr="00D86716" w:rsidRDefault="00D86716" w:rsidP="00903D3F">
            <w:pPr>
              <w:jc w:val="left"/>
              <w:rPr>
                <w:sz w:val="16"/>
                <w:szCs w:val="16"/>
              </w:rPr>
            </w:pPr>
            <w:r w:rsidRPr="00D86716">
              <w:rPr>
                <w:sz w:val="16"/>
                <w:szCs w:val="16"/>
              </w:rPr>
              <w:t>Psychological medicine.</w:t>
            </w:r>
          </w:p>
        </w:tc>
        <w:tc>
          <w:tcPr>
            <w:tcW w:w="1151" w:type="pct"/>
            <w:noWrap/>
          </w:tcPr>
          <w:p w:rsidR="00D86716" w:rsidRPr="00D86716" w:rsidRDefault="00D86716" w:rsidP="00D86716">
            <w:pPr>
              <w:jc w:val="right"/>
              <w:cnfStyle w:val="000000000000" w:firstRow="0" w:lastRow="0" w:firstColumn="0" w:lastColumn="0" w:oddVBand="0" w:evenVBand="0" w:oddHBand="0" w:evenHBand="0" w:firstRowFirstColumn="0" w:firstRowLastColumn="0" w:lastRowFirstColumn="0" w:lastRowLastColumn="0"/>
              <w:rPr>
                <w:szCs w:val="16"/>
              </w:rPr>
            </w:pPr>
            <w:r w:rsidRPr="00D86716">
              <w:rPr>
                <w:szCs w:val="16"/>
              </w:rPr>
              <w:t>1</w:t>
            </w:r>
          </w:p>
        </w:tc>
        <w:tc>
          <w:tcPr>
            <w:cnfStyle w:val="000001000000" w:firstRow="0" w:lastRow="0" w:firstColumn="0" w:lastColumn="0" w:oddVBand="0" w:evenVBand="1" w:oddHBand="0" w:evenHBand="0" w:firstRowFirstColumn="0" w:firstRowLastColumn="0" w:lastRowFirstColumn="0" w:lastRowLastColumn="0"/>
            <w:tcW w:w="920" w:type="pct"/>
            <w:noWrap/>
          </w:tcPr>
          <w:p w:rsidR="00D86716" w:rsidRPr="00D86716" w:rsidRDefault="00D86716" w:rsidP="00D86716">
            <w:pPr>
              <w:jc w:val="right"/>
              <w:rPr>
                <w:szCs w:val="16"/>
              </w:rPr>
            </w:pPr>
            <w:r w:rsidRPr="00D86716">
              <w:rPr>
                <w:szCs w:val="16"/>
              </w:rPr>
              <w:t>5,811</w:t>
            </w:r>
          </w:p>
        </w:tc>
        <w:tc>
          <w:tcPr>
            <w:tcW w:w="1105" w:type="pct"/>
            <w:noWrap/>
          </w:tcPr>
          <w:p w:rsidR="00D86716" w:rsidRPr="00D86716" w:rsidRDefault="00D86716" w:rsidP="00D86716">
            <w:pPr>
              <w:jc w:val="right"/>
              <w:cnfStyle w:val="000000000000" w:firstRow="0" w:lastRow="0" w:firstColumn="0" w:lastColumn="0" w:oddVBand="0" w:evenVBand="0" w:oddHBand="0" w:evenHBand="0" w:firstRowFirstColumn="0" w:firstRowLastColumn="0" w:lastRowFirstColumn="0" w:lastRowLastColumn="0"/>
              <w:rPr>
                <w:szCs w:val="16"/>
              </w:rPr>
            </w:pPr>
            <w:r w:rsidRPr="00D86716">
              <w:rPr>
                <w:szCs w:val="16"/>
              </w:rPr>
              <w:t>5,811</w:t>
            </w:r>
          </w:p>
        </w:tc>
      </w:tr>
      <w:tr w:rsidR="00D86716" w:rsidRPr="008D61BA" w:rsidTr="00D86716">
        <w:trPr>
          <w:cantSplit/>
          <w:trHeight w:val="255"/>
        </w:trPr>
        <w:tc>
          <w:tcPr>
            <w:cnfStyle w:val="001000000000" w:firstRow="0" w:lastRow="0" w:firstColumn="1" w:lastColumn="0" w:oddVBand="0" w:evenVBand="0" w:oddHBand="0" w:evenHBand="0" w:firstRowFirstColumn="0" w:firstRowLastColumn="0" w:lastRowFirstColumn="0" w:lastRowLastColumn="0"/>
            <w:tcW w:w="1823" w:type="pct"/>
            <w:noWrap/>
            <w:vAlign w:val="top"/>
          </w:tcPr>
          <w:p w:rsidR="00D86716" w:rsidRPr="00D86716" w:rsidRDefault="00D86716" w:rsidP="00903D3F">
            <w:pPr>
              <w:jc w:val="left"/>
              <w:rPr>
                <w:sz w:val="16"/>
                <w:szCs w:val="16"/>
              </w:rPr>
            </w:pPr>
            <w:r w:rsidRPr="00D86716">
              <w:rPr>
                <w:sz w:val="16"/>
                <w:szCs w:val="16"/>
              </w:rPr>
              <w:t>Red Española de Agencias de Evaluación de Tecnologías y Prestaciones del SNS. Agencia de Evaluación de Tecnologías Sanitarias (AETS) - Instituto de Salud Carlos III, Ministerio de Ciencia, Innovación y Universidades. Madrid. 2019. Informes de Evaluación de Tecnologías Sanitarias.</w:t>
            </w:r>
          </w:p>
        </w:tc>
        <w:tc>
          <w:tcPr>
            <w:tcW w:w="1151" w:type="pct"/>
            <w:noWrap/>
          </w:tcPr>
          <w:p w:rsidR="00D86716" w:rsidRPr="00D86716" w:rsidRDefault="00D86716" w:rsidP="00D86716">
            <w:pPr>
              <w:jc w:val="right"/>
              <w:cnfStyle w:val="000000000000" w:firstRow="0" w:lastRow="0" w:firstColumn="0" w:lastColumn="0" w:oddVBand="0" w:evenVBand="0" w:oddHBand="0" w:evenHBand="0" w:firstRowFirstColumn="0" w:firstRowLastColumn="0" w:lastRowFirstColumn="0" w:lastRowLastColumn="0"/>
              <w:rPr>
                <w:szCs w:val="16"/>
              </w:rPr>
            </w:pPr>
            <w:r w:rsidRPr="00D86716">
              <w:rPr>
                <w:szCs w:val="16"/>
              </w:rPr>
              <w:t>1</w:t>
            </w:r>
          </w:p>
        </w:tc>
        <w:tc>
          <w:tcPr>
            <w:cnfStyle w:val="000001000000" w:firstRow="0" w:lastRow="0" w:firstColumn="0" w:lastColumn="0" w:oddVBand="0" w:evenVBand="1" w:oddHBand="0" w:evenHBand="0" w:firstRowFirstColumn="0" w:firstRowLastColumn="0" w:lastRowFirstColumn="0" w:lastRowLastColumn="0"/>
            <w:tcW w:w="920" w:type="pct"/>
            <w:noWrap/>
          </w:tcPr>
          <w:p w:rsidR="00D86716" w:rsidRPr="00D86716" w:rsidRDefault="00D86716" w:rsidP="00D86716">
            <w:pPr>
              <w:jc w:val="right"/>
              <w:rPr>
                <w:szCs w:val="16"/>
              </w:rPr>
            </w:pPr>
            <w:r w:rsidRPr="00D86716">
              <w:rPr>
                <w:szCs w:val="16"/>
              </w:rPr>
              <w:t>0</w:t>
            </w:r>
          </w:p>
        </w:tc>
        <w:tc>
          <w:tcPr>
            <w:tcW w:w="1105" w:type="pct"/>
            <w:noWrap/>
          </w:tcPr>
          <w:p w:rsidR="00D86716" w:rsidRPr="00D86716" w:rsidRDefault="00D86716" w:rsidP="00D86716">
            <w:pPr>
              <w:jc w:val="right"/>
              <w:cnfStyle w:val="000000000000" w:firstRow="0" w:lastRow="0" w:firstColumn="0" w:lastColumn="0" w:oddVBand="0" w:evenVBand="0" w:oddHBand="0" w:evenHBand="0" w:firstRowFirstColumn="0" w:firstRowLastColumn="0" w:lastRowFirstColumn="0" w:lastRowLastColumn="0"/>
              <w:rPr>
                <w:szCs w:val="16"/>
              </w:rPr>
            </w:pPr>
            <w:r w:rsidRPr="00D86716">
              <w:rPr>
                <w:szCs w:val="16"/>
              </w:rPr>
              <w:t>0</w:t>
            </w:r>
          </w:p>
        </w:tc>
      </w:tr>
      <w:tr w:rsidR="00D86716" w:rsidRPr="008D61BA" w:rsidTr="00D86716">
        <w:trPr>
          <w:cantSplit/>
          <w:trHeight w:val="255"/>
        </w:trPr>
        <w:tc>
          <w:tcPr>
            <w:cnfStyle w:val="001000000000" w:firstRow="0" w:lastRow="0" w:firstColumn="1" w:lastColumn="0" w:oddVBand="0" w:evenVBand="0" w:oddHBand="0" w:evenHBand="0" w:firstRowFirstColumn="0" w:firstRowLastColumn="0" w:lastRowFirstColumn="0" w:lastRowLastColumn="0"/>
            <w:tcW w:w="1823" w:type="pct"/>
            <w:noWrap/>
            <w:vAlign w:val="top"/>
          </w:tcPr>
          <w:p w:rsidR="00D86716" w:rsidRPr="00D86716" w:rsidRDefault="00D86716" w:rsidP="00903D3F">
            <w:pPr>
              <w:jc w:val="left"/>
              <w:rPr>
                <w:sz w:val="16"/>
                <w:szCs w:val="16"/>
              </w:rPr>
            </w:pPr>
            <w:r w:rsidRPr="00D86716">
              <w:rPr>
                <w:sz w:val="16"/>
                <w:szCs w:val="16"/>
              </w:rPr>
              <w:t>Regenerative medicine.</w:t>
            </w:r>
          </w:p>
        </w:tc>
        <w:tc>
          <w:tcPr>
            <w:tcW w:w="1151" w:type="pct"/>
            <w:noWrap/>
          </w:tcPr>
          <w:p w:rsidR="00D86716" w:rsidRPr="00D86716" w:rsidRDefault="00D86716" w:rsidP="00D86716">
            <w:pPr>
              <w:jc w:val="right"/>
              <w:cnfStyle w:val="000000000000" w:firstRow="0" w:lastRow="0" w:firstColumn="0" w:lastColumn="0" w:oddVBand="0" w:evenVBand="0" w:oddHBand="0" w:evenHBand="0" w:firstRowFirstColumn="0" w:firstRowLastColumn="0" w:lastRowFirstColumn="0" w:lastRowLastColumn="0"/>
              <w:rPr>
                <w:szCs w:val="16"/>
              </w:rPr>
            </w:pPr>
            <w:r w:rsidRPr="00D86716">
              <w:rPr>
                <w:szCs w:val="16"/>
              </w:rPr>
              <w:t>1</w:t>
            </w:r>
          </w:p>
        </w:tc>
        <w:tc>
          <w:tcPr>
            <w:cnfStyle w:val="000001000000" w:firstRow="0" w:lastRow="0" w:firstColumn="0" w:lastColumn="0" w:oddVBand="0" w:evenVBand="1" w:oddHBand="0" w:evenHBand="0" w:firstRowFirstColumn="0" w:firstRowLastColumn="0" w:lastRowFirstColumn="0" w:lastRowLastColumn="0"/>
            <w:tcW w:w="920" w:type="pct"/>
            <w:noWrap/>
          </w:tcPr>
          <w:p w:rsidR="00D86716" w:rsidRPr="00D86716" w:rsidRDefault="00D86716" w:rsidP="00D86716">
            <w:pPr>
              <w:jc w:val="right"/>
              <w:rPr>
                <w:szCs w:val="16"/>
              </w:rPr>
            </w:pPr>
            <w:r w:rsidRPr="00D86716">
              <w:rPr>
                <w:szCs w:val="16"/>
              </w:rPr>
              <w:t>2,598</w:t>
            </w:r>
          </w:p>
        </w:tc>
        <w:tc>
          <w:tcPr>
            <w:tcW w:w="1105" w:type="pct"/>
            <w:noWrap/>
          </w:tcPr>
          <w:p w:rsidR="00D86716" w:rsidRPr="00D86716" w:rsidRDefault="00D86716" w:rsidP="00D86716">
            <w:pPr>
              <w:jc w:val="right"/>
              <w:cnfStyle w:val="000000000000" w:firstRow="0" w:lastRow="0" w:firstColumn="0" w:lastColumn="0" w:oddVBand="0" w:evenVBand="0" w:oddHBand="0" w:evenHBand="0" w:firstRowFirstColumn="0" w:firstRowLastColumn="0" w:lastRowFirstColumn="0" w:lastRowLastColumn="0"/>
              <w:rPr>
                <w:szCs w:val="16"/>
              </w:rPr>
            </w:pPr>
            <w:r w:rsidRPr="00D86716">
              <w:rPr>
                <w:szCs w:val="16"/>
              </w:rPr>
              <w:t>2,598</w:t>
            </w:r>
          </w:p>
        </w:tc>
      </w:tr>
      <w:tr w:rsidR="00D86716" w:rsidRPr="008D61BA" w:rsidTr="00D86716">
        <w:trPr>
          <w:cantSplit/>
          <w:trHeight w:val="255"/>
        </w:trPr>
        <w:tc>
          <w:tcPr>
            <w:cnfStyle w:val="001000000000" w:firstRow="0" w:lastRow="0" w:firstColumn="1" w:lastColumn="0" w:oddVBand="0" w:evenVBand="0" w:oddHBand="0" w:evenHBand="0" w:firstRowFirstColumn="0" w:firstRowLastColumn="0" w:lastRowFirstColumn="0" w:lastRowLastColumn="0"/>
            <w:tcW w:w="1823" w:type="pct"/>
            <w:noWrap/>
            <w:vAlign w:val="top"/>
          </w:tcPr>
          <w:p w:rsidR="00D86716" w:rsidRPr="00D86716" w:rsidRDefault="00D86716" w:rsidP="00903D3F">
            <w:pPr>
              <w:jc w:val="left"/>
              <w:rPr>
                <w:sz w:val="16"/>
                <w:szCs w:val="16"/>
                <w:lang w:val="en-US"/>
              </w:rPr>
            </w:pPr>
            <w:r w:rsidRPr="00D86716">
              <w:rPr>
                <w:sz w:val="16"/>
                <w:szCs w:val="16"/>
                <w:lang w:val="en-US"/>
              </w:rPr>
              <w:t>Reports of practical oncology and radiotherapy.</w:t>
            </w:r>
          </w:p>
        </w:tc>
        <w:tc>
          <w:tcPr>
            <w:tcW w:w="1151" w:type="pct"/>
            <w:noWrap/>
          </w:tcPr>
          <w:p w:rsidR="00D86716" w:rsidRPr="00D86716" w:rsidRDefault="00D86716" w:rsidP="00D86716">
            <w:pPr>
              <w:jc w:val="right"/>
              <w:cnfStyle w:val="000000000000" w:firstRow="0" w:lastRow="0" w:firstColumn="0" w:lastColumn="0" w:oddVBand="0" w:evenVBand="0" w:oddHBand="0" w:evenHBand="0" w:firstRowFirstColumn="0" w:firstRowLastColumn="0" w:lastRowFirstColumn="0" w:lastRowLastColumn="0"/>
              <w:rPr>
                <w:szCs w:val="16"/>
              </w:rPr>
            </w:pPr>
            <w:r w:rsidRPr="00D86716">
              <w:rPr>
                <w:szCs w:val="16"/>
              </w:rPr>
              <w:t>2</w:t>
            </w:r>
          </w:p>
        </w:tc>
        <w:tc>
          <w:tcPr>
            <w:cnfStyle w:val="000001000000" w:firstRow="0" w:lastRow="0" w:firstColumn="0" w:lastColumn="0" w:oddVBand="0" w:evenVBand="1" w:oddHBand="0" w:evenHBand="0" w:firstRowFirstColumn="0" w:firstRowLastColumn="0" w:lastRowFirstColumn="0" w:lastRowLastColumn="0"/>
            <w:tcW w:w="920" w:type="pct"/>
            <w:noWrap/>
          </w:tcPr>
          <w:p w:rsidR="00D86716" w:rsidRPr="00D86716" w:rsidRDefault="00D86716" w:rsidP="00D86716">
            <w:pPr>
              <w:jc w:val="right"/>
              <w:rPr>
                <w:szCs w:val="16"/>
              </w:rPr>
            </w:pPr>
            <w:r w:rsidRPr="00D86716">
              <w:rPr>
                <w:szCs w:val="16"/>
              </w:rPr>
              <w:t>0</w:t>
            </w:r>
          </w:p>
        </w:tc>
        <w:tc>
          <w:tcPr>
            <w:tcW w:w="1105" w:type="pct"/>
            <w:noWrap/>
          </w:tcPr>
          <w:p w:rsidR="00D86716" w:rsidRPr="00D86716" w:rsidRDefault="00D86716" w:rsidP="00D86716">
            <w:pPr>
              <w:jc w:val="right"/>
              <w:cnfStyle w:val="000000000000" w:firstRow="0" w:lastRow="0" w:firstColumn="0" w:lastColumn="0" w:oddVBand="0" w:evenVBand="0" w:oddHBand="0" w:evenHBand="0" w:firstRowFirstColumn="0" w:firstRowLastColumn="0" w:lastRowFirstColumn="0" w:lastRowLastColumn="0"/>
              <w:rPr>
                <w:szCs w:val="16"/>
              </w:rPr>
            </w:pPr>
            <w:r w:rsidRPr="00D86716">
              <w:rPr>
                <w:szCs w:val="16"/>
              </w:rPr>
              <w:t>0</w:t>
            </w:r>
          </w:p>
        </w:tc>
      </w:tr>
      <w:tr w:rsidR="00D86716" w:rsidRPr="008D61BA" w:rsidTr="00D86716">
        <w:trPr>
          <w:cantSplit/>
          <w:trHeight w:val="255"/>
        </w:trPr>
        <w:tc>
          <w:tcPr>
            <w:cnfStyle w:val="001000000000" w:firstRow="0" w:lastRow="0" w:firstColumn="1" w:lastColumn="0" w:oddVBand="0" w:evenVBand="0" w:oddHBand="0" w:evenHBand="0" w:firstRowFirstColumn="0" w:firstRowLastColumn="0" w:lastRowFirstColumn="0" w:lastRowLastColumn="0"/>
            <w:tcW w:w="1823" w:type="pct"/>
            <w:noWrap/>
            <w:vAlign w:val="top"/>
          </w:tcPr>
          <w:p w:rsidR="00D86716" w:rsidRPr="00D86716" w:rsidRDefault="00D86716" w:rsidP="00903D3F">
            <w:pPr>
              <w:jc w:val="left"/>
              <w:rPr>
                <w:sz w:val="16"/>
                <w:szCs w:val="16"/>
              </w:rPr>
            </w:pPr>
            <w:r w:rsidRPr="00D86716">
              <w:rPr>
                <w:sz w:val="16"/>
                <w:szCs w:val="16"/>
              </w:rPr>
              <w:t>Revista brasileira de psiquiatria.</w:t>
            </w:r>
          </w:p>
        </w:tc>
        <w:tc>
          <w:tcPr>
            <w:tcW w:w="1151" w:type="pct"/>
            <w:noWrap/>
          </w:tcPr>
          <w:p w:rsidR="00D86716" w:rsidRPr="00D86716" w:rsidRDefault="00D86716" w:rsidP="00D86716">
            <w:pPr>
              <w:jc w:val="right"/>
              <w:cnfStyle w:val="000000000000" w:firstRow="0" w:lastRow="0" w:firstColumn="0" w:lastColumn="0" w:oddVBand="0" w:evenVBand="0" w:oddHBand="0" w:evenHBand="0" w:firstRowFirstColumn="0" w:firstRowLastColumn="0" w:lastRowFirstColumn="0" w:lastRowLastColumn="0"/>
              <w:rPr>
                <w:szCs w:val="16"/>
              </w:rPr>
            </w:pPr>
            <w:r w:rsidRPr="00D86716">
              <w:rPr>
                <w:szCs w:val="16"/>
              </w:rPr>
              <w:t>1</w:t>
            </w:r>
          </w:p>
        </w:tc>
        <w:tc>
          <w:tcPr>
            <w:cnfStyle w:val="000001000000" w:firstRow="0" w:lastRow="0" w:firstColumn="0" w:lastColumn="0" w:oddVBand="0" w:evenVBand="1" w:oddHBand="0" w:evenHBand="0" w:firstRowFirstColumn="0" w:firstRowLastColumn="0" w:lastRowFirstColumn="0" w:lastRowLastColumn="0"/>
            <w:tcW w:w="920" w:type="pct"/>
            <w:noWrap/>
          </w:tcPr>
          <w:p w:rsidR="00D86716" w:rsidRPr="00D86716" w:rsidRDefault="00D86716" w:rsidP="00D86716">
            <w:pPr>
              <w:jc w:val="right"/>
              <w:rPr>
                <w:szCs w:val="16"/>
              </w:rPr>
            </w:pPr>
            <w:r w:rsidRPr="00D86716">
              <w:rPr>
                <w:szCs w:val="16"/>
              </w:rPr>
              <w:t>0</w:t>
            </w:r>
          </w:p>
        </w:tc>
        <w:tc>
          <w:tcPr>
            <w:tcW w:w="1105" w:type="pct"/>
            <w:noWrap/>
          </w:tcPr>
          <w:p w:rsidR="00D86716" w:rsidRPr="00D86716" w:rsidRDefault="00D86716" w:rsidP="00D86716">
            <w:pPr>
              <w:jc w:val="right"/>
              <w:cnfStyle w:val="000000000000" w:firstRow="0" w:lastRow="0" w:firstColumn="0" w:lastColumn="0" w:oddVBand="0" w:evenVBand="0" w:oddHBand="0" w:evenHBand="0" w:firstRowFirstColumn="0" w:firstRowLastColumn="0" w:lastRowFirstColumn="0" w:lastRowLastColumn="0"/>
              <w:rPr>
                <w:szCs w:val="16"/>
              </w:rPr>
            </w:pPr>
            <w:r w:rsidRPr="00D86716">
              <w:rPr>
                <w:szCs w:val="16"/>
              </w:rPr>
              <w:t>0</w:t>
            </w:r>
          </w:p>
        </w:tc>
      </w:tr>
      <w:tr w:rsidR="00D86716" w:rsidRPr="008D61BA" w:rsidTr="00D86716">
        <w:trPr>
          <w:cantSplit/>
          <w:trHeight w:val="255"/>
        </w:trPr>
        <w:tc>
          <w:tcPr>
            <w:cnfStyle w:val="001000000000" w:firstRow="0" w:lastRow="0" w:firstColumn="1" w:lastColumn="0" w:oddVBand="0" w:evenVBand="0" w:oddHBand="0" w:evenHBand="0" w:firstRowFirstColumn="0" w:firstRowLastColumn="0" w:lastRowFirstColumn="0" w:lastRowLastColumn="0"/>
            <w:tcW w:w="1823" w:type="pct"/>
            <w:noWrap/>
            <w:vAlign w:val="top"/>
          </w:tcPr>
          <w:p w:rsidR="00D86716" w:rsidRPr="00D86716" w:rsidRDefault="00D86716" w:rsidP="00903D3F">
            <w:pPr>
              <w:jc w:val="left"/>
              <w:rPr>
                <w:sz w:val="16"/>
                <w:szCs w:val="16"/>
              </w:rPr>
            </w:pPr>
            <w:r w:rsidRPr="00D86716">
              <w:rPr>
                <w:sz w:val="16"/>
                <w:szCs w:val="16"/>
              </w:rPr>
              <w:t>Revista clinica espanola.</w:t>
            </w:r>
          </w:p>
        </w:tc>
        <w:tc>
          <w:tcPr>
            <w:tcW w:w="1151" w:type="pct"/>
            <w:noWrap/>
          </w:tcPr>
          <w:p w:rsidR="00D86716" w:rsidRPr="00D86716" w:rsidRDefault="00D86716" w:rsidP="00D86716">
            <w:pPr>
              <w:jc w:val="right"/>
              <w:cnfStyle w:val="000000000000" w:firstRow="0" w:lastRow="0" w:firstColumn="0" w:lastColumn="0" w:oddVBand="0" w:evenVBand="0" w:oddHBand="0" w:evenHBand="0" w:firstRowFirstColumn="0" w:firstRowLastColumn="0" w:lastRowFirstColumn="0" w:lastRowLastColumn="0"/>
              <w:rPr>
                <w:szCs w:val="16"/>
              </w:rPr>
            </w:pPr>
            <w:r w:rsidRPr="00D86716">
              <w:rPr>
                <w:szCs w:val="16"/>
              </w:rPr>
              <w:t>4</w:t>
            </w:r>
          </w:p>
        </w:tc>
        <w:tc>
          <w:tcPr>
            <w:cnfStyle w:val="000001000000" w:firstRow="0" w:lastRow="0" w:firstColumn="0" w:lastColumn="0" w:oddVBand="0" w:evenVBand="1" w:oddHBand="0" w:evenHBand="0" w:firstRowFirstColumn="0" w:firstRowLastColumn="0" w:lastRowFirstColumn="0" w:lastRowLastColumn="0"/>
            <w:tcW w:w="920" w:type="pct"/>
            <w:noWrap/>
          </w:tcPr>
          <w:p w:rsidR="00D86716" w:rsidRPr="00D86716" w:rsidRDefault="00D86716" w:rsidP="00D86716">
            <w:pPr>
              <w:jc w:val="right"/>
              <w:rPr>
                <w:szCs w:val="16"/>
              </w:rPr>
            </w:pPr>
            <w:r w:rsidRPr="00D86716">
              <w:rPr>
                <w:szCs w:val="16"/>
              </w:rPr>
              <w:t>1,304</w:t>
            </w:r>
          </w:p>
        </w:tc>
        <w:tc>
          <w:tcPr>
            <w:tcW w:w="1105" w:type="pct"/>
            <w:noWrap/>
          </w:tcPr>
          <w:p w:rsidR="00D86716" w:rsidRPr="00D86716" w:rsidRDefault="00D86716" w:rsidP="00D86716">
            <w:pPr>
              <w:jc w:val="right"/>
              <w:cnfStyle w:val="000000000000" w:firstRow="0" w:lastRow="0" w:firstColumn="0" w:lastColumn="0" w:oddVBand="0" w:evenVBand="0" w:oddHBand="0" w:evenHBand="0" w:firstRowFirstColumn="0" w:firstRowLastColumn="0" w:lastRowFirstColumn="0" w:lastRowLastColumn="0"/>
              <w:rPr>
                <w:szCs w:val="16"/>
              </w:rPr>
            </w:pPr>
            <w:r w:rsidRPr="00D86716">
              <w:rPr>
                <w:szCs w:val="16"/>
              </w:rPr>
              <w:t>5,216</w:t>
            </w:r>
          </w:p>
        </w:tc>
      </w:tr>
      <w:tr w:rsidR="00D86716" w:rsidRPr="008D61BA" w:rsidTr="00D86716">
        <w:trPr>
          <w:cantSplit/>
          <w:trHeight w:val="255"/>
        </w:trPr>
        <w:tc>
          <w:tcPr>
            <w:cnfStyle w:val="001000000000" w:firstRow="0" w:lastRow="0" w:firstColumn="1" w:lastColumn="0" w:oddVBand="0" w:evenVBand="0" w:oddHBand="0" w:evenHBand="0" w:firstRowFirstColumn="0" w:firstRowLastColumn="0" w:lastRowFirstColumn="0" w:lastRowLastColumn="0"/>
            <w:tcW w:w="1823" w:type="pct"/>
            <w:noWrap/>
            <w:vAlign w:val="top"/>
          </w:tcPr>
          <w:p w:rsidR="00D86716" w:rsidRPr="00D86716" w:rsidRDefault="00D86716" w:rsidP="00903D3F">
            <w:pPr>
              <w:jc w:val="left"/>
              <w:rPr>
                <w:sz w:val="16"/>
                <w:szCs w:val="16"/>
              </w:rPr>
            </w:pPr>
            <w:r w:rsidRPr="00D86716">
              <w:rPr>
                <w:sz w:val="16"/>
                <w:szCs w:val="16"/>
              </w:rPr>
              <w:t>Revista de psiquiatría y salud mental.</w:t>
            </w:r>
          </w:p>
        </w:tc>
        <w:tc>
          <w:tcPr>
            <w:tcW w:w="1151" w:type="pct"/>
            <w:noWrap/>
          </w:tcPr>
          <w:p w:rsidR="00D86716" w:rsidRPr="00D86716" w:rsidRDefault="00D86716" w:rsidP="00D86716">
            <w:pPr>
              <w:jc w:val="right"/>
              <w:cnfStyle w:val="000000000000" w:firstRow="0" w:lastRow="0" w:firstColumn="0" w:lastColumn="0" w:oddVBand="0" w:evenVBand="0" w:oddHBand="0" w:evenHBand="0" w:firstRowFirstColumn="0" w:firstRowLastColumn="0" w:lastRowFirstColumn="0" w:lastRowLastColumn="0"/>
              <w:rPr>
                <w:szCs w:val="16"/>
              </w:rPr>
            </w:pPr>
            <w:r w:rsidRPr="00D86716">
              <w:rPr>
                <w:szCs w:val="16"/>
              </w:rPr>
              <w:t>2</w:t>
            </w:r>
          </w:p>
        </w:tc>
        <w:tc>
          <w:tcPr>
            <w:cnfStyle w:val="000001000000" w:firstRow="0" w:lastRow="0" w:firstColumn="0" w:lastColumn="0" w:oddVBand="0" w:evenVBand="1" w:oddHBand="0" w:evenHBand="0" w:firstRowFirstColumn="0" w:firstRowLastColumn="0" w:lastRowFirstColumn="0" w:lastRowLastColumn="0"/>
            <w:tcW w:w="920" w:type="pct"/>
            <w:noWrap/>
          </w:tcPr>
          <w:p w:rsidR="00D86716" w:rsidRPr="00D86716" w:rsidRDefault="00D86716" w:rsidP="00D86716">
            <w:pPr>
              <w:jc w:val="right"/>
              <w:rPr>
                <w:szCs w:val="16"/>
              </w:rPr>
            </w:pPr>
            <w:r w:rsidRPr="00D86716">
              <w:rPr>
                <w:szCs w:val="16"/>
              </w:rPr>
              <w:t>2,63</w:t>
            </w:r>
          </w:p>
        </w:tc>
        <w:tc>
          <w:tcPr>
            <w:tcW w:w="1105" w:type="pct"/>
            <w:noWrap/>
          </w:tcPr>
          <w:p w:rsidR="00D86716" w:rsidRPr="00D86716" w:rsidRDefault="00D86716" w:rsidP="00D86716">
            <w:pPr>
              <w:jc w:val="right"/>
              <w:cnfStyle w:val="000000000000" w:firstRow="0" w:lastRow="0" w:firstColumn="0" w:lastColumn="0" w:oddVBand="0" w:evenVBand="0" w:oddHBand="0" w:evenHBand="0" w:firstRowFirstColumn="0" w:firstRowLastColumn="0" w:lastRowFirstColumn="0" w:lastRowLastColumn="0"/>
              <w:rPr>
                <w:szCs w:val="16"/>
              </w:rPr>
            </w:pPr>
            <w:r w:rsidRPr="00D86716">
              <w:rPr>
                <w:szCs w:val="16"/>
              </w:rPr>
              <w:t>5,26</w:t>
            </w:r>
          </w:p>
        </w:tc>
      </w:tr>
      <w:tr w:rsidR="00D86716" w:rsidRPr="008D61BA" w:rsidTr="00D86716">
        <w:trPr>
          <w:cantSplit/>
          <w:trHeight w:val="255"/>
        </w:trPr>
        <w:tc>
          <w:tcPr>
            <w:cnfStyle w:val="001000000000" w:firstRow="0" w:lastRow="0" w:firstColumn="1" w:lastColumn="0" w:oddVBand="0" w:evenVBand="0" w:oddHBand="0" w:evenHBand="0" w:firstRowFirstColumn="0" w:firstRowLastColumn="0" w:lastRowFirstColumn="0" w:lastRowLastColumn="0"/>
            <w:tcW w:w="1823" w:type="pct"/>
            <w:noWrap/>
            <w:vAlign w:val="top"/>
          </w:tcPr>
          <w:p w:rsidR="00D86716" w:rsidRPr="00D86716" w:rsidRDefault="00D86716" w:rsidP="00903D3F">
            <w:pPr>
              <w:jc w:val="left"/>
              <w:rPr>
                <w:sz w:val="16"/>
                <w:szCs w:val="16"/>
              </w:rPr>
            </w:pPr>
            <w:r w:rsidRPr="00D86716">
              <w:rPr>
                <w:sz w:val="16"/>
                <w:szCs w:val="16"/>
              </w:rPr>
              <w:lastRenderedPageBreak/>
              <w:t>Revista espanola de enfermedades digestivas.</w:t>
            </w:r>
          </w:p>
        </w:tc>
        <w:tc>
          <w:tcPr>
            <w:tcW w:w="1151" w:type="pct"/>
            <w:noWrap/>
          </w:tcPr>
          <w:p w:rsidR="00D86716" w:rsidRPr="00D86716" w:rsidRDefault="00D86716" w:rsidP="00D86716">
            <w:pPr>
              <w:jc w:val="right"/>
              <w:cnfStyle w:val="000000000000" w:firstRow="0" w:lastRow="0" w:firstColumn="0" w:lastColumn="0" w:oddVBand="0" w:evenVBand="0" w:oddHBand="0" w:evenHBand="0" w:firstRowFirstColumn="0" w:firstRowLastColumn="0" w:lastRowFirstColumn="0" w:lastRowLastColumn="0"/>
              <w:rPr>
                <w:szCs w:val="16"/>
              </w:rPr>
            </w:pPr>
            <w:r w:rsidRPr="00D86716">
              <w:rPr>
                <w:szCs w:val="16"/>
              </w:rPr>
              <w:t>2</w:t>
            </w:r>
          </w:p>
        </w:tc>
        <w:tc>
          <w:tcPr>
            <w:cnfStyle w:val="000001000000" w:firstRow="0" w:lastRow="0" w:firstColumn="0" w:lastColumn="0" w:oddVBand="0" w:evenVBand="1" w:oddHBand="0" w:evenHBand="0" w:firstRowFirstColumn="0" w:firstRowLastColumn="0" w:lastRowFirstColumn="0" w:lastRowLastColumn="0"/>
            <w:tcW w:w="920" w:type="pct"/>
            <w:noWrap/>
          </w:tcPr>
          <w:p w:rsidR="00D86716" w:rsidRPr="00D86716" w:rsidRDefault="00D86716" w:rsidP="00D86716">
            <w:pPr>
              <w:jc w:val="right"/>
              <w:rPr>
                <w:szCs w:val="16"/>
              </w:rPr>
            </w:pPr>
            <w:r w:rsidRPr="00D86716">
              <w:rPr>
                <w:szCs w:val="16"/>
              </w:rPr>
              <w:t>2,196</w:t>
            </w:r>
          </w:p>
        </w:tc>
        <w:tc>
          <w:tcPr>
            <w:tcW w:w="1105" w:type="pct"/>
            <w:noWrap/>
          </w:tcPr>
          <w:p w:rsidR="00D86716" w:rsidRPr="00D86716" w:rsidRDefault="00D86716" w:rsidP="00D86716">
            <w:pPr>
              <w:jc w:val="right"/>
              <w:cnfStyle w:val="000000000000" w:firstRow="0" w:lastRow="0" w:firstColumn="0" w:lastColumn="0" w:oddVBand="0" w:evenVBand="0" w:oddHBand="0" w:evenHBand="0" w:firstRowFirstColumn="0" w:firstRowLastColumn="0" w:lastRowFirstColumn="0" w:lastRowLastColumn="0"/>
              <w:rPr>
                <w:szCs w:val="16"/>
              </w:rPr>
            </w:pPr>
            <w:r w:rsidRPr="00D86716">
              <w:rPr>
                <w:szCs w:val="16"/>
              </w:rPr>
              <w:t>4,392</w:t>
            </w:r>
          </w:p>
        </w:tc>
      </w:tr>
      <w:tr w:rsidR="00D86716" w:rsidRPr="008D61BA" w:rsidTr="00D86716">
        <w:trPr>
          <w:cantSplit/>
          <w:trHeight w:val="255"/>
        </w:trPr>
        <w:tc>
          <w:tcPr>
            <w:cnfStyle w:val="001000000000" w:firstRow="0" w:lastRow="0" w:firstColumn="1" w:lastColumn="0" w:oddVBand="0" w:evenVBand="0" w:oddHBand="0" w:evenHBand="0" w:firstRowFirstColumn="0" w:firstRowLastColumn="0" w:lastRowFirstColumn="0" w:lastRowLastColumn="0"/>
            <w:tcW w:w="1823" w:type="pct"/>
            <w:noWrap/>
            <w:vAlign w:val="top"/>
          </w:tcPr>
          <w:p w:rsidR="00D86716" w:rsidRPr="00D86716" w:rsidRDefault="00D86716" w:rsidP="00903D3F">
            <w:pPr>
              <w:jc w:val="left"/>
              <w:rPr>
                <w:sz w:val="16"/>
                <w:szCs w:val="16"/>
              </w:rPr>
            </w:pPr>
            <w:r w:rsidRPr="00D86716">
              <w:rPr>
                <w:sz w:val="16"/>
                <w:szCs w:val="16"/>
              </w:rPr>
              <w:t>Revista espanola de patología.</w:t>
            </w:r>
          </w:p>
        </w:tc>
        <w:tc>
          <w:tcPr>
            <w:tcW w:w="1151" w:type="pct"/>
            <w:noWrap/>
          </w:tcPr>
          <w:p w:rsidR="00D86716" w:rsidRPr="00D86716" w:rsidRDefault="00D86716" w:rsidP="00D86716">
            <w:pPr>
              <w:jc w:val="right"/>
              <w:cnfStyle w:val="000000000000" w:firstRow="0" w:lastRow="0" w:firstColumn="0" w:lastColumn="0" w:oddVBand="0" w:evenVBand="0" w:oddHBand="0" w:evenHBand="0" w:firstRowFirstColumn="0" w:firstRowLastColumn="0" w:lastRowFirstColumn="0" w:lastRowLastColumn="0"/>
              <w:rPr>
                <w:szCs w:val="16"/>
              </w:rPr>
            </w:pPr>
            <w:r w:rsidRPr="00D86716">
              <w:rPr>
                <w:szCs w:val="16"/>
              </w:rPr>
              <w:t>1</w:t>
            </w:r>
          </w:p>
        </w:tc>
        <w:tc>
          <w:tcPr>
            <w:cnfStyle w:val="000001000000" w:firstRow="0" w:lastRow="0" w:firstColumn="0" w:lastColumn="0" w:oddVBand="0" w:evenVBand="1" w:oddHBand="0" w:evenHBand="0" w:firstRowFirstColumn="0" w:firstRowLastColumn="0" w:lastRowFirstColumn="0" w:lastRowLastColumn="0"/>
            <w:tcW w:w="920" w:type="pct"/>
            <w:noWrap/>
          </w:tcPr>
          <w:p w:rsidR="00D86716" w:rsidRPr="00D86716" w:rsidRDefault="00D86716" w:rsidP="00D86716">
            <w:pPr>
              <w:jc w:val="right"/>
              <w:rPr>
                <w:szCs w:val="16"/>
              </w:rPr>
            </w:pPr>
            <w:r w:rsidRPr="00D86716">
              <w:rPr>
                <w:szCs w:val="16"/>
              </w:rPr>
              <w:t>0</w:t>
            </w:r>
          </w:p>
        </w:tc>
        <w:tc>
          <w:tcPr>
            <w:tcW w:w="1105" w:type="pct"/>
            <w:noWrap/>
          </w:tcPr>
          <w:p w:rsidR="00D86716" w:rsidRPr="00D86716" w:rsidRDefault="00D86716" w:rsidP="00D86716">
            <w:pPr>
              <w:jc w:val="right"/>
              <w:cnfStyle w:val="000000000000" w:firstRow="0" w:lastRow="0" w:firstColumn="0" w:lastColumn="0" w:oddVBand="0" w:evenVBand="0" w:oddHBand="0" w:evenHBand="0" w:firstRowFirstColumn="0" w:firstRowLastColumn="0" w:lastRowFirstColumn="0" w:lastRowLastColumn="0"/>
              <w:rPr>
                <w:szCs w:val="16"/>
              </w:rPr>
            </w:pPr>
            <w:r w:rsidRPr="00D86716">
              <w:rPr>
                <w:szCs w:val="16"/>
              </w:rPr>
              <w:t>0</w:t>
            </w:r>
          </w:p>
        </w:tc>
      </w:tr>
      <w:tr w:rsidR="00D86716" w:rsidRPr="008D61BA" w:rsidTr="00D86716">
        <w:trPr>
          <w:cantSplit/>
          <w:trHeight w:val="255"/>
        </w:trPr>
        <w:tc>
          <w:tcPr>
            <w:cnfStyle w:val="001000000000" w:firstRow="0" w:lastRow="0" w:firstColumn="1" w:lastColumn="0" w:oddVBand="0" w:evenVBand="0" w:oddHBand="0" w:evenHBand="0" w:firstRowFirstColumn="0" w:firstRowLastColumn="0" w:lastRowFirstColumn="0" w:lastRowLastColumn="0"/>
            <w:tcW w:w="1823" w:type="pct"/>
            <w:noWrap/>
            <w:vAlign w:val="top"/>
          </w:tcPr>
          <w:p w:rsidR="00D86716" w:rsidRPr="00D86716" w:rsidRDefault="00D86716" w:rsidP="00903D3F">
            <w:pPr>
              <w:jc w:val="left"/>
              <w:rPr>
                <w:sz w:val="16"/>
                <w:szCs w:val="16"/>
              </w:rPr>
            </w:pPr>
            <w:r w:rsidRPr="00D86716">
              <w:rPr>
                <w:sz w:val="16"/>
                <w:szCs w:val="16"/>
              </w:rPr>
              <w:t>Revista espanola de salud pública.</w:t>
            </w:r>
          </w:p>
        </w:tc>
        <w:tc>
          <w:tcPr>
            <w:tcW w:w="1151" w:type="pct"/>
            <w:noWrap/>
          </w:tcPr>
          <w:p w:rsidR="00D86716" w:rsidRPr="00D86716" w:rsidRDefault="00D86716" w:rsidP="00D86716">
            <w:pPr>
              <w:jc w:val="right"/>
              <w:cnfStyle w:val="000000000000" w:firstRow="0" w:lastRow="0" w:firstColumn="0" w:lastColumn="0" w:oddVBand="0" w:evenVBand="0" w:oddHBand="0" w:evenHBand="0" w:firstRowFirstColumn="0" w:firstRowLastColumn="0" w:lastRowFirstColumn="0" w:lastRowLastColumn="0"/>
              <w:rPr>
                <w:szCs w:val="16"/>
              </w:rPr>
            </w:pPr>
            <w:r w:rsidRPr="00D86716">
              <w:rPr>
                <w:szCs w:val="16"/>
              </w:rPr>
              <w:t>1</w:t>
            </w:r>
          </w:p>
        </w:tc>
        <w:tc>
          <w:tcPr>
            <w:cnfStyle w:val="000001000000" w:firstRow="0" w:lastRow="0" w:firstColumn="0" w:lastColumn="0" w:oddVBand="0" w:evenVBand="1" w:oddHBand="0" w:evenHBand="0" w:firstRowFirstColumn="0" w:firstRowLastColumn="0" w:lastRowFirstColumn="0" w:lastRowLastColumn="0"/>
            <w:tcW w:w="920" w:type="pct"/>
            <w:noWrap/>
          </w:tcPr>
          <w:p w:rsidR="00D86716" w:rsidRPr="00D86716" w:rsidRDefault="00D86716" w:rsidP="00D86716">
            <w:pPr>
              <w:jc w:val="right"/>
              <w:rPr>
                <w:szCs w:val="16"/>
              </w:rPr>
            </w:pPr>
            <w:r w:rsidRPr="00D86716">
              <w:rPr>
                <w:szCs w:val="16"/>
              </w:rPr>
              <w:t>0,746</w:t>
            </w:r>
          </w:p>
        </w:tc>
        <w:tc>
          <w:tcPr>
            <w:tcW w:w="1105" w:type="pct"/>
            <w:noWrap/>
          </w:tcPr>
          <w:p w:rsidR="00D86716" w:rsidRPr="00D86716" w:rsidRDefault="00D86716" w:rsidP="00D86716">
            <w:pPr>
              <w:jc w:val="right"/>
              <w:cnfStyle w:val="000000000000" w:firstRow="0" w:lastRow="0" w:firstColumn="0" w:lastColumn="0" w:oddVBand="0" w:evenVBand="0" w:oddHBand="0" w:evenHBand="0" w:firstRowFirstColumn="0" w:firstRowLastColumn="0" w:lastRowFirstColumn="0" w:lastRowLastColumn="0"/>
              <w:rPr>
                <w:szCs w:val="16"/>
              </w:rPr>
            </w:pPr>
            <w:r w:rsidRPr="00D86716">
              <w:rPr>
                <w:szCs w:val="16"/>
              </w:rPr>
              <w:t>0,746</w:t>
            </w:r>
          </w:p>
        </w:tc>
      </w:tr>
      <w:tr w:rsidR="00D86716" w:rsidRPr="008D61BA" w:rsidTr="00D86716">
        <w:trPr>
          <w:cantSplit/>
          <w:trHeight w:val="255"/>
        </w:trPr>
        <w:tc>
          <w:tcPr>
            <w:cnfStyle w:val="001000000000" w:firstRow="0" w:lastRow="0" w:firstColumn="1" w:lastColumn="0" w:oddVBand="0" w:evenVBand="0" w:oddHBand="0" w:evenHBand="0" w:firstRowFirstColumn="0" w:firstRowLastColumn="0" w:lastRowFirstColumn="0" w:lastRowLastColumn="0"/>
            <w:tcW w:w="1823" w:type="pct"/>
            <w:noWrap/>
            <w:vAlign w:val="top"/>
          </w:tcPr>
          <w:p w:rsidR="00D86716" w:rsidRPr="00D86716" w:rsidRDefault="00D86716" w:rsidP="00903D3F">
            <w:pPr>
              <w:jc w:val="left"/>
              <w:rPr>
                <w:sz w:val="16"/>
                <w:szCs w:val="16"/>
              </w:rPr>
            </w:pPr>
            <w:r w:rsidRPr="00D86716">
              <w:rPr>
                <w:sz w:val="16"/>
                <w:szCs w:val="16"/>
              </w:rPr>
              <w:t>Rheumatology.</w:t>
            </w:r>
          </w:p>
        </w:tc>
        <w:tc>
          <w:tcPr>
            <w:tcW w:w="1151" w:type="pct"/>
            <w:noWrap/>
          </w:tcPr>
          <w:p w:rsidR="00D86716" w:rsidRPr="00D86716" w:rsidRDefault="00D86716" w:rsidP="00D86716">
            <w:pPr>
              <w:jc w:val="right"/>
              <w:cnfStyle w:val="000000000000" w:firstRow="0" w:lastRow="0" w:firstColumn="0" w:lastColumn="0" w:oddVBand="0" w:evenVBand="0" w:oddHBand="0" w:evenHBand="0" w:firstRowFirstColumn="0" w:firstRowLastColumn="0" w:lastRowFirstColumn="0" w:lastRowLastColumn="0"/>
              <w:rPr>
                <w:szCs w:val="16"/>
              </w:rPr>
            </w:pPr>
            <w:r w:rsidRPr="00D86716">
              <w:rPr>
                <w:szCs w:val="16"/>
              </w:rPr>
              <w:t>1</w:t>
            </w:r>
          </w:p>
        </w:tc>
        <w:tc>
          <w:tcPr>
            <w:cnfStyle w:val="000001000000" w:firstRow="0" w:lastRow="0" w:firstColumn="0" w:lastColumn="0" w:oddVBand="0" w:evenVBand="1" w:oddHBand="0" w:evenHBand="0" w:firstRowFirstColumn="0" w:firstRowLastColumn="0" w:lastRowFirstColumn="0" w:lastRowLastColumn="0"/>
            <w:tcW w:w="920" w:type="pct"/>
            <w:noWrap/>
          </w:tcPr>
          <w:p w:rsidR="00D86716" w:rsidRPr="00D86716" w:rsidRDefault="00D86716" w:rsidP="00D86716">
            <w:pPr>
              <w:jc w:val="right"/>
              <w:rPr>
                <w:szCs w:val="16"/>
              </w:rPr>
            </w:pPr>
            <w:r w:rsidRPr="00D86716">
              <w:rPr>
                <w:szCs w:val="16"/>
              </w:rPr>
              <w:t>5,606</w:t>
            </w:r>
          </w:p>
        </w:tc>
        <w:tc>
          <w:tcPr>
            <w:tcW w:w="1105" w:type="pct"/>
            <w:noWrap/>
          </w:tcPr>
          <w:p w:rsidR="00D86716" w:rsidRPr="00D86716" w:rsidRDefault="00D86716" w:rsidP="00D86716">
            <w:pPr>
              <w:jc w:val="right"/>
              <w:cnfStyle w:val="000000000000" w:firstRow="0" w:lastRow="0" w:firstColumn="0" w:lastColumn="0" w:oddVBand="0" w:evenVBand="0" w:oddHBand="0" w:evenHBand="0" w:firstRowFirstColumn="0" w:firstRowLastColumn="0" w:lastRowFirstColumn="0" w:lastRowLastColumn="0"/>
              <w:rPr>
                <w:szCs w:val="16"/>
              </w:rPr>
            </w:pPr>
            <w:r w:rsidRPr="00D86716">
              <w:rPr>
                <w:szCs w:val="16"/>
              </w:rPr>
              <w:t>5,606</w:t>
            </w:r>
          </w:p>
        </w:tc>
      </w:tr>
      <w:tr w:rsidR="00D86716" w:rsidRPr="008D61BA" w:rsidTr="00D86716">
        <w:trPr>
          <w:cantSplit/>
          <w:trHeight w:val="255"/>
        </w:trPr>
        <w:tc>
          <w:tcPr>
            <w:cnfStyle w:val="001000000000" w:firstRow="0" w:lastRow="0" w:firstColumn="1" w:lastColumn="0" w:oddVBand="0" w:evenVBand="0" w:oddHBand="0" w:evenHBand="0" w:firstRowFirstColumn="0" w:firstRowLastColumn="0" w:lastRowFirstColumn="0" w:lastRowLastColumn="0"/>
            <w:tcW w:w="1823" w:type="pct"/>
            <w:noWrap/>
            <w:vAlign w:val="top"/>
          </w:tcPr>
          <w:p w:rsidR="00D86716" w:rsidRPr="00D86716" w:rsidRDefault="00D86716" w:rsidP="00903D3F">
            <w:pPr>
              <w:jc w:val="left"/>
              <w:rPr>
                <w:sz w:val="16"/>
                <w:szCs w:val="16"/>
              </w:rPr>
            </w:pPr>
            <w:r w:rsidRPr="00D86716">
              <w:rPr>
                <w:sz w:val="16"/>
                <w:szCs w:val="16"/>
              </w:rPr>
              <w:t>Schizophrenia research.</w:t>
            </w:r>
          </w:p>
        </w:tc>
        <w:tc>
          <w:tcPr>
            <w:tcW w:w="1151" w:type="pct"/>
            <w:noWrap/>
          </w:tcPr>
          <w:p w:rsidR="00D86716" w:rsidRPr="00D86716" w:rsidRDefault="00D86716" w:rsidP="00D86716">
            <w:pPr>
              <w:jc w:val="right"/>
              <w:cnfStyle w:val="000000000000" w:firstRow="0" w:lastRow="0" w:firstColumn="0" w:lastColumn="0" w:oddVBand="0" w:evenVBand="0" w:oddHBand="0" w:evenHBand="0" w:firstRowFirstColumn="0" w:firstRowLastColumn="0" w:lastRowFirstColumn="0" w:lastRowLastColumn="0"/>
              <w:rPr>
                <w:szCs w:val="16"/>
              </w:rPr>
            </w:pPr>
            <w:r w:rsidRPr="00D86716">
              <w:rPr>
                <w:szCs w:val="16"/>
              </w:rPr>
              <w:t>1</w:t>
            </w:r>
          </w:p>
        </w:tc>
        <w:tc>
          <w:tcPr>
            <w:cnfStyle w:val="000001000000" w:firstRow="0" w:lastRow="0" w:firstColumn="0" w:lastColumn="0" w:oddVBand="0" w:evenVBand="1" w:oddHBand="0" w:evenHBand="0" w:firstRowFirstColumn="0" w:firstRowLastColumn="0" w:lastRowFirstColumn="0" w:lastRowLastColumn="0"/>
            <w:tcW w:w="920" w:type="pct"/>
            <w:noWrap/>
          </w:tcPr>
          <w:p w:rsidR="00D86716" w:rsidRPr="00D86716" w:rsidRDefault="00D86716" w:rsidP="00D86716">
            <w:pPr>
              <w:jc w:val="right"/>
              <w:rPr>
                <w:szCs w:val="16"/>
              </w:rPr>
            </w:pPr>
            <w:r w:rsidRPr="00D86716">
              <w:rPr>
                <w:szCs w:val="16"/>
              </w:rPr>
              <w:t>3,759</w:t>
            </w:r>
          </w:p>
        </w:tc>
        <w:tc>
          <w:tcPr>
            <w:tcW w:w="1105" w:type="pct"/>
            <w:noWrap/>
          </w:tcPr>
          <w:p w:rsidR="00D86716" w:rsidRPr="00D86716" w:rsidRDefault="00D86716" w:rsidP="00D86716">
            <w:pPr>
              <w:jc w:val="right"/>
              <w:cnfStyle w:val="000000000000" w:firstRow="0" w:lastRow="0" w:firstColumn="0" w:lastColumn="0" w:oddVBand="0" w:evenVBand="0" w:oddHBand="0" w:evenHBand="0" w:firstRowFirstColumn="0" w:firstRowLastColumn="0" w:lastRowFirstColumn="0" w:lastRowLastColumn="0"/>
              <w:rPr>
                <w:szCs w:val="16"/>
              </w:rPr>
            </w:pPr>
            <w:r w:rsidRPr="00D86716">
              <w:rPr>
                <w:szCs w:val="16"/>
              </w:rPr>
              <w:t>3,759</w:t>
            </w:r>
          </w:p>
        </w:tc>
      </w:tr>
      <w:tr w:rsidR="00D86716" w:rsidRPr="008D61BA" w:rsidTr="00D86716">
        <w:trPr>
          <w:cantSplit/>
          <w:trHeight w:val="255"/>
        </w:trPr>
        <w:tc>
          <w:tcPr>
            <w:cnfStyle w:val="001000000000" w:firstRow="0" w:lastRow="0" w:firstColumn="1" w:lastColumn="0" w:oddVBand="0" w:evenVBand="0" w:oddHBand="0" w:evenHBand="0" w:firstRowFirstColumn="0" w:firstRowLastColumn="0" w:lastRowFirstColumn="0" w:lastRowLastColumn="0"/>
            <w:tcW w:w="1823" w:type="pct"/>
            <w:noWrap/>
            <w:vAlign w:val="top"/>
          </w:tcPr>
          <w:p w:rsidR="00D86716" w:rsidRPr="00D86716" w:rsidRDefault="00D86716" w:rsidP="00903D3F">
            <w:pPr>
              <w:jc w:val="left"/>
              <w:rPr>
                <w:sz w:val="16"/>
                <w:szCs w:val="16"/>
              </w:rPr>
            </w:pPr>
            <w:r w:rsidRPr="00D86716">
              <w:rPr>
                <w:sz w:val="16"/>
                <w:szCs w:val="16"/>
              </w:rPr>
              <w:t>Scientific reports.</w:t>
            </w:r>
          </w:p>
        </w:tc>
        <w:tc>
          <w:tcPr>
            <w:tcW w:w="1151" w:type="pct"/>
            <w:noWrap/>
          </w:tcPr>
          <w:p w:rsidR="00D86716" w:rsidRPr="00D86716" w:rsidRDefault="00D86716" w:rsidP="00D86716">
            <w:pPr>
              <w:jc w:val="right"/>
              <w:cnfStyle w:val="000000000000" w:firstRow="0" w:lastRow="0" w:firstColumn="0" w:lastColumn="0" w:oddVBand="0" w:evenVBand="0" w:oddHBand="0" w:evenHBand="0" w:firstRowFirstColumn="0" w:firstRowLastColumn="0" w:lastRowFirstColumn="0" w:lastRowLastColumn="0"/>
              <w:rPr>
                <w:szCs w:val="16"/>
              </w:rPr>
            </w:pPr>
            <w:r w:rsidRPr="00D86716">
              <w:rPr>
                <w:szCs w:val="16"/>
              </w:rPr>
              <w:t>2</w:t>
            </w:r>
          </w:p>
        </w:tc>
        <w:tc>
          <w:tcPr>
            <w:cnfStyle w:val="000001000000" w:firstRow="0" w:lastRow="0" w:firstColumn="0" w:lastColumn="0" w:oddVBand="0" w:evenVBand="1" w:oddHBand="0" w:evenHBand="0" w:firstRowFirstColumn="0" w:firstRowLastColumn="0" w:lastRowFirstColumn="0" w:lastRowLastColumn="0"/>
            <w:tcW w:w="920" w:type="pct"/>
            <w:noWrap/>
          </w:tcPr>
          <w:p w:rsidR="00D86716" w:rsidRPr="00D86716" w:rsidRDefault="00D86716" w:rsidP="00D86716">
            <w:pPr>
              <w:jc w:val="right"/>
              <w:rPr>
                <w:szCs w:val="16"/>
              </w:rPr>
            </w:pPr>
            <w:r w:rsidRPr="00D86716">
              <w:rPr>
                <w:szCs w:val="16"/>
              </w:rPr>
              <w:t>3,998</w:t>
            </w:r>
          </w:p>
        </w:tc>
        <w:tc>
          <w:tcPr>
            <w:tcW w:w="1105" w:type="pct"/>
            <w:noWrap/>
          </w:tcPr>
          <w:p w:rsidR="00D86716" w:rsidRPr="00D86716" w:rsidRDefault="00D86716" w:rsidP="00D86716">
            <w:pPr>
              <w:jc w:val="right"/>
              <w:cnfStyle w:val="000000000000" w:firstRow="0" w:lastRow="0" w:firstColumn="0" w:lastColumn="0" w:oddVBand="0" w:evenVBand="0" w:oddHBand="0" w:evenHBand="0" w:firstRowFirstColumn="0" w:firstRowLastColumn="0" w:lastRowFirstColumn="0" w:lastRowLastColumn="0"/>
              <w:rPr>
                <w:szCs w:val="16"/>
              </w:rPr>
            </w:pPr>
            <w:r w:rsidRPr="00D86716">
              <w:rPr>
                <w:szCs w:val="16"/>
              </w:rPr>
              <w:t>7,996</w:t>
            </w:r>
          </w:p>
        </w:tc>
      </w:tr>
      <w:tr w:rsidR="00D86716" w:rsidRPr="008D61BA" w:rsidTr="00D86716">
        <w:trPr>
          <w:cantSplit/>
          <w:trHeight w:val="255"/>
        </w:trPr>
        <w:tc>
          <w:tcPr>
            <w:cnfStyle w:val="001000000000" w:firstRow="0" w:lastRow="0" w:firstColumn="1" w:lastColumn="0" w:oddVBand="0" w:evenVBand="0" w:oddHBand="0" w:evenHBand="0" w:firstRowFirstColumn="0" w:firstRowLastColumn="0" w:lastRowFirstColumn="0" w:lastRowLastColumn="0"/>
            <w:tcW w:w="1823" w:type="pct"/>
            <w:noWrap/>
            <w:vAlign w:val="top"/>
          </w:tcPr>
          <w:p w:rsidR="00D86716" w:rsidRPr="00D86716" w:rsidRDefault="00D86716" w:rsidP="00903D3F">
            <w:pPr>
              <w:jc w:val="left"/>
              <w:rPr>
                <w:sz w:val="16"/>
                <w:szCs w:val="16"/>
              </w:rPr>
            </w:pPr>
            <w:r w:rsidRPr="00D86716">
              <w:rPr>
                <w:sz w:val="16"/>
                <w:szCs w:val="16"/>
              </w:rPr>
              <w:t>Semergen.</w:t>
            </w:r>
          </w:p>
        </w:tc>
        <w:tc>
          <w:tcPr>
            <w:tcW w:w="1151" w:type="pct"/>
            <w:noWrap/>
          </w:tcPr>
          <w:p w:rsidR="00D86716" w:rsidRPr="00D86716" w:rsidRDefault="00D86716" w:rsidP="00D86716">
            <w:pPr>
              <w:jc w:val="right"/>
              <w:cnfStyle w:val="000000000000" w:firstRow="0" w:lastRow="0" w:firstColumn="0" w:lastColumn="0" w:oddVBand="0" w:evenVBand="0" w:oddHBand="0" w:evenHBand="0" w:firstRowFirstColumn="0" w:firstRowLastColumn="0" w:lastRowFirstColumn="0" w:lastRowLastColumn="0"/>
              <w:rPr>
                <w:szCs w:val="16"/>
              </w:rPr>
            </w:pPr>
            <w:r w:rsidRPr="00D86716">
              <w:rPr>
                <w:szCs w:val="16"/>
              </w:rPr>
              <w:t>1</w:t>
            </w:r>
          </w:p>
        </w:tc>
        <w:tc>
          <w:tcPr>
            <w:cnfStyle w:val="000001000000" w:firstRow="0" w:lastRow="0" w:firstColumn="0" w:lastColumn="0" w:oddVBand="0" w:evenVBand="1" w:oddHBand="0" w:evenHBand="0" w:firstRowFirstColumn="0" w:firstRowLastColumn="0" w:lastRowFirstColumn="0" w:lastRowLastColumn="0"/>
            <w:tcW w:w="920" w:type="pct"/>
            <w:noWrap/>
          </w:tcPr>
          <w:p w:rsidR="00D86716" w:rsidRPr="00D86716" w:rsidRDefault="00D86716" w:rsidP="00D86716">
            <w:pPr>
              <w:jc w:val="right"/>
              <w:rPr>
                <w:szCs w:val="16"/>
              </w:rPr>
            </w:pPr>
            <w:r w:rsidRPr="00D86716">
              <w:rPr>
                <w:szCs w:val="16"/>
              </w:rPr>
              <w:t>0</w:t>
            </w:r>
          </w:p>
        </w:tc>
        <w:tc>
          <w:tcPr>
            <w:tcW w:w="1105" w:type="pct"/>
            <w:noWrap/>
          </w:tcPr>
          <w:p w:rsidR="00D86716" w:rsidRPr="00D86716" w:rsidRDefault="00D86716" w:rsidP="00D86716">
            <w:pPr>
              <w:jc w:val="right"/>
              <w:cnfStyle w:val="000000000000" w:firstRow="0" w:lastRow="0" w:firstColumn="0" w:lastColumn="0" w:oddVBand="0" w:evenVBand="0" w:oddHBand="0" w:evenHBand="0" w:firstRowFirstColumn="0" w:firstRowLastColumn="0" w:lastRowFirstColumn="0" w:lastRowLastColumn="0"/>
              <w:rPr>
                <w:szCs w:val="16"/>
              </w:rPr>
            </w:pPr>
            <w:r w:rsidRPr="00D86716">
              <w:rPr>
                <w:szCs w:val="16"/>
              </w:rPr>
              <w:t>0</w:t>
            </w:r>
          </w:p>
        </w:tc>
      </w:tr>
      <w:tr w:rsidR="00D86716" w:rsidRPr="008D61BA" w:rsidTr="00D86716">
        <w:trPr>
          <w:cantSplit/>
          <w:trHeight w:val="255"/>
        </w:trPr>
        <w:tc>
          <w:tcPr>
            <w:cnfStyle w:val="001000000000" w:firstRow="0" w:lastRow="0" w:firstColumn="1" w:lastColumn="0" w:oddVBand="0" w:evenVBand="0" w:oddHBand="0" w:evenHBand="0" w:firstRowFirstColumn="0" w:firstRowLastColumn="0" w:lastRowFirstColumn="0" w:lastRowLastColumn="0"/>
            <w:tcW w:w="1823" w:type="pct"/>
            <w:noWrap/>
            <w:vAlign w:val="top"/>
          </w:tcPr>
          <w:p w:rsidR="00D86716" w:rsidRPr="00D86716" w:rsidRDefault="00D86716" w:rsidP="00903D3F">
            <w:pPr>
              <w:jc w:val="left"/>
              <w:rPr>
                <w:sz w:val="16"/>
                <w:szCs w:val="16"/>
                <w:lang w:val="en-US"/>
              </w:rPr>
            </w:pPr>
            <w:r w:rsidRPr="00D86716">
              <w:rPr>
                <w:sz w:val="16"/>
                <w:szCs w:val="16"/>
                <w:lang w:val="en-US"/>
              </w:rPr>
              <w:t>Seminars in thrombosis and hemostasis.</w:t>
            </w:r>
          </w:p>
        </w:tc>
        <w:tc>
          <w:tcPr>
            <w:tcW w:w="1151" w:type="pct"/>
            <w:noWrap/>
          </w:tcPr>
          <w:p w:rsidR="00D86716" w:rsidRPr="00D86716" w:rsidRDefault="00D86716" w:rsidP="00D86716">
            <w:pPr>
              <w:jc w:val="right"/>
              <w:cnfStyle w:val="000000000000" w:firstRow="0" w:lastRow="0" w:firstColumn="0" w:lastColumn="0" w:oddVBand="0" w:evenVBand="0" w:oddHBand="0" w:evenHBand="0" w:firstRowFirstColumn="0" w:firstRowLastColumn="0" w:lastRowFirstColumn="0" w:lastRowLastColumn="0"/>
              <w:rPr>
                <w:szCs w:val="16"/>
              </w:rPr>
            </w:pPr>
            <w:r w:rsidRPr="00D86716">
              <w:rPr>
                <w:szCs w:val="16"/>
              </w:rPr>
              <w:t>1</w:t>
            </w:r>
          </w:p>
        </w:tc>
        <w:tc>
          <w:tcPr>
            <w:cnfStyle w:val="000001000000" w:firstRow="0" w:lastRow="0" w:firstColumn="0" w:lastColumn="0" w:oddVBand="0" w:evenVBand="1" w:oddHBand="0" w:evenHBand="0" w:firstRowFirstColumn="0" w:firstRowLastColumn="0" w:lastRowFirstColumn="0" w:lastRowLastColumn="0"/>
            <w:tcW w:w="920" w:type="pct"/>
            <w:noWrap/>
          </w:tcPr>
          <w:p w:rsidR="00D86716" w:rsidRPr="00D86716" w:rsidRDefault="00D86716" w:rsidP="00D86716">
            <w:pPr>
              <w:jc w:val="right"/>
              <w:rPr>
                <w:szCs w:val="16"/>
              </w:rPr>
            </w:pPr>
            <w:r w:rsidRPr="00D86716">
              <w:rPr>
                <w:szCs w:val="16"/>
              </w:rPr>
              <w:t>2,892</w:t>
            </w:r>
          </w:p>
        </w:tc>
        <w:tc>
          <w:tcPr>
            <w:tcW w:w="1105" w:type="pct"/>
            <w:noWrap/>
          </w:tcPr>
          <w:p w:rsidR="00D86716" w:rsidRPr="00D86716" w:rsidRDefault="00D86716" w:rsidP="00D86716">
            <w:pPr>
              <w:jc w:val="right"/>
              <w:cnfStyle w:val="000000000000" w:firstRow="0" w:lastRow="0" w:firstColumn="0" w:lastColumn="0" w:oddVBand="0" w:evenVBand="0" w:oddHBand="0" w:evenHBand="0" w:firstRowFirstColumn="0" w:firstRowLastColumn="0" w:lastRowFirstColumn="0" w:lastRowLastColumn="0"/>
              <w:rPr>
                <w:szCs w:val="16"/>
              </w:rPr>
            </w:pPr>
            <w:r w:rsidRPr="00D86716">
              <w:rPr>
                <w:szCs w:val="16"/>
              </w:rPr>
              <w:t>2,892</w:t>
            </w:r>
          </w:p>
        </w:tc>
      </w:tr>
      <w:tr w:rsidR="00D86716" w:rsidRPr="008D61BA" w:rsidTr="00D86716">
        <w:trPr>
          <w:cantSplit/>
          <w:trHeight w:val="255"/>
        </w:trPr>
        <w:tc>
          <w:tcPr>
            <w:cnfStyle w:val="001000000000" w:firstRow="0" w:lastRow="0" w:firstColumn="1" w:lastColumn="0" w:oddVBand="0" w:evenVBand="0" w:oddHBand="0" w:evenHBand="0" w:firstRowFirstColumn="0" w:firstRowLastColumn="0" w:lastRowFirstColumn="0" w:lastRowLastColumn="0"/>
            <w:tcW w:w="1823" w:type="pct"/>
            <w:noWrap/>
            <w:vAlign w:val="top"/>
          </w:tcPr>
          <w:p w:rsidR="00D86716" w:rsidRPr="00D86716" w:rsidRDefault="00D86716" w:rsidP="00903D3F">
            <w:pPr>
              <w:jc w:val="left"/>
              <w:rPr>
                <w:sz w:val="16"/>
                <w:szCs w:val="16"/>
              </w:rPr>
            </w:pPr>
            <w:r w:rsidRPr="00D86716">
              <w:rPr>
                <w:sz w:val="16"/>
                <w:szCs w:val="16"/>
              </w:rPr>
              <w:t>Sleep medicine reviews.</w:t>
            </w:r>
          </w:p>
        </w:tc>
        <w:tc>
          <w:tcPr>
            <w:tcW w:w="1151" w:type="pct"/>
            <w:noWrap/>
          </w:tcPr>
          <w:p w:rsidR="00D86716" w:rsidRPr="00D86716" w:rsidRDefault="00D86716" w:rsidP="00D86716">
            <w:pPr>
              <w:jc w:val="right"/>
              <w:cnfStyle w:val="000000000000" w:firstRow="0" w:lastRow="0" w:firstColumn="0" w:lastColumn="0" w:oddVBand="0" w:evenVBand="0" w:oddHBand="0" w:evenHBand="0" w:firstRowFirstColumn="0" w:firstRowLastColumn="0" w:lastRowFirstColumn="0" w:lastRowLastColumn="0"/>
              <w:rPr>
                <w:szCs w:val="16"/>
              </w:rPr>
            </w:pPr>
            <w:r w:rsidRPr="00D86716">
              <w:rPr>
                <w:szCs w:val="16"/>
              </w:rPr>
              <w:t>1</w:t>
            </w:r>
          </w:p>
        </w:tc>
        <w:tc>
          <w:tcPr>
            <w:cnfStyle w:val="000001000000" w:firstRow="0" w:lastRow="0" w:firstColumn="0" w:lastColumn="0" w:oddVBand="0" w:evenVBand="1" w:oddHBand="0" w:evenHBand="0" w:firstRowFirstColumn="0" w:firstRowLastColumn="0" w:lastRowFirstColumn="0" w:lastRowLastColumn="0"/>
            <w:tcW w:w="920" w:type="pct"/>
            <w:noWrap/>
          </w:tcPr>
          <w:p w:rsidR="00D86716" w:rsidRPr="00D86716" w:rsidRDefault="00D86716" w:rsidP="00D86716">
            <w:pPr>
              <w:jc w:val="right"/>
              <w:rPr>
                <w:szCs w:val="16"/>
              </w:rPr>
            </w:pPr>
            <w:r w:rsidRPr="00D86716">
              <w:rPr>
                <w:szCs w:val="16"/>
              </w:rPr>
              <w:t>9,607</w:t>
            </w:r>
          </w:p>
        </w:tc>
        <w:tc>
          <w:tcPr>
            <w:tcW w:w="1105" w:type="pct"/>
            <w:noWrap/>
          </w:tcPr>
          <w:p w:rsidR="00D86716" w:rsidRPr="00D86716" w:rsidRDefault="00D86716" w:rsidP="00D86716">
            <w:pPr>
              <w:jc w:val="right"/>
              <w:cnfStyle w:val="000000000000" w:firstRow="0" w:lastRow="0" w:firstColumn="0" w:lastColumn="0" w:oddVBand="0" w:evenVBand="0" w:oddHBand="0" w:evenHBand="0" w:firstRowFirstColumn="0" w:firstRowLastColumn="0" w:lastRowFirstColumn="0" w:lastRowLastColumn="0"/>
              <w:rPr>
                <w:szCs w:val="16"/>
              </w:rPr>
            </w:pPr>
            <w:r w:rsidRPr="00D86716">
              <w:rPr>
                <w:szCs w:val="16"/>
              </w:rPr>
              <w:t>9,607</w:t>
            </w:r>
          </w:p>
        </w:tc>
      </w:tr>
      <w:tr w:rsidR="00D86716" w:rsidRPr="008D61BA" w:rsidTr="00D86716">
        <w:trPr>
          <w:cantSplit/>
          <w:trHeight w:val="255"/>
        </w:trPr>
        <w:tc>
          <w:tcPr>
            <w:cnfStyle w:val="001000000000" w:firstRow="0" w:lastRow="0" w:firstColumn="1" w:lastColumn="0" w:oddVBand="0" w:evenVBand="0" w:oddHBand="0" w:evenHBand="0" w:firstRowFirstColumn="0" w:firstRowLastColumn="0" w:lastRowFirstColumn="0" w:lastRowLastColumn="0"/>
            <w:tcW w:w="1823" w:type="pct"/>
            <w:noWrap/>
            <w:vAlign w:val="top"/>
          </w:tcPr>
          <w:p w:rsidR="00D86716" w:rsidRPr="00D86716" w:rsidRDefault="00D86716" w:rsidP="00903D3F">
            <w:pPr>
              <w:jc w:val="left"/>
              <w:rPr>
                <w:sz w:val="16"/>
                <w:szCs w:val="16"/>
              </w:rPr>
            </w:pPr>
            <w:r w:rsidRPr="00D86716">
              <w:rPr>
                <w:sz w:val="16"/>
                <w:szCs w:val="16"/>
              </w:rPr>
              <w:t>Sleep medicine.</w:t>
            </w:r>
          </w:p>
        </w:tc>
        <w:tc>
          <w:tcPr>
            <w:tcW w:w="1151" w:type="pct"/>
            <w:noWrap/>
          </w:tcPr>
          <w:p w:rsidR="00D86716" w:rsidRPr="00D86716" w:rsidRDefault="00D86716" w:rsidP="00D86716">
            <w:pPr>
              <w:jc w:val="right"/>
              <w:cnfStyle w:val="000000000000" w:firstRow="0" w:lastRow="0" w:firstColumn="0" w:lastColumn="0" w:oddVBand="0" w:evenVBand="0" w:oddHBand="0" w:evenHBand="0" w:firstRowFirstColumn="0" w:firstRowLastColumn="0" w:lastRowFirstColumn="0" w:lastRowLastColumn="0"/>
              <w:rPr>
                <w:szCs w:val="16"/>
              </w:rPr>
            </w:pPr>
            <w:r w:rsidRPr="00D86716">
              <w:rPr>
                <w:szCs w:val="16"/>
              </w:rPr>
              <w:t>1</w:t>
            </w:r>
          </w:p>
        </w:tc>
        <w:tc>
          <w:tcPr>
            <w:cnfStyle w:val="000001000000" w:firstRow="0" w:lastRow="0" w:firstColumn="0" w:lastColumn="0" w:oddVBand="0" w:evenVBand="1" w:oddHBand="0" w:evenHBand="0" w:firstRowFirstColumn="0" w:firstRowLastColumn="0" w:lastRowFirstColumn="0" w:lastRowLastColumn="0"/>
            <w:tcW w:w="920" w:type="pct"/>
            <w:noWrap/>
          </w:tcPr>
          <w:p w:rsidR="00D86716" w:rsidRPr="00D86716" w:rsidRDefault="00D86716" w:rsidP="00D86716">
            <w:pPr>
              <w:jc w:val="right"/>
              <w:rPr>
                <w:szCs w:val="16"/>
              </w:rPr>
            </w:pPr>
            <w:r w:rsidRPr="00D86716">
              <w:rPr>
                <w:szCs w:val="16"/>
              </w:rPr>
              <w:t>3,038</w:t>
            </w:r>
          </w:p>
        </w:tc>
        <w:tc>
          <w:tcPr>
            <w:tcW w:w="1105" w:type="pct"/>
            <w:noWrap/>
          </w:tcPr>
          <w:p w:rsidR="00D86716" w:rsidRPr="00D86716" w:rsidRDefault="00D86716" w:rsidP="00D86716">
            <w:pPr>
              <w:jc w:val="right"/>
              <w:cnfStyle w:val="000000000000" w:firstRow="0" w:lastRow="0" w:firstColumn="0" w:lastColumn="0" w:oddVBand="0" w:evenVBand="0" w:oddHBand="0" w:evenHBand="0" w:firstRowFirstColumn="0" w:firstRowLastColumn="0" w:lastRowFirstColumn="0" w:lastRowLastColumn="0"/>
              <w:rPr>
                <w:szCs w:val="16"/>
              </w:rPr>
            </w:pPr>
            <w:r w:rsidRPr="00D86716">
              <w:rPr>
                <w:szCs w:val="16"/>
              </w:rPr>
              <w:t>3,038</w:t>
            </w:r>
          </w:p>
        </w:tc>
      </w:tr>
      <w:tr w:rsidR="00D86716" w:rsidRPr="008D61BA" w:rsidTr="00D86716">
        <w:trPr>
          <w:cantSplit/>
          <w:trHeight w:val="255"/>
        </w:trPr>
        <w:tc>
          <w:tcPr>
            <w:cnfStyle w:val="001000000000" w:firstRow="0" w:lastRow="0" w:firstColumn="1" w:lastColumn="0" w:oddVBand="0" w:evenVBand="0" w:oddHBand="0" w:evenHBand="0" w:firstRowFirstColumn="0" w:firstRowLastColumn="0" w:lastRowFirstColumn="0" w:lastRowLastColumn="0"/>
            <w:tcW w:w="1823" w:type="pct"/>
            <w:noWrap/>
            <w:vAlign w:val="top"/>
          </w:tcPr>
          <w:p w:rsidR="00D86716" w:rsidRPr="00D86716" w:rsidRDefault="00D86716" w:rsidP="00903D3F">
            <w:pPr>
              <w:jc w:val="left"/>
              <w:rPr>
                <w:sz w:val="16"/>
                <w:szCs w:val="16"/>
              </w:rPr>
            </w:pPr>
            <w:r w:rsidRPr="00D86716">
              <w:rPr>
                <w:sz w:val="16"/>
                <w:szCs w:val="16"/>
              </w:rPr>
              <w:t>Spine deformity.</w:t>
            </w:r>
          </w:p>
        </w:tc>
        <w:tc>
          <w:tcPr>
            <w:tcW w:w="1151" w:type="pct"/>
            <w:noWrap/>
          </w:tcPr>
          <w:p w:rsidR="00D86716" w:rsidRPr="00D86716" w:rsidRDefault="00D86716" w:rsidP="00D86716">
            <w:pPr>
              <w:jc w:val="right"/>
              <w:cnfStyle w:val="000000000000" w:firstRow="0" w:lastRow="0" w:firstColumn="0" w:lastColumn="0" w:oddVBand="0" w:evenVBand="0" w:oddHBand="0" w:evenHBand="0" w:firstRowFirstColumn="0" w:firstRowLastColumn="0" w:lastRowFirstColumn="0" w:lastRowLastColumn="0"/>
              <w:rPr>
                <w:szCs w:val="16"/>
              </w:rPr>
            </w:pPr>
            <w:r w:rsidRPr="00D86716">
              <w:rPr>
                <w:szCs w:val="16"/>
              </w:rPr>
              <w:t>1</w:t>
            </w:r>
          </w:p>
        </w:tc>
        <w:tc>
          <w:tcPr>
            <w:cnfStyle w:val="000001000000" w:firstRow="0" w:lastRow="0" w:firstColumn="0" w:lastColumn="0" w:oddVBand="0" w:evenVBand="1" w:oddHBand="0" w:evenHBand="0" w:firstRowFirstColumn="0" w:firstRowLastColumn="0" w:lastRowFirstColumn="0" w:lastRowLastColumn="0"/>
            <w:tcW w:w="920" w:type="pct"/>
            <w:noWrap/>
          </w:tcPr>
          <w:p w:rsidR="00D86716" w:rsidRPr="00D86716" w:rsidRDefault="00D86716" w:rsidP="00D86716">
            <w:pPr>
              <w:jc w:val="right"/>
              <w:rPr>
                <w:szCs w:val="16"/>
              </w:rPr>
            </w:pPr>
            <w:r w:rsidRPr="00D86716">
              <w:rPr>
                <w:szCs w:val="16"/>
              </w:rPr>
              <w:t>0</w:t>
            </w:r>
          </w:p>
        </w:tc>
        <w:tc>
          <w:tcPr>
            <w:tcW w:w="1105" w:type="pct"/>
            <w:noWrap/>
          </w:tcPr>
          <w:p w:rsidR="00D86716" w:rsidRPr="00D86716" w:rsidRDefault="00D86716" w:rsidP="00D86716">
            <w:pPr>
              <w:jc w:val="right"/>
              <w:cnfStyle w:val="000000000000" w:firstRow="0" w:lastRow="0" w:firstColumn="0" w:lastColumn="0" w:oddVBand="0" w:evenVBand="0" w:oddHBand="0" w:evenHBand="0" w:firstRowFirstColumn="0" w:firstRowLastColumn="0" w:lastRowFirstColumn="0" w:lastRowLastColumn="0"/>
              <w:rPr>
                <w:szCs w:val="16"/>
              </w:rPr>
            </w:pPr>
            <w:r w:rsidRPr="00D86716">
              <w:rPr>
                <w:szCs w:val="16"/>
              </w:rPr>
              <w:t>0</w:t>
            </w:r>
          </w:p>
        </w:tc>
      </w:tr>
      <w:tr w:rsidR="00D86716" w:rsidRPr="008D61BA" w:rsidTr="00D86716">
        <w:trPr>
          <w:cantSplit/>
          <w:trHeight w:val="255"/>
        </w:trPr>
        <w:tc>
          <w:tcPr>
            <w:cnfStyle w:val="001000000000" w:firstRow="0" w:lastRow="0" w:firstColumn="1" w:lastColumn="0" w:oddVBand="0" w:evenVBand="0" w:oddHBand="0" w:evenHBand="0" w:firstRowFirstColumn="0" w:firstRowLastColumn="0" w:lastRowFirstColumn="0" w:lastRowLastColumn="0"/>
            <w:tcW w:w="1823" w:type="pct"/>
            <w:noWrap/>
            <w:vAlign w:val="top"/>
          </w:tcPr>
          <w:p w:rsidR="00D86716" w:rsidRPr="00D86716" w:rsidRDefault="00D86716" w:rsidP="00903D3F">
            <w:pPr>
              <w:jc w:val="left"/>
              <w:rPr>
                <w:sz w:val="16"/>
                <w:szCs w:val="16"/>
              </w:rPr>
            </w:pPr>
            <w:r w:rsidRPr="00D86716">
              <w:rPr>
                <w:sz w:val="16"/>
                <w:szCs w:val="16"/>
              </w:rPr>
              <w:t>Stem cells translational medicine.</w:t>
            </w:r>
          </w:p>
        </w:tc>
        <w:tc>
          <w:tcPr>
            <w:tcW w:w="1151" w:type="pct"/>
            <w:noWrap/>
          </w:tcPr>
          <w:p w:rsidR="00D86716" w:rsidRPr="00D86716" w:rsidRDefault="00D86716" w:rsidP="00D86716">
            <w:pPr>
              <w:jc w:val="right"/>
              <w:cnfStyle w:val="000000000000" w:firstRow="0" w:lastRow="0" w:firstColumn="0" w:lastColumn="0" w:oddVBand="0" w:evenVBand="0" w:oddHBand="0" w:evenHBand="0" w:firstRowFirstColumn="0" w:firstRowLastColumn="0" w:lastRowFirstColumn="0" w:lastRowLastColumn="0"/>
              <w:rPr>
                <w:szCs w:val="16"/>
              </w:rPr>
            </w:pPr>
            <w:r w:rsidRPr="00D86716">
              <w:rPr>
                <w:szCs w:val="16"/>
              </w:rPr>
              <w:t>1</w:t>
            </w:r>
          </w:p>
        </w:tc>
        <w:tc>
          <w:tcPr>
            <w:cnfStyle w:val="000001000000" w:firstRow="0" w:lastRow="0" w:firstColumn="0" w:lastColumn="0" w:oddVBand="0" w:evenVBand="1" w:oddHBand="0" w:evenHBand="0" w:firstRowFirstColumn="0" w:firstRowLastColumn="0" w:lastRowFirstColumn="0" w:lastRowLastColumn="0"/>
            <w:tcW w:w="920" w:type="pct"/>
            <w:noWrap/>
          </w:tcPr>
          <w:p w:rsidR="00D86716" w:rsidRPr="00D86716" w:rsidRDefault="00D86716" w:rsidP="00D86716">
            <w:pPr>
              <w:jc w:val="right"/>
              <w:rPr>
                <w:szCs w:val="16"/>
              </w:rPr>
            </w:pPr>
            <w:r w:rsidRPr="00D86716">
              <w:rPr>
                <w:szCs w:val="16"/>
              </w:rPr>
              <w:t>6,429</w:t>
            </w:r>
          </w:p>
        </w:tc>
        <w:tc>
          <w:tcPr>
            <w:tcW w:w="1105" w:type="pct"/>
            <w:noWrap/>
          </w:tcPr>
          <w:p w:rsidR="00D86716" w:rsidRPr="00D86716" w:rsidRDefault="00D86716" w:rsidP="00D86716">
            <w:pPr>
              <w:jc w:val="right"/>
              <w:cnfStyle w:val="000000000000" w:firstRow="0" w:lastRow="0" w:firstColumn="0" w:lastColumn="0" w:oddVBand="0" w:evenVBand="0" w:oddHBand="0" w:evenHBand="0" w:firstRowFirstColumn="0" w:firstRowLastColumn="0" w:lastRowFirstColumn="0" w:lastRowLastColumn="0"/>
              <w:rPr>
                <w:szCs w:val="16"/>
              </w:rPr>
            </w:pPr>
            <w:r w:rsidRPr="00D86716">
              <w:rPr>
                <w:szCs w:val="16"/>
              </w:rPr>
              <w:t>6,429</w:t>
            </w:r>
          </w:p>
        </w:tc>
      </w:tr>
      <w:tr w:rsidR="00D86716" w:rsidRPr="008D61BA" w:rsidTr="00D86716">
        <w:trPr>
          <w:cantSplit/>
          <w:trHeight w:val="255"/>
        </w:trPr>
        <w:tc>
          <w:tcPr>
            <w:cnfStyle w:val="001000000000" w:firstRow="0" w:lastRow="0" w:firstColumn="1" w:lastColumn="0" w:oddVBand="0" w:evenVBand="0" w:oddHBand="0" w:evenHBand="0" w:firstRowFirstColumn="0" w:firstRowLastColumn="0" w:lastRowFirstColumn="0" w:lastRowLastColumn="0"/>
            <w:tcW w:w="1823" w:type="pct"/>
            <w:noWrap/>
            <w:vAlign w:val="top"/>
          </w:tcPr>
          <w:p w:rsidR="00D86716" w:rsidRPr="00D86716" w:rsidRDefault="00D86716" w:rsidP="00903D3F">
            <w:pPr>
              <w:jc w:val="left"/>
              <w:rPr>
                <w:sz w:val="16"/>
                <w:szCs w:val="16"/>
                <w:lang w:val="en-US"/>
              </w:rPr>
            </w:pPr>
            <w:r w:rsidRPr="00D86716">
              <w:rPr>
                <w:sz w:val="16"/>
                <w:szCs w:val="16"/>
                <w:lang w:val="en-US"/>
              </w:rPr>
              <w:t>Surgery for obesity and related diseases.</w:t>
            </w:r>
          </w:p>
        </w:tc>
        <w:tc>
          <w:tcPr>
            <w:tcW w:w="1151" w:type="pct"/>
            <w:noWrap/>
          </w:tcPr>
          <w:p w:rsidR="00D86716" w:rsidRPr="00D86716" w:rsidRDefault="00D86716" w:rsidP="00D86716">
            <w:pPr>
              <w:jc w:val="right"/>
              <w:cnfStyle w:val="000000000000" w:firstRow="0" w:lastRow="0" w:firstColumn="0" w:lastColumn="0" w:oddVBand="0" w:evenVBand="0" w:oddHBand="0" w:evenHBand="0" w:firstRowFirstColumn="0" w:firstRowLastColumn="0" w:lastRowFirstColumn="0" w:lastRowLastColumn="0"/>
              <w:rPr>
                <w:szCs w:val="16"/>
              </w:rPr>
            </w:pPr>
            <w:r w:rsidRPr="00D86716">
              <w:rPr>
                <w:szCs w:val="16"/>
              </w:rPr>
              <w:t>1</w:t>
            </w:r>
          </w:p>
        </w:tc>
        <w:tc>
          <w:tcPr>
            <w:cnfStyle w:val="000001000000" w:firstRow="0" w:lastRow="0" w:firstColumn="0" w:lastColumn="0" w:oddVBand="0" w:evenVBand="1" w:oddHBand="0" w:evenHBand="0" w:firstRowFirstColumn="0" w:firstRowLastColumn="0" w:lastRowFirstColumn="0" w:lastRowLastColumn="0"/>
            <w:tcW w:w="920" w:type="pct"/>
            <w:noWrap/>
          </w:tcPr>
          <w:p w:rsidR="00D86716" w:rsidRPr="00D86716" w:rsidRDefault="00D86716" w:rsidP="00D86716">
            <w:pPr>
              <w:jc w:val="right"/>
              <w:rPr>
                <w:szCs w:val="16"/>
              </w:rPr>
            </w:pPr>
            <w:r w:rsidRPr="00D86716">
              <w:rPr>
                <w:szCs w:val="16"/>
              </w:rPr>
              <w:t>3,812</w:t>
            </w:r>
          </w:p>
        </w:tc>
        <w:tc>
          <w:tcPr>
            <w:tcW w:w="1105" w:type="pct"/>
            <w:noWrap/>
          </w:tcPr>
          <w:p w:rsidR="00D86716" w:rsidRPr="00D86716" w:rsidRDefault="00D86716" w:rsidP="00D86716">
            <w:pPr>
              <w:jc w:val="right"/>
              <w:cnfStyle w:val="000000000000" w:firstRow="0" w:lastRow="0" w:firstColumn="0" w:lastColumn="0" w:oddVBand="0" w:evenVBand="0" w:oddHBand="0" w:evenHBand="0" w:firstRowFirstColumn="0" w:firstRowLastColumn="0" w:lastRowFirstColumn="0" w:lastRowLastColumn="0"/>
              <w:rPr>
                <w:szCs w:val="16"/>
              </w:rPr>
            </w:pPr>
            <w:r w:rsidRPr="00D86716">
              <w:rPr>
                <w:szCs w:val="16"/>
              </w:rPr>
              <w:t>3,812</w:t>
            </w:r>
          </w:p>
        </w:tc>
      </w:tr>
      <w:tr w:rsidR="00D86716" w:rsidRPr="008D61BA" w:rsidTr="00D86716">
        <w:trPr>
          <w:cantSplit/>
          <w:trHeight w:val="255"/>
        </w:trPr>
        <w:tc>
          <w:tcPr>
            <w:cnfStyle w:val="001000000000" w:firstRow="0" w:lastRow="0" w:firstColumn="1" w:lastColumn="0" w:oddVBand="0" w:evenVBand="0" w:oddHBand="0" w:evenHBand="0" w:firstRowFirstColumn="0" w:firstRowLastColumn="0" w:lastRowFirstColumn="0" w:lastRowLastColumn="0"/>
            <w:tcW w:w="1823" w:type="pct"/>
            <w:noWrap/>
            <w:vAlign w:val="top"/>
          </w:tcPr>
          <w:p w:rsidR="00D86716" w:rsidRPr="00D86716" w:rsidRDefault="00D86716" w:rsidP="00903D3F">
            <w:pPr>
              <w:jc w:val="left"/>
              <w:rPr>
                <w:sz w:val="16"/>
                <w:szCs w:val="16"/>
              </w:rPr>
            </w:pPr>
            <w:r w:rsidRPr="00D86716">
              <w:rPr>
                <w:sz w:val="16"/>
                <w:szCs w:val="16"/>
              </w:rPr>
              <w:t>Surgical neurology international.</w:t>
            </w:r>
          </w:p>
        </w:tc>
        <w:tc>
          <w:tcPr>
            <w:tcW w:w="1151" w:type="pct"/>
            <w:noWrap/>
          </w:tcPr>
          <w:p w:rsidR="00D86716" w:rsidRPr="00D86716" w:rsidRDefault="00D86716" w:rsidP="00D86716">
            <w:pPr>
              <w:jc w:val="right"/>
              <w:cnfStyle w:val="000000000000" w:firstRow="0" w:lastRow="0" w:firstColumn="0" w:lastColumn="0" w:oddVBand="0" w:evenVBand="0" w:oddHBand="0" w:evenHBand="0" w:firstRowFirstColumn="0" w:firstRowLastColumn="0" w:lastRowFirstColumn="0" w:lastRowLastColumn="0"/>
              <w:rPr>
                <w:szCs w:val="16"/>
              </w:rPr>
            </w:pPr>
            <w:r w:rsidRPr="00D86716">
              <w:rPr>
                <w:szCs w:val="16"/>
              </w:rPr>
              <w:t>2</w:t>
            </w:r>
          </w:p>
        </w:tc>
        <w:tc>
          <w:tcPr>
            <w:cnfStyle w:val="000001000000" w:firstRow="0" w:lastRow="0" w:firstColumn="0" w:lastColumn="0" w:oddVBand="0" w:evenVBand="1" w:oddHBand="0" w:evenHBand="0" w:firstRowFirstColumn="0" w:firstRowLastColumn="0" w:lastRowFirstColumn="0" w:lastRowLastColumn="0"/>
            <w:tcW w:w="920" w:type="pct"/>
            <w:noWrap/>
          </w:tcPr>
          <w:p w:rsidR="00D86716" w:rsidRPr="00D86716" w:rsidRDefault="00D86716" w:rsidP="00D86716">
            <w:pPr>
              <w:jc w:val="right"/>
              <w:rPr>
                <w:szCs w:val="16"/>
              </w:rPr>
            </w:pPr>
            <w:r w:rsidRPr="00D86716">
              <w:rPr>
                <w:szCs w:val="16"/>
              </w:rPr>
              <w:t>0</w:t>
            </w:r>
          </w:p>
        </w:tc>
        <w:tc>
          <w:tcPr>
            <w:tcW w:w="1105" w:type="pct"/>
            <w:noWrap/>
          </w:tcPr>
          <w:p w:rsidR="00D86716" w:rsidRPr="00D86716" w:rsidRDefault="00D86716" w:rsidP="00D86716">
            <w:pPr>
              <w:jc w:val="right"/>
              <w:cnfStyle w:val="000000000000" w:firstRow="0" w:lastRow="0" w:firstColumn="0" w:lastColumn="0" w:oddVBand="0" w:evenVBand="0" w:oddHBand="0" w:evenHBand="0" w:firstRowFirstColumn="0" w:firstRowLastColumn="0" w:lastRowFirstColumn="0" w:lastRowLastColumn="0"/>
              <w:rPr>
                <w:szCs w:val="16"/>
              </w:rPr>
            </w:pPr>
            <w:r w:rsidRPr="00D86716">
              <w:rPr>
                <w:szCs w:val="16"/>
              </w:rPr>
              <w:t>0</w:t>
            </w:r>
          </w:p>
        </w:tc>
      </w:tr>
      <w:tr w:rsidR="00D86716" w:rsidRPr="008D61BA" w:rsidTr="00D86716">
        <w:trPr>
          <w:cantSplit/>
          <w:trHeight w:val="255"/>
        </w:trPr>
        <w:tc>
          <w:tcPr>
            <w:cnfStyle w:val="001000000000" w:firstRow="0" w:lastRow="0" w:firstColumn="1" w:lastColumn="0" w:oddVBand="0" w:evenVBand="0" w:oddHBand="0" w:evenHBand="0" w:firstRowFirstColumn="0" w:firstRowLastColumn="0" w:lastRowFirstColumn="0" w:lastRowLastColumn="0"/>
            <w:tcW w:w="1823" w:type="pct"/>
            <w:noWrap/>
            <w:vAlign w:val="top"/>
          </w:tcPr>
          <w:p w:rsidR="00D86716" w:rsidRPr="00D86716" w:rsidRDefault="00D86716" w:rsidP="00903D3F">
            <w:pPr>
              <w:jc w:val="left"/>
              <w:rPr>
                <w:sz w:val="16"/>
                <w:szCs w:val="16"/>
              </w:rPr>
            </w:pPr>
            <w:r w:rsidRPr="00D86716">
              <w:rPr>
                <w:sz w:val="16"/>
                <w:szCs w:val="16"/>
              </w:rPr>
              <w:t>Techniques in coloproctology.</w:t>
            </w:r>
          </w:p>
        </w:tc>
        <w:tc>
          <w:tcPr>
            <w:tcW w:w="1151" w:type="pct"/>
            <w:noWrap/>
          </w:tcPr>
          <w:p w:rsidR="00D86716" w:rsidRPr="00D86716" w:rsidRDefault="00D86716" w:rsidP="00D86716">
            <w:pPr>
              <w:jc w:val="right"/>
              <w:cnfStyle w:val="000000000000" w:firstRow="0" w:lastRow="0" w:firstColumn="0" w:lastColumn="0" w:oddVBand="0" w:evenVBand="0" w:oddHBand="0" w:evenHBand="0" w:firstRowFirstColumn="0" w:firstRowLastColumn="0" w:lastRowFirstColumn="0" w:lastRowLastColumn="0"/>
              <w:rPr>
                <w:szCs w:val="16"/>
              </w:rPr>
            </w:pPr>
            <w:r w:rsidRPr="00D86716">
              <w:rPr>
                <w:szCs w:val="16"/>
              </w:rPr>
              <w:t>1</w:t>
            </w:r>
          </w:p>
        </w:tc>
        <w:tc>
          <w:tcPr>
            <w:cnfStyle w:val="000001000000" w:firstRow="0" w:lastRow="0" w:firstColumn="0" w:lastColumn="0" w:oddVBand="0" w:evenVBand="1" w:oddHBand="0" w:evenHBand="0" w:firstRowFirstColumn="0" w:firstRowLastColumn="0" w:lastRowFirstColumn="0" w:lastRowLastColumn="0"/>
            <w:tcW w:w="920" w:type="pct"/>
            <w:noWrap/>
          </w:tcPr>
          <w:p w:rsidR="00D86716" w:rsidRPr="00D86716" w:rsidRDefault="00D86716" w:rsidP="00D86716">
            <w:pPr>
              <w:jc w:val="right"/>
              <w:rPr>
                <w:szCs w:val="16"/>
              </w:rPr>
            </w:pPr>
            <w:r w:rsidRPr="00D86716">
              <w:rPr>
                <w:szCs w:val="16"/>
              </w:rPr>
              <w:t>2,721</w:t>
            </w:r>
          </w:p>
        </w:tc>
        <w:tc>
          <w:tcPr>
            <w:tcW w:w="1105" w:type="pct"/>
            <w:noWrap/>
          </w:tcPr>
          <w:p w:rsidR="00D86716" w:rsidRPr="00D86716" w:rsidRDefault="00D86716" w:rsidP="00D86716">
            <w:pPr>
              <w:jc w:val="right"/>
              <w:cnfStyle w:val="000000000000" w:firstRow="0" w:lastRow="0" w:firstColumn="0" w:lastColumn="0" w:oddVBand="0" w:evenVBand="0" w:oddHBand="0" w:evenHBand="0" w:firstRowFirstColumn="0" w:firstRowLastColumn="0" w:lastRowFirstColumn="0" w:lastRowLastColumn="0"/>
              <w:rPr>
                <w:szCs w:val="16"/>
              </w:rPr>
            </w:pPr>
            <w:r w:rsidRPr="00D86716">
              <w:rPr>
                <w:szCs w:val="16"/>
              </w:rPr>
              <w:t>2,721</w:t>
            </w:r>
          </w:p>
        </w:tc>
      </w:tr>
      <w:tr w:rsidR="00D86716" w:rsidRPr="008D61BA" w:rsidTr="00D86716">
        <w:trPr>
          <w:cantSplit/>
          <w:trHeight w:val="255"/>
        </w:trPr>
        <w:tc>
          <w:tcPr>
            <w:cnfStyle w:val="001000000000" w:firstRow="0" w:lastRow="0" w:firstColumn="1" w:lastColumn="0" w:oddVBand="0" w:evenVBand="0" w:oddHBand="0" w:evenHBand="0" w:firstRowFirstColumn="0" w:firstRowLastColumn="0" w:lastRowFirstColumn="0" w:lastRowLastColumn="0"/>
            <w:tcW w:w="1823" w:type="pct"/>
            <w:noWrap/>
            <w:vAlign w:val="top"/>
          </w:tcPr>
          <w:p w:rsidR="00D86716" w:rsidRPr="00D86716" w:rsidRDefault="00D86716" w:rsidP="00903D3F">
            <w:pPr>
              <w:jc w:val="left"/>
              <w:rPr>
                <w:sz w:val="16"/>
                <w:szCs w:val="16"/>
                <w:lang w:val="en-US"/>
              </w:rPr>
            </w:pPr>
            <w:r w:rsidRPr="00D86716">
              <w:rPr>
                <w:sz w:val="16"/>
                <w:szCs w:val="16"/>
                <w:lang w:val="en-US"/>
              </w:rPr>
              <w:t>The American journal of sports medicine.</w:t>
            </w:r>
          </w:p>
        </w:tc>
        <w:tc>
          <w:tcPr>
            <w:tcW w:w="1151" w:type="pct"/>
            <w:noWrap/>
          </w:tcPr>
          <w:p w:rsidR="00D86716" w:rsidRPr="00D86716" w:rsidRDefault="00D86716" w:rsidP="00D86716">
            <w:pPr>
              <w:jc w:val="right"/>
              <w:cnfStyle w:val="000000000000" w:firstRow="0" w:lastRow="0" w:firstColumn="0" w:lastColumn="0" w:oddVBand="0" w:evenVBand="0" w:oddHBand="0" w:evenHBand="0" w:firstRowFirstColumn="0" w:firstRowLastColumn="0" w:lastRowFirstColumn="0" w:lastRowLastColumn="0"/>
              <w:rPr>
                <w:szCs w:val="16"/>
              </w:rPr>
            </w:pPr>
            <w:r w:rsidRPr="00D86716">
              <w:rPr>
                <w:szCs w:val="16"/>
              </w:rPr>
              <w:t>1</w:t>
            </w:r>
          </w:p>
        </w:tc>
        <w:tc>
          <w:tcPr>
            <w:cnfStyle w:val="000001000000" w:firstRow="0" w:lastRow="0" w:firstColumn="0" w:lastColumn="0" w:oddVBand="0" w:evenVBand="1" w:oddHBand="0" w:evenHBand="0" w:firstRowFirstColumn="0" w:firstRowLastColumn="0" w:lastRowFirstColumn="0" w:lastRowLastColumn="0"/>
            <w:tcW w:w="920" w:type="pct"/>
            <w:noWrap/>
          </w:tcPr>
          <w:p w:rsidR="00D86716" w:rsidRPr="00D86716" w:rsidRDefault="00D86716" w:rsidP="00D86716">
            <w:pPr>
              <w:jc w:val="right"/>
              <w:rPr>
                <w:szCs w:val="16"/>
              </w:rPr>
            </w:pPr>
            <w:r w:rsidRPr="00D86716">
              <w:rPr>
                <w:szCs w:val="16"/>
              </w:rPr>
              <w:t>5,81</w:t>
            </w:r>
          </w:p>
        </w:tc>
        <w:tc>
          <w:tcPr>
            <w:tcW w:w="1105" w:type="pct"/>
            <w:noWrap/>
          </w:tcPr>
          <w:p w:rsidR="00D86716" w:rsidRPr="00D86716" w:rsidRDefault="00D86716" w:rsidP="00D86716">
            <w:pPr>
              <w:jc w:val="right"/>
              <w:cnfStyle w:val="000000000000" w:firstRow="0" w:lastRow="0" w:firstColumn="0" w:lastColumn="0" w:oddVBand="0" w:evenVBand="0" w:oddHBand="0" w:evenHBand="0" w:firstRowFirstColumn="0" w:firstRowLastColumn="0" w:lastRowFirstColumn="0" w:lastRowLastColumn="0"/>
              <w:rPr>
                <w:szCs w:val="16"/>
              </w:rPr>
            </w:pPr>
            <w:r w:rsidRPr="00D86716">
              <w:rPr>
                <w:szCs w:val="16"/>
              </w:rPr>
              <w:t>5,81</w:t>
            </w:r>
          </w:p>
        </w:tc>
      </w:tr>
      <w:tr w:rsidR="00D86716" w:rsidRPr="008D61BA" w:rsidTr="00D86716">
        <w:trPr>
          <w:cantSplit/>
          <w:trHeight w:val="255"/>
        </w:trPr>
        <w:tc>
          <w:tcPr>
            <w:cnfStyle w:val="001000000000" w:firstRow="0" w:lastRow="0" w:firstColumn="1" w:lastColumn="0" w:oddVBand="0" w:evenVBand="0" w:oddHBand="0" w:evenHBand="0" w:firstRowFirstColumn="0" w:firstRowLastColumn="0" w:lastRowFirstColumn="0" w:lastRowLastColumn="0"/>
            <w:tcW w:w="1823" w:type="pct"/>
            <w:noWrap/>
            <w:vAlign w:val="top"/>
          </w:tcPr>
          <w:p w:rsidR="00D86716" w:rsidRPr="00D86716" w:rsidRDefault="00D86716" w:rsidP="00903D3F">
            <w:pPr>
              <w:jc w:val="left"/>
              <w:rPr>
                <w:sz w:val="16"/>
                <w:szCs w:val="16"/>
                <w:lang w:val="en-US"/>
              </w:rPr>
            </w:pPr>
            <w:r w:rsidRPr="00D86716">
              <w:rPr>
                <w:sz w:val="16"/>
                <w:szCs w:val="16"/>
                <w:lang w:val="en-US"/>
              </w:rPr>
              <w:t>The British journal of surgery.</w:t>
            </w:r>
          </w:p>
        </w:tc>
        <w:tc>
          <w:tcPr>
            <w:tcW w:w="1151" w:type="pct"/>
            <w:noWrap/>
          </w:tcPr>
          <w:p w:rsidR="00D86716" w:rsidRPr="00D86716" w:rsidRDefault="00D86716" w:rsidP="00D86716">
            <w:pPr>
              <w:jc w:val="right"/>
              <w:cnfStyle w:val="000000000000" w:firstRow="0" w:lastRow="0" w:firstColumn="0" w:lastColumn="0" w:oddVBand="0" w:evenVBand="0" w:oddHBand="0" w:evenHBand="0" w:firstRowFirstColumn="0" w:firstRowLastColumn="0" w:lastRowFirstColumn="0" w:lastRowLastColumn="0"/>
              <w:rPr>
                <w:szCs w:val="16"/>
              </w:rPr>
            </w:pPr>
            <w:r w:rsidRPr="00D86716">
              <w:rPr>
                <w:szCs w:val="16"/>
              </w:rPr>
              <w:t>2</w:t>
            </w:r>
          </w:p>
        </w:tc>
        <w:tc>
          <w:tcPr>
            <w:cnfStyle w:val="000001000000" w:firstRow="0" w:lastRow="0" w:firstColumn="0" w:lastColumn="0" w:oddVBand="0" w:evenVBand="1" w:oddHBand="0" w:evenHBand="0" w:firstRowFirstColumn="0" w:firstRowLastColumn="0" w:lastRowFirstColumn="0" w:lastRowLastColumn="0"/>
            <w:tcW w:w="920" w:type="pct"/>
            <w:noWrap/>
          </w:tcPr>
          <w:p w:rsidR="00D86716" w:rsidRPr="00D86716" w:rsidRDefault="00D86716" w:rsidP="00D86716">
            <w:pPr>
              <w:jc w:val="right"/>
              <w:rPr>
                <w:szCs w:val="16"/>
              </w:rPr>
            </w:pPr>
            <w:r w:rsidRPr="00D86716">
              <w:rPr>
                <w:szCs w:val="16"/>
              </w:rPr>
              <w:t>5,676</w:t>
            </w:r>
          </w:p>
        </w:tc>
        <w:tc>
          <w:tcPr>
            <w:tcW w:w="1105" w:type="pct"/>
            <w:noWrap/>
          </w:tcPr>
          <w:p w:rsidR="00D86716" w:rsidRPr="00D86716" w:rsidRDefault="00D86716" w:rsidP="00D86716">
            <w:pPr>
              <w:jc w:val="right"/>
              <w:cnfStyle w:val="000000000000" w:firstRow="0" w:lastRow="0" w:firstColumn="0" w:lastColumn="0" w:oddVBand="0" w:evenVBand="0" w:oddHBand="0" w:evenHBand="0" w:firstRowFirstColumn="0" w:firstRowLastColumn="0" w:lastRowFirstColumn="0" w:lastRowLastColumn="0"/>
              <w:rPr>
                <w:szCs w:val="16"/>
              </w:rPr>
            </w:pPr>
            <w:r w:rsidRPr="00D86716">
              <w:rPr>
                <w:szCs w:val="16"/>
              </w:rPr>
              <w:t>11,352</w:t>
            </w:r>
          </w:p>
        </w:tc>
      </w:tr>
      <w:tr w:rsidR="00D86716" w:rsidRPr="008D61BA" w:rsidTr="00D86716">
        <w:trPr>
          <w:cantSplit/>
          <w:trHeight w:val="255"/>
        </w:trPr>
        <w:tc>
          <w:tcPr>
            <w:cnfStyle w:val="001000000000" w:firstRow="0" w:lastRow="0" w:firstColumn="1" w:lastColumn="0" w:oddVBand="0" w:evenVBand="0" w:oddHBand="0" w:evenHBand="0" w:firstRowFirstColumn="0" w:firstRowLastColumn="0" w:lastRowFirstColumn="0" w:lastRowLastColumn="0"/>
            <w:tcW w:w="1823" w:type="pct"/>
            <w:noWrap/>
            <w:vAlign w:val="top"/>
          </w:tcPr>
          <w:p w:rsidR="00D86716" w:rsidRPr="00D86716" w:rsidRDefault="00D86716" w:rsidP="00903D3F">
            <w:pPr>
              <w:jc w:val="left"/>
              <w:rPr>
                <w:sz w:val="16"/>
                <w:szCs w:val="16"/>
                <w:lang w:val="en-US"/>
              </w:rPr>
            </w:pPr>
            <w:r w:rsidRPr="00D86716">
              <w:rPr>
                <w:sz w:val="16"/>
                <w:szCs w:val="16"/>
                <w:lang w:val="en-US"/>
              </w:rPr>
              <w:t>The Journal of clinical endocrinology and metabolism</w:t>
            </w:r>
          </w:p>
        </w:tc>
        <w:tc>
          <w:tcPr>
            <w:tcW w:w="1151" w:type="pct"/>
            <w:noWrap/>
          </w:tcPr>
          <w:p w:rsidR="00D86716" w:rsidRPr="00D86716" w:rsidRDefault="00D86716" w:rsidP="00D86716">
            <w:pPr>
              <w:jc w:val="right"/>
              <w:cnfStyle w:val="000000000000" w:firstRow="0" w:lastRow="0" w:firstColumn="0" w:lastColumn="0" w:oddVBand="0" w:evenVBand="0" w:oddHBand="0" w:evenHBand="0" w:firstRowFirstColumn="0" w:firstRowLastColumn="0" w:lastRowFirstColumn="0" w:lastRowLastColumn="0"/>
              <w:rPr>
                <w:szCs w:val="16"/>
              </w:rPr>
            </w:pPr>
            <w:r w:rsidRPr="00D86716">
              <w:rPr>
                <w:szCs w:val="16"/>
              </w:rPr>
              <w:t>1</w:t>
            </w:r>
          </w:p>
        </w:tc>
        <w:tc>
          <w:tcPr>
            <w:cnfStyle w:val="000001000000" w:firstRow="0" w:lastRow="0" w:firstColumn="0" w:lastColumn="0" w:oddVBand="0" w:evenVBand="1" w:oddHBand="0" w:evenHBand="0" w:firstRowFirstColumn="0" w:firstRowLastColumn="0" w:lastRowFirstColumn="0" w:lastRowLastColumn="0"/>
            <w:tcW w:w="920" w:type="pct"/>
            <w:noWrap/>
          </w:tcPr>
          <w:p w:rsidR="00D86716" w:rsidRPr="00D86716" w:rsidRDefault="00D86716" w:rsidP="00D86716">
            <w:pPr>
              <w:jc w:val="right"/>
              <w:rPr>
                <w:szCs w:val="16"/>
              </w:rPr>
            </w:pPr>
            <w:r w:rsidRPr="00D86716">
              <w:rPr>
                <w:szCs w:val="16"/>
              </w:rPr>
              <w:t>5,399</w:t>
            </w:r>
          </w:p>
        </w:tc>
        <w:tc>
          <w:tcPr>
            <w:tcW w:w="1105" w:type="pct"/>
            <w:noWrap/>
          </w:tcPr>
          <w:p w:rsidR="00D86716" w:rsidRPr="00D86716" w:rsidRDefault="00D86716" w:rsidP="00D86716">
            <w:pPr>
              <w:jc w:val="right"/>
              <w:cnfStyle w:val="000000000000" w:firstRow="0" w:lastRow="0" w:firstColumn="0" w:lastColumn="0" w:oddVBand="0" w:evenVBand="0" w:oddHBand="0" w:evenHBand="0" w:firstRowFirstColumn="0" w:firstRowLastColumn="0" w:lastRowFirstColumn="0" w:lastRowLastColumn="0"/>
              <w:rPr>
                <w:szCs w:val="16"/>
              </w:rPr>
            </w:pPr>
            <w:r w:rsidRPr="00D86716">
              <w:rPr>
                <w:szCs w:val="16"/>
              </w:rPr>
              <w:t>5,399</w:t>
            </w:r>
          </w:p>
        </w:tc>
      </w:tr>
      <w:tr w:rsidR="00D86716" w:rsidRPr="008D61BA" w:rsidTr="00D86716">
        <w:trPr>
          <w:cantSplit/>
          <w:trHeight w:val="255"/>
        </w:trPr>
        <w:tc>
          <w:tcPr>
            <w:cnfStyle w:val="001000000000" w:firstRow="0" w:lastRow="0" w:firstColumn="1" w:lastColumn="0" w:oddVBand="0" w:evenVBand="0" w:oddHBand="0" w:evenHBand="0" w:firstRowFirstColumn="0" w:firstRowLastColumn="0" w:lastRowFirstColumn="0" w:lastRowLastColumn="0"/>
            <w:tcW w:w="1823" w:type="pct"/>
            <w:noWrap/>
            <w:vAlign w:val="top"/>
          </w:tcPr>
          <w:p w:rsidR="00D86716" w:rsidRPr="00D86716" w:rsidRDefault="00D86716" w:rsidP="00903D3F">
            <w:pPr>
              <w:jc w:val="left"/>
              <w:rPr>
                <w:sz w:val="16"/>
                <w:szCs w:val="16"/>
                <w:lang w:val="en-US"/>
              </w:rPr>
            </w:pPr>
            <w:r w:rsidRPr="00D86716">
              <w:rPr>
                <w:sz w:val="16"/>
                <w:szCs w:val="16"/>
                <w:lang w:val="en-US"/>
              </w:rPr>
              <w:t>The Journal of molecular diagnostics.</w:t>
            </w:r>
          </w:p>
        </w:tc>
        <w:tc>
          <w:tcPr>
            <w:tcW w:w="1151" w:type="pct"/>
            <w:noWrap/>
          </w:tcPr>
          <w:p w:rsidR="00D86716" w:rsidRPr="00D86716" w:rsidRDefault="00D86716" w:rsidP="00D86716">
            <w:pPr>
              <w:jc w:val="right"/>
              <w:cnfStyle w:val="000000000000" w:firstRow="0" w:lastRow="0" w:firstColumn="0" w:lastColumn="0" w:oddVBand="0" w:evenVBand="0" w:oddHBand="0" w:evenHBand="0" w:firstRowFirstColumn="0" w:firstRowLastColumn="0" w:lastRowFirstColumn="0" w:lastRowLastColumn="0"/>
              <w:rPr>
                <w:szCs w:val="16"/>
              </w:rPr>
            </w:pPr>
            <w:r w:rsidRPr="00D86716">
              <w:rPr>
                <w:szCs w:val="16"/>
              </w:rPr>
              <w:t>1</w:t>
            </w:r>
          </w:p>
        </w:tc>
        <w:tc>
          <w:tcPr>
            <w:cnfStyle w:val="000001000000" w:firstRow="0" w:lastRow="0" w:firstColumn="0" w:lastColumn="0" w:oddVBand="0" w:evenVBand="1" w:oddHBand="0" w:evenHBand="0" w:firstRowFirstColumn="0" w:firstRowLastColumn="0" w:lastRowFirstColumn="0" w:lastRowLastColumn="0"/>
            <w:tcW w:w="920" w:type="pct"/>
            <w:noWrap/>
          </w:tcPr>
          <w:p w:rsidR="00D86716" w:rsidRPr="00D86716" w:rsidRDefault="00D86716" w:rsidP="00D86716">
            <w:pPr>
              <w:jc w:val="right"/>
              <w:rPr>
                <w:szCs w:val="16"/>
              </w:rPr>
            </w:pPr>
            <w:r w:rsidRPr="00D86716">
              <w:rPr>
                <w:szCs w:val="16"/>
              </w:rPr>
              <w:t>5,553</w:t>
            </w:r>
          </w:p>
        </w:tc>
        <w:tc>
          <w:tcPr>
            <w:tcW w:w="1105" w:type="pct"/>
            <w:noWrap/>
          </w:tcPr>
          <w:p w:rsidR="00D86716" w:rsidRPr="00D86716" w:rsidRDefault="00D86716" w:rsidP="00D86716">
            <w:pPr>
              <w:jc w:val="right"/>
              <w:cnfStyle w:val="000000000000" w:firstRow="0" w:lastRow="0" w:firstColumn="0" w:lastColumn="0" w:oddVBand="0" w:evenVBand="0" w:oddHBand="0" w:evenHBand="0" w:firstRowFirstColumn="0" w:firstRowLastColumn="0" w:lastRowFirstColumn="0" w:lastRowLastColumn="0"/>
              <w:rPr>
                <w:szCs w:val="16"/>
              </w:rPr>
            </w:pPr>
            <w:r w:rsidRPr="00D86716">
              <w:rPr>
                <w:szCs w:val="16"/>
              </w:rPr>
              <w:t>5,553</w:t>
            </w:r>
          </w:p>
        </w:tc>
      </w:tr>
      <w:tr w:rsidR="00D86716" w:rsidRPr="008D61BA" w:rsidTr="00D86716">
        <w:trPr>
          <w:cantSplit/>
          <w:trHeight w:val="255"/>
        </w:trPr>
        <w:tc>
          <w:tcPr>
            <w:cnfStyle w:val="001000000000" w:firstRow="0" w:lastRow="0" w:firstColumn="1" w:lastColumn="0" w:oddVBand="0" w:evenVBand="0" w:oddHBand="0" w:evenHBand="0" w:firstRowFirstColumn="0" w:firstRowLastColumn="0" w:lastRowFirstColumn="0" w:lastRowLastColumn="0"/>
            <w:tcW w:w="1823" w:type="pct"/>
            <w:noWrap/>
            <w:vAlign w:val="top"/>
          </w:tcPr>
          <w:p w:rsidR="00D86716" w:rsidRPr="00D86716" w:rsidRDefault="00D86716" w:rsidP="00903D3F">
            <w:pPr>
              <w:jc w:val="left"/>
              <w:rPr>
                <w:sz w:val="16"/>
                <w:szCs w:val="16"/>
              </w:rPr>
            </w:pPr>
            <w:r w:rsidRPr="00D86716">
              <w:rPr>
                <w:sz w:val="16"/>
                <w:szCs w:val="16"/>
              </w:rPr>
              <w:t>The Journal of nutrition.</w:t>
            </w:r>
          </w:p>
        </w:tc>
        <w:tc>
          <w:tcPr>
            <w:tcW w:w="1151" w:type="pct"/>
            <w:noWrap/>
          </w:tcPr>
          <w:p w:rsidR="00D86716" w:rsidRPr="00D86716" w:rsidRDefault="00D86716" w:rsidP="00D86716">
            <w:pPr>
              <w:jc w:val="right"/>
              <w:cnfStyle w:val="000000000000" w:firstRow="0" w:lastRow="0" w:firstColumn="0" w:lastColumn="0" w:oddVBand="0" w:evenVBand="0" w:oddHBand="0" w:evenHBand="0" w:firstRowFirstColumn="0" w:firstRowLastColumn="0" w:lastRowFirstColumn="0" w:lastRowLastColumn="0"/>
              <w:rPr>
                <w:szCs w:val="16"/>
              </w:rPr>
            </w:pPr>
            <w:r w:rsidRPr="00D86716">
              <w:rPr>
                <w:szCs w:val="16"/>
              </w:rPr>
              <w:t>1</w:t>
            </w:r>
          </w:p>
        </w:tc>
        <w:tc>
          <w:tcPr>
            <w:cnfStyle w:val="000001000000" w:firstRow="0" w:lastRow="0" w:firstColumn="0" w:lastColumn="0" w:oddVBand="0" w:evenVBand="1" w:oddHBand="0" w:evenHBand="0" w:firstRowFirstColumn="0" w:firstRowLastColumn="0" w:lastRowFirstColumn="0" w:lastRowLastColumn="0"/>
            <w:tcW w:w="920" w:type="pct"/>
            <w:noWrap/>
          </w:tcPr>
          <w:p w:rsidR="00D86716" w:rsidRPr="00D86716" w:rsidRDefault="00D86716" w:rsidP="00D86716">
            <w:pPr>
              <w:jc w:val="right"/>
              <w:rPr>
                <w:szCs w:val="16"/>
              </w:rPr>
            </w:pPr>
            <w:r w:rsidRPr="00D86716">
              <w:rPr>
                <w:szCs w:val="16"/>
              </w:rPr>
              <w:t>4,281</w:t>
            </w:r>
          </w:p>
        </w:tc>
        <w:tc>
          <w:tcPr>
            <w:tcW w:w="1105" w:type="pct"/>
            <w:noWrap/>
          </w:tcPr>
          <w:p w:rsidR="00D86716" w:rsidRPr="00D86716" w:rsidRDefault="00D86716" w:rsidP="00D86716">
            <w:pPr>
              <w:jc w:val="right"/>
              <w:cnfStyle w:val="000000000000" w:firstRow="0" w:lastRow="0" w:firstColumn="0" w:lastColumn="0" w:oddVBand="0" w:evenVBand="0" w:oddHBand="0" w:evenHBand="0" w:firstRowFirstColumn="0" w:firstRowLastColumn="0" w:lastRowFirstColumn="0" w:lastRowLastColumn="0"/>
              <w:rPr>
                <w:szCs w:val="16"/>
              </w:rPr>
            </w:pPr>
            <w:r w:rsidRPr="00D86716">
              <w:rPr>
                <w:szCs w:val="16"/>
              </w:rPr>
              <w:t>4,281</w:t>
            </w:r>
          </w:p>
        </w:tc>
      </w:tr>
      <w:tr w:rsidR="00D86716" w:rsidRPr="008D61BA" w:rsidTr="00D86716">
        <w:trPr>
          <w:cantSplit/>
          <w:trHeight w:val="255"/>
        </w:trPr>
        <w:tc>
          <w:tcPr>
            <w:cnfStyle w:val="001000000000" w:firstRow="0" w:lastRow="0" w:firstColumn="1" w:lastColumn="0" w:oddVBand="0" w:evenVBand="0" w:oddHBand="0" w:evenHBand="0" w:firstRowFirstColumn="0" w:firstRowLastColumn="0" w:lastRowFirstColumn="0" w:lastRowLastColumn="0"/>
            <w:tcW w:w="1823" w:type="pct"/>
            <w:noWrap/>
            <w:vAlign w:val="top"/>
          </w:tcPr>
          <w:p w:rsidR="00D86716" w:rsidRPr="00D86716" w:rsidRDefault="00D86716" w:rsidP="00903D3F">
            <w:pPr>
              <w:jc w:val="left"/>
              <w:rPr>
                <w:sz w:val="16"/>
                <w:szCs w:val="16"/>
              </w:rPr>
            </w:pPr>
            <w:r w:rsidRPr="00D86716">
              <w:rPr>
                <w:sz w:val="16"/>
                <w:szCs w:val="16"/>
              </w:rPr>
              <w:t>The oncologist.</w:t>
            </w:r>
          </w:p>
        </w:tc>
        <w:tc>
          <w:tcPr>
            <w:tcW w:w="1151" w:type="pct"/>
            <w:noWrap/>
          </w:tcPr>
          <w:p w:rsidR="00D86716" w:rsidRPr="00D86716" w:rsidRDefault="00D86716" w:rsidP="00D86716">
            <w:pPr>
              <w:jc w:val="right"/>
              <w:cnfStyle w:val="000000000000" w:firstRow="0" w:lastRow="0" w:firstColumn="0" w:lastColumn="0" w:oddVBand="0" w:evenVBand="0" w:oddHBand="0" w:evenHBand="0" w:firstRowFirstColumn="0" w:firstRowLastColumn="0" w:lastRowFirstColumn="0" w:lastRowLastColumn="0"/>
              <w:rPr>
                <w:szCs w:val="16"/>
              </w:rPr>
            </w:pPr>
            <w:r w:rsidRPr="00D86716">
              <w:rPr>
                <w:szCs w:val="16"/>
              </w:rPr>
              <w:t>1</w:t>
            </w:r>
          </w:p>
        </w:tc>
        <w:tc>
          <w:tcPr>
            <w:cnfStyle w:val="000001000000" w:firstRow="0" w:lastRow="0" w:firstColumn="0" w:lastColumn="0" w:oddVBand="0" w:evenVBand="1" w:oddHBand="0" w:evenHBand="0" w:firstRowFirstColumn="0" w:firstRowLastColumn="0" w:lastRowFirstColumn="0" w:lastRowLastColumn="0"/>
            <w:tcW w:w="920" w:type="pct"/>
            <w:noWrap/>
          </w:tcPr>
          <w:p w:rsidR="00D86716" w:rsidRPr="00D86716" w:rsidRDefault="00D86716" w:rsidP="00D86716">
            <w:pPr>
              <w:jc w:val="right"/>
              <w:rPr>
                <w:szCs w:val="16"/>
              </w:rPr>
            </w:pPr>
            <w:r w:rsidRPr="00D86716">
              <w:rPr>
                <w:szCs w:val="16"/>
              </w:rPr>
              <w:t>5,025</w:t>
            </w:r>
          </w:p>
        </w:tc>
        <w:tc>
          <w:tcPr>
            <w:tcW w:w="1105" w:type="pct"/>
            <w:noWrap/>
          </w:tcPr>
          <w:p w:rsidR="00D86716" w:rsidRPr="00D86716" w:rsidRDefault="00D86716" w:rsidP="00D86716">
            <w:pPr>
              <w:jc w:val="right"/>
              <w:cnfStyle w:val="000000000000" w:firstRow="0" w:lastRow="0" w:firstColumn="0" w:lastColumn="0" w:oddVBand="0" w:evenVBand="0" w:oddHBand="0" w:evenHBand="0" w:firstRowFirstColumn="0" w:firstRowLastColumn="0" w:lastRowFirstColumn="0" w:lastRowLastColumn="0"/>
              <w:rPr>
                <w:szCs w:val="16"/>
              </w:rPr>
            </w:pPr>
            <w:r w:rsidRPr="00D86716">
              <w:rPr>
                <w:szCs w:val="16"/>
              </w:rPr>
              <w:t>5,025</w:t>
            </w:r>
          </w:p>
        </w:tc>
      </w:tr>
      <w:tr w:rsidR="00D86716" w:rsidRPr="008D61BA" w:rsidTr="00D86716">
        <w:trPr>
          <w:cantSplit/>
          <w:trHeight w:val="255"/>
        </w:trPr>
        <w:tc>
          <w:tcPr>
            <w:cnfStyle w:val="001000000000" w:firstRow="0" w:lastRow="0" w:firstColumn="1" w:lastColumn="0" w:oddVBand="0" w:evenVBand="0" w:oddHBand="0" w:evenHBand="0" w:firstRowFirstColumn="0" w:firstRowLastColumn="0" w:lastRowFirstColumn="0" w:lastRowLastColumn="0"/>
            <w:tcW w:w="1823" w:type="pct"/>
            <w:noWrap/>
            <w:vAlign w:val="top"/>
          </w:tcPr>
          <w:p w:rsidR="00D86716" w:rsidRPr="00D86716" w:rsidRDefault="00D86716" w:rsidP="00903D3F">
            <w:pPr>
              <w:jc w:val="left"/>
              <w:rPr>
                <w:sz w:val="16"/>
                <w:szCs w:val="16"/>
                <w:lang w:val="en-US"/>
              </w:rPr>
            </w:pPr>
            <w:r w:rsidRPr="00D86716">
              <w:rPr>
                <w:sz w:val="16"/>
                <w:szCs w:val="16"/>
                <w:lang w:val="en-US"/>
              </w:rPr>
              <w:t>Therapeutic advances in medical oncology.</w:t>
            </w:r>
          </w:p>
        </w:tc>
        <w:tc>
          <w:tcPr>
            <w:tcW w:w="1151" w:type="pct"/>
            <w:noWrap/>
          </w:tcPr>
          <w:p w:rsidR="00D86716" w:rsidRPr="00D86716" w:rsidRDefault="00D86716" w:rsidP="00D86716">
            <w:pPr>
              <w:jc w:val="right"/>
              <w:cnfStyle w:val="000000000000" w:firstRow="0" w:lastRow="0" w:firstColumn="0" w:lastColumn="0" w:oddVBand="0" w:evenVBand="0" w:oddHBand="0" w:evenHBand="0" w:firstRowFirstColumn="0" w:firstRowLastColumn="0" w:lastRowFirstColumn="0" w:lastRowLastColumn="0"/>
              <w:rPr>
                <w:szCs w:val="16"/>
              </w:rPr>
            </w:pPr>
            <w:r w:rsidRPr="00D86716">
              <w:rPr>
                <w:szCs w:val="16"/>
              </w:rPr>
              <w:t>2</w:t>
            </w:r>
          </w:p>
        </w:tc>
        <w:tc>
          <w:tcPr>
            <w:cnfStyle w:val="000001000000" w:firstRow="0" w:lastRow="0" w:firstColumn="0" w:lastColumn="0" w:oddVBand="0" w:evenVBand="1" w:oddHBand="0" w:evenHBand="0" w:firstRowFirstColumn="0" w:firstRowLastColumn="0" w:lastRowFirstColumn="0" w:lastRowLastColumn="0"/>
            <w:tcW w:w="920" w:type="pct"/>
            <w:noWrap/>
          </w:tcPr>
          <w:p w:rsidR="00D86716" w:rsidRPr="00D86716" w:rsidRDefault="00D86716" w:rsidP="00D86716">
            <w:pPr>
              <w:jc w:val="right"/>
              <w:rPr>
                <w:szCs w:val="16"/>
              </w:rPr>
            </w:pPr>
            <w:r w:rsidRPr="00D86716">
              <w:rPr>
                <w:szCs w:val="16"/>
              </w:rPr>
              <w:t>6,852</w:t>
            </w:r>
          </w:p>
        </w:tc>
        <w:tc>
          <w:tcPr>
            <w:tcW w:w="1105" w:type="pct"/>
            <w:noWrap/>
          </w:tcPr>
          <w:p w:rsidR="00D86716" w:rsidRPr="00D86716" w:rsidRDefault="00D86716" w:rsidP="00D86716">
            <w:pPr>
              <w:jc w:val="right"/>
              <w:cnfStyle w:val="000000000000" w:firstRow="0" w:lastRow="0" w:firstColumn="0" w:lastColumn="0" w:oddVBand="0" w:evenVBand="0" w:oddHBand="0" w:evenHBand="0" w:firstRowFirstColumn="0" w:firstRowLastColumn="0" w:lastRowFirstColumn="0" w:lastRowLastColumn="0"/>
              <w:rPr>
                <w:szCs w:val="16"/>
              </w:rPr>
            </w:pPr>
            <w:r w:rsidRPr="00D86716">
              <w:rPr>
                <w:szCs w:val="16"/>
              </w:rPr>
              <w:t>13,704</w:t>
            </w:r>
          </w:p>
        </w:tc>
      </w:tr>
      <w:tr w:rsidR="00D86716" w:rsidRPr="008D61BA" w:rsidTr="00D86716">
        <w:trPr>
          <w:cantSplit/>
          <w:trHeight w:val="255"/>
        </w:trPr>
        <w:tc>
          <w:tcPr>
            <w:cnfStyle w:val="001000000000" w:firstRow="0" w:lastRow="0" w:firstColumn="1" w:lastColumn="0" w:oddVBand="0" w:evenVBand="0" w:oddHBand="0" w:evenHBand="0" w:firstRowFirstColumn="0" w:firstRowLastColumn="0" w:lastRowFirstColumn="0" w:lastRowLastColumn="0"/>
            <w:tcW w:w="1823" w:type="pct"/>
            <w:noWrap/>
            <w:vAlign w:val="top"/>
          </w:tcPr>
          <w:p w:rsidR="00D86716" w:rsidRPr="00D86716" w:rsidRDefault="00D86716" w:rsidP="00903D3F">
            <w:pPr>
              <w:jc w:val="left"/>
              <w:rPr>
                <w:sz w:val="16"/>
                <w:szCs w:val="16"/>
              </w:rPr>
            </w:pPr>
            <w:r w:rsidRPr="00D86716">
              <w:rPr>
                <w:sz w:val="16"/>
                <w:szCs w:val="16"/>
              </w:rPr>
              <w:t>Thrombosis research.</w:t>
            </w:r>
          </w:p>
        </w:tc>
        <w:tc>
          <w:tcPr>
            <w:tcW w:w="1151" w:type="pct"/>
            <w:noWrap/>
          </w:tcPr>
          <w:p w:rsidR="00D86716" w:rsidRPr="00D86716" w:rsidRDefault="00D86716" w:rsidP="00D86716">
            <w:pPr>
              <w:jc w:val="right"/>
              <w:cnfStyle w:val="000000000000" w:firstRow="0" w:lastRow="0" w:firstColumn="0" w:lastColumn="0" w:oddVBand="0" w:evenVBand="0" w:oddHBand="0" w:evenHBand="0" w:firstRowFirstColumn="0" w:firstRowLastColumn="0" w:lastRowFirstColumn="0" w:lastRowLastColumn="0"/>
              <w:rPr>
                <w:szCs w:val="16"/>
              </w:rPr>
            </w:pPr>
            <w:r w:rsidRPr="00D86716">
              <w:rPr>
                <w:szCs w:val="16"/>
              </w:rPr>
              <w:t>2</w:t>
            </w:r>
          </w:p>
        </w:tc>
        <w:tc>
          <w:tcPr>
            <w:cnfStyle w:val="000001000000" w:firstRow="0" w:lastRow="0" w:firstColumn="0" w:lastColumn="0" w:oddVBand="0" w:evenVBand="1" w:oddHBand="0" w:evenHBand="0" w:firstRowFirstColumn="0" w:firstRowLastColumn="0" w:lastRowFirstColumn="0" w:lastRowLastColumn="0"/>
            <w:tcW w:w="920" w:type="pct"/>
            <w:noWrap/>
          </w:tcPr>
          <w:p w:rsidR="00D86716" w:rsidRPr="00D86716" w:rsidRDefault="00D86716" w:rsidP="00D86716">
            <w:pPr>
              <w:jc w:val="right"/>
              <w:rPr>
                <w:szCs w:val="16"/>
              </w:rPr>
            </w:pPr>
            <w:r w:rsidRPr="00D86716">
              <w:rPr>
                <w:szCs w:val="16"/>
              </w:rPr>
              <w:t>2,869</w:t>
            </w:r>
          </w:p>
        </w:tc>
        <w:tc>
          <w:tcPr>
            <w:tcW w:w="1105" w:type="pct"/>
            <w:noWrap/>
          </w:tcPr>
          <w:p w:rsidR="00D86716" w:rsidRPr="00D86716" w:rsidRDefault="00D86716" w:rsidP="00D86716">
            <w:pPr>
              <w:jc w:val="right"/>
              <w:cnfStyle w:val="000000000000" w:firstRow="0" w:lastRow="0" w:firstColumn="0" w:lastColumn="0" w:oddVBand="0" w:evenVBand="0" w:oddHBand="0" w:evenHBand="0" w:firstRowFirstColumn="0" w:firstRowLastColumn="0" w:lastRowFirstColumn="0" w:lastRowLastColumn="0"/>
              <w:rPr>
                <w:szCs w:val="16"/>
              </w:rPr>
            </w:pPr>
            <w:r w:rsidRPr="00D86716">
              <w:rPr>
                <w:szCs w:val="16"/>
              </w:rPr>
              <w:t>5,738</w:t>
            </w:r>
          </w:p>
        </w:tc>
      </w:tr>
      <w:tr w:rsidR="00D86716" w:rsidRPr="008D61BA" w:rsidTr="00D86716">
        <w:trPr>
          <w:cantSplit/>
          <w:trHeight w:val="255"/>
        </w:trPr>
        <w:tc>
          <w:tcPr>
            <w:cnfStyle w:val="001000000000" w:firstRow="0" w:lastRow="0" w:firstColumn="1" w:lastColumn="0" w:oddVBand="0" w:evenVBand="0" w:oddHBand="0" w:evenHBand="0" w:firstRowFirstColumn="0" w:firstRowLastColumn="0" w:lastRowFirstColumn="0" w:lastRowLastColumn="0"/>
            <w:tcW w:w="1823" w:type="pct"/>
            <w:noWrap/>
            <w:vAlign w:val="top"/>
          </w:tcPr>
          <w:p w:rsidR="00D86716" w:rsidRPr="00D86716" w:rsidRDefault="00D86716" w:rsidP="00903D3F">
            <w:pPr>
              <w:jc w:val="left"/>
              <w:rPr>
                <w:sz w:val="16"/>
                <w:szCs w:val="16"/>
              </w:rPr>
            </w:pPr>
            <w:r w:rsidRPr="00D86716">
              <w:rPr>
                <w:sz w:val="16"/>
                <w:szCs w:val="16"/>
              </w:rPr>
              <w:t>Translational oncology.</w:t>
            </w:r>
          </w:p>
        </w:tc>
        <w:tc>
          <w:tcPr>
            <w:tcW w:w="1151" w:type="pct"/>
            <w:noWrap/>
          </w:tcPr>
          <w:p w:rsidR="00D86716" w:rsidRPr="00D86716" w:rsidRDefault="00D86716" w:rsidP="00D86716">
            <w:pPr>
              <w:jc w:val="right"/>
              <w:cnfStyle w:val="000000000000" w:firstRow="0" w:lastRow="0" w:firstColumn="0" w:lastColumn="0" w:oddVBand="0" w:evenVBand="0" w:oddHBand="0" w:evenHBand="0" w:firstRowFirstColumn="0" w:firstRowLastColumn="0" w:lastRowFirstColumn="0" w:lastRowLastColumn="0"/>
              <w:rPr>
                <w:szCs w:val="16"/>
              </w:rPr>
            </w:pPr>
            <w:r w:rsidRPr="00D86716">
              <w:rPr>
                <w:szCs w:val="16"/>
              </w:rPr>
              <w:t>1</w:t>
            </w:r>
          </w:p>
        </w:tc>
        <w:tc>
          <w:tcPr>
            <w:cnfStyle w:val="000001000000" w:firstRow="0" w:lastRow="0" w:firstColumn="0" w:lastColumn="0" w:oddVBand="0" w:evenVBand="1" w:oddHBand="0" w:evenHBand="0" w:firstRowFirstColumn="0" w:firstRowLastColumn="0" w:lastRowFirstColumn="0" w:lastRowLastColumn="0"/>
            <w:tcW w:w="920" w:type="pct"/>
            <w:noWrap/>
          </w:tcPr>
          <w:p w:rsidR="00D86716" w:rsidRPr="00D86716" w:rsidRDefault="00D86716" w:rsidP="00D86716">
            <w:pPr>
              <w:jc w:val="right"/>
              <w:rPr>
                <w:szCs w:val="16"/>
              </w:rPr>
            </w:pPr>
            <w:r w:rsidRPr="00D86716">
              <w:rPr>
                <w:szCs w:val="16"/>
              </w:rPr>
              <w:t>3,558</w:t>
            </w:r>
          </w:p>
        </w:tc>
        <w:tc>
          <w:tcPr>
            <w:tcW w:w="1105" w:type="pct"/>
            <w:noWrap/>
          </w:tcPr>
          <w:p w:rsidR="00D86716" w:rsidRPr="00D86716" w:rsidRDefault="00D86716" w:rsidP="00D86716">
            <w:pPr>
              <w:jc w:val="right"/>
              <w:cnfStyle w:val="000000000000" w:firstRow="0" w:lastRow="0" w:firstColumn="0" w:lastColumn="0" w:oddVBand="0" w:evenVBand="0" w:oddHBand="0" w:evenHBand="0" w:firstRowFirstColumn="0" w:firstRowLastColumn="0" w:lastRowFirstColumn="0" w:lastRowLastColumn="0"/>
              <w:rPr>
                <w:szCs w:val="16"/>
              </w:rPr>
            </w:pPr>
            <w:r w:rsidRPr="00D86716">
              <w:rPr>
                <w:szCs w:val="16"/>
              </w:rPr>
              <w:t>3,558</w:t>
            </w:r>
          </w:p>
        </w:tc>
      </w:tr>
      <w:tr w:rsidR="00D86716" w:rsidRPr="008D61BA" w:rsidTr="00D86716">
        <w:trPr>
          <w:cantSplit/>
          <w:trHeight w:val="255"/>
        </w:trPr>
        <w:tc>
          <w:tcPr>
            <w:cnfStyle w:val="001000000000" w:firstRow="0" w:lastRow="0" w:firstColumn="1" w:lastColumn="0" w:oddVBand="0" w:evenVBand="0" w:oddHBand="0" w:evenHBand="0" w:firstRowFirstColumn="0" w:firstRowLastColumn="0" w:lastRowFirstColumn="0" w:lastRowLastColumn="0"/>
            <w:tcW w:w="1823" w:type="pct"/>
            <w:noWrap/>
            <w:vAlign w:val="top"/>
          </w:tcPr>
          <w:p w:rsidR="00D86716" w:rsidRPr="00D86716" w:rsidRDefault="00D86716" w:rsidP="00903D3F">
            <w:pPr>
              <w:jc w:val="left"/>
              <w:rPr>
                <w:sz w:val="16"/>
                <w:szCs w:val="16"/>
                <w:lang w:val="en-US"/>
              </w:rPr>
            </w:pPr>
            <w:r w:rsidRPr="00D86716">
              <w:rPr>
                <w:sz w:val="16"/>
                <w:szCs w:val="16"/>
                <w:lang w:val="en-US"/>
              </w:rPr>
              <w:t>Tremor and other hyperkinetic movements.</w:t>
            </w:r>
          </w:p>
        </w:tc>
        <w:tc>
          <w:tcPr>
            <w:tcW w:w="1151" w:type="pct"/>
            <w:noWrap/>
          </w:tcPr>
          <w:p w:rsidR="00D86716" w:rsidRPr="00D86716" w:rsidRDefault="00D86716" w:rsidP="00D86716">
            <w:pPr>
              <w:jc w:val="right"/>
              <w:cnfStyle w:val="000000000000" w:firstRow="0" w:lastRow="0" w:firstColumn="0" w:lastColumn="0" w:oddVBand="0" w:evenVBand="0" w:oddHBand="0" w:evenHBand="0" w:firstRowFirstColumn="0" w:firstRowLastColumn="0" w:lastRowFirstColumn="0" w:lastRowLastColumn="0"/>
              <w:rPr>
                <w:szCs w:val="16"/>
              </w:rPr>
            </w:pPr>
            <w:r w:rsidRPr="00D86716">
              <w:rPr>
                <w:szCs w:val="16"/>
              </w:rPr>
              <w:t>1</w:t>
            </w:r>
          </w:p>
        </w:tc>
        <w:tc>
          <w:tcPr>
            <w:cnfStyle w:val="000001000000" w:firstRow="0" w:lastRow="0" w:firstColumn="0" w:lastColumn="0" w:oddVBand="0" w:evenVBand="1" w:oddHBand="0" w:evenHBand="0" w:firstRowFirstColumn="0" w:firstRowLastColumn="0" w:lastRowFirstColumn="0" w:lastRowLastColumn="0"/>
            <w:tcW w:w="920" w:type="pct"/>
            <w:noWrap/>
          </w:tcPr>
          <w:p w:rsidR="00D86716" w:rsidRPr="00D86716" w:rsidRDefault="00D86716" w:rsidP="00D86716">
            <w:pPr>
              <w:jc w:val="right"/>
              <w:rPr>
                <w:szCs w:val="16"/>
              </w:rPr>
            </w:pPr>
            <w:r w:rsidRPr="00D86716">
              <w:rPr>
                <w:szCs w:val="16"/>
              </w:rPr>
              <w:t>0</w:t>
            </w:r>
          </w:p>
        </w:tc>
        <w:tc>
          <w:tcPr>
            <w:tcW w:w="1105" w:type="pct"/>
            <w:noWrap/>
          </w:tcPr>
          <w:p w:rsidR="00D86716" w:rsidRPr="00D86716" w:rsidRDefault="00D86716" w:rsidP="00D86716">
            <w:pPr>
              <w:jc w:val="right"/>
              <w:cnfStyle w:val="000000000000" w:firstRow="0" w:lastRow="0" w:firstColumn="0" w:lastColumn="0" w:oddVBand="0" w:evenVBand="0" w:oddHBand="0" w:evenHBand="0" w:firstRowFirstColumn="0" w:firstRowLastColumn="0" w:lastRowFirstColumn="0" w:lastRowLastColumn="0"/>
              <w:rPr>
                <w:szCs w:val="16"/>
              </w:rPr>
            </w:pPr>
            <w:r w:rsidRPr="00D86716">
              <w:rPr>
                <w:szCs w:val="16"/>
              </w:rPr>
              <w:t>0</w:t>
            </w:r>
          </w:p>
        </w:tc>
      </w:tr>
      <w:tr w:rsidR="00D86716" w:rsidRPr="008D61BA" w:rsidTr="00D86716">
        <w:trPr>
          <w:cantSplit/>
          <w:trHeight w:val="255"/>
        </w:trPr>
        <w:tc>
          <w:tcPr>
            <w:cnfStyle w:val="001000000000" w:firstRow="0" w:lastRow="0" w:firstColumn="1" w:lastColumn="0" w:oddVBand="0" w:evenVBand="0" w:oddHBand="0" w:evenHBand="0" w:firstRowFirstColumn="0" w:firstRowLastColumn="0" w:lastRowFirstColumn="0" w:lastRowLastColumn="0"/>
            <w:tcW w:w="1823" w:type="pct"/>
            <w:noWrap/>
            <w:vAlign w:val="top"/>
          </w:tcPr>
          <w:p w:rsidR="00D86716" w:rsidRPr="00D86716" w:rsidRDefault="00D86716" w:rsidP="00903D3F">
            <w:pPr>
              <w:jc w:val="left"/>
              <w:rPr>
                <w:sz w:val="16"/>
                <w:szCs w:val="16"/>
              </w:rPr>
            </w:pPr>
            <w:r w:rsidRPr="00D86716">
              <w:rPr>
                <w:sz w:val="16"/>
                <w:szCs w:val="16"/>
              </w:rPr>
              <w:t>Vaccines.</w:t>
            </w:r>
          </w:p>
        </w:tc>
        <w:tc>
          <w:tcPr>
            <w:tcW w:w="1151" w:type="pct"/>
            <w:noWrap/>
          </w:tcPr>
          <w:p w:rsidR="00D86716" w:rsidRPr="00D86716" w:rsidRDefault="00D86716" w:rsidP="00D86716">
            <w:pPr>
              <w:jc w:val="right"/>
              <w:cnfStyle w:val="000000000000" w:firstRow="0" w:lastRow="0" w:firstColumn="0" w:lastColumn="0" w:oddVBand="0" w:evenVBand="0" w:oddHBand="0" w:evenHBand="0" w:firstRowFirstColumn="0" w:firstRowLastColumn="0" w:lastRowFirstColumn="0" w:lastRowLastColumn="0"/>
              <w:rPr>
                <w:szCs w:val="16"/>
              </w:rPr>
            </w:pPr>
            <w:r w:rsidRPr="00D86716">
              <w:rPr>
                <w:szCs w:val="16"/>
              </w:rPr>
              <w:t>1</w:t>
            </w:r>
          </w:p>
        </w:tc>
        <w:tc>
          <w:tcPr>
            <w:cnfStyle w:val="000001000000" w:firstRow="0" w:lastRow="0" w:firstColumn="0" w:lastColumn="0" w:oddVBand="0" w:evenVBand="1" w:oddHBand="0" w:evenHBand="0" w:firstRowFirstColumn="0" w:firstRowLastColumn="0" w:lastRowFirstColumn="0" w:lastRowLastColumn="0"/>
            <w:tcW w:w="920" w:type="pct"/>
            <w:noWrap/>
          </w:tcPr>
          <w:p w:rsidR="00D86716" w:rsidRPr="00D86716" w:rsidRDefault="00D86716" w:rsidP="00D86716">
            <w:pPr>
              <w:jc w:val="right"/>
              <w:rPr>
                <w:szCs w:val="16"/>
              </w:rPr>
            </w:pPr>
            <w:r w:rsidRPr="00D86716">
              <w:rPr>
                <w:szCs w:val="16"/>
              </w:rPr>
              <w:t>4,086</w:t>
            </w:r>
          </w:p>
        </w:tc>
        <w:tc>
          <w:tcPr>
            <w:tcW w:w="1105" w:type="pct"/>
            <w:noWrap/>
          </w:tcPr>
          <w:p w:rsidR="00D86716" w:rsidRPr="00D86716" w:rsidRDefault="00D86716" w:rsidP="00D86716">
            <w:pPr>
              <w:jc w:val="right"/>
              <w:cnfStyle w:val="000000000000" w:firstRow="0" w:lastRow="0" w:firstColumn="0" w:lastColumn="0" w:oddVBand="0" w:evenVBand="0" w:oddHBand="0" w:evenHBand="0" w:firstRowFirstColumn="0" w:firstRowLastColumn="0" w:lastRowFirstColumn="0" w:lastRowLastColumn="0"/>
              <w:rPr>
                <w:szCs w:val="16"/>
              </w:rPr>
            </w:pPr>
            <w:r w:rsidRPr="00D86716">
              <w:rPr>
                <w:szCs w:val="16"/>
              </w:rPr>
              <w:t>4,086</w:t>
            </w:r>
          </w:p>
        </w:tc>
      </w:tr>
      <w:tr w:rsidR="00D86716" w:rsidRPr="008D61BA" w:rsidTr="00D86716">
        <w:trPr>
          <w:cantSplit/>
          <w:trHeight w:val="255"/>
        </w:trPr>
        <w:tc>
          <w:tcPr>
            <w:cnfStyle w:val="001000000000" w:firstRow="0" w:lastRow="0" w:firstColumn="1" w:lastColumn="0" w:oddVBand="0" w:evenVBand="0" w:oddHBand="0" w:evenHBand="0" w:firstRowFirstColumn="0" w:firstRowLastColumn="0" w:lastRowFirstColumn="0" w:lastRowLastColumn="0"/>
            <w:tcW w:w="1823" w:type="pct"/>
            <w:noWrap/>
            <w:vAlign w:val="top"/>
          </w:tcPr>
          <w:p w:rsidR="00D86716" w:rsidRPr="00D86716" w:rsidRDefault="00D86716" w:rsidP="00903D3F">
            <w:pPr>
              <w:jc w:val="left"/>
              <w:rPr>
                <w:sz w:val="16"/>
                <w:szCs w:val="16"/>
              </w:rPr>
            </w:pPr>
            <w:r w:rsidRPr="00D86716">
              <w:rPr>
                <w:sz w:val="16"/>
                <w:szCs w:val="16"/>
              </w:rPr>
              <w:lastRenderedPageBreak/>
              <w:t>Virulence.</w:t>
            </w:r>
          </w:p>
        </w:tc>
        <w:tc>
          <w:tcPr>
            <w:tcW w:w="1151" w:type="pct"/>
            <w:noWrap/>
          </w:tcPr>
          <w:p w:rsidR="00D86716" w:rsidRPr="00D86716" w:rsidRDefault="00D86716" w:rsidP="00D86716">
            <w:pPr>
              <w:jc w:val="right"/>
              <w:cnfStyle w:val="000000000000" w:firstRow="0" w:lastRow="0" w:firstColumn="0" w:lastColumn="0" w:oddVBand="0" w:evenVBand="0" w:oddHBand="0" w:evenHBand="0" w:firstRowFirstColumn="0" w:firstRowLastColumn="0" w:lastRowFirstColumn="0" w:lastRowLastColumn="0"/>
              <w:rPr>
                <w:szCs w:val="16"/>
              </w:rPr>
            </w:pPr>
            <w:r w:rsidRPr="00D86716">
              <w:rPr>
                <w:szCs w:val="16"/>
              </w:rPr>
              <w:t>1</w:t>
            </w:r>
          </w:p>
        </w:tc>
        <w:tc>
          <w:tcPr>
            <w:cnfStyle w:val="000001000000" w:firstRow="0" w:lastRow="0" w:firstColumn="0" w:lastColumn="0" w:oddVBand="0" w:evenVBand="1" w:oddHBand="0" w:evenHBand="0" w:firstRowFirstColumn="0" w:firstRowLastColumn="0" w:lastRowFirstColumn="0" w:lastRowLastColumn="0"/>
            <w:tcW w:w="920" w:type="pct"/>
            <w:noWrap/>
          </w:tcPr>
          <w:p w:rsidR="00D86716" w:rsidRPr="00D86716" w:rsidRDefault="00D86716" w:rsidP="00D86716">
            <w:pPr>
              <w:jc w:val="right"/>
              <w:rPr>
                <w:szCs w:val="16"/>
              </w:rPr>
            </w:pPr>
            <w:r w:rsidRPr="00D86716">
              <w:rPr>
                <w:szCs w:val="16"/>
              </w:rPr>
              <w:t>5,542</w:t>
            </w:r>
          </w:p>
        </w:tc>
        <w:tc>
          <w:tcPr>
            <w:tcW w:w="1105" w:type="pct"/>
            <w:noWrap/>
          </w:tcPr>
          <w:p w:rsidR="00D86716" w:rsidRPr="00D86716" w:rsidRDefault="00D86716" w:rsidP="00D86716">
            <w:pPr>
              <w:jc w:val="right"/>
              <w:cnfStyle w:val="000000000000" w:firstRow="0" w:lastRow="0" w:firstColumn="0" w:lastColumn="0" w:oddVBand="0" w:evenVBand="0" w:oddHBand="0" w:evenHBand="0" w:firstRowFirstColumn="0" w:firstRowLastColumn="0" w:lastRowFirstColumn="0" w:lastRowLastColumn="0"/>
              <w:rPr>
                <w:szCs w:val="16"/>
              </w:rPr>
            </w:pPr>
            <w:r w:rsidRPr="00D86716">
              <w:rPr>
                <w:szCs w:val="16"/>
              </w:rPr>
              <w:t>5,542</w:t>
            </w:r>
          </w:p>
        </w:tc>
      </w:tr>
      <w:tr w:rsidR="00D86716" w:rsidRPr="008D61BA" w:rsidTr="00D86716">
        <w:trPr>
          <w:cantSplit/>
          <w:trHeight w:val="255"/>
        </w:trPr>
        <w:tc>
          <w:tcPr>
            <w:cnfStyle w:val="001000000000" w:firstRow="0" w:lastRow="0" w:firstColumn="1" w:lastColumn="0" w:oddVBand="0" w:evenVBand="0" w:oddHBand="0" w:evenHBand="0" w:firstRowFirstColumn="0" w:firstRowLastColumn="0" w:lastRowFirstColumn="0" w:lastRowLastColumn="0"/>
            <w:tcW w:w="1823" w:type="pct"/>
            <w:noWrap/>
            <w:vAlign w:val="top"/>
          </w:tcPr>
          <w:p w:rsidR="00D86716" w:rsidRPr="00D86716" w:rsidRDefault="00D86716" w:rsidP="00903D3F">
            <w:pPr>
              <w:jc w:val="left"/>
              <w:rPr>
                <w:sz w:val="16"/>
                <w:szCs w:val="16"/>
              </w:rPr>
            </w:pPr>
            <w:r w:rsidRPr="00D86716">
              <w:rPr>
                <w:sz w:val="16"/>
                <w:szCs w:val="16"/>
              </w:rPr>
              <w:t>World journal of urology.</w:t>
            </w:r>
          </w:p>
        </w:tc>
        <w:tc>
          <w:tcPr>
            <w:tcW w:w="1151" w:type="pct"/>
            <w:noWrap/>
          </w:tcPr>
          <w:p w:rsidR="00D86716" w:rsidRPr="00D86716" w:rsidRDefault="00D86716" w:rsidP="00D86716">
            <w:pPr>
              <w:jc w:val="right"/>
              <w:cnfStyle w:val="000000000000" w:firstRow="0" w:lastRow="0" w:firstColumn="0" w:lastColumn="0" w:oddVBand="0" w:evenVBand="0" w:oddHBand="0" w:evenHBand="0" w:firstRowFirstColumn="0" w:firstRowLastColumn="0" w:lastRowFirstColumn="0" w:lastRowLastColumn="0"/>
              <w:rPr>
                <w:szCs w:val="16"/>
              </w:rPr>
            </w:pPr>
            <w:r w:rsidRPr="00D86716">
              <w:rPr>
                <w:szCs w:val="16"/>
              </w:rPr>
              <w:t>1</w:t>
            </w:r>
          </w:p>
        </w:tc>
        <w:tc>
          <w:tcPr>
            <w:cnfStyle w:val="000001000000" w:firstRow="0" w:lastRow="0" w:firstColumn="0" w:lastColumn="0" w:oddVBand="0" w:evenVBand="1" w:oddHBand="0" w:evenHBand="0" w:firstRowFirstColumn="0" w:firstRowLastColumn="0" w:lastRowFirstColumn="0" w:lastRowLastColumn="0"/>
            <w:tcW w:w="920" w:type="pct"/>
            <w:noWrap/>
          </w:tcPr>
          <w:p w:rsidR="00D86716" w:rsidRPr="00D86716" w:rsidRDefault="00D86716" w:rsidP="00D86716">
            <w:pPr>
              <w:jc w:val="right"/>
              <w:rPr>
                <w:szCs w:val="16"/>
              </w:rPr>
            </w:pPr>
            <w:r w:rsidRPr="00D86716">
              <w:rPr>
                <w:szCs w:val="16"/>
              </w:rPr>
              <w:t>3,217</w:t>
            </w:r>
          </w:p>
        </w:tc>
        <w:tc>
          <w:tcPr>
            <w:tcW w:w="1105" w:type="pct"/>
            <w:noWrap/>
          </w:tcPr>
          <w:p w:rsidR="00D86716" w:rsidRPr="00D86716" w:rsidRDefault="00D86716" w:rsidP="00D86716">
            <w:pPr>
              <w:jc w:val="right"/>
              <w:cnfStyle w:val="000000000000" w:firstRow="0" w:lastRow="0" w:firstColumn="0" w:lastColumn="0" w:oddVBand="0" w:evenVBand="0" w:oddHBand="0" w:evenHBand="0" w:firstRowFirstColumn="0" w:firstRowLastColumn="0" w:lastRowFirstColumn="0" w:lastRowLastColumn="0"/>
              <w:rPr>
                <w:szCs w:val="16"/>
              </w:rPr>
            </w:pPr>
            <w:r w:rsidRPr="00D86716">
              <w:rPr>
                <w:szCs w:val="16"/>
              </w:rPr>
              <w:t>3,217</w:t>
            </w:r>
          </w:p>
        </w:tc>
      </w:tr>
      <w:tr w:rsidR="00D86716" w:rsidRPr="008D61BA" w:rsidTr="00D86716">
        <w:trPr>
          <w:cantSplit/>
          <w:trHeight w:val="255"/>
        </w:trPr>
        <w:tc>
          <w:tcPr>
            <w:cnfStyle w:val="001000000000" w:firstRow="0" w:lastRow="0" w:firstColumn="1" w:lastColumn="0" w:oddVBand="0" w:evenVBand="0" w:oddHBand="0" w:evenHBand="0" w:firstRowFirstColumn="0" w:firstRowLastColumn="0" w:lastRowFirstColumn="0" w:lastRowLastColumn="0"/>
            <w:tcW w:w="1823" w:type="pct"/>
            <w:noWrap/>
            <w:vAlign w:val="top"/>
          </w:tcPr>
          <w:p w:rsidR="00D86716" w:rsidRPr="00D86716" w:rsidRDefault="00D86716" w:rsidP="00903D3F">
            <w:pPr>
              <w:jc w:val="left"/>
              <w:rPr>
                <w:sz w:val="16"/>
                <w:szCs w:val="16"/>
              </w:rPr>
            </w:pPr>
            <w:r w:rsidRPr="00D86716">
              <w:rPr>
                <w:sz w:val="16"/>
                <w:szCs w:val="16"/>
              </w:rPr>
              <w:t>Revista de la Asociación Española de Especialistas en Medicina del Trabajo</w:t>
            </w:r>
          </w:p>
        </w:tc>
        <w:tc>
          <w:tcPr>
            <w:tcW w:w="1151" w:type="pct"/>
            <w:noWrap/>
          </w:tcPr>
          <w:p w:rsidR="00D86716" w:rsidRPr="00D86716" w:rsidRDefault="00D86716" w:rsidP="00D86716">
            <w:pPr>
              <w:jc w:val="right"/>
              <w:cnfStyle w:val="000000000000" w:firstRow="0" w:lastRow="0" w:firstColumn="0" w:lastColumn="0" w:oddVBand="0" w:evenVBand="0" w:oddHBand="0" w:evenHBand="0" w:firstRowFirstColumn="0" w:firstRowLastColumn="0" w:lastRowFirstColumn="0" w:lastRowLastColumn="0"/>
              <w:rPr>
                <w:szCs w:val="16"/>
              </w:rPr>
            </w:pPr>
            <w:r w:rsidRPr="00D86716">
              <w:rPr>
                <w:szCs w:val="16"/>
              </w:rPr>
              <w:t>1</w:t>
            </w:r>
          </w:p>
        </w:tc>
        <w:tc>
          <w:tcPr>
            <w:cnfStyle w:val="000001000000" w:firstRow="0" w:lastRow="0" w:firstColumn="0" w:lastColumn="0" w:oddVBand="0" w:evenVBand="1" w:oddHBand="0" w:evenHBand="0" w:firstRowFirstColumn="0" w:firstRowLastColumn="0" w:lastRowFirstColumn="0" w:lastRowLastColumn="0"/>
            <w:tcW w:w="920" w:type="pct"/>
            <w:noWrap/>
          </w:tcPr>
          <w:p w:rsidR="00D86716" w:rsidRPr="00D86716" w:rsidRDefault="00D86716" w:rsidP="00D86716">
            <w:pPr>
              <w:jc w:val="right"/>
              <w:rPr>
                <w:szCs w:val="16"/>
              </w:rPr>
            </w:pPr>
            <w:r w:rsidRPr="00D86716">
              <w:rPr>
                <w:szCs w:val="16"/>
              </w:rPr>
              <w:t>0,5</w:t>
            </w:r>
          </w:p>
        </w:tc>
        <w:tc>
          <w:tcPr>
            <w:tcW w:w="1105" w:type="pct"/>
            <w:noWrap/>
          </w:tcPr>
          <w:p w:rsidR="00D86716" w:rsidRPr="00D86716" w:rsidRDefault="00D86716" w:rsidP="00D86716">
            <w:pPr>
              <w:jc w:val="right"/>
              <w:cnfStyle w:val="000000000000" w:firstRow="0" w:lastRow="0" w:firstColumn="0" w:lastColumn="0" w:oddVBand="0" w:evenVBand="0" w:oddHBand="0" w:evenHBand="0" w:firstRowFirstColumn="0" w:firstRowLastColumn="0" w:lastRowFirstColumn="0" w:lastRowLastColumn="0"/>
              <w:rPr>
                <w:szCs w:val="16"/>
              </w:rPr>
            </w:pPr>
          </w:p>
        </w:tc>
      </w:tr>
      <w:tr w:rsidR="00D86716" w:rsidRPr="008D61BA" w:rsidTr="00D86716">
        <w:trPr>
          <w:cantSplit/>
          <w:trHeight w:val="255"/>
        </w:trPr>
        <w:tc>
          <w:tcPr>
            <w:cnfStyle w:val="001000000000" w:firstRow="0" w:lastRow="0" w:firstColumn="1" w:lastColumn="0" w:oddVBand="0" w:evenVBand="0" w:oddHBand="0" w:evenHBand="0" w:firstRowFirstColumn="0" w:firstRowLastColumn="0" w:lastRowFirstColumn="0" w:lastRowLastColumn="0"/>
            <w:tcW w:w="1823" w:type="pct"/>
            <w:noWrap/>
            <w:vAlign w:val="top"/>
          </w:tcPr>
          <w:p w:rsidR="00D86716" w:rsidRPr="00D86716" w:rsidRDefault="00D86716" w:rsidP="00903D3F">
            <w:pPr>
              <w:jc w:val="left"/>
              <w:rPr>
                <w:sz w:val="16"/>
                <w:szCs w:val="16"/>
                <w:highlight w:val="yellow"/>
              </w:rPr>
            </w:pPr>
            <w:r w:rsidRPr="00D86716">
              <w:rPr>
                <w:sz w:val="16"/>
                <w:szCs w:val="16"/>
              </w:rPr>
              <w:t>Archivos de Prevención de Riesgos Laborales</w:t>
            </w:r>
          </w:p>
        </w:tc>
        <w:tc>
          <w:tcPr>
            <w:tcW w:w="1151" w:type="pct"/>
            <w:noWrap/>
          </w:tcPr>
          <w:p w:rsidR="00D86716" w:rsidRPr="00D86716" w:rsidRDefault="00D86716" w:rsidP="00D86716">
            <w:pPr>
              <w:jc w:val="right"/>
              <w:cnfStyle w:val="000000000000" w:firstRow="0" w:lastRow="0" w:firstColumn="0" w:lastColumn="0" w:oddVBand="0" w:evenVBand="0" w:oddHBand="0" w:evenHBand="0" w:firstRowFirstColumn="0" w:firstRowLastColumn="0" w:lastRowFirstColumn="0" w:lastRowLastColumn="0"/>
              <w:rPr>
                <w:szCs w:val="16"/>
              </w:rPr>
            </w:pPr>
            <w:r w:rsidRPr="00D86716">
              <w:rPr>
                <w:szCs w:val="16"/>
              </w:rPr>
              <w:t>1</w:t>
            </w:r>
          </w:p>
        </w:tc>
        <w:tc>
          <w:tcPr>
            <w:cnfStyle w:val="000001000000" w:firstRow="0" w:lastRow="0" w:firstColumn="0" w:lastColumn="0" w:oddVBand="0" w:evenVBand="1" w:oddHBand="0" w:evenHBand="0" w:firstRowFirstColumn="0" w:firstRowLastColumn="0" w:lastRowFirstColumn="0" w:lastRowLastColumn="0"/>
            <w:tcW w:w="920" w:type="pct"/>
            <w:noWrap/>
          </w:tcPr>
          <w:p w:rsidR="00D86716" w:rsidRPr="00D86716" w:rsidRDefault="00D86716" w:rsidP="00D86716">
            <w:pPr>
              <w:jc w:val="right"/>
              <w:rPr>
                <w:szCs w:val="16"/>
              </w:rPr>
            </w:pPr>
            <w:r w:rsidRPr="00D86716">
              <w:rPr>
                <w:szCs w:val="16"/>
              </w:rPr>
              <w:t>0,4</w:t>
            </w:r>
          </w:p>
        </w:tc>
        <w:tc>
          <w:tcPr>
            <w:tcW w:w="1105" w:type="pct"/>
            <w:noWrap/>
          </w:tcPr>
          <w:p w:rsidR="00D86716" w:rsidRPr="00D86716" w:rsidRDefault="00D86716" w:rsidP="00D86716">
            <w:pPr>
              <w:jc w:val="right"/>
              <w:cnfStyle w:val="000000000000" w:firstRow="0" w:lastRow="0" w:firstColumn="0" w:lastColumn="0" w:oddVBand="0" w:evenVBand="0" w:oddHBand="0" w:evenHBand="0" w:firstRowFirstColumn="0" w:firstRowLastColumn="0" w:lastRowFirstColumn="0" w:lastRowLastColumn="0"/>
              <w:rPr>
                <w:szCs w:val="16"/>
              </w:rPr>
            </w:pPr>
          </w:p>
        </w:tc>
      </w:tr>
      <w:tr w:rsidR="00D86716" w:rsidRPr="008D61BA" w:rsidTr="00D86716">
        <w:trPr>
          <w:cnfStyle w:val="010000000000" w:firstRow="0" w:lastRow="1" w:firstColumn="0" w:lastColumn="0" w:oddVBand="0" w:evenVBand="0" w:oddHBand="0" w:evenHBand="0" w:firstRowFirstColumn="0" w:firstRowLastColumn="0" w:lastRowFirstColumn="0" w:lastRowLastColumn="0"/>
          <w:cantSplit/>
          <w:trHeight w:val="255"/>
        </w:trPr>
        <w:tc>
          <w:tcPr>
            <w:cnfStyle w:val="001000000000" w:firstRow="0" w:lastRow="0" w:firstColumn="1" w:lastColumn="0" w:oddVBand="0" w:evenVBand="0" w:oddHBand="0" w:evenHBand="0" w:firstRowFirstColumn="0" w:firstRowLastColumn="0" w:lastRowFirstColumn="0" w:lastRowLastColumn="0"/>
            <w:tcW w:w="1823" w:type="pct"/>
            <w:noWrap/>
          </w:tcPr>
          <w:p w:rsidR="00D86716" w:rsidRPr="008D61BA" w:rsidRDefault="00D86716" w:rsidP="00903D3F">
            <w:pPr>
              <w:jc w:val="left"/>
            </w:pPr>
            <w:r w:rsidRPr="008D61BA">
              <w:t>TOTAL</w:t>
            </w:r>
          </w:p>
        </w:tc>
        <w:tc>
          <w:tcPr>
            <w:tcW w:w="1151" w:type="pct"/>
            <w:noWrap/>
          </w:tcPr>
          <w:p w:rsidR="00D86716" w:rsidRPr="008D61BA" w:rsidRDefault="00D86716" w:rsidP="00D86716">
            <w:pPr>
              <w:jc w:val="right"/>
              <w:cnfStyle w:val="010000000000" w:firstRow="0" w:lastRow="1" w:firstColumn="0" w:lastColumn="0" w:oddVBand="0" w:evenVBand="0" w:oddHBand="0" w:evenHBand="0" w:firstRowFirstColumn="0" w:firstRowLastColumn="0" w:lastRowFirstColumn="0" w:lastRowLastColumn="0"/>
            </w:pPr>
            <w:r w:rsidRPr="008D61BA">
              <w:t>171</w:t>
            </w:r>
          </w:p>
        </w:tc>
        <w:tc>
          <w:tcPr>
            <w:cnfStyle w:val="000001000000" w:firstRow="0" w:lastRow="0" w:firstColumn="0" w:lastColumn="0" w:oddVBand="0" w:evenVBand="1" w:oddHBand="0" w:evenHBand="0" w:firstRowFirstColumn="0" w:firstRowLastColumn="0" w:lastRowFirstColumn="0" w:lastRowLastColumn="0"/>
            <w:tcW w:w="920" w:type="pct"/>
            <w:noWrap/>
          </w:tcPr>
          <w:p w:rsidR="00D86716" w:rsidRPr="008D61BA" w:rsidRDefault="00D86716" w:rsidP="00D86716">
            <w:pPr>
              <w:jc w:val="right"/>
            </w:pPr>
          </w:p>
        </w:tc>
        <w:tc>
          <w:tcPr>
            <w:tcW w:w="1105" w:type="pct"/>
            <w:noWrap/>
          </w:tcPr>
          <w:p w:rsidR="00D86716" w:rsidRPr="008D61BA" w:rsidRDefault="00D86716" w:rsidP="00D86716">
            <w:pPr>
              <w:jc w:val="right"/>
              <w:cnfStyle w:val="010000000000" w:firstRow="0" w:lastRow="1" w:firstColumn="0" w:lastColumn="0" w:oddVBand="0" w:evenVBand="0" w:oddHBand="0" w:evenHBand="0" w:firstRowFirstColumn="0" w:firstRowLastColumn="0" w:lastRowFirstColumn="0" w:lastRowLastColumn="0"/>
            </w:pPr>
            <w:r w:rsidRPr="008D61BA">
              <w:t>571,</w:t>
            </w:r>
            <w:r>
              <w:t>9</w:t>
            </w:r>
          </w:p>
        </w:tc>
      </w:tr>
    </w:tbl>
    <w:p w:rsidR="00F31D28" w:rsidRDefault="00F31D28" w:rsidP="0068118A">
      <w:pPr>
        <w:rPr>
          <w:rFonts w:ascii="Verdana" w:hAnsi="Verdana" w:cs="Arial"/>
          <w:color w:val="000080"/>
          <w:sz w:val="24"/>
        </w:rPr>
      </w:pPr>
      <w:r>
        <w:br w:type="page"/>
      </w:r>
    </w:p>
    <w:p w:rsidR="00F31D28" w:rsidRDefault="00F31D28" w:rsidP="004B239D">
      <w:pPr>
        <w:pStyle w:val="TITULO-Nivel2"/>
      </w:pPr>
      <w:bookmarkStart w:id="208" w:name="_Toc85783791"/>
      <w:r>
        <w:lastRenderedPageBreak/>
        <w:t>Actividades de divulgación científica</w:t>
      </w:r>
      <w:bookmarkEnd w:id="208"/>
    </w:p>
    <w:p w:rsidR="00F31D28" w:rsidRPr="003067CE" w:rsidRDefault="00F31D28" w:rsidP="003067CE"/>
    <w:p w:rsidR="008806E1" w:rsidRPr="003067CE" w:rsidRDefault="008806E1" w:rsidP="003067CE">
      <w:r w:rsidRPr="003067CE">
        <w:t>El Instituto de Investigación Sanitaria dispone de una estrategia de comunicación que tiene, entre otras funciones, la de contribuir a la difusión del conocimiento cultural, científico y técnico desarrollado en el IIS-FJD. El objetivo último es impulsar la imagen del Instituto en el conjunto de la sociedad, lo que, además, mejorará su capacidad de atracción de recursos.</w:t>
      </w:r>
    </w:p>
    <w:p w:rsidR="008806E1" w:rsidRPr="003067CE" w:rsidRDefault="008806E1" w:rsidP="003067CE">
      <w:r w:rsidRPr="003067CE">
        <w:t>Durante el año 2020, el IIS-FJD ha llevado a cabo las siguientes acciones en el contexto de la Comunicación:</w:t>
      </w:r>
    </w:p>
    <w:p w:rsidR="003067CE" w:rsidRDefault="003067CE" w:rsidP="008806E1">
      <w:pPr>
        <w:pStyle w:val="Titulo2Memoria"/>
        <w:keepNext w:val="0"/>
        <w:widowControl w:val="0"/>
        <w:rPr>
          <w:rFonts w:ascii="Montserrat Medium" w:hAnsi="Montserrat Medium"/>
          <w:b/>
          <w:bCs/>
          <w:color w:val="auto"/>
          <w:sz w:val="16"/>
          <w:szCs w:val="16"/>
        </w:rPr>
      </w:pPr>
    </w:p>
    <w:p w:rsidR="008806E1" w:rsidRPr="005D4CC2" w:rsidRDefault="008806E1" w:rsidP="003067CE">
      <w:pPr>
        <w:pStyle w:val="TITULO-Nivel3"/>
      </w:pPr>
      <w:r w:rsidRPr="005D4CC2">
        <w:t>Número de sesiones/jornadas de comunicación realizadas</w:t>
      </w:r>
    </w:p>
    <w:p w:rsidR="008806E1" w:rsidRPr="003067CE" w:rsidRDefault="008806E1" w:rsidP="003067CE">
      <w:r w:rsidRPr="003067CE">
        <w:t xml:space="preserve">El IIS-FJD tiene entre sus objetivos prioritarios, fomentar la presencia de los distintos agentes sociales que forman parte de la realidad del IIS-FJD para contribuir al desarrollo de la investigación centrada en las necesidades de la sociedad. Durante el año 2020 el IIS-FJD ha participado en diversas actividades organizadas por/para asociaciones de pacientes, vecinos, </w:t>
      </w:r>
      <w:r w:rsidR="000D3656">
        <w:t>comunidades autónomas</w:t>
      </w:r>
      <w:r w:rsidRPr="003067CE">
        <w:t xml:space="preserve"> o ayuntamientos, entre otros. Estas actividades se resumen en la siguiente tabla:</w:t>
      </w:r>
    </w:p>
    <w:p w:rsidR="008806E1" w:rsidRDefault="008806E1" w:rsidP="008806E1">
      <w:pPr>
        <w:pStyle w:val="Ttulo3Memoria"/>
      </w:pPr>
    </w:p>
    <w:tbl>
      <w:tblPr>
        <w:tblStyle w:val="TablaGeneral"/>
        <w:tblW w:w="7935" w:type="dxa"/>
        <w:tblLook w:val="00A0" w:firstRow="1" w:lastRow="0" w:firstColumn="1" w:lastColumn="0" w:noHBand="0" w:noVBand="0"/>
      </w:tblPr>
      <w:tblGrid>
        <w:gridCol w:w="7935"/>
      </w:tblGrid>
      <w:tr w:rsidR="008806E1" w:rsidRPr="008D61BA" w:rsidTr="008806E1">
        <w:trPr>
          <w:cnfStyle w:val="100000000000" w:firstRow="1" w:lastRow="0" w:firstColumn="0" w:lastColumn="0" w:oddVBand="0" w:evenVBand="0" w:oddHBand="0" w:evenHBand="0" w:firstRowFirstColumn="0" w:firstRowLastColumn="0" w:lastRowFirstColumn="0" w:lastRowLastColumn="0"/>
          <w:trHeight w:val="287"/>
        </w:trPr>
        <w:tc>
          <w:tcPr>
            <w:cnfStyle w:val="001000000000" w:firstRow="0" w:lastRow="0" w:firstColumn="1" w:lastColumn="0" w:oddVBand="0" w:evenVBand="0" w:oddHBand="0" w:evenHBand="0" w:firstRowFirstColumn="0" w:firstRowLastColumn="0" w:lastRowFirstColumn="0" w:lastRowLastColumn="0"/>
            <w:tcW w:w="7935" w:type="dxa"/>
            <w:noWrap/>
          </w:tcPr>
          <w:p w:rsidR="008806E1" w:rsidRPr="003067CE" w:rsidRDefault="008806E1" w:rsidP="008806E1">
            <w:pPr>
              <w:widowControl w:val="0"/>
              <w:jc w:val="left"/>
              <w:rPr>
                <w:rFonts w:ascii="Montserrat SemiBold" w:hAnsi="Montserrat SemiBold"/>
                <w:sz w:val="18"/>
              </w:rPr>
            </w:pPr>
            <w:r w:rsidRPr="003067CE">
              <w:rPr>
                <w:rFonts w:ascii="Montserrat SemiBold" w:hAnsi="Montserrat SemiBold"/>
                <w:sz w:val="18"/>
              </w:rPr>
              <w:t>TÍTULO DE LA ACTIVIDAD</w:t>
            </w:r>
          </w:p>
        </w:tc>
      </w:tr>
      <w:tr w:rsidR="008806E1" w:rsidRPr="008D61BA" w:rsidTr="008806E1">
        <w:trPr>
          <w:trHeight w:val="287"/>
        </w:trPr>
        <w:tc>
          <w:tcPr>
            <w:cnfStyle w:val="001000000000" w:firstRow="0" w:lastRow="0" w:firstColumn="1" w:lastColumn="0" w:oddVBand="0" w:evenVBand="0" w:oddHBand="0" w:evenHBand="0" w:firstRowFirstColumn="0" w:firstRowLastColumn="0" w:lastRowFirstColumn="0" w:lastRowLastColumn="0"/>
            <w:tcW w:w="7935" w:type="dxa"/>
            <w:noWrap/>
            <w:vAlign w:val="top"/>
          </w:tcPr>
          <w:p w:rsidR="008806E1" w:rsidRPr="003067CE" w:rsidRDefault="008806E1" w:rsidP="000D3656">
            <w:pPr>
              <w:widowControl w:val="0"/>
              <w:spacing w:before="0"/>
              <w:rPr>
                <w:szCs w:val="18"/>
              </w:rPr>
            </w:pPr>
            <w:r w:rsidRPr="003067CE">
              <w:rPr>
                <w:szCs w:val="18"/>
              </w:rPr>
              <w:t>Taller Salud y Mayores: Ictus</w:t>
            </w:r>
          </w:p>
          <w:p w:rsidR="008806E1" w:rsidRPr="003067CE" w:rsidRDefault="008806E1" w:rsidP="000D3656">
            <w:pPr>
              <w:widowControl w:val="0"/>
              <w:spacing w:before="0"/>
              <w:rPr>
                <w:color w:val="7F7F7F" w:themeColor="text1" w:themeTint="80"/>
                <w:szCs w:val="18"/>
              </w:rPr>
            </w:pPr>
            <w:r w:rsidRPr="003067CE">
              <w:rPr>
                <w:color w:val="7F7F7F" w:themeColor="text1" w:themeTint="80"/>
                <w:szCs w:val="18"/>
              </w:rPr>
              <w:t>Fecha: 05/02/2020</w:t>
            </w:r>
          </w:p>
          <w:p w:rsidR="008806E1" w:rsidRPr="003067CE" w:rsidRDefault="008806E1" w:rsidP="000D3656">
            <w:pPr>
              <w:widowControl w:val="0"/>
              <w:spacing w:before="0"/>
              <w:rPr>
                <w:szCs w:val="18"/>
              </w:rPr>
            </w:pPr>
            <w:r w:rsidRPr="003067CE">
              <w:rPr>
                <w:color w:val="7F7F7F" w:themeColor="text1" w:themeTint="80"/>
                <w:szCs w:val="18"/>
              </w:rPr>
              <w:t>Dirigido a: Público general</w:t>
            </w:r>
          </w:p>
        </w:tc>
      </w:tr>
      <w:tr w:rsidR="008806E1" w:rsidRPr="008D61BA" w:rsidTr="008806E1">
        <w:trPr>
          <w:trHeight w:val="287"/>
        </w:trPr>
        <w:tc>
          <w:tcPr>
            <w:cnfStyle w:val="001000000000" w:firstRow="0" w:lastRow="0" w:firstColumn="1" w:lastColumn="0" w:oddVBand="0" w:evenVBand="0" w:oddHBand="0" w:evenHBand="0" w:firstRowFirstColumn="0" w:firstRowLastColumn="0" w:lastRowFirstColumn="0" w:lastRowLastColumn="0"/>
            <w:tcW w:w="7935" w:type="dxa"/>
            <w:noWrap/>
            <w:vAlign w:val="top"/>
          </w:tcPr>
          <w:p w:rsidR="008806E1" w:rsidRPr="003067CE" w:rsidRDefault="008806E1" w:rsidP="000D3656">
            <w:pPr>
              <w:widowControl w:val="0"/>
              <w:spacing w:before="0"/>
              <w:rPr>
                <w:szCs w:val="18"/>
              </w:rPr>
            </w:pPr>
            <w:r w:rsidRPr="003067CE">
              <w:rPr>
                <w:szCs w:val="18"/>
              </w:rPr>
              <w:t>Ictus. Prevención y atención sanitaria en fase aguda</w:t>
            </w:r>
          </w:p>
          <w:p w:rsidR="008806E1" w:rsidRPr="003067CE" w:rsidRDefault="008806E1" w:rsidP="000D3656">
            <w:pPr>
              <w:widowControl w:val="0"/>
              <w:spacing w:before="0"/>
              <w:rPr>
                <w:color w:val="7F7F7F" w:themeColor="text1" w:themeTint="80"/>
                <w:szCs w:val="18"/>
              </w:rPr>
            </w:pPr>
            <w:r w:rsidRPr="003067CE">
              <w:rPr>
                <w:color w:val="7F7F7F" w:themeColor="text1" w:themeTint="80"/>
                <w:szCs w:val="18"/>
              </w:rPr>
              <w:t>Fecha: 29/01/2020</w:t>
            </w:r>
          </w:p>
          <w:p w:rsidR="008806E1" w:rsidRPr="003067CE" w:rsidRDefault="008806E1" w:rsidP="000D3656">
            <w:pPr>
              <w:widowControl w:val="0"/>
              <w:spacing w:before="0"/>
              <w:rPr>
                <w:szCs w:val="18"/>
              </w:rPr>
            </w:pPr>
            <w:r w:rsidRPr="003067CE">
              <w:rPr>
                <w:color w:val="7F7F7F" w:themeColor="text1" w:themeTint="80"/>
                <w:szCs w:val="18"/>
              </w:rPr>
              <w:t>Dirigido a: Público general</w:t>
            </w:r>
          </w:p>
        </w:tc>
      </w:tr>
      <w:tr w:rsidR="008806E1" w:rsidRPr="008D61BA" w:rsidTr="008806E1">
        <w:trPr>
          <w:trHeight w:val="287"/>
        </w:trPr>
        <w:tc>
          <w:tcPr>
            <w:cnfStyle w:val="001000000000" w:firstRow="0" w:lastRow="0" w:firstColumn="1" w:lastColumn="0" w:oddVBand="0" w:evenVBand="0" w:oddHBand="0" w:evenHBand="0" w:firstRowFirstColumn="0" w:firstRowLastColumn="0" w:lastRowFirstColumn="0" w:lastRowLastColumn="0"/>
            <w:tcW w:w="7935" w:type="dxa"/>
            <w:noWrap/>
            <w:vAlign w:val="top"/>
          </w:tcPr>
          <w:p w:rsidR="008806E1" w:rsidRPr="003067CE" w:rsidRDefault="008806E1" w:rsidP="000D3656">
            <w:pPr>
              <w:widowControl w:val="0"/>
              <w:spacing w:before="0"/>
              <w:rPr>
                <w:szCs w:val="18"/>
              </w:rPr>
            </w:pPr>
            <w:r w:rsidRPr="003067CE">
              <w:rPr>
                <w:szCs w:val="18"/>
              </w:rPr>
              <w:t>Disfagia en atrofia muscular espinal</w:t>
            </w:r>
          </w:p>
          <w:p w:rsidR="008806E1" w:rsidRPr="003067CE" w:rsidRDefault="008806E1" w:rsidP="000D3656">
            <w:pPr>
              <w:widowControl w:val="0"/>
              <w:spacing w:before="0"/>
              <w:rPr>
                <w:color w:val="7F7F7F" w:themeColor="text1" w:themeTint="80"/>
                <w:szCs w:val="18"/>
              </w:rPr>
            </w:pPr>
            <w:r w:rsidRPr="003067CE">
              <w:rPr>
                <w:color w:val="7F7F7F" w:themeColor="text1" w:themeTint="80"/>
                <w:szCs w:val="18"/>
              </w:rPr>
              <w:t>Fecha: 28/01/2020</w:t>
            </w:r>
          </w:p>
          <w:p w:rsidR="008806E1" w:rsidRPr="003067CE" w:rsidRDefault="008806E1" w:rsidP="000D3656">
            <w:pPr>
              <w:widowControl w:val="0"/>
              <w:spacing w:before="0"/>
              <w:rPr>
                <w:szCs w:val="18"/>
              </w:rPr>
            </w:pPr>
            <w:r w:rsidRPr="003067CE">
              <w:rPr>
                <w:color w:val="7F7F7F" w:themeColor="text1" w:themeTint="80"/>
                <w:szCs w:val="18"/>
              </w:rPr>
              <w:t>Dirigido a: Pacientes y familiares de pacientes; Asociaciones de pacientes</w:t>
            </w:r>
          </w:p>
        </w:tc>
      </w:tr>
      <w:tr w:rsidR="008806E1" w:rsidRPr="008D61BA" w:rsidTr="008806E1">
        <w:trPr>
          <w:trHeight w:val="287"/>
        </w:trPr>
        <w:tc>
          <w:tcPr>
            <w:cnfStyle w:val="001000000000" w:firstRow="0" w:lastRow="0" w:firstColumn="1" w:lastColumn="0" w:oddVBand="0" w:evenVBand="0" w:oddHBand="0" w:evenHBand="0" w:firstRowFirstColumn="0" w:firstRowLastColumn="0" w:lastRowFirstColumn="0" w:lastRowLastColumn="0"/>
            <w:tcW w:w="7935" w:type="dxa"/>
            <w:noWrap/>
            <w:vAlign w:val="top"/>
          </w:tcPr>
          <w:p w:rsidR="008806E1" w:rsidRPr="003067CE" w:rsidRDefault="008806E1" w:rsidP="000D3656">
            <w:pPr>
              <w:widowControl w:val="0"/>
              <w:spacing w:before="0"/>
              <w:rPr>
                <w:szCs w:val="18"/>
              </w:rPr>
            </w:pPr>
            <w:r w:rsidRPr="003067CE">
              <w:rPr>
                <w:szCs w:val="18"/>
              </w:rPr>
              <w:t xml:space="preserve">Medicamentos huérfanos y distrofias hereditarias </w:t>
            </w:r>
          </w:p>
          <w:p w:rsidR="008806E1" w:rsidRPr="003067CE" w:rsidRDefault="008806E1" w:rsidP="000D3656">
            <w:pPr>
              <w:widowControl w:val="0"/>
              <w:spacing w:before="0"/>
              <w:rPr>
                <w:color w:val="7F7F7F" w:themeColor="text1" w:themeTint="80"/>
                <w:szCs w:val="18"/>
              </w:rPr>
            </w:pPr>
            <w:r w:rsidRPr="003067CE">
              <w:rPr>
                <w:color w:val="7F7F7F" w:themeColor="text1" w:themeTint="80"/>
                <w:szCs w:val="18"/>
              </w:rPr>
              <w:t>Fecha: 20/02/2020</w:t>
            </w:r>
          </w:p>
          <w:p w:rsidR="008806E1" w:rsidRPr="003067CE" w:rsidRDefault="008806E1" w:rsidP="000D3656">
            <w:pPr>
              <w:widowControl w:val="0"/>
              <w:spacing w:before="0"/>
              <w:rPr>
                <w:szCs w:val="18"/>
              </w:rPr>
            </w:pPr>
            <w:r w:rsidRPr="003067CE">
              <w:rPr>
                <w:color w:val="7F7F7F" w:themeColor="text1" w:themeTint="80"/>
                <w:szCs w:val="18"/>
              </w:rPr>
              <w:t>Dirigido a: Público general; Pacientes y familiares de pacientes; Asociaciones de pacientes</w:t>
            </w:r>
          </w:p>
        </w:tc>
      </w:tr>
      <w:tr w:rsidR="008806E1" w:rsidRPr="008D61BA" w:rsidTr="008806E1">
        <w:trPr>
          <w:trHeight w:val="287"/>
        </w:trPr>
        <w:tc>
          <w:tcPr>
            <w:cnfStyle w:val="001000000000" w:firstRow="0" w:lastRow="0" w:firstColumn="1" w:lastColumn="0" w:oddVBand="0" w:evenVBand="0" w:oddHBand="0" w:evenHBand="0" w:firstRowFirstColumn="0" w:firstRowLastColumn="0" w:lastRowFirstColumn="0" w:lastRowLastColumn="0"/>
            <w:tcW w:w="7935" w:type="dxa"/>
            <w:noWrap/>
            <w:vAlign w:val="top"/>
          </w:tcPr>
          <w:p w:rsidR="008806E1" w:rsidRPr="003067CE" w:rsidRDefault="008806E1" w:rsidP="000D3656">
            <w:pPr>
              <w:widowControl w:val="0"/>
              <w:spacing w:before="0"/>
              <w:rPr>
                <w:szCs w:val="18"/>
              </w:rPr>
            </w:pPr>
            <w:r w:rsidRPr="003067CE">
              <w:rPr>
                <w:szCs w:val="18"/>
              </w:rPr>
              <w:t>VI Jornadas internacionales de Psiquiatría Basada en el paciente, género y salud mental</w:t>
            </w:r>
          </w:p>
          <w:p w:rsidR="008806E1" w:rsidRPr="003067CE" w:rsidRDefault="008806E1" w:rsidP="000D3656">
            <w:pPr>
              <w:widowControl w:val="0"/>
              <w:spacing w:before="0"/>
              <w:rPr>
                <w:color w:val="7F7F7F" w:themeColor="text1" w:themeTint="80"/>
                <w:szCs w:val="18"/>
              </w:rPr>
            </w:pPr>
            <w:r w:rsidRPr="003067CE">
              <w:rPr>
                <w:color w:val="7F7F7F" w:themeColor="text1" w:themeTint="80"/>
                <w:szCs w:val="18"/>
              </w:rPr>
              <w:t>Fecha: 13/03/2020</w:t>
            </w:r>
          </w:p>
          <w:p w:rsidR="008806E1" w:rsidRPr="003067CE" w:rsidRDefault="008806E1" w:rsidP="000D3656">
            <w:pPr>
              <w:widowControl w:val="0"/>
              <w:spacing w:before="0"/>
              <w:rPr>
                <w:szCs w:val="18"/>
              </w:rPr>
            </w:pPr>
            <w:r w:rsidRPr="003067CE">
              <w:rPr>
                <w:color w:val="7F7F7F" w:themeColor="text1" w:themeTint="80"/>
                <w:szCs w:val="18"/>
              </w:rPr>
              <w:t>Dirigido a: Público general; Pacientes y familiares de pacientes; Asociaciones de pacientes; Personal de Residencias de mayores; Facultativos Hospital; Facultativos Primaria; Enfermería Hospital; Enfermería Primaria; Otros profesionales sanitarios</w:t>
            </w:r>
          </w:p>
        </w:tc>
      </w:tr>
      <w:tr w:rsidR="008806E1" w:rsidRPr="008D61BA" w:rsidTr="008806E1">
        <w:trPr>
          <w:trHeight w:val="287"/>
        </w:trPr>
        <w:tc>
          <w:tcPr>
            <w:cnfStyle w:val="001000000000" w:firstRow="0" w:lastRow="0" w:firstColumn="1" w:lastColumn="0" w:oddVBand="0" w:evenVBand="0" w:oddHBand="0" w:evenHBand="0" w:firstRowFirstColumn="0" w:firstRowLastColumn="0" w:lastRowFirstColumn="0" w:lastRowLastColumn="0"/>
            <w:tcW w:w="7935" w:type="dxa"/>
            <w:noWrap/>
            <w:vAlign w:val="top"/>
          </w:tcPr>
          <w:p w:rsidR="008806E1" w:rsidRPr="003067CE" w:rsidRDefault="008806E1" w:rsidP="000D3656">
            <w:pPr>
              <w:tabs>
                <w:tab w:val="left" w:pos="6540"/>
              </w:tabs>
              <w:spacing w:before="0"/>
              <w:rPr>
                <w:szCs w:val="18"/>
              </w:rPr>
            </w:pPr>
            <w:r w:rsidRPr="003067CE">
              <w:rPr>
                <w:szCs w:val="18"/>
              </w:rPr>
              <w:t xml:space="preserve">Jornada precongresual Online X Congreso Internacional y XIV Nacional de Ergonomía y Psicosociología, participando en la mesa de debate “Felicidad, entre el negocio y la realizad”. </w:t>
            </w:r>
          </w:p>
          <w:p w:rsidR="008806E1" w:rsidRPr="003067CE" w:rsidRDefault="008806E1" w:rsidP="000D3656">
            <w:pPr>
              <w:tabs>
                <w:tab w:val="left" w:pos="6540"/>
              </w:tabs>
              <w:spacing w:before="0"/>
              <w:rPr>
                <w:szCs w:val="18"/>
              </w:rPr>
            </w:pPr>
            <w:r w:rsidRPr="003067CE">
              <w:rPr>
                <w:color w:val="7F7F7F" w:themeColor="text1" w:themeTint="80"/>
                <w:szCs w:val="18"/>
              </w:rPr>
              <w:lastRenderedPageBreak/>
              <w:t>Fecha: España 24 y 25 de septiembre 2020.</w:t>
            </w:r>
          </w:p>
        </w:tc>
      </w:tr>
      <w:tr w:rsidR="008806E1" w:rsidRPr="008D61BA" w:rsidTr="008806E1">
        <w:trPr>
          <w:trHeight w:val="287"/>
        </w:trPr>
        <w:tc>
          <w:tcPr>
            <w:cnfStyle w:val="001000000000" w:firstRow="0" w:lastRow="0" w:firstColumn="1" w:lastColumn="0" w:oddVBand="0" w:evenVBand="0" w:oddHBand="0" w:evenHBand="0" w:firstRowFirstColumn="0" w:firstRowLastColumn="0" w:lastRowFirstColumn="0" w:lastRowLastColumn="0"/>
            <w:tcW w:w="7935" w:type="dxa"/>
            <w:noWrap/>
            <w:vAlign w:val="top"/>
          </w:tcPr>
          <w:p w:rsidR="008806E1" w:rsidRPr="003067CE" w:rsidRDefault="008806E1" w:rsidP="000D3656">
            <w:pPr>
              <w:tabs>
                <w:tab w:val="left" w:pos="6540"/>
              </w:tabs>
              <w:spacing w:before="0"/>
              <w:rPr>
                <w:szCs w:val="18"/>
              </w:rPr>
            </w:pPr>
            <w:r w:rsidRPr="003067CE">
              <w:rPr>
                <w:szCs w:val="18"/>
              </w:rPr>
              <w:lastRenderedPageBreak/>
              <w:t xml:space="preserve">XI Congreso Español de Medicina y Enfermería del Trabajo con el tema: Saludemos por salud. </w:t>
            </w:r>
          </w:p>
          <w:p w:rsidR="008806E1" w:rsidRPr="003067CE" w:rsidRDefault="008806E1" w:rsidP="000D3656">
            <w:pPr>
              <w:tabs>
                <w:tab w:val="left" w:pos="6540"/>
              </w:tabs>
              <w:spacing w:before="0"/>
              <w:rPr>
                <w:color w:val="7F7F7F" w:themeColor="text1" w:themeTint="80"/>
                <w:szCs w:val="18"/>
              </w:rPr>
            </w:pPr>
            <w:r w:rsidRPr="003067CE">
              <w:rPr>
                <w:color w:val="7F7F7F" w:themeColor="text1" w:themeTint="80"/>
                <w:szCs w:val="18"/>
              </w:rPr>
              <w:t>Fecha: Madrid (España), 6, 7 y 8 de febrero, 2020.</w:t>
            </w:r>
          </w:p>
          <w:p w:rsidR="008806E1" w:rsidRPr="003067CE" w:rsidRDefault="008806E1" w:rsidP="000D3656">
            <w:pPr>
              <w:widowControl w:val="0"/>
              <w:spacing w:before="0"/>
              <w:rPr>
                <w:szCs w:val="18"/>
              </w:rPr>
            </w:pPr>
          </w:p>
        </w:tc>
      </w:tr>
    </w:tbl>
    <w:p w:rsidR="008806E1" w:rsidRPr="003067CE" w:rsidRDefault="008806E1" w:rsidP="003067CE">
      <w:pPr>
        <w:pStyle w:val="TITULO-Nivel3"/>
      </w:pPr>
      <w:r w:rsidRPr="003067CE">
        <w:t>Número de notas de prensa difundidas</w:t>
      </w:r>
    </w:p>
    <w:p w:rsidR="008806E1" w:rsidRPr="003067CE" w:rsidRDefault="008806E1" w:rsidP="003067CE">
      <w:r w:rsidRPr="003067CE">
        <w:t xml:space="preserve">Durante el año 2020, y teniendo en cuenta que la pandemia generada por la </w:t>
      </w:r>
      <w:r w:rsidR="00A45F36" w:rsidRPr="003067CE">
        <w:t xml:space="preserve">COVID-19 </w:t>
      </w:r>
      <w:r w:rsidRPr="003067CE">
        <w:t xml:space="preserve">y el estado de alerta derivado de la misma llevaron durante la primera ola a paralizar los protocolos habituales de comunicación en el </w:t>
      </w:r>
      <w:r w:rsidR="006A72C9">
        <w:t>hospital</w:t>
      </w:r>
      <w:r w:rsidRPr="003067CE">
        <w:t xml:space="preserve"> y el IIS-FJD y a poner sus herramientas de comunicación a disposición de las autoridades sanitarias, han sido difundidas 15 notas de prensa, siendo 4 de ellas noticias web (publicadas directamente en la web, sin hacer envío específico a los medios de comunicación); que también han protagonizado tuits desde el perfil en Twitter para hacerse eco de ellas y enlazar al contenido ampliado en la web.</w:t>
      </w:r>
    </w:p>
    <w:p w:rsidR="008806E1" w:rsidRPr="003067CE" w:rsidRDefault="008806E1" w:rsidP="003067CE">
      <w:r w:rsidRPr="003067CE">
        <w:t>El número de impactos derivados de estas notas de prensa es de 452.</w:t>
      </w:r>
    </w:p>
    <w:p w:rsidR="008806E1" w:rsidRPr="003067CE" w:rsidRDefault="008806E1" w:rsidP="003067CE">
      <w:r w:rsidRPr="003067CE">
        <w:t>Estos impactos no incluyen otros muchos derivados de noticias sobre investigación y sobre el IIS-FJD divulgadas por vías alternativas a las notas de prensa, como entrevistas, reportajes y otros soportes generados durante la primera ola de la pandemia provocada por el nuevo coronavirus.</w:t>
      </w:r>
    </w:p>
    <w:p w:rsidR="008806E1" w:rsidRPr="00682127" w:rsidRDefault="008806E1" w:rsidP="008806E1">
      <w:pPr>
        <w:pStyle w:val="Titulo2Memoria"/>
        <w:keepNext w:val="0"/>
        <w:widowControl w:val="0"/>
        <w:rPr>
          <w:rFonts w:ascii="Montserrat Medium" w:hAnsi="Montserrat Medium"/>
          <w:sz w:val="16"/>
          <w:szCs w:val="16"/>
        </w:rPr>
      </w:pPr>
    </w:p>
    <w:p w:rsidR="008806E1" w:rsidRPr="003067CE" w:rsidRDefault="008806E1" w:rsidP="006A72C9">
      <w:pPr>
        <w:pStyle w:val="TITULO-Nivel3"/>
        <w:spacing w:before="0"/>
      </w:pPr>
      <w:r w:rsidRPr="003067CE">
        <w:t>Número de noticias publicadas en prensa escrita</w:t>
      </w:r>
    </w:p>
    <w:p w:rsidR="008806E1" w:rsidRPr="003067CE" w:rsidRDefault="008806E1" w:rsidP="003067CE">
      <w:r w:rsidRPr="003067CE">
        <w:t>El número de impactos en prensa derivados de las notas de prensa sobre investigación o el IIS-FJD durante el año 2020 es de 47.</w:t>
      </w:r>
    </w:p>
    <w:p w:rsidR="006A72C9" w:rsidRDefault="006A72C9" w:rsidP="003067CE">
      <w:pPr>
        <w:pStyle w:val="TITULO-Nivel3"/>
      </w:pPr>
    </w:p>
    <w:p w:rsidR="008806E1" w:rsidRPr="005D4CC2" w:rsidRDefault="008806E1" w:rsidP="003067CE">
      <w:pPr>
        <w:pStyle w:val="TITULO-Nivel3"/>
        <w:rPr>
          <w:rFonts w:ascii="Montserrat Medium" w:hAnsi="Montserrat Medium"/>
          <w:b/>
          <w:bCs/>
          <w:color w:val="auto"/>
          <w:sz w:val="16"/>
          <w:szCs w:val="16"/>
        </w:rPr>
      </w:pPr>
      <w:r w:rsidRPr="003067CE">
        <w:t>Noticias en otros medios audiovisuales (Radio TV)</w:t>
      </w:r>
    </w:p>
    <w:p w:rsidR="008806E1" w:rsidRPr="003067CE" w:rsidRDefault="008806E1" w:rsidP="003067CE">
      <w:r w:rsidRPr="003067CE">
        <w:t>Durante el año 2020 las notas de prensa sobre investigación o el IIS-FJD han tenido impacto en otros medios, como los audiovisuales, digitales, radio y agencias. Estas actividades se resumen en la siguiente tabla:</w:t>
      </w:r>
    </w:p>
    <w:p w:rsidR="008806E1" w:rsidRPr="00FD662C" w:rsidRDefault="008806E1" w:rsidP="008806E1">
      <w:pPr>
        <w:pStyle w:val="Titulo2Memoria"/>
        <w:keepNext w:val="0"/>
        <w:widowControl w:val="0"/>
        <w:rPr>
          <w:sz w:val="20"/>
          <w:szCs w:val="14"/>
        </w:rPr>
      </w:pPr>
    </w:p>
    <w:tbl>
      <w:tblPr>
        <w:tblStyle w:val="TablaGeneral"/>
        <w:tblW w:w="4870" w:type="dxa"/>
        <w:jc w:val="center"/>
        <w:tblLook w:val="00A0" w:firstRow="1" w:lastRow="0" w:firstColumn="1" w:lastColumn="0" w:noHBand="0" w:noVBand="0"/>
      </w:tblPr>
      <w:tblGrid>
        <w:gridCol w:w="3218"/>
        <w:gridCol w:w="1652"/>
      </w:tblGrid>
      <w:tr w:rsidR="008806E1" w:rsidRPr="008D61BA" w:rsidTr="003067CE">
        <w:trPr>
          <w:cnfStyle w:val="100000000000" w:firstRow="1" w:lastRow="0" w:firstColumn="0" w:lastColumn="0" w:oddVBand="0" w:evenVBand="0" w:oddHBand="0" w:evenHBand="0" w:firstRowFirstColumn="0" w:firstRowLastColumn="0" w:lastRowFirstColumn="0" w:lastRowLastColumn="0"/>
          <w:trHeight w:val="230"/>
          <w:jc w:val="center"/>
        </w:trPr>
        <w:tc>
          <w:tcPr>
            <w:cnfStyle w:val="001000000000" w:firstRow="0" w:lastRow="0" w:firstColumn="1" w:lastColumn="0" w:oddVBand="0" w:evenVBand="0" w:oddHBand="0" w:evenHBand="0" w:firstRowFirstColumn="0" w:firstRowLastColumn="0" w:lastRowFirstColumn="0" w:lastRowLastColumn="0"/>
            <w:tcW w:w="3218" w:type="dxa"/>
            <w:noWrap/>
            <w:vAlign w:val="top"/>
          </w:tcPr>
          <w:p w:rsidR="008806E1" w:rsidRPr="003067CE" w:rsidRDefault="008806E1" w:rsidP="008806E1">
            <w:pPr>
              <w:widowControl w:val="0"/>
              <w:jc w:val="left"/>
              <w:rPr>
                <w:rFonts w:ascii="Montserrat SemiBold" w:hAnsi="Montserrat SemiBold"/>
                <w:b w:val="0"/>
                <w:sz w:val="18"/>
              </w:rPr>
            </w:pPr>
            <w:r w:rsidRPr="003067CE">
              <w:rPr>
                <w:rFonts w:ascii="Montserrat SemiBold" w:hAnsi="Montserrat SemiBold"/>
                <w:b w:val="0"/>
                <w:sz w:val="18"/>
              </w:rPr>
              <w:t>Medios audiovisuales</w:t>
            </w:r>
          </w:p>
        </w:tc>
        <w:tc>
          <w:tcPr>
            <w:tcW w:w="1652" w:type="dxa"/>
            <w:vAlign w:val="top"/>
          </w:tcPr>
          <w:p w:rsidR="008806E1" w:rsidRPr="003067CE" w:rsidRDefault="008806E1" w:rsidP="008806E1">
            <w:pPr>
              <w:widowControl w:val="0"/>
              <w:jc w:val="left"/>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sz w:val="18"/>
              </w:rPr>
            </w:pPr>
            <w:r w:rsidRPr="003067CE">
              <w:rPr>
                <w:rFonts w:ascii="Montserrat SemiBold" w:hAnsi="Montserrat SemiBold"/>
                <w:b w:val="0"/>
                <w:sz w:val="18"/>
              </w:rPr>
              <w:t>Nº Noticias</w:t>
            </w:r>
          </w:p>
        </w:tc>
      </w:tr>
      <w:tr w:rsidR="008806E1" w:rsidRPr="008D61BA" w:rsidTr="003067CE">
        <w:trPr>
          <w:trHeight w:val="230"/>
          <w:jc w:val="center"/>
        </w:trPr>
        <w:tc>
          <w:tcPr>
            <w:cnfStyle w:val="001000000000" w:firstRow="0" w:lastRow="0" w:firstColumn="1" w:lastColumn="0" w:oddVBand="0" w:evenVBand="0" w:oddHBand="0" w:evenHBand="0" w:firstRowFirstColumn="0" w:firstRowLastColumn="0" w:lastRowFirstColumn="0" w:lastRowLastColumn="0"/>
            <w:tcW w:w="3218" w:type="dxa"/>
            <w:noWrap/>
            <w:vAlign w:val="top"/>
          </w:tcPr>
          <w:p w:rsidR="008806E1" w:rsidRPr="008D61BA" w:rsidRDefault="008806E1" w:rsidP="008806E1">
            <w:pPr>
              <w:widowControl w:val="0"/>
              <w:rPr>
                <w:sz w:val="16"/>
              </w:rPr>
            </w:pPr>
            <w:r w:rsidRPr="008D61BA">
              <w:t>Radio</w:t>
            </w:r>
          </w:p>
        </w:tc>
        <w:tc>
          <w:tcPr>
            <w:tcW w:w="1652" w:type="dxa"/>
            <w:vAlign w:val="top"/>
          </w:tcPr>
          <w:p w:rsidR="008806E1" w:rsidRPr="008D61BA" w:rsidRDefault="008806E1" w:rsidP="003067CE">
            <w:pPr>
              <w:widowControl w:val="0"/>
              <w:jc w:val="center"/>
              <w:cnfStyle w:val="000000000000" w:firstRow="0" w:lastRow="0" w:firstColumn="0" w:lastColumn="0" w:oddVBand="0" w:evenVBand="0" w:oddHBand="0" w:evenHBand="0" w:firstRowFirstColumn="0" w:firstRowLastColumn="0" w:lastRowFirstColumn="0" w:lastRowLastColumn="0"/>
            </w:pPr>
            <w:r w:rsidRPr="008D61BA">
              <w:t>4</w:t>
            </w:r>
          </w:p>
        </w:tc>
      </w:tr>
      <w:tr w:rsidR="008806E1" w:rsidRPr="008D61BA" w:rsidTr="003067CE">
        <w:trPr>
          <w:trHeight w:val="230"/>
          <w:jc w:val="center"/>
        </w:trPr>
        <w:tc>
          <w:tcPr>
            <w:cnfStyle w:val="001000000000" w:firstRow="0" w:lastRow="0" w:firstColumn="1" w:lastColumn="0" w:oddVBand="0" w:evenVBand="0" w:oddHBand="0" w:evenHBand="0" w:firstRowFirstColumn="0" w:firstRowLastColumn="0" w:lastRowFirstColumn="0" w:lastRowLastColumn="0"/>
            <w:tcW w:w="3218" w:type="dxa"/>
            <w:noWrap/>
            <w:vAlign w:val="top"/>
          </w:tcPr>
          <w:p w:rsidR="008806E1" w:rsidRPr="008D61BA" w:rsidRDefault="008806E1" w:rsidP="008806E1">
            <w:pPr>
              <w:widowControl w:val="0"/>
              <w:rPr>
                <w:sz w:val="16"/>
              </w:rPr>
            </w:pPr>
            <w:r w:rsidRPr="008D61BA">
              <w:t>Televisión</w:t>
            </w:r>
          </w:p>
        </w:tc>
        <w:tc>
          <w:tcPr>
            <w:tcW w:w="1652" w:type="dxa"/>
            <w:vAlign w:val="top"/>
          </w:tcPr>
          <w:p w:rsidR="008806E1" w:rsidRPr="008D61BA" w:rsidRDefault="008806E1" w:rsidP="003067CE">
            <w:pPr>
              <w:widowControl w:val="0"/>
              <w:jc w:val="center"/>
              <w:cnfStyle w:val="000000000000" w:firstRow="0" w:lastRow="0" w:firstColumn="0" w:lastColumn="0" w:oddVBand="0" w:evenVBand="0" w:oddHBand="0" w:evenHBand="0" w:firstRowFirstColumn="0" w:firstRowLastColumn="0" w:lastRowFirstColumn="0" w:lastRowLastColumn="0"/>
            </w:pPr>
            <w:r w:rsidRPr="008D61BA">
              <w:t>3</w:t>
            </w:r>
          </w:p>
        </w:tc>
      </w:tr>
      <w:tr w:rsidR="008806E1" w:rsidRPr="008D61BA" w:rsidTr="003067CE">
        <w:trPr>
          <w:trHeight w:val="230"/>
          <w:jc w:val="center"/>
        </w:trPr>
        <w:tc>
          <w:tcPr>
            <w:cnfStyle w:val="001000000000" w:firstRow="0" w:lastRow="0" w:firstColumn="1" w:lastColumn="0" w:oddVBand="0" w:evenVBand="0" w:oddHBand="0" w:evenHBand="0" w:firstRowFirstColumn="0" w:firstRowLastColumn="0" w:lastRowFirstColumn="0" w:lastRowLastColumn="0"/>
            <w:tcW w:w="3218" w:type="dxa"/>
            <w:noWrap/>
            <w:vAlign w:val="top"/>
          </w:tcPr>
          <w:p w:rsidR="008806E1" w:rsidRPr="008D61BA" w:rsidRDefault="008806E1" w:rsidP="008806E1">
            <w:pPr>
              <w:widowControl w:val="0"/>
              <w:rPr>
                <w:sz w:val="16"/>
              </w:rPr>
            </w:pPr>
            <w:r w:rsidRPr="008D61BA">
              <w:t>Online</w:t>
            </w:r>
          </w:p>
        </w:tc>
        <w:tc>
          <w:tcPr>
            <w:tcW w:w="1652" w:type="dxa"/>
            <w:vAlign w:val="top"/>
          </w:tcPr>
          <w:p w:rsidR="008806E1" w:rsidRPr="008D61BA" w:rsidRDefault="008806E1" w:rsidP="003067CE">
            <w:pPr>
              <w:widowControl w:val="0"/>
              <w:jc w:val="center"/>
              <w:cnfStyle w:val="000000000000" w:firstRow="0" w:lastRow="0" w:firstColumn="0" w:lastColumn="0" w:oddVBand="0" w:evenVBand="0" w:oddHBand="0" w:evenHBand="0" w:firstRowFirstColumn="0" w:firstRowLastColumn="0" w:lastRowFirstColumn="0" w:lastRowLastColumn="0"/>
            </w:pPr>
            <w:r w:rsidRPr="008D61BA">
              <w:t>370</w:t>
            </w:r>
          </w:p>
        </w:tc>
      </w:tr>
      <w:tr w:rsidR="008806E1" w:rsidRPr="008D61BA" w:rsidTr="003067CE">
        <w:trPr>
          <w:trHeight w:val="230"/>
          <w:jc w:val="center"/>
        </w:trPr>
        <w:tc>
          <w:tcPr>
            <w:cnfStyle w:val="001000000000" w:firstRow="0" w:lastRow="0" w:firstColumn="1" w:lastColumn="0" w:oddVBand="0" w:evenVBand="0" w:oddHBand="0" w:evenHBand="0" w:firstRowFirstColumn="0" w:firstRowLastColumn="0" w:lastRowFirstColumn="0" w:lastRowLastColumn="0"/>
            <w:tcW w:w="3218" w:type="dxa"/>
            <w:noWrap/>
            <w:vAlign w:val="top"/>
          </w:tcPr>
          <w:p w:rsidR="008806E1" w:rsidRPr="008D61BA" w:rsidRDefault="008806E1" w:rsidP="008806E1">
            <w:pPr>
              <w:widowControl w:val="0"/>
              <w:rPr>
                <w:sz w:val="16"/>
              </w:rPr>
            </w:pPr>
            <w:r w:rsidRPr="008D61BA">
              <w:t>Agencias</w:t>
            </w:r>
          </w:p>
        </w:tc>
        <w:tc>
          <w:tcPr>
            <w:tcW w:w="1652" w:type="dxa"/>
            <w:vAlign w:val="top"/>
          </w:tcPr>
          <w:p w:rsidR="008806E1" w:rsidRPr="008D61BA" w:rsidRDefault="008806E1" w:rsidP="003067CE">
            <w:pPr>
              <w:widowControl w:val="0"/>
              <w:jc w:val="center"/>
              <w:cnfStyle w:val="000000000000" w:firstRow="0" w:lastRow="0" w:firstColumn="0" w:lastColumn="0" w:oddVBand="0" w:evenVBand="0" w:oddHBand="0" w:evenHBand="0" w:firstRowFirstColumn="0" w:firstRowLastColumn="0" w:lastRowFirstColumn="0" w:lastRowLastColumn="0"/>
            </w:pPr>
            <w:r w:rsidRPr="008D61BA">
              <w:t>28</w:t>
            </w:r>
          </w:p>
        </w:tc>
      </w:tr>
    </w:tbl>
    <w:p w:rsidR="008806E1" w:rsidRDefault="008806E1" w:rsidP="008806E1"/>
    <w:p w:rsidR="008806E1" w:rsidRDefault="008806E1" w:rsidP="008806E1"/>
    <w:p w:rsidR="008806E1" w:rsidRPr="003067CE" w:rsidRDefault="008806E1" w:rsidP="003067CE">
      <w:pPr>
        <w:pStyle w:val="TITULO-Nivel3"/>
      </w:pPr>
      <w:r w:rsidRPr="003067CE">
        <w:lastRenderedPageBreak/>
        <w:t>Número de visitas a la página web</w:t>
      </w:r>
    </w:p>
    <w:p w:rsidR="008806E1" w:rsidRPr="005D4CC2" w:rsidRDefault="008806E1" w:rsidP="003067CE">
      <w:r w:rsidRPr="005D4CC2">
        <w:t>El número de visitas a la página web durante el año 2020 ha sido de 26.866.</w:t>
      </w:r>
    </w:p>
    <w:p w:rsidR="008806E1" w:rsidRPr="005D4CC2" w:rsidRDefault="008806E1" w:rsidP="008806E1">
      <w:pPr>
        <w:pStyle w:val="Titulo2Memoria"/>
        <w:keepNext w:val="0"/>
        <w:widowControl w:val="0"/>
        <w:rPr>
          <w:rFonts w:ascii="Montserrat Medium" w:hAnsi="Montserrat Medium"/>
          <w:color w:val="auto"/>
          <w:sz w:val="16"/>
          <w:szCs w:val="16"/>
        </w:rPr>
      </w:pPr>
    </w:p>
    <w:p w:rsidR="003067CE" w:rsidRDefault="003067CE" w:rsidP="008806E1">
      <w:pPr>
        <w:pStyle w:val="Titulo2Memoria"/>
        <w:keepNext w:val="0"/>
        <w:widowControl w:val="0"/>
        <w:rPr>
          <w:rFonts w:ascii="Montserrat Medium" w:hAnsi="Montserrat Medium"/>
          <w:color w:val="auto"/>
          <w:sz w:val="16"/>
          <w:szCs w:val="16"/>
        </w:rPr>
      </w:pPr>
    </w:p>
    <w:p w:rsidR="003067CE" w:rsidRDefault="003067CE" w:rsidP="008806E1">
      <w:pPr>
        <w:pStyle w:val="Titulo2Memoria"/>
        <w:keepNext w:val="0"/>
        <w:widowControl w:val="0"/>
        <w:rPr>
          <w:rFonts w:ascii="Montserrat Medium" w:hAnsi="Montserrat Medium"/>
          <w:color w:val="auto"/>
          <w:sz w:val="16"/>
          <w:szCs w:val="16"/>
        </w:rPr>
      </w:pPr>
    </w:p>
    <w:p w:rsidR="003067CE" w:rsidRDefault="003067CE" w:rsidP="008806E1">
      <w:pPr>
        <w:pStyle w:val="Titulo2Memoria"/>
        <w:keepNext w:val="0"/>
        <w:widowControl w:val="0"/>
        <w:rPr>
          <w:rFonts w:ascii="Montserrat Medium" w:hAnsi="Montserrat Medium"/>
          <w:color w:val="auto"/>
          <w:sz w:val="16"/>
          <w:szCs w:val="16"/>
        </w:rPr>
      </w:pPr>
    </w:p>
    <w:p w:rsidR="003067CE" w:rsidRDefault="003067CE" w:rsidP="008806E1">
      <w:pPr>
        <w:pStyle w:val="Titulo2Memoria"/>
        <w:keepNext w:val="0"/>
        <w:widowControl w:val="0"/>
        <w:rPr>
          <w:rFonts w:ascii="Montserrat Medium" w:hAnsi="Montserrat Medium"/>
          <w:color w:val="auto"/>
          <w:sz w:val="16"/>
          <w:szCs w:val="16"/>
        </w:rPr>
      </w:pPr>
    </w:p>
    <w:p w:rsidR="003067CE" w:rsidRPr="00E046E8" w:rsidRDefault="003067CE" w:rsidP="003067CE">
      <w:r w:rsidRPr="00E046E8">
        <w:t>Además, el IIS-FJD ha llevado a cabo las siguientes actividades:</w:t>
      </w:r>
    </w:p>
    <w:p w:rsidR="003067CE" w:rsidRDefault="003067CE" w:rsidP="003067CE">
      <w:pPr>
        <w:pStyle w:val="TITULO-Nivel3"/>
        <w:rPr>
          <w:noProof w:val="0"/>
        </w:rPr>
      </w:pPr>
    </w:p>
    <w:p w:rsidR="003067CE" w:rsidRPr="00E046E8" w:rsidRDefault="003067CE" w:rsidP="003067CE">
      <w:pPr>
        <w:pStyle w:val="TITULO-Nivel3"/>
        <w:rPr>
          <w:noProof w:val="0"/>
        </w:rPr>
      </w:pPr>
      <w:r w:rsidRPr="00E046E8">
        <w:rPr>
          <w:noProof w:val="0"/>
        </w:rPr>
        <w:t>2ª Reunión Anual de Áreas y Grupos de Investigación del IIS-FJD</w:t>
      </w:r>
    </w:p>
    <w:p w:rsidR="003067CE" w:rsidRPr="00E046E8" w:rsidRDefault="003067CE" w:rsidP="003067CE">
      <w:r w:rsidRPr="00E046E8">
        <w:t>El 13 de noviembre de 2020 se celebró la II Reunión Anual de Áreas y Grupos de investigación del IIS-FJD mediante la plataforma Microsoft Teams.</w:t>
      </w:r>
    </w:p>
    <w:p w:rsidR="003067CE" w:rsidRPr="00E046E8" w:rsidRDefault="003067CE" w:rsidP="003067CE"/>
    <w:p w:rsidR="003067CE" w:rsidRPr="00E046E8" w:rsidRDefault="003067CE" w:rsidP="003067CE">
      <w:r w:rsidRPr="00E046E8">
        <w:t>El objetivo general de esta reunión es que todos los investigadores, personal sanitario y gestores conozcan la investigación que se hace en el IIS-FJD y así promover la interacción entre las distintas áreas y grupos que integran el mismo. Por ello, en esta edición las charlas de contenido científico ofrecen una visión general del trabajo desarrollado por cada grupo. Además, como cierre de cada presentación, los ponentes expondrán al resto de los investigadores aquellas habilidades o tareas en las que son expertos y aquellas en las que quieren profundizar.</w:t>
      </w:r>
    </w:p>
    <w:p w:rsidR="003067CE" w:rsidRPr="00E046E8" w:rsidRDefault="003067CE" w:rsidP="003067CE">
      <w:pPr>
        <w:pStyle w:val="Titulo2Memoria"/>
        <w:keepNext w:val="0"/>
        <w:widowControl w:val="0"/>
        <w:rPr>
          <w:rFonts w:ascii="Montserrat Medium" w:hAnsi="Montserrat Medium"/>
          <w:color w:val="auto"/>
          <w:sz w:val="20"/>
          <w:lang w:val="es-ES"/>
        </w:rPr>
      </w:pPr>
    </w:p>
    <w:p w:rsidR="003067CE" w:rsidRPr="00E046E8" w:rsidRDefault="003067CE" w:rsidP="003067CE">
      <w:pPr>
        <w:pStyle w:val="TITULO-Nivel3"/>
        <w:rPr>
          <w:noProof w:val="0"/>
        </w:rPr>
      </w:pPr>
      <w:r w:rsidRPr="00E046E8">
        <w:rPr>
          <w:noProof w:val="0"/>
        </w:rPr>
        <w:t>15ª Reunión internacional sobre investigación traslacional y medicina de precisión: salud digital.</w:t>
      </w:r>
    </w:p>
    <w:p w:rsidR="003067CE" w:rsidRPr="00E046E8" w:rsidRDefault="003067CE" w:rsidP="003067CE">
      <w:pPr>
        <w:pStyle w:val="Titulo2Memoria"/>
        <w:keepNext w:val="0"/>
        <w:widowControl w:val="0"/>
        <w:rPr>
          <w:rFonts w:ascii="Montserrat Medium" w:hAnsi="Montserrat Medium"/>
          <w:color w:val="auto"/>
          <w:sz w:val="20"/>
          <w:lang w:val="es-ES"/>
        </w:rPr>
      </w:pPr>
      <w:r w:rsidRPr="00E046E8">
        <w:rPr>
          <w:rFonts w:ascii="Montserrat Medium" w:hAnsi="Montserrat Medium"/>
          <w:color w:val="auto"/>
          <w:sz w:val="20"/>
          <w:lang w:val="es-ES"/>
        </w:rPr>
        <w:t>Madrid, 6 de febrero de 2020, Aula Magna. IIS-FJD.</w:t>
      </w:r>
    </w:p>
    <w:p w:rsidR="003067CE" w:rsidRPr="00E046E8" w:rsidRDefault="003067CE" w:rsidP="003067CE">
      <w:r w:rsidRPr="00E046E8">
        <w:t>Se enfocó en la Salud Digital y sus posibilidades en el ámbito sanitario. Diferentes especialistas e investigadores aportaron su visión y experiencia sobre la salud digital, a través del abordaje de aspectos como la informática biomédica, los métodos computaciones, la inteligencia artificial y la imagen médica, así como los cambios que está incorporando en la gestión hospitalaria.</w:t>
      </w:r>
    </w:p>
    <w:p w:rsidR="003067CE" w:rsidRPr="00E046E8" w:rsidRDefault="003067CE" w:rsidP="003067CE">
      <w:pPr>
        <w:pStyle w:val="Titulo2Memoria"/>
        <w:keepNext w:val="0"/>
        <w:widowControl w:val="0"/>
        <w:rPr>
          <w:rFonts w:ascii="Montserrat Medium" w:hAnsi="Montserrat Medium"/>
          <w:color w:val="auto"/>
          <w:sz w:val="20"/>
          <w:lang w:val="es-ES"/>
        </w:rPr>
      </w:pPr>
    </w:p>
    <w:p w:rsidR="00B51251" w:rsidRDefault="00B51251">
      <w:pPr>
        <w:spacing w:before="0" w:line="240" w:lineRule="auto"/>
        <w:jc w:val="left"/>
        <w:rPr>
          <w:rFonts w:ascii="Montserrat SemiBold" w:hAnsi="Montserrat SemiBold"/>
          <w:color w:val="48ACC6"/>
          <w:sz w:val="24"/>
        </w:rPr>
      </w:pPr>
      <w:r>
        <w:br w:type="page"/>
      </w:r>
    </w:p>
    <w:p w:rsidR="00CD59CE" w:rsidRPr="00E046E8" w:rsidRDefault="00CD59CE" w:rsidP="00CD59CE">
      <w:pPr>
        <w:pStyle w:val="TITULO-Nivel3"/>
        <w:rPr>
          <w:noProof w:val="0"/>
        </w:rPr>
      </w:pPr>
      <w:r>
        <w:rPr>
          <w:noProof w:val="0"/>
        </w:rPr>
        <w:lastRenderedPageBreak/>
        <w:t>Symposium SARS-CoV-2</w:t>
      </w:r>
      <w:r w:rsidRPr="00E046E8">
        <w:rPr>
          <w:noProof w:val="0"/>
        </w:rPr>
        <w:t>: entre dos olas</w:t>
      </w:r>
    </w:p>
    <w:p w:rsidR="003067CE" w:rsidRPr="00E046E8" w:rsidRDefault="003067CE" w:rsidP="003067CE">
      <w:r w:rsidRPr="00E046E8">
        <w:t>Madrid, 23 junio, 25 de junio, 30 de junio y 2 de julio de 2020, de 16.00 h. a 18.30 h</w:t>
      </w:r>
      <w:r w:rsidR="00220BFF">
        <w:t>.</w:t>
      </w:r>
      <w:r w:rsidRPr="00E046E8">
        <w:t>, en Aula Magna, HU</w:t>
      </w:r>
      <w:r w:rsidR="00CD59CE">
        <w:t xml:space="preserve"> </w:t>
      </w:r>
      <w:r w:rsidRPr="00E046E8">
        <w:t>F</w:t>
      </w:r>
      <w:r w:rsidR="00CD59CE">
        <w:t xml:space="preserve">undación </w:t>
      </w:r>
      <w:r w:rsidRPr="00E046E8">
        <w:t>J</w:t>
      </w:r>
      <w:r w:rsidR="00CD59CE">
        <w:t xml:space="preserve">iménez </w:t>
      </w:r>
      <w:r w:rsidRPr="00E046E8">
        <w:t>D</w:t>
      </w:r>
      <w:r w:rsidR="00CD59CE">
        <w:t>íaz</w:t>
      </w:r>
      <w:r w:rsidRPr="00E046E8">
        <w:t xml:space="preserve"> (con Aforo limitado) + “Streaming”.</w:t>
      </w:r>
    </w:p>
    <w:p w:rsidR="003067CE" w:rsidRPr="00E046E8" w:rsidRDefault="003067CE" w:rsidP="003067CE"/>
    <w:p w:rsidR="00F31D28" w:rsidRDefault="003067CE" w:rsidP="00CD59CE">
      <w:pPr>
        <w:spacing w:before="0"/>
      </w:pPr>
      <w:r w:rsidRPr="00E046E8">
        <w:t>El objetivo global es combinar la información bibliográfica generada, con los datos y la experiencia adquirida en estos meses, para intentar responder a preguntas clínicas y, así, mejorar nuestra capacidad de resolver los problemas relevantes. Sentar bases robustas que permitan en una eventual segunda ola poder desarrollar investigación de perfil más prospectivo y generar así conocimiento sólido. Adicionalmente realizar un Benchmarking entre los hospitales de la compañía enfocado en diferentes aspectos relacionados con la respuesta a la pandemia. Finalmente utilizar las conclusiones de este simposio para preparar y mejorar nuestros protocolos de actuación frente a la COVID.</w:t>
      </w:r>
    </w:p>
    <w:p w:rsidR="00F31D28" w:rsidRDefault="00F31D28" w:rsidP="0068118A">
      <w:pPr>
        <w:pStyle w:val="Ttulo3Memoria"/>
      </w:pPr>
    </w:p>
    <w:p w:rsidR="00F31D28" w:rsidRPr="009E7227" w:rsidRDefault="00F31D28" w:rsidP="0068118A">
      <w:r w:rsidRPr="009E7227">
        <w:br w:type="page"/>
      </w:r>
    </w:p>
    <w:bookmarkStart w:id="209" w:name="_Toc74228286"/>
    <w:bookmarkStart w:id="210" w:name="_Toc75343983"/>
    <w:bookmarkEnd w:id="178"/>
    <w:p w:rsidR="0058510F" w:rsidRDefault="00BE2CFC" w:rsidP="0068118A">
      <w:r>
        <w:rPr>
          <w:noProof/>
        </w:rPr>
        <w:lastRenderedPageBreak/>
        <mc:AlternateContent>
          <mc:Choice Requires="wps">
            <w:drawing>
              <wp:anchor distT="0" distB="0" distL="114300" distR="114300" simplePos="0" relativeHeight="251754496" behindDoc="0" locked="0" layoutInCell="1" allowOverlap="1">
                <wp:simplePos x="0" y="0"/>
                <wp:positionH relativeFrom="column">
                  <wp:posOffset>5003165</wp:posOffset>
                </wp:positionH>
                <wp:positionV relativeFrom="paragraph">
                  <wp:posOffset>6055360</wp:posOffset>
                </wp:positionV>
                <wp:extent cx="1212215" cy="2220685"/>
                <wp:effectExtent l="0" t="0" r="0" b="0"/>
                <wp:wrapNone/>
                <wp:docPr id="32" name="Cuadro de texto 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1212215" cy="2220685"/>
                        </a:xfrm>
                        <a:prstGeom prst="rect">
                          <a:avLst/>
                        </a:prstGeom>
                        <a:noFill/>
                        <a:ln>
                          <a:noFill/>
                          <a:headEnd/>
                          <a:tailEnd/>
                        </a:ln>
                      </wps:spPr>
                      <wps:style>
                        <a:lnRef idx="2">
                          <a:schemeClr val="accent2"/>
                        </a:lnRef>
                        <a:fillRef idx="1001">
                          <a:schemeClr val="lt2"/>
                        </a:fillRef>
                        <a:effectRef idx="0">
                          <a:schemeClr val="accent2"/>
                        </a:effectRef>
                        <a:fontRef idx="minor">
                          <a:schemeClr val="dk1"/>
                        </a:fontRef>
                      </wps:style>
                      <wps:txbx>
                        <w:txbxContent>
                          <w:p w:rsidR="00061F01" w:rsidRDefault="00061F01" w:rsidP="00EA4B00">
                            <w:pPr>
                              <w:pStyle w:val="Capitulo"/>
                            </w:pPr>
                            <w:r>
                              <w:t>9</w:t>
                            </w:r>
                          </w:p>
                        </w:txbxContent>
                      </wps:txbx>
                      <wps:bodyPr rot="0" vert="horz" wrap="square" lIns="91440" tIns="45720" rIns="91440" bIns="45720" anchor="t" anchorCtr="0">
                        <a:noAutofit/>
                      </wps:bodyPr>
                    </wps:wsp>
                  </a:graphicData>
                </a:graphic>
              </wp:anchor>
            </w:drawing>
          </mc:Choice>
          <mc:Fallback>
            <w:pict>
              <v:shape id="_x0000_s1046" type="#_x0000_t202" style="position:absolute;left:0;text-align:left;margin-left:393.95pt;margin-top:476.8pt;width:95.45pt;height:174.85pt;z-index:2517544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" filled="f" stroked="f" strokeweight="2pt">
                <o:lock v:ext="edit" aspectratio="t"/>
                <v:textbox>
                  <w:txbxContent>
                    <w:p w:rsidR="00061F01" w:rsidRDefault="00061F01" w:rsidP="00EA4B00">
                      <w:pPr>
                        <w:pStyle w:val="Capitulo"/>
                      </w:pPr>
                      <w:r>
                        <w:t>9</w:t>
                      </w:r>
                    </w:p>
                  </w:txbxContent>
                </v:textbox>
              </v:shape>
            </w:pict>
          </mc:Fallback>
        </mc:AlternateContent>
      </w:r>
      <w:r w:rsidR="00B51251">
        <w:rPr>
          <w:noProof/>
        </w:rPr>
        <w:drawing>
          <wp:anchor distT="0" distB="0" distL="114300" distR="114300" simplePos="0" relativeHeight="251742208" behindDoc="1" locked="0" layoutInCell="1" allowOverlap="1">
            <wp:simplePos x="0" y="0"/>
            <wp:positionH relativeFrom="page">
              <wp:posOffset>0</wp:posOffset>
            </wp:positionH>
            <wp:positionV relativeFrom="paragraph">
              <wp:posOffset>-1012825</wp:posOffset>
            </wp:positionV>
            <wp:extent cx="7590155" cy="10732135"/>
            <wp:effectExtent l="0" t="0" r="0" b="0"/>
            <wp:wrapNone/>
            <wp:docPr id="467" name="Imagen 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7" name="Seccion_Sostenibi.jpg"/>
                    <pic:cNvPicPr/>
                  </pic:nvPicPr>
                  <pic:blipFill>
                    <a:blip r:embed="rId68" cstate="print">
                      <a:extLst>
                        <a:ext uri="{28A0092B-C50C-407E-A947-70E740481C1C}">
                          <a14:useLocalDpi xmlns:a14="http://schemas.microsoft.com/office/drawing/2010/main" val="0"/>
                        </a:ext>
                      </a:extLst>
                    </a:blip>
                    <a:stretch>
                      <a:fillRect/>
                    </a:stretch>
                  </pic:blipFill>
                  <pic:spPr>
                    <a:xfrm>
                      <a:off x="0" y="0"/>
                      <a:ext cx="7590155" cy="10732135"/>
                    </a:xfrm>
                    <a:prstGeom prst="rect">
                      <a:avLst/>
                    </a:prstGeom>
                  </pic:spPr>
                </pic:pic>
              </a:graphicData>
            </a:graphic>
            <wp14:sizeRelH relativeFrom="margin">
              <wp14:pctWidth>0</wp14:pctWidth>
            </wp14:sizeRelH>
            <wp14:sizeRelV relativeFrom="margin">
              <wp14:pctHeight>0</wp14:pctHeight>
            </wp14:sizeRelV>
          </wp:anchor>
        </w:drawing>
      </w:r>
      <w:r w:rsidR="002D1188">
        <w:rPr>
          <w:noProof/>
        </w:rPr>
        <mc:AlternateContent>
          <mc:Choice Requires="wps">
            <w:drawing>
              <wp:anchor distT="0" distB="0" distL="114300" distR="114300" simplePos="0" relativeHeight="251753472" behindDoc="0" locked="0" layoutInCell="1" allowOverlap="1">
                <wp:simplePos x="0" y="0"/>
                <wp:positionH relativeFrom="column">
                  <wp:posOffset>1172845</wp:posOffset>
                </wp:positionH>
                <wp:positionV relativeFrom="paragraph">
                  <wp:posOffset>6409417</wp:posOffset>
                </wp:positionV>
                <wp:extent cx="3694339" cy="3144520"/>
                <wp:effectExtent l="0" t="0" r="0" b="0"/>
                <wp:wrapNone/>
                <wp:docPr id="479" name="Cuadro de texto 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3694339" cy="3144520"/>
                        </a:xfrm>
                        <a:prstGeom prst="rect">
                          <a:avLst/>
                        </a:prstGeom>
                        <a:noFill/>
                        <a:ln>
                          <a:noFill/>
                          <a:headEnd/>
                          <a:tailEnd/>
                        </a:ln>
                      </wps:spPr>
                      <wps:style>
                        <a:lnRef idx="2">
                          <a:schemeClr val="accent2"/>
                        </a:lnRef>
                        <a:fillRef idx="1001">
                          <a:schemeClr val="lt2"/>
                        </a:fillRef>
                        <a:effectRef idx="0">
                          <a:schemeClr val="accent2"/>
                        </a:effectRef>
                        <a:fontRef idx="minor">
                          <a:schemeClr val="dk1"/>
                        </a:fontRef>
                      </wps:style>
                      <wps:txbx>
                        <w:txbxContent>
                          <w:p w:rsidR="00061F01" w:rsidRDefault="00061F01" w:rsidP="00C9245F">
                            <w:pPr>
                              <w:spacing w:before="0" w:line="216" w:lineRule="auto"/>
                              <w:jc w:val="right"/>
                              <w:rPr>
                                <w:rFonts w:ascii="Montserrat ExtraBold" w:hAnsi="Montserrat ExtraBold"/>
                                <w:color w:val="31849B" w:themeColor="accent5" w:themeShade="BF"/>
                                <w:sz w:val="48"/>
                                <w:szCs w:val="48"/>
                              </w:rPr>
                            </w:pPr>
                            <w:r w:rsidRPr="00C9245F">
                              <w:rPr>
                                <w:rFonts w:ascii="Montserrat ExtraBold" w:hAnsi="Montserrat ExtraBold"/>
                                <w:color w:val="31849B" w:themeColor="accent5" w:themeShade="BF"/>
                                <w:sz w:val="48"/>
                                <w:szCs w:val="48"/>
                              </w:rPr>
                              <w:t>Sostenibilidad</w:t>
                            </w:r>
                            <w:r>
                              <w:rPr>
                                <w:rFonts w:ascii="Montserrat ExtraBold" w:hAnsi="Montserrat ExtraBold"/>
                                <w:color w:val="31849B" w:themeColor="accent5" w:themeShade="BF"/>
                                <w:sz w:val="48"/>
                                <w:szCs w:val="48"/>
                              </w:rPr>
                              <w:t xml:space="preserve"> </w:t>
                            </w:r>
                            <w:r w:rsidRPr="00C9245F">
                              <w:rPr>
                                <w:rFonts w:ascii="Montserrat ExtraBold" w:hAnsi="Montserrat ExtraBold"/>
                                <w:color w:val="31849B" w:themeColor="accent5" w:themeShade="BF"/>
                                <w:sz w:val="48"/>
                                <w:szCs w:val="48"/>
                              </w:rPr>
                              <w:t xml:space="preserve">y </w:t>
                            </w:r>
                            <w:r>
                              <w:rPr>
                                <w:rFonts w:ascii="Montserrat ExtraBold" w:hAnsi="Montserrat ExtraBold"/>
                                <w:color w:val="31849B" w:themeColor="accent5" w:themeShade="BF"/>
                                <w:sz w:val="48"/>
                                <w:szCs w:val="48"/>
                              </w:rPr>
                              <w:t>G</w:t>
                            </w:r>
                            <w:r w:rsidRPr="00C9245F">
                              <w:rPr>
                                <w:rFonts w:ascii="Montserrat ExtraBold" w:hAnsi="Montserrat ExtraBold"/>
                                <w:color w:val="31849B" w:themeColor="accent5" w:themeShade="BF"/>
                                <w:sz w:val="48"/>
                                <w:szCs w:val="48"/>
                              </w:rPr>
                              <w:t>estión económica</w:t>
                            </w:r>
                          </w:p>
                          <w:p w:rsidR="00061F01" w:rsidRPr="00CF6779" w:rsidRDefault="00061F01" w:rsidP="00C9245F">
                            <w:pPr>
                              <w:spacing w:before="0" w:line="216" w:lineRule="auto"/>
                              <w:jc w:val="right"/>
                              <w:rPr>
                                <w:sz w:val="48"/>
                                <w:szCs w:val="28"/>
                              </w:rPr>
                            </w:pPr>
                            <w:r>
                              <w:rPr>
                                <w:rFonts w:ascii="Montserrat SemiBold" w:hAnsi="Montserrat SemiBold"/>
                                <w:color w:val="31849B" w:themeColor="accent5" w:themeShade="BF"/>
                                <w:sz w:val="28"/>
                                <w:szCs w:val="28"/>
                              </w:rPr>
                              <w:t>F</w:t>
                            </w:r>
                            <w:r w:rsidRPr="00C9245F">
                              <w:rPr>
                                <w:rFonts w:ascii="Montserrat SemiBold" w:hAnsi="Montserrat SemiBold"/>
                                <w:color w:val="31849B" w:themeColor="accent5" w:themeShade="BF"/>
                                <w:sz w:val="28"/>
                                <w:szCs w:val="28"/>
                              </w:rPr>
                              <w:t>armacia</w:t>
                            </w:r>
                          </w:p>
                        </w:txbxContent>
                      </wps:txbx>
                      <wps:bodyPr rot="0" vert="horz" wrap="square" lIns="91440" tIns="45720" rIns="91440" bIns="45720" anchor="t" anchorCtr="0">
                        <a:noAutofit/>
                      </wps:bodyPr>
                    </wps:wsp>
                  </a:graphicData>
                </a:graphic>
                <wp14:sizeRelH relativeFrom="margin">
                  <wp14:pctWidth>0</wp14:pctWidth>
                </wp14:sizeRelH>
              </wp:anchor>
            </w:drawing>
          </mc:Choice>
          <mc:Fallback>
            <w:pict>
              <v:shape id="_x0000_s1047" type="#_x0000_t202" style="position:absolute;left:0;text-align:left;margin-left:92.35pt;margin-top:504.7pt;width:290.9pt;height:247.6pt;z-index:2517534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" filled="f" stroked="f" strokeweight="2pt">
                <o:lock v:ext="edit" aspectratio="t"/>
                <v:textbox>
                  <w:txbxContent>
                    <w:p w:rsidR="00061F01" w:rsidRDefault="00061F01" w:rsidP="00C9245F">
                      <w:pPr>
                        <w:spacing w:before="0" w:line="216" w:lineRule="auto"/>
                        <w:jc w:val="right"/>
                        <w:rPr>
                          <w:rFonts w:ascii="Montserrat ExtraBold" w:hAnsi="Montserrat ExtraBold"/>
                          <w:color w:val="31849B" w:themeColor="accent5" w:themeShade="BF"/>
                          <w:sz w:val="48"/>
                          <w:szCs w:val="48"/>
                        </w:rPr>
                      </w:pPr>
                      <w:r w:rsidRPr="00C9245F">
                        <w:rPr>
                          <w:rFonts w:ascii="Montserrat ExtraBold" w:hAnsi="Montserrat ExtraBold"/>
                          <w:color w:val="31849B" w:themeColor="accent5" w:themeShade="BF"/>
                          <w:sz w:val="48"/>
                          <w:szCs w:val="48"/>
                        </w:rPr>
                        <w:t>Sostenibilidad</w:t>
                      </w:r>
                      <w:r>
                        <w:rPr>
                          <w:rFonts w:ascii="Montserrat ExtraBold" w:hAnsi="Montserrat ExtraBold"/>
                          <w:color w:val="31849B" w:themeColor="accent5" w:themeShade="BF"/>
                          <w:sz w:val="48"/>
                          <w:szCs w:val="48"/>
                        </w:rPr>
                        <w:t xml:space="preserve"> </w:t>
                      </w:r>
                      <w:r w:rsidRPr="00C9245F">
                        <w:rPr>
                          <w:rFonts w:ascii="Montserrat ExtraBold" w:hAnsi="Montserrat ExtraBold"/>
                          <w:color w:val="31849B" w:themeColor="accent5" w:themeShade="BF"/>
                          <w:sz w:val="48"/>
                          <w:szCs w:val="48"/>
                        </w:rPr>
                        <w:t xml:space="preserve">y </w:t>
                      </w:r>
                      <w:r>
                        <w:rPr>
                          <w:rFonts w:ascii="Montserrat ExtraBold" w:hAnsi="Montserrat ExtraBold"/>
                          <w:color w:val="31849B" w:themeColor="accent5" w:themeShade="BF"/>
                          <w:sz w:val="48"/>
                          <w:szCs w:val="48"/>
                        </w:rPr>
                        <w:t>G</w:t>
                      </w:r>
                      <w:r w:rsidRPr="00C9245F">
                        <w:rPr>
                          <w:rFonts w:ascii="Montserrat ExtraBold" w:hAnsi="Montserrat ExtraBold"/>
                          <w:color w:val="31849B" w:themeColor="accent5" w:themeShade="BF"/>
                          <w:sz w:val="48"/>
                          <w:szCs w:val="48"/>
                        </w:rPr>
                        <w:t>estión económica</w:t>
                      </w:r>
                    </w:p>
                    <w:p w:rsidR="00061F01" w:rsidRPr="00CF6779" w:rsidRDefault="00061F01" w:rsidP="00C9245F">
                      <w:pPr>
                        <w:spacing w:before="0" w:line="216" w:lineRule="auto"/>
                        <w:jc w:val="right"/>
                        <w:rPr>
                          <w:sz w:val="48"/>
                          <w:szCs w:val="28"/>
                        </w:rPr>
                      </w:pPr>
                      <w:r>
                        <w:rPr>
                          <w:rFonts w:ascii="Montserrat SemiBold" w:hAnsi="Montserrat SemiBold"/>
                          <w:color w:val="31849B" w:themeColor="accent5" w:themeShade="BF"/>
                          <w:sz w:val="28"/>
                          <w:szCs w:val="28"/>
                        </w:rPr>
                        <w:t>F</w:t>
                      </w:r>
                      <w:r w:rsidRPr="00C9245F">
                        <w:rPr>
                          <w:rFonts w:ascii="Montserrat SemiBold" w:hAnsi="Montserrat SemiBold"/>
                          <w:color w:val="31849B" w:themeColor="accent5" w:themeShade="BF"/>
                          <w:sz w:val="28"/>
                          <w:szCs w:val="28"/>
                        </w:rPr>
                        <w:t>armacia</w:t>
                      </w:r>
                    </w:p>
                  </w:txbxContent>
                </v:textbox>
              </v:shape>
            </w:pict>
          </mc:Fallback>
        </mc:AlternateContent>
      </w:r>
    </w:p>
    <w:p w:rsidR="00F31D28" w:rsidRDefault="00F31D28" w:rsidP="0058510F">
      <w:pPr>
        <w:pStyle w:val="TITULO-Nivel1"/>
      </w:pPr>
      <w:bookmarkStart w:id="211" w:name="_Toc85783792"/>
      <w:r>
        <w:lastRenderedPageBreak/>
        <w:t>Sostenibilidad y gestión económica</w:t>
      </w:r>
      <w:bookmarkEnd w:id="209"/>
      <w:bookmarkEnd w:id="210"/>
      <w:bookmarkEnd w:id="211"/>
      <w:r>
        <w:t xml:space="preserve"> </w:t>
      </w:r>
    </w:p>
    <w:p w:rsidR="00AD1DA9" w:rsidRDefault="002647B5" w:rsidP="00822EBA">
      <w:pPr>
        <w:pStyle w:val="TITULO-Nivel2"/>
      </w:pPr>
      <w:bookmarkStart w:id="212" w:name="_Toc248123104"/>
      <w:bookmarkStart w:id="213" w:name="_Toc318202561"/>
      <w:bookmarkStart w:id="214" w:name="_Toc75343985"/>
      <w:bookmarkStart w:id="215" w:name="_Toc85783793"/>
      <w:r w:rsidRPr="00E53A28">
        <w:t>Farmacia</w:t>
      </w:r>
      <w:bookmarkEnd w:id="212"/>
      <w:bookmarkEnd w:id="213"/>
      <w:bookmarkEnd w:id="214"/>
      <w:bookmarkEnd w:id="215"/>
    </w:p>
    <w:p w:rsidR="0058510F" w:rsidRDefault="0058510F" w:rsidP="0058510F">
      <w:pPr>
        <w:pStyle w:val="TITULO-Nivel3"/>
      </w:pPr>
    </w:p>
    <w:tbl>
      <w:tblPr>
        <w:tblStyle w:val="TablaGeneral"/>
        <w:tblW w:w="8087" w:type="dxa"/>
        <w:tblLook w:val="04A0" w:firstRow="1" w:lastRow="0" w:firstColumn="1" w:lastColumn="0" w:noHBand="0" w:noVBand="1"/>
      </w:tblPr>
      <w:tblGrid>
        <w:gridCol w:w="4862"/>
        <w:gridCol w:w="1659"/>
        <w:gridCol w:w="1566"/>
      </w:tblGrid>
      <w:tr w:rsidR="00C6039C" w:rsidRPr="009E7227" w:rsidTr="0058510F">
        <w:trPr>
          <w:cnfStyle w:val="100000000000" w:firstRow="1" w:lastRow="0" w:firstColumn="0" w:lastColumn="0" w:oddVBand="0" w:evenVBand="0" w:oddHBand="0" w:evenHBand="0" w:firstRowFirstColumn="0" w:firstRowLastColumn="0" w:lastRowFirstColumn="0" w:lastRowLastColumn="0"/>
          <w:trHeight w:val="426"/>
        </w:trPr>
        <w:tc>
          <w:tcPr>
            <w:cnfStyle w:val="001000000000" w:firstRow="0" w:lastRow="0" w:firstColumn="1" w:lastColumn="0" w:oddVBand="0" w:evenVBand="0" w:oddHBand="0" w:evenHBand="0" w:firstRowFirstColumn="0" w:firstRowLastColumn="0" w:lastRowFirstColumn="0" w:lastRowLastColumn="0"/>
            <w:tcW w:w="4862" w:type="dxa"/>
            <w:hideMark/>
          </w:tcPr>
          <w:p w:rsidR="00C6039C" w:rsidRPr="008E064E" w:rsidRDefault="00C6039C" w:rsidP="0058510F">
            <w:pPr>
              <w:jc w:val="left"/>
              <w:rPr>
                <w:rFonts w:ascii="Montserrat SemiBold" w:hAnsi="Montserrat SemiBold"/>
                <w:b w:val="0"/>
              </w:rPr>
            </w:pPr>
            <w:r w:rsidRPr="008E064E">
              <w:rPr>
                <w:rFonts w:ascii="Montserrat SemiBold" w:hAnsi="Montserrat SemiBold"/>
                <w:b w:val="0"/>
              </w:rPr>
              <w:t>COMPRAS</w:t>
            </w:r>
          </w:p>
        </w:tc>
        <w:tc>
          <w:tcPr>
            <w:tcW w:w="1659" w:type="dxa"/>
            <w:hideMark/>
          </w:tcPr>
          <w:p w:rsidR="00C6039C" w:rsidRPr="008E064E" w:rsidRDefault="007A1004" w:rsidP="0058510F">
            <w:pPr>
              <w:jc w:val="left"/>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rPr>
            </w:pPr>
            <w:r w:rsidRPr="008E064E">
              <w:rPr>
                <w:rFonts w:ascii="Montserrat SemiBold" w:hAnsi="Montserrat SemiBold"/>
                <w:b w:val="0"/>
              </w:rPr>
              <w:t>AÑO 2020</w:t>
            </w:r>
          </w:p>
        </w:tc>
        <w:tc>
          <w:tcPr>
            <w:tcW w:w="1566" w:type="dxa"/>
            <w:hideMark/>
          </w:tcPr>
          <w:p w:rsidR="00C6039C" w:rsidRPr="008E064E" w:rsidRDefault="007A1004" w:rsidP="0058510F">
            <w:pPr>
              <w:jc w:val="left"/>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rPr>
            </w:pPr>
            <w:r w:rsidRPr="008E064E">
              <w:rPr>
                <w:rFonts w:ascii="Montserrat SemiBold" w:hAnsi="Montserrat SemiBold"/>
                <w:b w:val="0"/>
              </w:rPr>
              <w:t>% INC 2020</w:t>
            </w:r>
            <w:r w:rsidR="000529B9" w:rsidRPr="008E064E">
              <w:rPr>
                <w:rFonts w:ascii="Montserrat SemiBold" w:hAnsi="Montserrat SemiBold"/>
                <w:b w:val="0"/>
              </w:rPr>
              <w:t>/201</w:t>
            </w:r>
            <w:r w:rsidRPr="008E064E">
              <w:rPr>
                <w:rFonts w:ascii="Montserrat SemiBold" w:hAnsi="Montserrat SemiBold"/>
                <w:b w:val="0"/>
              </w:rPr>
              <w:t>9</w:t>
            </w:r>
          </w:p>
        </w:tc>
      </w:tr>
      <w:tr w:rsidR="003E4A9F" w:rsidRPr="009E7227" w:rsidTr="00644A28">
        <w:trPr>
          <w:trHeight w:val="407"/>
        </w:trPr>
        <w:tc>
          <w:tcPr>
            <w:cnfStyle w:val="001000000000" w:firstRow="0" w:lastRow="0" w:firstColumn="1" w:lastColumn="0" w:oddVBand="0" w:evenVBand="0" w:oddHBand="0" w:evenHBand="0" w:firstRowFirstColumn="0" w:firstRowLastColumn="0" w:lastRowFirstColumn="0" w:lastRowLastColumn="0"/>
            <w:tcW w:w="4862" w:type="dxa"/>
            <w:vAlign w:val="top"/>
            <w:hideMark/>
          </w:tcPr>
          <w:p w:rsidR="003E4A9F" w:rsidRPr="00D213E8" w:rsidRDefault="003E4A9F" w:rsidP="003E4A9F">
            <w:r w:rsidRPr="00D213E8">
              <w:t>Total adquisiciones directas</w:t>
            </w:r>
          </w:p>
        </w:tc>
        <w:tc>
          <w:tcPr>
            <w:tcW w:w="1659" w:type="dxa"/>
            <w:vAlign w:val="top"/>
          </w:tcPr>
          <w:p w:rsidR="003E4A9F" w:rsidRPr="00D213E8" w:rsidRDefault="003E4A9F" w:rsidP="003E4A9F">
            <w:pPr>
              <w:jc w:val="right"/>
              <w:cnfStyle w:val="000000000000" w:firstRow="0" w:lastRow="0" w:firstColumn="0" w:lastColumn="0" w:oddVBand="0" w:evenVBand="0" w:oddHBand="0" w:evenHBand="0" w:firstRowFirstColumn="0" w:firstRowLastColumn="0" w:lastRowFirstColumn="0" w:lastRowLastColumn="0"/>
            </w:pPr>
            <w:r w:rsidRPr="00D213E8">
              <w:t xml:space="preserve"> 21.082.072   </w:t>
            </w:r>
          </w:p>
        </w:tc>
        <w:tc>
          <w:tcPr>
            <w:tcW w:w="1566" w:type="dxa"/>
            <w:vAlign w:val="top"/>
          </w:tcPr>
          <w:p w:rsidR="003E4A9F" w:rsidRPr="00D213E8" w:rsidRDefault="003E4A9F" w:rsidP="003E4A9F">
            <w:pPr>
              <w:jc w:val="right"/>
              <w:cnfStyle w:val="000000000000" w:firstRow="0" w:lastRow="0" w:firstColumn="0" w:lastColumn="0" w:oddVBand="0" w:evenVBand="0" w:oddHBand="0" w:evenHBand="0" w:firstRowFirstColumn="0" w:firstRowLastColumn="0" w:lastRowFirstColumn="0" w:lastRowLastColumn="0"/>
            </w:pPr>
            <w:r w:rsidRPr="00D213E8">
              <w:t>3,12 %</w:t>
            </w:r>
          </w:p>
        </w:tc>
      </w:tr>
      <w:tr w:rsidR="003E4A9F" w:rsidRPr="009E7227" w:rsidTr="00644A28">
        <w:trPr>
          <w:trHeight w:val="407"/>
        </w:trPr>
        <w:tc>
          <w:tcPr>
            <w:cnfStyle w:val="001000000000" w:firstRow="0" w:lastRow="0" w:firstColumn="1" w:lastColumn="0" w:oddVBand="0" w:evenVBand="0" w:oddHBand="0" w:evenHBand="0" w:firstRowFirstColumn="0" w:firstRowLastColumn="0" w:lastRowFirstColumn="0" w:lastRowLastColumn="0"/>
            <w:tcW w:w="4862" w:type="dxa"/>
            <w:vAlign w:val="top"/>
            <w:hideMark/>
          </w:tcPr>
          <w:p w:rsidR="003E4A9F" w:rsidRPr="00D213E8" w:rsidRDefault="003E4A9F" w:rsidP="003E4A9F">
            <w:r w:rsidRPr="00D213E8">
              <w:t>INMUNOSUPRESORES</w:t>
            </w:r>
          </w:p>
        </w:tc>
        <w:tc>
          <w:tcPr>
            <w:tcW w:w="1659" w:type="dxa"/>
            <w:vAlign w:val="top"/>
          </w:tcPr>
          <w:p w:rsidR="003E4A9F" w:rsidRPr="00D213E8" w:rsidRDefault="003E4A9F" w:rsidP="003E4A9F">
            <w:pPr>
              <w:jc w:val="right"/>
              <w:cnfStyle w:val="000000000000" w:firstRow="0" w:lastRow="0" w:firstColumn="0" w:lastColumn="0" w:oddVBand="0" w:evenVBand="0" w:oddHBand="0" w:evenHBand="0" w:firstRowFirstColumn="0" w:firstRowLastColumn="0" w:lastRowFirstColumn="0" w:lastRowLastColumn="0"/>
            </w:pPr>
            <w:r w:rsidRPr="00D213E8">
              <w:t xml:space="preserve">   5.785.735   </w:t>
            </w:r>
          </w:p>
        </w:tc>
        <w:tc>
          <w:tcPr>
            <w:tcW w:w="1566" w:type="dxa"/>
            <w:vAlign w:val="top"/>
          </w:tcPr>
          <w:p w:rsidR="003E4A9F" w:rsidRPr="00D213E8" w:rsidRDefault="003E4A9F" w:rsidP="003E4A9F">
            <w:pPr>
              <w:jc w:val="right"/>
              <w:cnfStyle w:val="000000000000" w:firstRow="0" w:lastRow="0" w:firstColumn="0" w:lastColumn="0" w:oddVBand="0" w:evenVBand="0" w:oddHBand="0" w:evenHBand="0" w:firstRowFirstColumn="0" w:firstRowLastColumn="0" w:lastRowFirstColumn="0" w:lastRowLastColumn="0"/>
            </w:pPr>
            <w:r w:rsidRPr="00D213E8">
              <w:t>21,44 %</w:t>
            </w:r>
          </w:p>
        </w:tc>
      </w:tr>
      <w:tr w:rsidR="003E4A9F" w:rsidRPr="009E7227" w:rsidTr="00644A28">
        <w:trPr>
          <w:trHeight w:val="407"/>
        </w:trPr>
        <w:tc>
          <w:tcPr>
            <w:cnfStyle w:val="001000000000" w:firstRow="0" w:lastRow="0" w:firstColumn="1" w:lastColumn="0" w:oddVBand="0" w:evenVBand="0" w:oddHBand="0" w:evenHBand="0" w:firstRowFirstColumn="0" w:firstRowLastColumn="0" w:lastRowFirstColumn="0" w:lastRowLastColumn="0"/>
            <w:tcW w:w="4862" w:type="dxa"/>
            <w:vAlign w:val="top"/>
            <w:hideMark/>
          </w:tcPr>
          <w:p w:rsidR="003E4A9F" w:rsidRPr="00D213E8" w:rsidRDefault="003E4A9F" w:rsidP="003E4A9F">
            <w:r w:rsidRPr="00D213E8">
              <w:t>ONCOLOGICOS ANTICUERPOS MONOCLONALES</w:t>
            </w:r>
          </w:p>
        </w:tc>
        <w:tc>
          <w:tcPr>
            <w:tcW w:w="1659" w:type="dxa"/>
            <w:vAlign w:val="top"/>
          </w:tcPr>
          <w:p w:rsidR="003E4A9F" w:rsidRPr="00D213E8" w:rsidRDefault="003E4A9F" w:rsidP="003E4A9F">
            <w:pPr>
              <w:jc w:val="right"/>
              <w:cnfStyle w:val="000000000000" w:firstRow="0" w:lastRow="0" w:firstColumn="0" w:lastColumn="0" w:oddVBand="0" w:evenVBand="0" w:oddHBand="0" w:evenHBand="0" w:firstRowFirstColumn="0" w:firstRowLastColumn="0" w:lastRowFirstColumn="0" w:lastRowLastColumn="0"/>
            </w:pPr>
            <w:r w:rsidRPr="00D213E8">
              <w:t xml:space="preserve">   2.828.007   </w:t>
            </w:r>
          </w:p>
        </w:tc>
        <w:tc>
          <w:tcPr>
            <w:tcW w:w="1566" w:type="dxa"/>
            <w:vAlign w:val="top"/>
          </w:tcPr>
          <w:p w:rsidR="003E4A9F" w:rsidRPr="00D213E8" w:rsidRDefault="003E4A9F" w:rsidP="003E4A9F">
            <w:pPr>
              <w:jc w:val="right"/>
              <w:cnfStyle w:val="000000000000" w:firstRow="0" w:lastRow="0" w:firstColumn="0" w:lastColumn="0" w:oddVBand="0" w:evenVBand="0" w:oddHBand="0" w:evenHBand="0" w:firstRowFirstColumn="0" w:firstRowLastColumn="0" w:lastRowFirstColumn="0" w:lastRowLastColumn="0"/>
            </w:pPr>
            <w:r w:rsidRPr="00D213E8">
              <w:t>-11,18 %</w:t>
            </w:r>
          </w:p>
        </w:tc>
      </w:tr>
      <w:tr w:rsidR="003E4A9F" w:rsidRPr="009E7227" w:rsidTr="00644A28">
        <w:trPr>
          <w:trHeight w:val="407"/>
        </w:trPr>
        <w:tc>
          <w:tcPr>
            <w:cnfStyle w:val="001000000000" w:firstRow="0" w:lastRow="0" w:firstColumn="1" w:lastColumn="0" w:oddVBand="0" w:evenVBand="0" w:oddHBand="0" w:evenHBand="0" w:firstRowFirstColumn="0" w:firstRowLastColumn="0" w:lastRowFirstColumn="0" w:lastRowLastColumn="0"/>
            <w:tcW w:w="4862" w:type="dxa"/>
            <w:vAlign w:val="top"/>
            <w:hideMark/>
          </w:tcPr>
          <w:p w:rsidR="003E4A9F" w:rsidRPr="00D213E8" w:rsidRDefault="003E4A9F" w:rsidP="003E4A9F">
            <w:r w:rsidRPr="00D213E8">
              <w:t>ONCOLOGICOS INH. PROTEINKINASA</w:t>
            </w:r>
          </w:p>
        </w:tc>
        <w:tc>
          <w:tcPr>
            <w:tcW w:w="1659" w:type="dxa"/>
            <w:vAlign w:val="top"/>
          </w:tcPr>
          <w:p w:rsidR="003E4A9F" w:rsidRPr="00D213E8" w:rsidRDefault="003E4A9F" w:rsidP="003E4A9F">
            <w:pPr>
              <w:jc w:val="right"/>
              <w:cnfStyle w:val="000000000000" w:firstRow="0" w:lastRow="0" w:firstColumn="0" w:lastColumn="0" w:oddVBand="0" w:evenVBand="0" w:oddHBand="0" w:evenHBand="0" w:firstRowFirstColumn="0" w:firstRowLastColumn="0" w:lastRowFirstColumn="0" w:lastRowLastColumn="0"/>
            </w:pPr>
            <w:r w:rsidRPr="00D213E8">
              <w:t xml:space="preserve">   2.194.646   </w:t>
            </w:r>
          </w:p>
        </w:tc>
        <w:tc>
          <w:tcPr>
            <w:tcW w:w="1566" w:type="dxa"/>
            <w:vAlign w:val="top"/>
          </w:tcPr>
          <w:p w:rsidR="003E4A9F" w:rsidRPr="00D213E8" w:rsidRDefault="003E4A9F" w:rsidP="003E4A9F">
            <w:pPr>
              <w:jc w:val="right"/>
              <w:cnfStyle w:val="000000000000" w:firstRow="0" w:lastRow="0" w:firstColumn="0" w:lastColumn="0" w:oddVBand="0" w:evenVBand="0" w:oddHBand="0" w:evenHBand="0" w:firstRowFirstColumn="0" w:firstRowLastColumn="0" w:lastRowFirstColumn="0" w:lastRowLastColumn="0"/>
            </w:pPr>
            <w:r w:rsidRPr="00D213E8">
              <w:t>32,83 %</w:t>
            </w:r>
          </w:p>
        </w:tc>
      </w:tr>
      <w:tr w:rsidR="003E4A9F" w:rsidRPr="009E7227" w:rsidTr="00644A28">
        <w:trPr>
          <w:trHeight w:val="407"/>
        </w:trPr>
        <w:tc>
          <w:tcPr>
            <w:cnfStyle w:val="001000000000" w:firstRow="0" w:lastRow="0" w:firstColumn="1" w:lastColumn="0" w:oddVBand="0" w:evenVBand="0" w:oddHBand="0" w:evenHBand="0" w:firstRowFirstColumn="0" w:firstRowLastColumn="0" w:lastRowFirstColumn="0" w:lastRowLastColumn="0"/>
            <w:tcW w:w="4862" w:type="dxa"/>
            <w:vAlign w:val="top"/>
            <w:hideMark/>
          </w:tcPr>
          <w:p w:rsidR="003E4A9F" w:rsidRPr="00D213E8" w:rsidRDefault="003E4A9F" w:rsidP="003E4A9F">
            <w:r w:rsidRPr="00D213E8">
              <w:t>ANTIVIRALES</w:t>
            </w:r>
          </w:p>
        </w:tc>
        <w:tc>
          <w:tcPr>
            <w:tcW w:w="1659" w:type="dxa"/>
            <w:vAlign w:val="top"/>
          </w:tcPr>
          <w:p w:rsidR="003E4A9F" w:rsidRPr="00D213E8" w:rsidRDefault="003E4A9F" w:rsidP="003E4A9F">
            <w:pPr>
              <w:jc w:val="right"/>
              <w:cnfStyle w:val="000000000000" w:firstRow="0" w:lastRow="0" w:firstColumn="0" w:lastColumn="0" w:oddVBand="0" w:evenVBand="0" w:oddHBand="0" w:evenHBand="0" w:firstRowFirstColumn="0" w:firstRowLastColumn="0" w:lastRowFirstColumn="0" w:lastRowLastColumn="0"/>
            </w:pPr>
            <w:r w:rsidRPr="00D213E8">
              <w:t xml:space="preserve">       999.587   </w:t>
            </w:r>
          </w:p>
        </w:tc>
        <w:tc>
          <w:tcPr>
            <w:tcW w:w="1566" w:type="dxa"/>
            <w:vAlign w:val="top"/>
          </w:tcPr>
          <w:p w:rsidR="003E4A9F" w:rsidRPr="00D213E8" w:rsidRDefault="003E4A9F" w:rsidP="003E4A9F">
            <w:pPr>
              <w:jc w:val="right"/>
              <w:cnfStyle w:val="000000000000" w:firstRow="0" w:lastRow="0" w:firstColumn="0" w:lastColumn="0" w:oddVBand="0" w:evenVBand="0" w:oddHBand="0" w:evenHBand="0" w:firstRowFirstColumn="0" w:firstRowLastColumn="0" w:lastRowFirstColumn="0" w:lastRowLastColumn="0"/>
            </w:pPr>
            <w:r w:rsidRPr="00D213E8">
              <w:t>-0,87 %</w:t>
            </w:r>
          </w:p>
        </w:tc>
      </w:tr>
      <w:tr w:rsidR="003E4A9F" w:rsidRPr="009E7227" w:rsidTr="00644A28">
        <w:trPr>
          <w:trHeight w:val="407"/>
        </w:trPr>
        <w:tc>
          <w:tcPr>
            <w:cnfStyle w:val="001000000000" w:firstRow="0" w:lastRow="0" w:firstColumn="1" w:lastColumn="0" w:oddVBand="0" w:evenVBand="0" w:oddHBand="0" w:evenHBand="0" w:firstRowFirstColumn="0" w:firstRowLastColumn="0" w:lastRowFirstColumn="0" w:lastRowLastColumn="0"/>
            <w:tcW w:w="4862" w:type="dxa"/>
            <w:vAlign w:val="top"/>
            <w:hideMark/>
          </w:tcPr>
          <w:p w:rsidR="003E4A9F" w:rsidRPr="00D213E8" w:rsidRDefault="003E4A9F" w:rsidP="003E4A9F">
            <w:r w:rsidRPr="00D213E8">
              <w:t>AGENTES ANTINEOPLASICOS</w:t>
            </w:r>
          </w:p>
        </w:tc>
        <w:tc>
          <w:tcPr>
            <w:tcW w:w="1659" w:type="dxa"/>
            <w:vAlign w:val="top"/>
          </w:tcPr>
          <w:p w:rsidR="003E4A9F" w:rsidRPr="00D213E8" w:rsidRDefault="003E4A9F" w:rsidP="003E4A9F">
            <w:pPr>
              <w:jc w:val="right"/>
              <w:cnfStyle w:val="000000000000" w:firstRow="0" w:lastRow="0" w:firstColumn="0" w:lastColumn="0" w:oddVBand="0" w:evenVBand="0" w:oddHBand="0" w:evenHBand="0" w:firstRowFirstColumn="0" w:firstRowLastColumn="0" w:lastRowFirstColumn="0" w:lastRowLastColumn="0"/>
            </w:pPr>
            <w:r w:rsidRPr="00D213E8">
              <w:t xml:space="preserve">       899.467   </w:t>
            </w:r>
          </w:p>
        </w:tc>
        <w:tc>
          <w:tcPr>
            <w:tcW w:w="1566" w:type="dxa"/>
            <w:vAlign w:val="top"/>
          </w:tcPr>
          <w:p w:rsidR="003E4A9F" w:rsidRDefault="003E4A9F" w:rsidP="003E4A9F">
            <w:pPr>
              <w:jc w:val="right"/>
              <w:cnfStyle w:val="000000000000" w:firstRow="0" w:lastRow="0" w:firstColumn="0" w:lastColumn="0" w:oddVBand="0" w:evenVBand="0" w:oddHBand="0" w:evenHBand="0" w:firstRowFirstColumn="0" w:firstRowLastColumn="0" w:lastRowFirstColumn="0" w:lastRowLastColumn="0"/>
            </w:pPr>
            <w:r w:rsidRPr="00D213E8">
              <w:t>-12,53 %</w:t>
            </w:r>
          </w:p>
        </w:tc>
      </w:tr>
    </w:tbl>
    <w:p w:rsidR="00F54AA1" w:rsidRPr="009E7227" w:rsidRDefault="00F54AA1" w:rsidP="0068118A"/>
    <w:p w:rsidR="00F54AA1" w:rsidRPr="009E7227" w:rsidRDefault="00F54AA1" w:rsidP="0058510F">
      <w:pPr>
        <w:pStyle w:val="TITULO-Nivel3"/>
      </w:pPr>
      <w:r w:rsidRPr="009E7227">
        <w:t>Indicadores  Farmacoterapéuticos</w:t>
      </w:r>
    </w:p>
    <w:p w:rsidR="000529B9" w:rsidRPr="009E7227" w:rsidRDefault="000529B9" w:rsidP="0068118A">
      <w:pPr>
        <w:pStyle w:val="Ttulo3Memoria"/>
      </w:pPr>
    </w:p>
    <w:tbl>
      <w:tblPr>
        <w:tblStyle w:val="TablaGeneral"/>
        <w:tblW w:w="8080" w:type="dxa"/>
        <w:tblLook w:val="04A0" w:firstRow="1" w:lastRow="0" w:firstColumn="1" w:lastColumn="0" w:noHBand="0" w:noVBand="1"/>
      </w:tblPr>
      <w:tblGrid>
        <w:gridCol w:w="6521"/>
        <w:gridCol w:w="1559"/>
      </w:tblGrid>
      <w:tr w:rsidR="008C45EE" w:rsidRPr="008C45EE" w:rsidTr="0058510F">
        <w:trPr>
          <w:cnfStyle w:val="100000000000" w:firstRow="1" w:lastRow="0" w:firstColumn="0" w:lastColumn="0" w:oddVBand="0" w:evenVBand="0" w:oddHBand="0"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8080" w:type="dxa"/>
            <w:gridSpan w:val="2"/>
            <w:hideMark/>
          </w:tcPr>
          <w:p w:rsidR="008C45EE" w:rsidRPr="008E064E" w:rsidRDefault="008C45EE" w:rsidP="0068118A">
            <w:pPr>
              <w:rPr>
                <w:rFonts w:ascii="Montserrat SemiBold" w:hAnsi="Montserrat SemiBold"/>
                <w:b w:val="0"/>
              </w:rPr>
            </w:pPr>
            <w:r w:rsidRPr="008E064E">
              <w:rPr>
                <w:rFonts w:ascii="Montserrat SemiBold" w:hAnsi="Montserrat SemiBold"/>
                <w:b w:val="0"/>
              </w:rPr>
              <w:t>Indicadores de Utilización de Medicamentos</w:t>
            </w:r>
          </w:p>
        </w:tc>
      </w:tr>
      <w:tr w:rsidR="003E4A9F" w:rsidRPr="008C45EE" w:rsidTr="00644A28">
        <w:trPr>
          <w:trHeight w:val="315"/>
        </w:trPr>
        <w:tc>
          <w:tcPr>
            <w:cnfStyle w:val="001000000000" w:firstRow="0" w:lastRow="0" w:firstColumn="1" w:lastColumn="0" w:oddVBand="0" w:evenVBand="0" w:oddHBand="0" w:evenHBand="0" w:firstRowFirstColumn="0" w:firstRowLastColumn="0" w:lastRowFirstColumn="0" w:lastRowLastColumn="0"/>
            <w:tcW w:w="6521" w:type="dxa"/>
            <w:vAlign w:val="top"/>
            <w:hideMark/>
          </w:tcPr>
          <w:p w:rsidR="003E4A9F" w:rsidRPr="00A02890" w:rsidRDefault="003E4A9F" w:rsidP="003E4A9F">
            <w:r w:rsidRPr="00A02890">
              <w:t>Coste tratamiento por paciente adulto VIH</w:t>
            </w:r>
          </w:p>
        </w:tc>
        <w:tc>
          <w:tcPr>
            <w:tcW w:w="1559" w:type="dxa"/>
            <w:vAlign w:val="top"/>
          </w:tcPr>
          <w:p w:rsidR="003E4A9F" w:rsidRPr="00A02890" w:rsidRDefault="003E4A9F" w:rsidP="003E4A9F">
            <w:pPr>
              <w:jc w:val="right"/>
              <w:cnfStyle w:val="000000000000" w:firstRow="0" w:lastRow="0" w:firstColumn="0" w:lastColumn="0" w:oddVBand="0" w:evenVBand="0" w:oddHBand="0" w:evenHBand="0" w:firstRowFirstColumn="0" w:firstRowLastColumn="0" w:lastRowFirstColumn="0" w:lastRowLastColumn="0"/>
            </w:pPr>
            <w:r w:rsidRPr="00A02890">
              <w:t>5.380</w:t>
            </w:r>
          </w:p>
        </w:tc>
      </w:tr>
      <w:tr w:rsidR="003E4A9F" w:rsidRPr="008C45EE" w:rsidTr="00644A28">
        <w:trPr>
          <w:trHeight w:val="315"/>
        </w:trPr>
        <w:tc>
          <w:tcPr>
            <w:cnfStyle w:val="001000000000" w:firstRow="0" w:lastRow="0" w:firstColumn="1" w:lastColumn="0" w:oddVBand="0" w:evenVBand="0" w:oddHBand="0" w:evenHBand="0" w:firstRowFirstColumn="0" w:firstRowLastColumn="0" w:lastRowFirstColumn="0" w:lastRowLastColumn="0"/>
            <w:tcW w:w="6521" w:type="dxa"/>
            <w:vAlign w:val="top"/>
            <w:hideMark/>
          </w:tcPr>
          <w:p w:rsidR="003E4A9F" w:rsidRPr="00A02890" w:rsidRDefault="003E4A9F" w:rsidP="003E4A9F">
            <w:r w:rsidRPr="00A02890">
              <w:t>Coste tratamiento por paciente EM (AMB Y EXT)</w:t>
            </w:r>
          </w:p>
        </w:tc>
        <w:tc>
          <w:tcPr>
            <w:tcW w:w="1559" w:type="dxa"/>
            <w:vAlign w:val="top"/>
          </w:tcPr>
          <w:p w:rsidR="003E4A9F" w:rsidRPr="00A02890" w:rsidRDefault="003E4A9F" w:rsidP="003E4A9F">
            <w:pPr>
              <w:jc w:val="right"/>
              <w:cnfStyle w:val="000000000000" w:firstRow="0" w:lastRow="0" w:firstColumn="0" w:lastColumn="0" w:oddVBand="0" w:evenVBand="0" w:oddHBand="0" w:evenHBand="0" w:firstRowFirstColumn="0" w:firstRowLastColumn="0" w:lastRowFirstColumn="0" w:lastRowLastColumn="0"/>
            </w:pPr>
            <w:r w:rsidRPr="00A02890">
              <w:t>10.084</w:t>
            </w:r>
          </w:p>
        </w:tc>
      </w:tr>
      <w:tr w:rsidR="003E4A9F" w:rsidRPr="008C45EE" w:rsidTr="00644A28">
        <w:trPr>
          <w:trHeight w:val="315"/>
        </w:trPr>
        <w:tc>
          <w:tcPr>
            <w:cnfStyle w:val="001000000000" w:firstRow="0" w:lastRow="0" w:firstColumn="1" w:lastColumn="0" w:oddVBand="0" w:evenVBand="0" w:oddHBand="0" w:evenHBand="0" w:firstRowFirstColumn="0" w:firstRowLastColumn="0" w:lastRowFirstColumn="0" w:lastRowLastColumn="0"/>
            <w:tcW w:w="6521" w:type="dxa"/>
            <w:vAlign w:val="top"/>
            <w:hideMark/>
          </w:tcPr>
          <w:p w:rsidR="003E4A9F" w:rsidRPr="00A02890" w:rsidRDefault="003E4A9F" w:rsidP="003E4A9F">
            <w:r w:rsidRPr="00A02890">
              <w:t xml:space="preserve">Coste tratamiento biológico y dirigido por paciente en AR y ARIJ </w:t>
            </w:r>
          </w:p>
        </w:tc>
        <w:tc>
          <w:tcPr>
            <w:tcW w:w="1559" w:type="dxa"/>
            <w:vAlign w:val="top"/>
          </w:tcPr>
          <w:p w:rsidR="003E4A9F" w:rsidRPr="00A02890" w:rsidRDefault="003E4A9F" w:rsidP="003E4A9F">
            <w:pPr>
              <w:jc w:val="right"/>
              <w:cnfStyle w:val="000000000000" w:firstRow="0" w:lastRow="0" w:firstColumn="0" w:lastColumn="0" w:oddVBand="0" w:evenVBand="0" w:oddHBand="0" w:evenHBand="0" w:firstRowFirstColumn="0" w:firstRowLastColumn="0" w:lastRowFirstColumn="0" w:lastRowLastColumn="0"/>
            </w:pPr>
            <w:r w:rsidRPr="00A02890">
              <w:t>6.025</w:t>
            </w:r>
          </w:p>
        </w:tc>
      </w:tr>
      <w:tr w:rsidR="003E4A9F" w:rsidRPr="008C45EE" w:rsidTr="00644A28">
        <w:trPr>
          <w:trHeight w:val="315"/>
        </w:trPr>
        <w:tc>
          <w:tcPr>
            <w:cnfStyle w:val="001000000000" w:firstRow="0" w:lastRow="0" w:firstColumn="1" w:lastColumn="0" w:oddVBand="0" w:evenVBand="0" w:oddHBand="0" w:evenHBand="0" w:firstRowFirstColumn="0" w:firstRowLastColumn="0" w:lastRowFirstColumn="0" w:lastRowLastColumn="0"/>
            <w:tcW w:w="6521" w:type="dxa"/>
            <w:vAlign w:val="top"/>
            <w:hideMark/>
          </w:tcPr>
          <w:p w:rsidR="003E4A9F" w:rsidRPr="00A02890" w:rsidRDefault="003E4A9F" w:rsidP="003E4A9F">
            <w:r w:rsidRPr="00A02890">
              <w:t>Coste tratamiento biológico por paciente ESART</w:t>
            </w:r>
          </w:p>
        </w:tc>
        <w:tc>
          <w:tcPr>
            <w:tcW w:w="1559" w:type="dxa"/>
            <w:vAlign w:val="top"/>
          </w:tcPr>
          <w:p w:rsidR="003E4A9F" w:rsidRPr="00A02890" w:rsidRDefault="003E4A9F" w:rsidP="003E4A9F">
            <w:pPr>
              <w:jc w:val="right"/>
              <w:cnfStyle w:val="000000000000" w:firstRow="0" w:lastRow="0" w:firstColumn="0" w:lastColumn="0" w:oddVBand="0" w:evenVBand="0" w:oddHBand="0" w:evenHBand="0" w:firstRowFirstColumn="0" w:firstRowLastColumn="0" w:lastRowFirstColumn="0" w:lastRowLastColumn="0"/>
            </w:pPr>
            <w:r w:rsidRPr="00A02890">
              <w:t>5.810</w:t>
            </w:r>
          </w:p>
        </w:tc>
      </w:tr>
      <w:tr w:rsidR="003E4A9F" w:rsidRPr="008C45EE" w:rsidTr="00644A28">
        <w:trPr>
          <w:trHeight w:val="315"/>
        </w:trPr>
        <w:tc>
          <w:tcPr>
            <w:cnfStyle w:val="001000000000" w:firstRow="0" w:lastRow="0" w:firstColumn="1" w:lastColumn="0" w:oddVBand="0" w:evenVBand="0" w:oddHBand="0" w:evenHBand="0" w:firstRowFirstColumn="0" w:firstRowLastColumn="0" w:lastRowFirstColumn="0" w:lastRowLastColumn="0"/>
            <w:tcW w:w="6521" w:type="dxa"/>
            <w:vAlign w:val="top"/>
            <w:hideMark/>
          </w:tcPr>
          <w:p w:rsidR="003E4A9F" w:rsidRPr="00A02890" w:rsidRDefault="003E4A9F" w:rsidP="003E4A9F">
            <w:r w:rsidRPr="00A02890">
              <w:t>Coste tratamiento biológico y dirigido por paciente ARPS</w:t>
            </w:r>
          </w:p>
        </w:tc>
        <w:tc>
          <w:tcPr>
            <w:tcW w:w="1559" w:type="dxa"/>
            <w:vAlign w:val="top"/>
          </w:tcPr>
          <w:p w:rsidR="003E4A9F" w:rsidRPr="00A02890" w:rsidRDefault="003E4A9F" w:rsidP="003E4A9F">
            <w:pPr>
              <w:jc w:val="right"/>
              <w:cnfStyle w:val="000000000000" w:firstRow="0" w:lastRow="0" w:firstColumn="0" w:lastColumn="0" w:oddVBand="0" w:evenVBand="0" w:oddHBand="0" w:evenHBand="0" w:firstRowFirstColumn="0" w:firstRowLastColumn="0" w:lastRowFirstColumn="0" w:lastRowLastColumn="0"/>
            </w:pPr>
            <w:r w:rsidRPr="00A02890">
              <w:t>6.490</w:t>
            </w:r>
          </w:p>
        </w:tc>
      </w:tr>
      <w:tr w:rsidR="003E4A9F" w:rsidRPr="008C45EE" w:rsidTr="00644A28">
        <w:trPr>
          <w:trHeight w:val="315"/>
        </w:trPr>
        <w:tc>
          <w:tcPr>
            <w:cnfStyle w:val="001000000000" w:firstRow="0" w:lastRow="0" w:firstColumn="1" w:lastColumn="0" w:oddVBand="0" w:evenVBand="0" w:oddHBand="0" w:evenHBand="0" w:firstRowFirstColumn="0" w:firstRowLastColumn="0" w:lastRowFirstColumn="0" w:lastRowLastColumn="0"/>
            <w:tcW w:w="6521" w:type="dxa"/>
            <w:vAlign w:val="top"/>
            <w:hideMark/>
          </w:tcPr>
          <w:p w:rsidR="003E4A9F" w:rsidRPr="00A02890" w:rsidRDefault="003E4A9F" w:rsidP="003E4A9F">
            <w:r w:rsidRPr="00A02890">
              <w:t>Coste tratamiento biológico y dirigido por paciente PSO</w:t>
            </w:r>
          </w:p>
        </w:tc>
        <w:tc>
          <w:tcPr>
            <w:tcW w:w="1559" w:type="dxa"/>
            <w:vAlign w:val="top"/>
          </w:tcPr>
          <w:p w:rsidR="003E4A9F" w:rsidRPr="00A02890" w:rsidRDefault="003E4A9F" w:rsidP="003E4A9F">
            <w:pPr>
              <w:jc w:val="right"/>
              <w:cnfStyle w:val="000000000000" w:firstRow="0" w:lastRow="0" w:firstColumn="0" w:lastColumn="0" w:oddVBand="0" w:evenVBand="0" w:oddHBand="0" w:evenHBand="0" w:firstRowFirstColumn="0" w:firstRowLastColumn="0" w:lastRowFirstColumn="0" w:lastRowLastColumn="0"/>
            </w:pPr>
            <w:r w:rsidRPr="00A02890">
              <w:t>7.488</w:t>
            </w:r>
          </w:p>
        </w:tc>
      </w:tr>
      <w:tr w:rsidR="003E4A9F" w:rsidRPr="008C45EE" w:rsidTr="00644A28">
        <w:trPr>
          <w:trHeight w:val="315"/>
        </w:trPr>
        <w:tc>
          <w:tcPr>
            <w:cnfStyle w:val="001000000000" w:firstRow="0" w:lastRow="0" w:firstColumn="1" w:lastColumn="0" w:oddVBand="0" w:evenVBand="0" w:oddHBand="0" w:evenHBand="0" w:firstRowFirstColumn="0" w:firstRowLastColumn="0" w:lastRowFirstColumn="0" w:lastRowLastColumn="0"/>
            <w:tcW w:w="6521" w:type="dxa"/>
            <w:vAlign w:val="top"/>
          </w:tcPr>
          <w:p w:rsidR="003E4A9F" w:rsidRPr="00A02890" w:rsidRDefault="003E4A9F" w:rsidP="003E4A9F">
            <w:r w:rsidRPr="00A02890">
              <w:t>Coste tratamiento biológico por paciente EII</w:t>
            </w:r>
          </w:p>
        </w:tc>
        <w:tc>
          <w:tcPr>
            <w:tcW w:w="1559" w:type="dxa"/>
            <w:vAlign w:val="top"/>
          </w:tcPr>
          <w:p w:rsidR="003E4A9F" w:rsidRDefault="003E4A9F" w:rsidP="003E4A9F">
            <w:pPr>
              <w:jc w:val="right"/>
              <w:cnfStyle w:val="000000000000" w:firstRow="0" w:lastRow="0" w:firstColumn="0" w:lastColumn="0" w:oddVBand="0" w:evenVBand="0" w:oddHBand="0" w:evenHBand="0" w:firstRowFirstColumn="0" w:firstRowLastColumn="0" w:lastRowFirstColumn="0" w:lastRowLastColumn="0"/>
            </w:pPr>
            <w:r w:rsidRPr="00A02890">
              <w:t>6.251</w:t>
            </w:r>
          </w:p>
        </w:tc>
      </w:tr>
      <w:tr w:rsidR="00E53A28" w:rsidRPr="008C45EE" w:rsidTr="00644A28">
        <w:trPr>
          <w:trHeight w:val="315"/>
        </w:trPr>
        <w:tc>
          <w:tcPr>
            <w:cnfStyle w:val="001000000000" w:firstRow="0" w:lastRow="0" w:firstColumn="1" w:lastColumn="0" w:oddVBand="0" w:evenVBand="0" w:oddHBand="0" w:evenHBand="0" w:firstRowFirstColumn="0" w:firstRowLastColumn="0" w:lastRowFirstColumn="0" w:lastRowLastColumn="0"/>
            <w:tcW w:w="8080" w:type="dxa"/>
            <w:gridSpan w:val="2"/>
            <w:vAlign w:val="top"/>
          </w:tcPr>
          <w:p w:rsidR="00E53A28" w:rsidRPr="006C2070" w:rsidRDefault="00E53A28" w:rsidP="00E53A28"/>
        </w:tc>
      </w:tr>
      <w:tr w:rsidR="00E53A28" w:rsidRPr="008C45EE" w:rsidTr="00644A28">
        <w:trPr>
          <w:trHeight w:val="315"/>
        </w:trPr>
        <w:tc>
          <w:tcPr>
            <w:cnfStyle w:val="001000000000" w:firstRow="0" w:lastRow="0" w:firstColumn="1" w:lastColumn="0" w:oddVBand="0" w:evenVBand="0" w:oddHBand="0" w:evenHBand="0" w:firstRowFirstColumn="0" w:firstRowLastColumn="0" w:lastRowFirstColumn="0" w:lastRowLastColumn="0"/>
            <w:tcW w:w="8080" w:type="dxa"/>
            <w:gridSpan w:val="2"/>
            <w:shd w:val="clear" w:color="auto" w:fill="DAEEF3" w:themeFill="accent5" w:themeFillTint="33"/>
            <w:vAlign w:val="top"/>
            <w:hideMark/>
          </w:tcPr>
          <w:p w:rsidR="00E53A28" w:rsidRPr="008E064E" w:rsidRDefault="00E53A28" w:rsidP="00E53A28">
            <w:pPr>
              <w:rPr>
                <w:rFonts w:ascii="Montserrat SemiBold" w:hAnsi="Montserrat SemiBold"/>
              </w:rPr>
            </w:pPr>
            <w:r w:rsidRPr="008E064E">
              <w:rPr>
                <w:rFonts w:ascii="Montserrat SemiBold" w:hAnsi="Montserrat SemiBold"/>
                <w:caps/>
                <w:color w:val="595959" w:themeColor="text1" w:themeTint="A6"/>
                <w:sz w:val="20"/>
              </w:rPr>
              <w:t>Indicadores de Continuidad Asistencial</w:t>
            </w:r>
          </w:p>
        </w:tc>
      </w:tr>
      <w:tr w:rsidR="003E4A9F" w:rsidRPr="008C45EE" w:rsidTr="00E53A28">
        <w:trPr>
          <w:trHeight w:val="315"/>
        </w:trPr>
        <w:tc>
          <w:tcPr>
            <w:cnfStyle w:val="001000000000" w:firstRow="0" w:lastRow="0" w:firstColumn="1" w:lastColumn="0" w:oddVBand="0" w:evenVBand="0" w:oddHBand="0" w:evenHBand="0" w:firstRowFirstColumn="0" w:firstRowLastColumn="0" w:lastRowFirstColumn="0" w:lastRowLastColumn="0"/>
            <w:tcW w:w="6521" w:type="dxa"/>
            <w:vAlign w:val="top"/>
          </w:tcPr>
          <w:p w:rsidR="003E4A9F" w:rsidRPr="00A80A4E" w:rsidRDefault="003E4A9F" w:rsidP="003E4A9F">
            <w:r w:rsidRPr="00A80A4E">
              <w:t>Pacientes con estatinas de primera elección</w:t>
            </w:r>
          </w:p>
        </w:tc>
        <w:tc>
          <w:tcPr>
            <w:tcW w:w="1559" w:type="dxa"/>
            <w:vAlign w:val="top"/>
          </w:tcPr>
          <w:p w:rsidR="003E4A9F" w:rsidRPr="00A80A4E" w:rsidRDefault="003E4A9F" w:rsidP="003E4A9F">
            <w:pPr>
              <w:jc w:val="right"/>
              <w:cnfStyle w:val="000000000000" w:firstRow="0" w:lastRow="0" w:firstColumn="0" w:lastColumn="0" w:oddVBand="0" w:evenVBand="0" w:oddHBand="0" w:evenHBand="0" w:firstRowFirstColumn="0" w:firstRowLastColumn="0" w:lastRowFirstColumn="0" w:lastRowLastColumn="0"/>
            </w:pPr>
            <w:r w:rsidRPr="00A80A4E">
              <w:t>76,19%</w:t>
            </w:r>
          </w:p>
        </w:tc>
      </w:tr>
      <w:tr w:rsidR="003E4A9F" w:rsidRPr="008C45EE" w:rsidTr="00E53A28">
        <w:trPr>
          <w:trHeight w:val="315"/>
        </w:trPr>
        <w:tc>
          <w:tcPr>
            <w:cnfStyle w:val="001000000000" w:firstRow="0" w:lastRow="0" w:firstColumn="1" w:lastColumn="0" w:oddVBand="0" w:evenVBand="0" w:oddHBand="0" w:evenHBand="0" w:firstRowFirstColumn="0" w:firstRowLastColumn="0" w:lastRowFirstColumn="0" w:lastRowLastColumn="0"/>
            <w:tcW w:w="6521" w:type="dxa"/>
            <w:vAlign w:val="top"/>
          </w:tcPr>
          <w:p w:rsidR="003E4A9F" w:rsidRPr="00A80A4E" w:rsidRDefault="003E4A9F" w:rsidP="003E4A9F">
            <w:r w:rsidRPr="00A80A4E">
              <w:t>% DDD Omeprazol/total DDD IBP</w:t>
            </w:r>
          </w:p>
        </w:tc>
        <w:tc>
          <w:tcPr>
            <w:tcW w:w="1559" w:type="dxa"/>
            <w:vAlign w:val="top"/>
          </w:tcPr>
          <w:p w:rsidR="003E4A9F" w:rsidRPr="00A80A4E" w:rsidRDefault="003E4A9F" w:rsidP="003E4A9F">
            <w:pPr>
              <w:jc w:val="right"/>
              <w:cnfStyle w:val="000000000000" w:firstRow="0" w:lastRow="0" w:firstColumn="0" w:lastColumn="0" w:oddVBand="0" w:evenVBand="0" w:oddHBand="0" w:evenHBand="0" w:firstRowFirstColumn="0" w:firstRowLastColumn="0" w:lastRowFirstColumn="0" w:lastRowLastColumn="0"/>
            </w:pPr>
            <w:r w:rsidRPr="00A80A4E">
              <w:t>72,98%</w:t>
            </w:r>
          </w:p>
        </w:tc>
      </w:tr>
      <w:tr w:rsidR="003E4A9F" w:rsidRPr="008C45EE" w:rsidTr="00E53A28">
        <w:trPr>
          <w:trHeight w:val="315"/>
        </w:trPr>
        <w:tc>
          <w:tcPr>
            <w:cnfStyle w:val="001000000000" w:firstRow="0" w:lastRow="0" w:firstColumn="1" w:lastColumn="0" w:oddVBand="0" w:evenVBand="0" w:oddHBand="0" w:evenHBand="0" w:firstRowFirstColumn="0" w:firstRowLastColumn="0" w:lastRowFirstColumn="0" w:lastRowLastColumn="0"/>
            <w:tcW w:w="6521" w:type="dxa"/>
            <w:vAlign w:val="top"/>
          </w:tcPr>
          <w:p w:rsidR="003E4A9F" w:rsidRPr="00A80A4E" w:rsidRDefault="003E4A9F" w:rsidP="003E4A9F">
            <w:r w:rsidRPr="00A80A4E">
              <w:t>Prescripción de principios activos con EFG</w:t>
            </w:r>
          </w:p>
        </w:tc>
        <w:tc>
          <w:tcPr>
            <w:tcW w:w="1559" w:type="dxa"/>
            <w:vAlign w:val="top"/>
          </w:tcPr>
          <w:p w:rsidR="003E4A9F" w:rsidRPr="00A80A4E" w:rsidRDefault="003E4A9F" w:rsidP="003E4A9F">
            <w:pPr>
              <w:jc w:val="right"/>
              <w:cnfStyle w:val="000000000000" w:firstRow="0" w:lastRow="0" w:firstColumn="0" w:lastColumn="0" w:oddVBand="0" w:evenVBand="0" w:oddHBand="0" w:evenHBand="0" w:firstRowFirstColumn="0" w:firstRowLastColumn="0" w:lastRowFirstColumn="0" w:lastRowLastColumn="0"/>
            </w:pPr>
            <w:r w:rsidRPr="00A80A4E">
              <w:t>59,25%</w:t>
            </w:r>
          </w:p>
        </w:tc>
      </w:tr>
      <w:tr w:rsidR="003E4A9F" w:rsidRPr="008C45EE" w:rsidTr="00E53A28">
        <w:trPr>
          <w:trHeight w:val="315"/>
        </w:trPr>
        <w:tc>
          <w:tcPr>
            <w:cnfStyle w:val="001000000000" w:firstRow="0" w:lastRow="0" w:firstColumn="1" w:lastColumn="0" w:oddVBand="0" w:evenVBand="0" w:oddHBand="0" w:evenHBand="0" w:firstRowFirstColumn="0" w:firstRowLastColumn="0" w:lastRowFirstColumn="0" w:lastRowLastColumn="0"/>
            <w:tcW w:w="6521" w:type="dxa"/>
            <w:vAlign w:val="top"/>
          </w:tcPr>
          <w:p w:rsidR="003E4A9F" w:rsidRPr="00A80A4E" w:rsidRDefault="003E4A9F" w:rsidP="003E4A9F">
            <w:r w:rsidRPr="00A80A4E">
              <w:t>% DDD Secretagogos &lt; 70 años</w:t>
            </w:r>
          </w:p>
        </w:tc>
        <w:tc>
          <w:tcPr>
            <w:tcW w:w="1559" w:type="dxa"/>
            <w:vAlign w:val="top"/>
          </w:tcPr>
          <w:p w:rsidR="003E4A9F" w:rsidRPr="00A80A4E" w:rsidRDefault="003E4A9F" w:rsidP="003E4A9F">
            <w:pPr>
              <w:jc w:val="right"/>
              <w:cnfStyle w:val="000000000000" w:firstRow="0" w:lastRow="0" w:firstColumn="0" w:lastColumn="0" w:oddVBand="0" w:evenVBand="0" w:oddHBand="0" w:evenHBand="0" w:firstRowFirstColumn="0" w:firstRowLastColumn="0" w:lastRowFirstColumn="0" w:lastRowLastColumn="0"/>
            </w:pPr>
            <w:r w:rsidRPr="00A80A4E">
              <w:t>11,14%</w:t>
            </w:r>
          </w:p>
        </w:tc>
      </w:tr>
      <w:tr w:rsidR="003E4A9F" w:rsidRPr="008C45EE" w:rsidTr="00644A28">
        <w:trPr>
          <w:trHeight w:val="315"/>
        </w:trPr>
        <w:tc>
          <w:tcPr>
            <w:cnfStyle w:val="001000000000" w:firstRow="0" w:lastRow="0" w:firstColumn="1" w:lastColumn="0" w:oddVBand="0" w:evenVBand="0" w:oddHBand="0" w:evenHBand="0" w:firstRowFirstColumn="0" w:firstRowLastColumn="0" w:lastRowFirstColumn="0" w:lastRowLastColumn="0"/>
            <w:tcW w:w="6521" w:type="dxa"/>
            <w:vAlign w:val="top"/>
          </w:tcPr>
          <w:p w:rsidR="003E4A9F" w:rsidRPr="00A80A4E" w:rsidRDefault="003E4A9F" w:rsidP="003E4A9F">
            <w:r w:rsidRPr="00A80A4E">
              <w:t>Selección eficiente de fármacos SRA</w:t>
            </w:r>
          </w:p>
        </w:tc>
        <w:tc>
          <w:tcPr>
            <w:tcW w:w="1559" w:type="dxa"/>
            <w:vAlign w:val="top"/>
          </w:tcPr>
          <w:p w:rsidR="003E4A9F" w:rsidRDefault="003E4A9F" w:rsidP="003E4A9F">
            <w:pPr>
              <w:jc w:val="right"/>
              <w:cnfStyle w:val="000000000000" w:firstRow="0" w:lastRow="0" w:firstColumn="0" w:lastColumn="0" w:oddVBand="0" w:evenVBand="0" w:oddHBand="0" w:evenHBand="0" w:firstRowFirstColumn="0" w:firstRowLastColumn="0" w:lastRowFirstColumn="0" w:lastRowLastColumn="0"/>
            </w:pPr>
            <w:r w:rsidRPr="00A80A4E">
              <w:t>91,97%</w:t>
            </w:r>
          </w:p>
        </w:tc>
      </w:tr>
    </w:tbl>
    <w:p w:rsidR="003067CE" w:rsidRDefault="003067CE" w:rsidP="0058510F">
      <w:pPr>
        <w:pStyle w:val="Piedetabla"/>
      </w:pPr>
    </w:p>
    <w:p w:rsidR="0058510F" w:rsidRDefault="00E53A28" w:rsidP="0058510F">
      <w:pPr>
        <w:pStyle w:val="Piedetabla"/>
      </w:pPr>
      <w:r w:rsidRPr="00E53A28">
        <w:t>EM: esclerosis múltiple; AR: artritis reumatoide; ARIJ: artritis reumatoide idiopática juvenil; ARPS: Artritis psoriásica; PSO: psoriasis; ESART: espondiloartropatías; EII:</w:t>
      </w:r>
      <w:r>
        <w:t xml:space="preserve"> </w:t>
      </w:r>
      <w:r w:rsidRPr="00E53A28">
        <w:t>enfermedad inflamatoria intestinal</w:t>
      </w:r>
      <w:r w:rsidRPr="00E53A28">
        <w:tab/>
      </w:r>
    </w:p>
    <w:p w:rsidR="005D0A17" w:rsidRDefault="005D0A17" w:rsidP="0068118A">
      <w:pPr>
        <w:rPr>
          <w:noProof/>
          <w:color w:val="000080"/>
          <w:sz w:val="28"/>
          <w:szCs w:val="28"/>
        </w:rPr>
      </w:pPr>
    </w:p>
    <w:sectPr w:rsidR="005D0A17" w:rsidSect="00BE5500">
      <w:headerReference w:type="first" r:id="rId69"/>
      <w:pgSz w:w="11906" w:h="16838"/>
      <w:pgMar w:top="1418" w:right="2268" w:bottom="1276" w:left="1701" w:header="720" w:footer="260" w:gutter="0"/>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984EB8" w:rsidRDefault="00984EB8" w:rsidP="0068118A">
      <w:r>
        <w:separator/>
      </w:r>
    </w:p>
  </w:endnote>
  <w:endnote w:type="continuationSeparator" w:id="0">
    <w:p w:rsidR="00984EB8" w:rsidRDefault="00984EB8" w:rsidP="0068118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embedRegular r:id="rId1" w:fontKey="{8484DF29-3263-4532-B65D-52A8D7C387E6}"/>
    <w:embedBold r:id="rId2" w:fontKey="{E0B5D24F-E6FC-46B6-B339-B37F391CC28F}"/>
    <w:embedItalic r:id="rId3" w:fontKey="{5084B219-26D8-47B1-9CD5-D091A164C3E0}"/>
    <w:embedBoldItalic r:id="rId4" w:fontKey="{572812E5-E5D7-47E5-9285-B38DFB0B0246}"/>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Montserrat">
    <w:altName w:val="Times New Roman"/>
    <w:panose1 w:val="00000500000000000000"/>
    <w:charset w:val="00"/>
    <w:family w:val="modern"/>
    <w:notTrueType/>
    <w:pitch w:val="variable"/>
    <w:sig w:usb0="2000020F" w:usb1="00000003" w:usb2="00000000" w:usb3="00000000" w:csb0="00000197" w:csb1="00000000"/>
  </w:font>
  <w:font w:name="Montserrat Medium">
    <w:panose1 w:val="00000600000000000000"/>
    <w:charset w:val="00"/>
    <w:family w:val="modern"/>
    <w:notTrueType/>
    <w:pitch w:val="variable"/>
    <w:sig w:usb0="2000020F" w:usb1="00000003" w:usb2="00000000" w:usb3="00000000" w:csb0="00000197" w:csb1="00000000"/>
  </w:font>
  <w:font w:name="Verdana">
    <w:panose1 w:val="020B0604030504040204"/>
    <w:charset w:val="00"/>
    <w:family w:val="swiss"/>
    <w:pitch w:val="variable"/>
    <w:sig w:usb0="A00006FF" w:usb1="4000205B" w:usb2="00000010" w:usb3="00000000" w:csb0="0000019F" w:csb1="00000000"/>
    <w:embedRegular r:id="rId5" w:fontKey="{7AFA2179-D682-4A44-8831-CD70E06B5794}"/>
    <w:embedBold r:id="rId6" w:fontKey="{2E527D7F-6B6E-4CA5-B37F-40B2D74A314A}"/>
  </w:font>
  <w:font w:name="Arial Unicode MS">
    <w:panose1 w:val="020B0604020202020204"/>
    <w:charset w:val="80"/>
    <w:family w:val="swiss"/>
    <w:pitch w:val="variable"/>
    <w:sig w:usb0="F7FFAFFF" w:usb1="E9DFFFFF" w:usb2="0000003F" w:usb3="00000000" w:csb0="003F01FF" w:csb1="00000000"/>
  </w:font>
  <w:font w:name="Tahoma">
    <w:panose1 w:val="020B0604030504040204"/>
    <w:charset w:val="00"/>
    <w:family w:val="swiss"/>
    <w:pitch w:val="variable"/>
    <w:sig w:usb0="E1002EFF" w:usb1="C000605B" w:usb2="00000029" w:usb3="00000000" w:csb0="000101FF" w:csb1="00000000"/>
    <w:embedRegular r:id="rId7" w:fontKey="{A61FEEB1-FE2B-4AE8-A63C-0FB23CD1C402}"/>
  </w:font>
  <w:font w:name="Montserrat SemiBold">
    <w:panose1 w:val="00000700000000000000"/>
    <w:charset w:val="00"/>
    <w:family w:val="modern"/>
    <w:notTrueType/>
    <w:pitch w:val="variable"/>
    <w:sig w:usb0="2000020F" w:usb1="00000003" w:usb2="00000000" w:usb3="00000000" w:csb0="00000197" w:csb1="00000000"/>
  </w:font>
  <w:font w:name="Courier">
    <w:panose1 w:val="02070409020205020404"/>
    <w:charset w:val="00"/>
    <w:family w:val="modern"/>
    <w:notTrueType/>
    <w:pitch w:val="fixed"/>
    <w:sig w:usb0="00000003" w:usb1="00000000" w:usb2="00000000" w:usb3="00000000" w:csb0="00000001" w:csb1="00000000"/>
  </w:font>
  <w:font w:name="CG Times">
    <w:panose1 w:val="02020603050405020304"/>
    <w:charset w:val="00"/>
    <w:family w:val="roman"/>
    <w:pitch w:val="variable"/>
    <w:sig w:usb0="00000007" w:usb1="00000000" w:usb2="00000000" w:usb3="00000000" w:csb0="00000093" w:csb1="00000000"/>
  </w:font>
  <w:font w:name="Montserrat ExtraBold">
    <w:panose1 w:val="00000900000000000000"/>
    <w:charset w:val="00"/>
    <w:family w:val="modern"/>
    <w:notTrueType/>
    <w:pitch w:val="variable"/>
    <w:sig w:usb0="2000020F" w:usb1="00000003" w:usb2="00000000" w:usb3="00000000" w:csb0="00000197" w:csb1="00000000"/>
  </w:font>
  <w:font w:name="Helvetica Neue">
    <w:charset w:val="00"/>
    <w:family w:val="auto"/>
    <w:pitch w:val="variable"/>
    <w:sig w:usb0="80000067" w:usb1="00000000" w:usb2="00000000" w:usb3="00000000" w:csb0="00000001" w:csb1="00000000"/>
  </w:font>
  <w:font w:name="Montserrat Light">
    <w:panose1 w:val="00000400000000000000"/>
    <w:charset w:val="00"/>
    <w:family w:val="modern"/>
    <w:notTrueType/>
    <w:pitch w:val="variable"/>
    <w:sig w:usb0="2000020F" w:usb1="00000003" w:usb2="00000000" w:usb3="00000000" w:csb0="00000197" w:csb1="00000000"/>
  </w:font>
  <w:font w:name="Cambria">
    <w:panose1 w:val="02040503050406030204"/>
    <w:charset w:val="00"/>
    <w:family w:val="roman"/>
    <w:pitch w:val="variable"/>
    <w:sig w:usb0="E00006FF" w:usb1="420024FF" w:usb2="02000000" w:usb3="00000000" w:csb0="0000019F" w:csb1="00000000"/>
    <w:embedRegular r:id="rId8" w:fontKey="{2FF5E44E-E6E4-4F7F-AB07-EC1A02A47B31}"/>
    <w:embedBold r:id="rId9" w:fontKey="{8CFF2319-DF93-45A1-BA13-DA5EC4C8B54A}"/>
    <w:embedItalic r:id="rId10" w:fontKey="{D05F6F3E-4AE5-4AD8-85B9-B0AA36B1A5F1}"/>
  </w:font>
  <w:font w:name="Consolas">
    <w:panose1 w:val="020B0609020204030204"/>
    <w:charset w:val="00"/>
    <w:family w:val="modern"/>
    <w:pitch w:val="fixed"/>
    <w:sig w:usb0="E00006FF" w:usb1="0000FCFF" w:usb2="00000001" w:usb3="00000000" w:csb0="0000019F" w:csb1="00000000"/>
    <w:embedRegular r:id="rId11" w:fontKey="{7799B1D7-AB73-4A64-A56F-E21514ADE2D9}"/>
  </w:font>
  <w:font w:name="MS Mincho">
    <w:altName w:val="ＭＳ 明朝"/>
    <w:panose1 w:val="02020609040205080304"/>
    <w:charset w:val="80"/>
    <w:family w:val="modern"/>
    <w:pitch w:val="fixed"/>
    <w:sig w:usb0="E00002FF" w:usb1="6AC7FDFB" w:usb2="08000012" w:usb3="00000000" w:csb0="0002009F" w:csb1="00000000"/>
  </w:font>
  <w:font w:name="Gisha">
    <w:charset w:val="00"/>
    <w:family w:val="swiss"/>
    <w:pitch w:val="variable"/>
    <w:sig w:usb0="80000807" w:usb1="40000042" w:usb2="00000000" w:usb3="00000000" w:csb0="00000021" w:csb1="00000000"/>
    <w:embedRegular r:id="rId12" w:fontKey="{47231E26-9C43-49E6-BE3D-E5C6D7CB6CD2}"/>
    <w:embedBold r:id="rId13" w:fontKey="{C1B19F05-BB60-4DE1-A105-9B267CDD69A4}"/>
  </w:font>
  <w:font w:name="‡∞˘øW_‰">
    <w:altName w:val="Cambria"/>
    <w:panose1 w:val="00000000000000000000"/>
    <w:charset w:val="4D"/>
    <w:family w:val="auto"/>
    <w:notTrueType/>
    <w:pitch w:val="default"/>
    <w:sig w:usb0="00000003" w:usb1="00000000" w:usb2="00000000" w:usb3="00000000" w:csb0="00000001" w:csb1="00000000"/>
  </w:font>
  <w:font w:name="ArialNarrow-Bold">
    <w:altName w:val="Arial Narrow"/>
    <w:panose1 w:val="00000000000000000000"/>
    <w:charset w:val="00"/>
    <w:family w:val="swiss"/>
    <w:notTrueType/>
    <w:pitch w:val="default"/>
    <w:sig w:usb0="00000003" w:usb1="00000000" w:usb2="00000000" w:usb3="00000000" w:csb0="00000001" w:csb1="00000000"/>
  </w:font>
  <w:font w:name="ArialNarrow">
    <w:panose1 w:val="00000000000000000000"/>
    <w:charset w:val="00"/>
    <w:family w:val="swiss"/>
    <w:notTrueType/>
    <w:pitch w:val="default"/>
    <w:sig w:usb0="00000003" w:usb1="00000000" w:usb2="00000000" w:usb3="00000000" w:csb0="00000001" w:csb1="00000000"/>
  </w:font>
  <w:font w:name="CIDFont+F1">
    <w:altName w:val="Calibri"/>
    <w:panose1 w:val="00000000000000000000"/>
    <w:charset w:val="00"/>
    <w:family w:val="auto"/>
    <w:notTrueType/>
    <w:pitch w:val="default"/>
    <w:sig w:usb0="00000003" w:usb1="00000000" w:usb2="00000000" w:usb3="00000000" w:csb0="00000001" w:csb1="00000000"/>
  </w:font>
  <w:font w:name="CIDFont+F4">
    <w:altName w:val="Calibri"/>
    <w:panose1 w:val="00000000000000000000"/>
    <w:charset w:val="00"/>
    <w:family w:val="auto"/>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61F01" w:rsidRDefault="00061F01" w:rsidP="0068118A">
    <w:pPr>
      <w:pStyle w:val="Piedepgina"/>
      <w:rPr>
        <w:rStyle w:val="Nmerodepgina"/>
      </w:rPr>
    </w:pPr>
    <w:r>
      <w:rPr>
        <w:rStyle w:val="Nmerodepgina"/>
      </w:rPr>
      <w:fldChar w:fldCharType="begin"/>
    </w:r>
    <w:r>
      <w:rPr>
        <w:rStyle w:val="Nmerodepgina"/>
      </w:rPr>
      <w:instrText xml:space="preserve">PAGE  </w:instrText>
    </w:r>
    <w:r>
      <w:rPr>
        <w:rStyle w:val="Nmerodepgina"/>
      </w:rPr>
      <w:fldChar w:fldCharType="end"/>
    </w:r>
  </w:p>
  <w:p w:rsidR="00061F01" w:rsidRDefault="00061F01" w:rsidP="0068118A">
    <w:pPr>
      <w:pStyle w:val="Piedepgina"/>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61F01" w:rsidRDefault="00061F01" w:rsidP="002D3E15">
    <w:pPr>
      <w:pStyle w:val="Piedepgina"/>
      <w:tabs>
        <w:tab w:val="clear" w:pos="4252"/>
        <w:tab w:val="clear" w:pos="8504"/>
        <w:tab w:val="left" w:pos="5524"/>
      </w:tabs>
    </w:pPr>
    <w:r>
      <w:rPr>
        <w:noProof/>
      </w:rPr>
      <w:drawing>
        <wp:anchor distT="0" distB="0" distL="114300" distR="114300" simplePos="0" relativeHeight="251727872" behindDoc="1" locked="0" layoutInCell="1" allowOverlap="1" wp14:anchorId="2F52C94E" wp14:editId="16016F09">
          <wp:simplePos x="0" y="0"/>
          <wp:positionH relativeFrom="column">
            <wp:posOffset>-847090</wp:posOffset>
          </wp:positionH>
          <wp:positionV relativeFrom="paragraph">
            <wp:posOffset>-176530</wp:posOffset>
          </wp:positionV>
          <wp:extent cx="7669530" cy="1120775"/>
          <wp:effectExtent l="0" t="0" r="7620" b="3175"/>
          <wp:wrapNone/>
          <wp:docPr id="488" name="Imagen 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e pagina.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7669530" cy="1120775"/>
                  </a:xfrm>
                  <a:prstGeom prst="rect">
                    <a:avLst/>
                  </a:prstGeom>
                </pic:spPr>
              </pic:pic>
            </a:graphicData>
          </a:graphic>
          <wp14:sizeRelH relativeFrom="margin">
            <wp14:pctWidth>0</wp14:pctWidth>
          </wp14:sizeRelH>
          <wp14:sizeRelV relativeFrom="margin">
            <wp14:pctHeight>0</wp14:pctHeight>
          </wp14:sizeRelV>
        </wp:anchor>
      </w:drawing>
    </w:r>
    <w:r w:rsidRPr="00282B6D">
      <w:rPr>
        <w:noProof/>
      </w:rPr>
      <w:drawing>
        <wp:anchor distT="0" distB="0" distL="114300" distR="114300" simplePos="0" relativeHeight="251682816" behindDoc="0" locked="0" layoutInCell="1" allowOverlap="1" wp14:anchorId="54705638" wp14:editId="74A87A9B">
          <wp:simplePos x="0" y="0"/>
          <wp:positionH relativeFrom="column">
            <wp:posOffset>-744220</wp:posOffset>
          </wp:positionH>
          <wp:positionV relativeFrom="paragraph">
            <wp:posOffset>86995</wp:posOffset>
          </wp:positionV>
          <wp:extent cx="302260" cy="430530"/>
          <wp:effectExtent l="0" t="0" r="2540" b="7620"/>
          <wp:wrapNone/>
          <wp:docPr id="489" name="Imagen 489" descr="logo_madri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logo_madrid"/>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302260" cy="430530"/>
                  </a:xfrm>
                  <a:prstGeom prst="rect">
                    <a:avLst/>
                  </a:prstGeom>
                  <a:noFill/>
                </pic:spPr>
              </pic:pic>
            </a:graphicData>
          </a:graphic>
        </wp:anchor>
      </w:drawing>
    </w:r>
    <w:r w:rsidRPr="002D3E15">
      <w:rPr>
        <w:noProof/>
        <w:sz w:val="20"/>
        <w:szCs w:val="20"/>
      </w:rPr>
      <mc:AlternateContent>
        <mc:Choice Requires="wps">
          <w:drawing>
            <wp:anchor distT="45720" distB="45720" distL="114300" distR="114300" simplePos="0" relativeHeight="251688960" behindDoc="0" locked="0" layoutInCell="1" allowOverlap="1" wp14:anchorId="7E748B75" wp14:editId="58171125">
              <wp:simplePos x="0" y="0"/>
              <wp:positionH relativeFrom="column">
                <wp:posOffset>2761359</wp:posOffset>
              </wp:positionH>
              <wp:positionV relativeFrom="paragraph">
                <wp:posOffset>156902</wp:posOffset>
              </wp:positionV>
              <wp:extent cx="423080" cy="382137"/>
              <wp:effectExtent l="0" t="0" r="0" b="0"/>
              <wp:wrapNone/>
              <wp:docPr id="51"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3080" cy="382137"/>
                      </a:xfrm>
                      <a:prstGeom prst="rect">
                        <a:avLst/>
                      </a:prstGeom>
                      <a:noFill/>
                      <a:ln w="9525">
                        <a:noFill/>
                        <a:miter lim="800000"/>
                        <a:headEnd/>
                        <a:tailEnd/>
                      </a:ln>
                    </wps:spPr>
                    <wps:txbx>
                      <w:txbxContent>
                        <w:p w:rsidR="00061F01" w:rsidRPr="00E57279" w:rsidRDefault="00061F01" w:rsidP="002D3E15">
                          <w:pPr>
                            <w:pStyle w:val="Piedepgina"/>
                            <w:jc w:val="center"/>
                            <w:rPr>
                              <w:rStyle w:val="Nmerodepgina"/>
                              <w:rFonts w:ascii="Montserrat Light" w:hAnsi="Montserrat Light" w:cs="Arial"/>
                              <w:color w:val="31849B" w:themeColor="accent5" w:themeShade="BF"/>
                              <w:sz w:val="22"/>
                              <w:szCs w:val="20"/>
                            </w:rPr>
                          </w:pPr>
                          <w:r w:rsidRPr="00E57279">
                            <w:rPr>
                              <w:rStyle w:val="Nmerodepgina"/>
                              <w:rFonts w:ascii="Montserrat Light" w:hAnsi="Montserrat Light" w:cs="Arial"/>
                              <w:color w:val="31849B" w:themeColor="accent5" w:themeShade="BF"/>
                              <w:sz w:val="22"/>
                              <w:szCs w:val="20"/>
                            </w:rPr>
                            <w:fldChar w:fldCharType="begin"/>
                          </w:r>
                          <w:r w:rsidRPr="00E57279">
                            <w:rPr>
                              <w:rStyle w:val="Nmerodepgina"/>
                              <w:rFonts w:ascii="Montserrat Light" w:hAnsi="Montserrat Light" w:cs="Arial"/>
                              <w:color w:val="31849B" w:themeColor="accent5" w:themeShade="BF"/>
                              <w:sz w:val="22"/>
                              <w:szCs w:val="20"/>
                            </w:rPr>
                            <w:instrText xml:space="preserve">PAGE  </w:instrText>
                          </w:r>
                          <w:r w:rsidRPr="00E57279">
                            <w:rPr>
                              <w:rStyle w:val="Nmerodepgina"/>
                              <w:rFonts w:ascii="Montserrat Light" w:hAnsi="Montserrat Light" w:cs="Arial"/>
                              <w:color w:val="31849B" w:themeColor="accent5" w:themeShade="BF"/>
                              <w:sz w:val="22"/>
                              <w:szCs w:val="20"/>
                            </w:rPr>
                            <w:fldChar w:fldCharType="separate"/>
                          </w:r>
                          <w:r w:rsidR="00620702">
                            <w:rPr>
                              <w:rStyle w:val="Nmerodepgina"/>
                              <w:rFonts w:ascii="Montserrat Light" w:hAnsi="Montserrat Light" w:cs="Arial"/>
                              <w:noProof/>
                              <w:color w:val="31849B" w:themeColor="accent5" w:themeShade="BF"/>
                              <w:sz w:val="22"/>
                              <w:szCs w:val="20"/>
                            </w:rPr>
                            <w:t>20</w:t>
                          </w:r>
                          <w:r w:rsidRPr="00E57279">
                            <w:rPr>
                              <w:rStyle w:val="Nmerodepgina"/>
                              <w:rFonts w:ascii="Montserrat Light" w:hAnsi="Montserrat Light" w:cs="Arial"/>
                              <w:color w:val="31849B" w:themeColor="accent5" w:themeShade="BF"/>
                              <w:sz w:val="22"/>
                              <w:szCs w:val="20"/>
                            </w:rPr>
                            <w:fldChar w:fldCharType="end"/>
                          </w:r>
                        </w:p>
                        <w:p w:rsidR="00061F01" w:rsidRPr="002D3E15" w:rsidRDefault="00061F01" w:rsidP="002D3E15">
                          <w:pPr>
                            <w:spacing w:before="60" w:line="200" w:lineRule="exact"/>
                            <w:rPr>
                              <w:rFonts w:ascii="Montserrat SemiBold" w:hAnsi="Montserrat SemiBold"/>
                              <w:b/>
                              <w:color w:val="595959" w:themeColor="text1" w:themeTint="A6"/>
                              <w:sz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7E748B75" id="_x0000_t202" coordsize="21600,21600" o:spt="202" path="m,l,21600r21600,l21600,xe">
              <v:stroke joinstyle="miter"/>
              <v:path gradientshapeok="t" o:connecttype="rect"/>
            </v:shapetype>
            <v:shape id="_x0000_s1048" type="#_x0000_t202" style="position:absolute;left:0;text-align:left;margin-left:217.45pt;margin-top:12.35pt;width:33.3pt;height:30.1pt;z-index:2516889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" filled="f" stroked="f">
              <v:textbox>
                <w:txbxContent>
                  <w:p w:rsidR="00061F01" w:rsidRPr="00E57279" w:rsidRDefault="00061F01" w:rsidP="002D3E15">
                    <w:pPr>
                      <w:pStyle w:val="Piedepgina"/>
                      <w:jc w:val="center"/>
                      <w:rPr>
                        <w:rStyle w:val="Nmerodepgina"/>
                        <w:rFonts w:ascii="Montserrat Light" w:hAnsi="Montserrat Light" w:cs="Arial"/>
                        <w:color w:val="31849B" w:themeColor="accent5" w:themeShade="BF"/>
                        <w:sz w:val="22"/>
                        <w:szCs w:val="20"/>
                      </w:rPr>
                    </w:pPr>
                    <w:r w:rsidRPr="00E57279">
                      <w:rPr>
                        <w:rStyle w:val="Nmerodepgina"/>
                        <w:rFonts w:ascii="Montserrat Light" w:hAnsi="Montserrat Light" w:cs="Arial"/>
                        <w:color w:val="31849B" w:themeColor="accent5" w:themeShade="BF"/>
                        <w:sz w:val="22"/>
                        <w:szCs w:val="20"/>
                      </w:rPr>
                      <w:fldChar w:fldCharType="begin"/>
                    </w:r>
                    <w:r w:rsidRPr="00E57279">
                      <w:rPr>
                        <w:rStyle w:val="Nmerodepgina"/>
                        <w:rFonts w:ascii="Montserrat Light" w:hAnsi="Montserrat Light" w:cs="Arial"/>
                        <w:color w:val="31849B" w:themeColor="accent5" w:themeShade="BF"/>
                        <w:sz w:val="22"/>
                        <w:szCs w:val="20"/>
                      </w:rPr>
                      <w:instrText xml:space="preserve">PAGE  </w:instrText>
                    </w:r>
                    <w:r w:rsidRPr="00E57279">
                      <w:rPr>
                        <w:rStyle w:val="Nmerodepgina"/>
                        <w:rFonts w:ascii="Montserrat Light" w:hAnsi="Montserrat Light" w:cs="Arial"/>
                        <w:color w:val="31849B" w:themeColor="accent5" w:themeShade="BF"/>
                        <w:sz w:val="22"/>
                        <w:szCs w:val="20"/>
                      </w:rPr>
                      <w:fldChar w:fldCharType="separate"/>
                    </w:r>
                    <w:r w:rsidR="00620702">
                      <w:rPr>
                        <w:rStyle w:val="Nmerodepgina"/>
                        <w:rFonts w:ascii="Montserrat Light" w:hAnsi="Montserrat Light" w:cs="Arial"/>
                        <w:noProof/>
                        <w:color w:val="31849B" w:themeColor="accent5" w:themeShade="BF"/>
                        <w:sz w:val="22"/>
                        <w:szCs w:val="20"/>
                      </w:rPr>
                      <w:t>20</w:t>
                    </w:r>
                    <w:r w:rsidRPr="00E57279">
                      <w:rPr>
                        <w:rStyle w:val="Nmerodepgina"/>
                        <w:rFonts w:ascii="Montserrat Light" w:hAnsi="Montserrat Light" w:cs="Arial"/>
                        <w:color w:val="31849B" w:themeColor="accent5" w:themeShade="BF"/>
                        <w:sz w:val="22"/>
                        <w:szCs w:val="20"/>
                      </w:rPr>
                      <w:fldChar w:fldCharType="end"/>
                    </w:r>
                  </w:p>
                  <w:p w:rsidR="00061F01" w:rsidRPr="002D3E15" w:rsidRDefault="00061F01" w:rsidP="002D3E15">
                    <w:pPr>
                      <w:spacing w:before="60" w:line="200" w:lineRule="exact"/>
                      <w:rPr>
                        <w:rFonts w:ascii="Montserrat SemiBold" w:hAnsi="Montserrat SemiBold"/>
                        <w:b/>
                        <w:color w:val="595959" w:themeColor="text1" w:themeTint="A6"/>
                        <w:sz w:val="24"/>
                      </w:rPr>
                    </w:pPr>
                  </w:p>
                </w:txbxContent>
              </v:textbox>
            </v:shape>
          </w:pict>
        </mc:Fallback>
      </mc:AlternateContent>
    </w:r>
    <w:r>
      <w:tab/>
    </w:r>
  </w:p>
  <w:p w:rsidR="00061F01" w:rsidRDefault="00061F01" w:rsidP="002D3E15">
    <w:pPr>
      <w:pStyle w:val="Piedepgina"/>
      <w:tabs>
        <w:tab w:val="clear" w:pos="4252"/>
        <w:tab w:val="clear" w:pos="8504"/>
        <w:tab w:val="left" w:pos="5524"/>
      </w:tabs>
      <w:jc w:val="left"/>
    </w:pPr>
    <w:r>
      <w:tab/>
    </w: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61F01" w:rsidRPr="00E57279" w:rsidRDefault="00061F01" w:rsidP="00E57279">
    <w:pPr>
      <w:tabs>
        <w:tab w:val="left" w:pos="5524"/>
      </w:tabs>
      <w:rPr>
        <w:sz w:val="24"/>
        <w:szCs w:val="24"/>
      </w:rPr>
    </w:pPr>
    <w:r w:rsidRPr="00E57279">
      <w:rPr>
        <w:noProof/>
        <w:sz w:val="24"/>
        <w:szCs w:val="24"/>
      </w:rPr>
      <w:drawing>
        <wp:anchor distT="0" distB="0" distL="114300" distR="114300" simplePos="0" relativeHeight="251721728" behindDoc="1" locked="0" layoutInCell="1" allowOverlap="1" wp14:anchorId="4532F0EF" wp14:editId="4E51E4EE">
          <wp:simplePos x="0" y="0"/>
          <wp:positionH relativeFrom="column">
            <wp:posOffset>907415</wp:posOffset>
          </wp:positionH>
          <wp:positionV relativeFrom="paragraph">
            <wp:posOffset>-145753</wp:posOffset>
          </wp:positionV>
          <wp:extent cx="5939790" cy="1024833"/>
          <wp:effectExtent l="0" t="0" r="3810" b="4445"/>
          <wp:wrapNone/>
          <wp:docPr id="490" name="Imagen 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foot.png"/>
                  <pic:cNvPicPr/>
                </pic:nvPicPr>
                <pic:blipFill>
                  <a:blip r:embed="rId1">
                    <a:extLst>
                      <a:ext uri="{28A0092B-C50C-407E-A947-70E740481C1C}">
                        <a14:useLocalDpi xmlns:a14="http://schemas.microsoft.com/office/drawing/2010/main" val="0"/>
                      </a:ext>
                    </a:extLst>
                  </a:blip>
                  <a:stretch>
                    <a:fillRect/>
                  </a:stretch>
                </pic:blipFill>
                <pic:spPr>
                  <a:xfrm>
                    <a:off x="0" y="0"/>
                    <a:ext cx="5939790" cy="1024833"/>
                  </a:xfrm>
                  <a:prstGeom prst="rect">
                    <a:avLst/>
                  </a:prstGeom>
                </pic:spPr>
              </pic:pic>
            </a:graphicData>
          </a:graphic>
          <wp14:sizeRelH relativeFrom="margin">
            <wp14:pctWidth>0</wp14:pctWidth>
          </wp14:sizeRelH>
          <wp14:sizeRelV relativeFrom="margin">
            <wp14:pctHeight>0</wp14:pctHeight>
          </wp14:sizeRelV>
        </wp:anchor>
      </w:drawing>
    </w:r>
    <w:r w:rsidRPr="00E57279">
      <w:rPr>
        <w:noProof/>
        <w:sz w:val="24"/>
        <w:szCs w:val="24"/>
      </w:rPr>
      <w:drawing>
        <wp:anchor distT="0" distB="0" distL="114300" distR="114300" simplePos="0" relativeHeight="251718656" behindDoc="0" locked="0" layoutInCell="1" allowOverlap="1" wp14:anchorId="46903CB3" wp14:editId="26757B0B">
          <wp:simplePos x="0" y="0"/>
          <wp:positionH relativeFrom="column">
            <wp:posOffset>-550190</wp:posOffset>
          </wp:positionH>
          <wp:positionV relativeFrom="paragraph">
            <wp:posOffset>133688</wp:posOffset>
          </wp:positionV>
          <wp:extent cx="302260" cy="430530"/>
          <wp:effectExtent l="0" t="0" r="2540" b="7620"/>
          <wp:wrapNone/>
          <wp:docPr id="491" name="Imagen 491" descr="logo_madri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logo_madrid"/>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302260" cy="430530"/>
                  </a:xfrm>
                  <a:prstGeom prst="rect">
                    <a:avLst/>
                  </a:prstGeom>
                  <a:noFill/>
                </pic:spPr>
              </pic:pic>
            </a:graphicData>
          </a:graphic>
        </wp:anchor>
      </w:drawing>
    </w:r>
    <w:r w:rsidRPr="00E57279">
      <w:rPr>
        <w:noProof/>
      </w:rPr>
      <mc:AlternateContent>
        <mc:Choice Requires="wps">
          <w:drawing>
            <wp:anchor distT="45720" distB="45720" distL="114300" distR="114300" simplePos="0" relativeHeight="251720704" behindDoc="0" locked="0" layoutInCell="1" allowOverlap="1" wp14:anchorId="03FE0A93" wp14:editId="43E85802">
              <wp:simplePos x="0" y="0"/>
              <wp:positionH relativeFrom="column">
                <wp:posOffset>2760980</wp:posOffset>
              </wp:positionH>
              <wp:positionV relativeFrom="paragraph">
                <wp:posOffset>225169</wp:posOffset>
              </wp:positionV>
              <wp:extent cx="423080" cy="382137"/>
              <wp:effectExtent l="0" t="0" r="0" b="0"/>
              <wp:wrapNone/>
              <wp:docPr id="462"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3080" cy="382137"/>
                      </a:xfrm>
                      <a:prstGeom prst="rect">
                        <a:avLst/>
                      </a:prstGeom>
                      <a:noFill/>
                      <a:ln w="9525">
                        <a:noFill/>
                        <a:miter lim="800000"/>
                        <a:headEnd/>
                        <a:tailEnd/>
                      </a:ln>
                    </wps:spPr>
                    <wps:txbx>
                      <w:txbxContent>
                        <w:p w:rsidR="00061F01" w:rsidRPr="00E57279" w:rsidRDefault="00061F01" w:rsidP="00E57279">
                          <w:pPr>
                            <w:pStyle w:val="Piedepgina"/>
                            <w:jc w:val="center"/>
                            <w:rPr>
                              <w:rStyle w:val="Nmerodepgina"/>
                              <w:rFonts w:ascii="Montserrat Light" w:hAnsi="Montserrat Light" w:cs="Arial"/>
                              <w:color w:val="31849B" w:themeColor="accent5" w:themeShade="BF"/>
                              <w:sz w:val="22"/>
                              <w:szCs w:val="20"/>
                            </w:rPr>
                          </w:pPr>
                          <w:r w:rsidRPr="00E57279">
                            <w:rPr>
                              <w:rStyle w:val="Nmerodepgina"/>
                              <w:rFonts w:ascii="Montserrat Light" w:hAnsi="Montserrat Light" w:cs="Arial"/>
                              <w:color w:val="31849B" w:themeColor="accent5" w:themeShade="BF"/>
                              <w:sz w:val="22"/>
                              <w:szCs w:val="20"/>
                            </w:rPr>
                            <w:fldChar w:fldCharType="begin"/>
                          </w:r>
                          <w:r w:rsidRPr="00E57279">
                            <w:rPr>
                              <w:rStyle w:val="Nmerodepgina"/>
                              <w:rFonts w:ascii="Montserrat Light" w:hAnsi="Montserrat Light" w:cs="Arial"/>
                              <w:color w:val="31849B" w:themeColor="accent5" w:themeShade="BF"/>
                              <w:sz w:val="22"/>
                              <w:szCs w:val="20"/>
                            </w:rPr>
                            <w:instrText xml:space="preserve">PAGE  </w:instrText>
                          </w:r>
                          <w:r w:rsidRPr="00E57279">
                            <w:rPr>
                              <w:rStyle w:val="Nmerodepgina"/>
                              <w:rFonts w:ascii="Montserrat Light" w:hAnsi="Montserrat Light" w:cs="Arial"/>
                              <w:color w:val="31849B" w:themeColor="accent5" w:themeShade="BF"/>
                              <w:sz w:val="22"/>
                              <w:szCs w:val="20"/>
                            </w:rPr>
                            <w:fldChar w:fldCharType="separate"/>
                          </w:r>
                          <w:r w:rsidR="00620702">
                            <w:rPr>
                              <w:rStyle w:val="Nmerodepgina"/>
                              <w:rFonts w:ascii="Montserrat Light" w:hAnsi="Montserrat Light" w:cs="Arial"/>
                              <w:noProof/>
                              <w:color w:val="31849B" w:themeColor="accent5" w:themeShade="BF"/>
                              <w:sz w:val="22"/>
                              <w:szCs w:val="20"/>
                            </w:rPr>
                            <w:t>1</w:t>
                          </w:r>
                          <w:r w:rsidRPr="00E57279">
                            <w:rPr>
                              <w:rStyle w:val="Nmerodepgina"/>
                              <w:rFonts w:ascii="Montserrat Light" w:hAnsi="Montserrat Light" w:cs="Arial"/>
                              <w:color w:val="31849B" w:themeColor="accent5" w:themeShade="BF"/>
                              <w:sz w:val="22"/>
                              <w:szCs w:val="20"/>
                            </w:rPr>
                            <w:fldChar w:fldCharType="end"/>
                          </w:r>
                        </w:p>
                        <w:p w:rsidR="00061F01" w:rsidRPr="002D3E15" w:rsidRDefault="00061F01" w:rsidP="00E57279">
                          <w:pPr>
                            <w:spacing w:before="60" w:line="200" w:lineRule="exact"/>
                            <w:rPr>
                              <w:rFonts w:ascii="Montserrat SemiBold" w:hAnsi="Montserrat SemiBold"/>
                              <w:b/>
                              <w:color w:val="595959" w:themeColor="text1" w:themeTint="A6"/>
                              <w:sz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03FE0A93" id="_x0000_t202" coordsize="21600,21600" o:spt="202" path="m,l,21600r21600,l21600,xe">
              <v:stroke joinstyle="miter"/>
              <v:path gradientshapeok="t" o:connecttype="rect"/>
            </v:shapetype>
            <v:shape id="_x0000_s1049" type="#_x0000_t202" style="position:absolute;left:0;text-align:left;margin-left:217.4pt;margin-top:17.75pt;width:33.3pt;height:30.1pt;z-index:2517207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" filled="f" stroked="f">
              <v:textbox>
                <w:txbxContent>
                  <w:p w:rsidR="00061F01" w:rsidRPr="00E57279" w:rsidRDefault="00061F01" w:rsidP="00E57279">
                    <w:pPr>
                      <w:pStyle w:val="Piedepgina"/>
                      <w:jc w:val="center"/>
                      <w:rPr>
                        <w:rStyle w:val="Nmerodepgina"/>
                        <w:rFonts w:ascii="Montserrat Light" w:hAnsi="Montserrat Light" w:cs="Arial"/>
                        <w:color w:val="31849B" w:themeColor="accent5" w:themeShade="BF"/>
                        <w:sz w:val="22"/>
                        <w:szCs w:val="20"/>
                      </w:rPr>
                    </w:pPr>
                    <w:r w:rsidRPr="00E57279">
                      <w:rPr>
                        <w:rStyle w:val="Nmerodepgina"/>
                        <w:rFonts w:ascii="Montserrat Light" w:hAnsi="Montserrat Light" w:cs="Arial"/>
                        <w:color w:val="31849B" w:themeColor="accent5" w:themeShade="BF"/>
                        <w:sz w:val="22"/>
                        <w:szCs w:val="20"/>
                      </w:rPr>
                      <w:fldChar w:fldCharType="begin"/>
                    </w:r>
                    <w:r w:rsidRPr="00E57279">
                      <w:rPr>
                        <w:rStyle w:val="Nmerodepgina"/>
                        <w:rFonts w:ascii="Montserrat Light" w:hAnsi="Montserrat Light" w:cs="Arial"/>
                        <w:color w:val="31849B" w:themeColor="accent5" w:themeShade="BF"/>
                        <w:sz w:val="22"/>
                        <w:szCs w:val="20"/>
                      </w:rPr>
                      <w:instrText xml:space="preserve">PAGE  </w:instrText>
                    </w:r>
                    <w:r w:rsidRPr="00E57279">
                      <w:rPr>
                        <w:rStyle w:val="Nmerodepgina"/>
                        <w:rFonts w:ascii="Montserrat Light" w:hAnsi="Montserrat Light" w:cs="Arial"/>
                        <w:color w:val="31849B" w:themeColor="accent5" w:themeShade="BF"/>
                        <w:sz w:val="22"/>
                        <w:szCs w:val="20"/>
                      </w:rPr>
                      <w:fldChar w:fldCharType="separate"/>
                    </w:r>
                    <w:r w:rsidR="00620702">
                      <w:rPr>
                        <w:rStyle w:val="Nmerodepgina"/>
                        <w:rFonts w:ascii="Montserrat Light" w:hAnsi="Montserrat Light" w:cs="Arial"/>
                        <w:noProof/>
                        <w:color w:val="31849B" w:themeColor="accent5" w:themeShade="BF"/>
                        <w:sz w:val="22"/>
                        <w:szCs w:val="20"/>
                      </w:rPr>
                      <w:t>1</w:t>
                    </w:r>
                    <w:r w:rsidRPr="00E57279">
                      <w:rPr>
                        <w:rStyle w:val="Nmerodepgina"/>
                        <w:rFonts w:ascii="Montserrat Light" w:hAnsi="Montserrat Light" w:cs="Arial"/>
                        <w:color w:val="31849B" w:themeColor="accent5" w:themeShade="BF"/>
                        <w:sz w:val="22"/>
                        <w:szCs w:val="20"/>
                      </w:rPr>
                      <w:fldChar w:fldCharType="end"/>
                    </w:r>
                  </w:p>
                  <w:p w:rsidR="00061F01" w:rsidRPr="002D3E15" w:rsidRDefault="00061F01" w:rsidP="00E57279">
                    <w:pPr>
                      <w:spacing w:before="60" w:line="200" w:lineRule="exact"/>
                      <w:rPr>
                        <w:rFonts w:ascii="Montserrat SemiBold" w:hAnsi="Montserrat SemiBold"/>
                        <w:b/>
                        <w:color w:val="595959" w:themeColor="text1" w:themeTint="A6"/>
                        <w:sz w:val="24"/>
                      </w:rPr>
                    </w:pPr>
                  </w:p>
                </w:txbxContent>
              </v:textbox>
            </v:shape>
          </w:pict>
        </mc:Fallback>
      </mc:AlternateContent>
    </w:r>
    <w:r w:rsidRPr="00E57279">
      <w:rPr>
        <w:sz w:val="24"/>
        <w:szCs w:val="24"/>
      </w:rPr>
      <w:tab/>
    </w:r>
  </w:p>
  <w:p w:rsidR="00061F01" w:rsidRPr="002D3E15" w:rsidRDefault="00061F01" w:rsidP="002D3E15">
    <w:pPr>
      <w:pStyle w:val="Piedepgina"/>
    </w:pP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61F01" w:rsidRPr="00E57279" w:rsidRDefault="00061F01" w:rsidP="00E57279">
    <w:pPr>
      <w:pStyle w:val="Piedepgina"/>
    </w:pPr>
    <w:r>
      <w:rPr>
        <w:noProof/>
      </w:rPr>
      <w:drawing>
        <wp:anchor distT="0" distB="0" distL="114300" distR="114300" simplePos="0" relativeHeight="251729920" behindDoc="1" locked="0" layoutInCell="1" allowOverlap="1" wp14:anchorId="0E3B5C16" wp14:editId="16486EB1">
          <wp:simplePos x="0" y="0"/>
          <wp:positionH relativeFrom="column">
            <wp:posOffset>-1043940</wp:posOffset>
          </wp:positionH>
          <wp:positionV relativeFrom="paragraph">
            <wp:posOffset>17780</wp:posOffset>
          </wp:positionV>
          <wp:extent cx="7669530" cy="1120775"/>
          <wp:effectExtent l="0" t="0" r="7620" b="3175"/>
          <wp:wrapNone/>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e pagina.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7669530" cy="1120775"/>
                  </a:xfrm>
                  <a:prstGeom prst="rect">
                    <a:avLst/>
                  </a:prstGeom>
                </pic:spPr>
              </pic:pic>
            </a:graphicData>
          </a:graphic>
          <wp14:sizeRelH relativeFrom="margin">
            <wp14:pctWidth>0</wp14:pctWidth>
          </wp14:sizeRelH>
          <wp14:sizeRelV relativeFrom="margin">
            <wp14:pctHeight>0</wp14:pctHeight>
          </wp14:sizeRelV>
        </wp:anchor>
      </w:drawing>
    </w:r>
    <w:r w:rsidRPr="00E57279">
      <w:rPr>
        <w:noProof/>
      </w:rPr>
      <w:drawing>
        <wp:anchor distT="0" distB="0" distL="114300" distR="114300" simplePos="0" relativeHeight="251723776" behindDoc="0" locked="0" layoutInCell="1" allowOverlap="1" wp14:anchorId="103983FE" wp14:editId="09896492">
          <wp:simplePos x="0" y="0"/>
          <wp:positionH relativeFrom="column">
            <wp:posOffset>-725805</wp:posOffset>
          </wp:positionH>
          <wp:positionV relativeFrom="paragraph">
            <wp:posOffset>320675</wp:posOffset>
          </wp:positionV>
          <wp:extent cx="302260" cy="430530"/>
          <wp:effectExtent l="0" t="0" r="2540" b="7620"/>
          <wp:wrapNone/>
          <wp:docPr id="14" name="Imagen 14" descr="logo_madri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logo_madrid"/>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302260" cy="430530"/>
                  </a:xfrm>
                  <a:prstGeom prst="rect">
                    <a:avLst/>
                  </a:prstGeom>
                  <a:noFill/>
                </pic:spPr>
              </pic:pic>
            </a:graphicData>
          </a:graphic>
        </wp:anchor>
      </w:drawing>
    </w:r>
    <w:r w:rsidRPr="00E57279">
      <w:rPr>
        <w:noProof/>
      </w:rPr>
      <mc:AlternateContent>
        <mc:Choice Requires="wps">
          <w:drawing>
            <wp:anchor distT="45720" distB="45720" distL="114300" distR="114300" simplePos="0" relativeHeight="251725824" behindDoc="0" locked="0" layoutInCell="1" allowOverlap="1" wp14:anchorId="76E3D87A" wp14:editId="1DF4BD4E">
              <wp:simplePos x="0" y="0"/>
              <wp:positionH relativeFrom="column">
                <wp:posOffset>2516505</wp:posOffset>
              </wp:positionH>
              <wp:positionV relativeFrom="paragraph">
                <wp:posOffset>331470</wp:posOffset>
              </wp:positionV>
              <wp:extent cx="422910" cy="381635"/>
              <wp:effectExtent l="0" t="0" r="0" b="0"/>
              <wp:wrapNone/>
              <wp:docPr id="475"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2910" cy="381635"/>
                      </a:xfrm>
                      <a:prstGeom prst="rect">
                        <a:avLst/>
                      </a:prstGeom>
                      <a:noFill/>
                      <a:ln w="9525">
                        <a:noFill/>
                        <a:miter lim="800000"/>
                        <a:headEnd/>
                        <a:tailEnd/>
                      </a:ln>
                    </wps:spPr>
                    <wps:txbx>
                      <w:txbxContent>
                        <w:p w:rsidR="00061F01" w:rsidRPr="00E57279" w:rsidRDefault="00061F01" w:rsidP="00E57279">
                          <w:pPr>
                            <w:pStyle w:val="Piedepgina"/>
                            <w:jc w:val="center"/>
                            <w:rPr>
                              <w:rStyle w:val="Nmerodepgina"/>
                              <w:rFonts w:ascii="Montserrat Light" w:hAnsi="Montserrat Light" w:cs="Arial"/>
                              <w:color w:val="31849B" w:themeColor="accent5" w:themeShade="BF"/>
                              <w:sz w:val="22"/>
                              <w:szCs w:val="20"/>
                            </w:rPr>
                          </w:pPr>
                          <w:r w:rsidRPr="00E57279">
                            <w:rPr>
                              <w:rStyle w:val="Nmerodepgina"/>
                              <w:rFonts w:ascii="Montserrat Light" w:hAnsi="Montserrat Light" w:cs="Arial"/>
                              <w:color w:val="31849B" w:themeColor="accent5" w:themeShade="BF"/>
                              <w:sz w:val="22"/>
                              <w:szCs w:val="20"/>
                            </w:rPr>
                            <w:fldChar w:fldCharType="begin"/>
                          </w:r>
                          <w:r w:rsidRPr="00E57279">
                            <w:rPr>
                              <w:rStyle w:val="Nmerodepgina"/>
                              <w:rFonts w:ascii="Montserrat Light" w:hAnsi="Montserrat Light" w:cs="Arial"/>
                              <w:color w:val="31849B" w:themeColor="accent5" w:themeShade="BF"/>
                              <w:sz w:val="22"/>
                              <w:szCs w:val="20"/>
                            </w:rPr>
                            <w:instrText xml:space="preserve">PAGE  </w:instrText>
                          </w:r>
                          <w:r w:rsidRPr="00E57279">
                            <w:rPr>
                              <w:rStyle w:val="Nmerodepgina"/>
                              <w:rFonts w:ascii="Montserrat Light" w:hAnsi="Montserrat Light" w:cs="Arial"/>
                              <w:color w:val="31849B" w:themeColor="accent5" w:themeShade="BF"/>
                              <w:sz w:val="22"/>
                              <w:szCs w:val="20"/>
                            </w:rPr>
                            <w:fldChar w:fldCharType="separate"/>
                          </w:r>
                          <w:r w:rsidR="00620702">
                            <w:rPr>
                              <w:rStyle w:val="Nmerodepgina"/>
                              <w:rFonts w:ascii="Montserrat Light" w:hAnsi="Montserrat Light" w:cs="Arial"/>
                              <w:noProof/>
                              <w:color w:val="31849B" w:themeColor="accent5" w:themeShade="BF"/>
                              <w:sz w:val="22"/>
                              <w:szCs w:val="20"/>
                            </w:rPr>
                            <w:t>21</w:t>
                          </w:r>
                          <w:r w:rsidRPr="00E57279">
                            <w:rPr>
                              <w:rStyle w:val="Nmerodepgina"/>
                              <w:rFonts w:ascii="Montserrat Light" w:hAnsi="Montserrat Light" w:cs="Arial"/>
                              <w:color w:val="31849B" w:themeColor="accent5" w:themeShade="BF"/>
                              <w:sz w:val="22"/>
                              <w:szCs w:val="20"/>
                            </w:rPr>
                            <w:fldChar w:fldCharType="end"/>
                          </w:r>
                        </w:p>
                        <w:p w:rsidR="00061F01" w:rsidRPr="002D3E15" w:rsidRDefault="00061F01" w:rsidP="00E57279">
                          <w:pPr>
                            <w:spacing w:before="60" w:line="200" w:lineRule="exact"/>
                            <w:rPr>
                              <w:rFonts w:ascii="Montserrat SemiBold" w:hAnsi="Montserrat SemiBold"/>
                              <w:b/>
                              <w:color w:val="595959" w:themeColor="text1" w:themeTint="A6"/>
                              <w:sz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76E3D87A" id="_x0000_t202" coordsize="21600,21600" o:spt="202" path="m,l,21600r21600,l21600,xe">
              <v:stroke joinstyle="miter"/>
              <v:path gradientshapeok="t" o:connecttype="rect"/>
            </v:shapetype>
            <v:shape id="_x0000_s1050" type="#_x0000_t202" style="position:absolute;left:0;text-align:left;margin-left:198.15pt;margin-top:26.1pt;width:33.3pt;height:30.05pt;z-index:2517258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" filled="f" stroked="f">
              <v:textbox>
                <w:txbxContent>
                  <w:p w:rsidR="00061F01" w:rsidRPr="00E57279" w:rsidRDefault="00061F01" w:rsidP="00E57279">
                    <w:pPr>
                      <w:pStyle w:val="Piedepgina"/>
                      <w:jc w:val="center"/>
                      <w:rPr>
                        <w:rStyle w:val="Nmerodepgina"/>
                        <w:rFonts w:ascii="Montserrat Light" w:hAnsi="Montserrat Light" w:cs="Arial"/>
                        <w:color w:val="31849B" w:themeColor="accent5" w:themeShade="BF"/>
                        <w:sz w:val="22"/>
                        <w:szCs w:val="20"/>
                      </w:rPr>
                    </w:pPr>
                    <w:r w:rsidRPr="00E57279">
                      <w:rPr>
                        <w:rStyle w:val="Nmerodepgina"/>
                        <w:rFonts w:ascii="Montserrat Light" w:hAnsi="Montserrat Light" w:cs="Arial"/>
                        <w:color w:val="31849B" w:themeColor="accent5" w:themeShade="BF"/>
                        <w:sz w:val="22"/>
                        <w:szCs w:val="20"/>
                      </w:rPr>
                      <w:fldChar w:fldCharType="begin"/>
                    </w:r>
                    <w:r w:rsidRPr="00E57279">
                      <w:rPr>
                        <w:rStyle w:val="Nmerodepgina"/>
                        <w:rFonts w:ascii="Montserrat Light" w:hAnsi="Montserrat Light" w:cs="Arial"/>
                        <w:color w:val="31849B" w:themeColor="accent5" w:themeShade="BF"/>
                        <w:sz w:val="22"/>
                        <w:szCs w:val="20"/>
                      </w:rPr>
                      <w:instrText xml:space="preserve">PAGE  </w:instrText>
                    </w:r>
                    <w:r w:rsidRPr="00E57279">
                      <w:rPr>
                        <w:rStyle w:val="Nmerodepgina"/>
                        <w:rFonts w:ascii="Montserrat Light" w:hAnsi="Montserrat Light" w:cs="Arial"/>
                        <w:color w:val="31849B" w:themeColor="accent5" w:themeShade="BF"/>
                        <w:sz w:val="22"/>
                        <w:szCs w:val="20"/>
                      </w:rPr>
                      <w:fldChar w:fldCharType="separate"/>
                    </w:r>
                    <w:r w:rsidR="00620702">
                      <w:rPr>
                        <w:rStyle w:val="Nmerodepgina"/>
                        <w:rFonts w:ascii="Montserrat Light" w:hAnsi="Montserrat Light" w:cs="Arial"/>
                        <w:noProof/>
                        <w:color w:val="31849B" w:themeColor="accent5" w:themeShade="BF"/>
                        <w:sz w:val="22"/>
                        <w:szCs w:val="20"/>
                      </w:rPr>
                      <w:t>21</w:t>
                    </w:r>
                    <w:r w:rsidRPr="00E57279">
                      <w:rPr>
                        <w:rStyle w:val="Nmerodepgina"/>
                        <w:rFonts w:ascii="Montserrat Light" w:hAnsi="Montserrat Light" w:cs="Arial"/>
                        <w:color w:val="31849B" w:themeColor="accent5" w:themeShade="BF"/>
                        <w:sz w:val="22"/>
                        <w:szCs w:val="20"/>
                      </w:rPr>
                      <w:fldChar w:fldCharType="end"/>
                    </w:r>
                  </w:p>
                  <w:p w:rsidR="00061F01" w:rsidRPr="002D3E15" w:rsidRDefault="00061F01" w:rsidP="00E57279">
                    <w:pPr>
                      <w:spacing w:before="60" w:line="200" w:lineRule="exact"/>
                      <w:rPr>
                        <w:rFonts w:ascii="Montserrat SemiBold" w:hAnsi="Montserrat SemiBold"/>
                        <w:b/>
                        <w:color w:val="595959" w:themeColor="text1" w:themeTint="A6"/>
                        <w:sz w:val="24"/>
                      </w:rPr>
                    </w:pPr>
                  </w:p>
                </w:txbxContent>
              </v:textbox>
            </v:shape>
          </w:pict>
        </mc:Fallback>
      </mc:AlternateContent>
    </w:r>
  </w:p>
  <w:p w:rsidR="00061F01" w:rsidRPr="00E57279" w:rsidRDefault="00061F01" w:rsidP="00E57279">
    <w:pPr>
      <w:pStyle w:val="Piedepgina"/>
    </w:pPr>
    <w:r w:rsidRPr="00E57279">
      <w:tab/>
    </w:r>
  </w:p>
  <w:p w:rsidR="00061F01" w:rsidRPr="008726CE" w:rsidRDefault="00061F01" w:rsidP="00E57279">
    <w:pPr>
      <w:pStyle w:val="Piedepgina"/>
      <w:tabs>
        <w:tab w:val="clear" w:pos="4252"/>
        <w:tab w:val="clear" w:pos="8504"/>
        <w:tab w:val="left" w:pos="5524"/>
      </w:tabs>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984EB8" w:rsidRDefault="00984EB8" w:rsidP="0068118A">
      <w:r>
        <w:separator/>
      </w:r>
    </w:p>
  </w:footnote>
  <w:footnote w:type="continuationSeparator" w:id="0">
    <w:p w:rsidR="00984EB8" w:rsidRDefault="00984EB8" w:rsidP="0068118A">
      <w:r>
        <w:continuationSeparator/>
      </w:r>
    </w:p>
  </w:footnote>
  <w:footnote w:id="1">
    <w:p w:rsidR="00061F01" w:rsidRDefault="00061F01" w:rsidP="00CB286D">
      <w:pPr>
        <w:pStyle w:val="Piedetabla"/>
      </w:pPr>
      <w:r>
        <w:rPr>
          <w:rStyle w:val="Refdenotaalpie"/>
        </w:rPr>
        <w:footnoteRef/>
      </w:r>
      <w:r>
        <w:t xml:space="preserve"> </w:t>
      </w:r>
      <w:r w:rsidRPr="00015093">
        <w:t>El cumplimiento del objetivo del centro, se compara con el desarrollo de las líneas de actuación planteadas mediante recomendaciones realizadas al conjunto de hospitales que forman parte del Servicio Madrileño de Salud.</w:t>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61F01" w:rsidRPr="001A5663" w:rsidRDefault="00061F01" w:rsidP="001A5663">
    <w:pPr>
      <w:pStyle w:val="Piedepgina"/>
      <w:pBdr>
        <w:bottom w:val="single" w:sz="2" w:space="1" w:color="B8CCE4" w:themeColor="accent1" w:themeTint="66"/>
      </w:pBdr>
      <w:rPr>
        <w:rFonts w:ascii="Montserrat SemiBold" w:hAnsi="Montserrat SemiBold" w:cs="Arial"/>
        <w:color w:val="7F7F7F" w:themeColor="text1" w:themeTint="80"/>
        <w:sz w:val="18"/>
      </w:rPr>
    </w:pPr>
    <w:r>
      <w:rPr>
        <w:noProof/>
        <w:color w:val="7F7F7F" w:themeColor="text1" w:themeTint="80"/>
        <w:sz w:val="20"/>
      </w:rPr>
      <w:t>Hospital Universitario Rey Juan Carlos</w:t>
    </w:r>
    <w:r w:rsidRPr="001A5663">
      <w:rPr>
        <w:rFonts w:ascii="Montserrat SemiBold" w:hAnsi="Montserrat SemiBold"/>
        <w:noProof/>
        <w:color w:val="7F7F7F" w:themeColor="text1" w:themeTint="80"/>
        <w:sz w:val="20"/>
      </w:rPr>
      <w:tab/>
    </w:r>
    <w:r w:rsidRPr="001A5663">
      <w:rPr>
        <w:rFonts w:ascii="Montserrat SemiBold" w:hAnsi="Montserrat SemiBold"/>
        <w:noProof/>
        <w:color w:val="7F7F7F" w:themeColor="text1" w:themeTint="80"/>
        <w:sz w:val="20"/>
      </w:rPr>
      <w:tab/>
    </w:r>
    <w:r w:rsidRPr="001A5663">
      <w:rPr>
        <w:rFonts w:ascii="Montserrat SemiBold" w:hAnsi="Montserrat SemiBold" w:cs="Arial"/>
        <w:color w:val="1485BE"/>
        <w:sz w:val="18"/>
      </w:rPr>
      <w:t>Memoria 2020</w:t>
    </w:r>
  </w:p>
  <w:p w:rsidR="00061F01" w:rsidRPr="001A5663" w:rsidRDefault="00061F01" w:rsidP="001A5663">
    <w:pPr>
      <w:pStyle w:val="Encabezado"/>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61F01" w:rsidRPr="001A5663" w:rsidRDefault="00061F01" w:rsidP="001A5663">
    <w:pPr>
      <w:pStyle w:val="Piedepgina"/>
      <w:pBdr>
        <w:bottom w:val="single" w:sz="2" w:space="1" w:color="B8CCE4" w:themeColor="accent1" w:themeTint="66"/>
      </w:pBdr>
      <w:rPr>
        <w:rFonts w:ascii="Montserrat SemiBold" w:hAnsi="Montserrat SemiBold" w:cs="Arial"/>
        <w:color w:val="7F7F7F" w:themeColor="text1" w:themeTint="80"/>
        <w:sz w:val="18"/>
      </w:rPr>
    </w:pPr>
    <w:r>
      <w:rPr>
        <w:noProof/>
        <w:color w:val="7F7F7F" w:themeColor="text1" w:themeTint="80"/>
        <w:sz w:val="20"/>
      </w:rPr>
      <w:t>Hospital Universitario Rey Juan Carlos</w:t>
    </w:r>
    <w:r w:rsidRPr="001A5663">
      <w:rPr>
        <w:rFonts w:ascii="Montserrat SemiBold" w:hAnsi="Montserrat SemiBold"/>
        <w:noProof/>
        <w:color w:val="7F7F7F" w:themeColor="text1" w:themeTint="80"/>
        <w:sz w:val="20"/>
      </w:rPr>
      <w:tab/>
    </w:r>
    <w:r w:rsidRPr="001A5663">
      <w:rPr>
        <w:rFonts w:ascii="Montserrat SemiBold" w:hAnsi="Montserrat SemiBold"/>
        <w:noProof/>
        <w:color w:val="7F7F7F" w:themeColor="text1" w:themeTint="80"/>
        <w:sz w:val="20"/>
      </w:rPr>
      <w:tab/>
    </w:r>
    <w:r w:rsidRPr="001A5663">
      <w:rPr>
        <w:rFonts w:ascii="Montserrat SemiBold" w:hAnsi="Montserrat SemiBold" w:cs="Arial"/>
        <w:color w:val="1485BE"/>
        <w:sz w:val="18"/>
      </w:rPr>
      <w:t>Memoria 2020</w:t>
    </w:r>
  </w:p>
  <w:p w:rsidR="00061F01" w:rsidRDefault="00061F01" w:rsidP="0068118A">
    <w:pPr>
      <w:pStyle w:val="Encabezado"/>
    </w:pP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61F01" w:rsidRPr="001A5663" w:rsidRDefault="00061F01" w:rsidP="00B34270">
    <w:pPr>
      <w:pStyle w:val="Piedepgina"/>
      <w:pBdr>
        <w:bottom w:val="single" w:sz="2" w:space="1" w:color="B8CCE4" w:themeColor="accent1" w:themeTint="66"/>
      </w:pBdr>
      <w:rPr>
        <w:rFonts w:ascii="Montserrat SemiBold" w:hAnsi="Montserrat SemiBold" w:cs="Arial"/>
        <w:color w:val="7F7F7F" w:themeColor="text1" w:themeTint="80"/>
        <w:sz w:val="18"/>
      </w:rPr>
    </w:pPr>
    <w:r>
      <w:rPr>
        <w:noProof/>
        <w:color w:val="7F7F7F" w:themeColor="text1" w:themeTint="80"/>
        <w:sz w:val="20"/>
      </w:rPr>
      <w:t>Nombre del Hospital</w:t>
    </w:r>
    <w:r w:rsidRPr="001A5663">
      <w:rPr>
        <w:rFonts w:ascii="Montserrat SemiBold" w:hAnsi="Montserrat SemiBold"/>
        <w:noProof/>
        <w:color w:val="7F7F7F" w:themeColor="text1" w:themeTint="80"/>
        <w:sz w:val="20"/>
      </w:rPr>
      <w:tab/>
    </w:r>
    <w:r w:rsidRPr="001A5663">
      <w:rPr>
        <w:rFonts w:ascii="Montserrat SemiBold" w:hAnsi="Montserrat SemiBold"/>
        <w:noProof/>
        <w:color w:val="7F7F7F" w:themeColor="text1" w:themeTint="80"/>
        <w:sz w:val="20"/>
      </w:rPr>
      <w:tab/>
    </w:r>
    <w:r w:rsidRPr="001A5663">
      <w:rPr>
        <w:rFonts w:ascii="Montserrat SemiBold" w:hAnsi="Montserrat SemiBold" w:cs="Arial"/>
        <w:color w:val="1485BE"/>
        <w:sz w:val="18"/>
      </w:rPr>
      <w:t>Memoria 2020</w:t>
    </w:r>
  </w:p>
  <w:p w:rsidR="00061F01" w:rsidRPr="00B34270" w:rsidRDefault="00061F01" w:rsidP="00B34270">
    <w:pPr>
      <w:pStyle w:val="Encabezado"/>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7C"/>
    <w:multiLevelType w:val="singleLevel"/>
    <w:tmpl w:val="F630440A"/>
    <w:lvl w:ilvl="0">
      <w:start w:val="1"/>
      <w:numFmt w:val="decimal"/>
      <w:pStyle w:val="Listaconnmeros5"/>
      <w:lvlText w:val="%1."/>
      <w:lvlJc w:val="left"/>
      <w:pPr>
        <w:tabs>
          <w:tab w:val="num" w:pos="1492"/>
        </w:tabs>
        <w:ind w:left="1492" w:hanging="360"/>
      </w:pPr>
    </w:lvl>
  </w:abstractNum>
  <w:abstractNum w:abstractNumId="1" w15:restartNumberingAfterBreak="0">
    <w:nsid w:val="FFFFFF7D"/>
    <w:multiLevelType w:val="singleLevel"/>
    <w:tmpl w:val="E856B8BE"/>
    <w:lvl w:ilvl="0">
      <w:start w:val="1"/>
      <w:numFmt w:val="decimal"/>
      <w:pStyle w:val="Listaconnmeros4"/>
      <w:lvlText w:val="%1."/>
      <w:lvlJc w:val="left"/>
      <w:pPr>
        <w:tabs>
          <w:tab w:val="num" w:pos="1209"/>
        </w:tabs>
        <w:ind w:left="1209" w:hanging="360"/>
      </w:pPr>
    </w:lvl>
  </w:abstractNum>
  <w:abstractNum w:abstractNumId="2" w15:restartNumberingAfterBreak="0">
    <w:nsid w:val="FFFFFF7E"/>
    <w:multiLevelType w:val="singleLevel"/>
    <w:tmpl w:val="4434F34E"/>
    <w:lvl w:ilvl="0">
      <w:start w:val="1"/>
      <w:numFmt w:val="decimal"/>
      <w:pStyle w:val="Listaconnmeros3"/>
      <w:lvlText w:val="%1."/>
      <w:lvlJc w:val="left"/>
      <w:pPr>
        <w:tabs>
          <w:tab w:val="num" w:pos="926"/>
        </w:tabs>
        <w:ind w:left="926" w:hanging="360"/>
      </w:pPr>
    </w:lvl>
  </w:abstractNum>
  <w:abstractNum w:abstractNumId="3" w15:restartNumberingAfterBreak="0">
    <w:nsid w:val="FFFFFF7F"/>
    <w:multiLevelType w:val="singleLevel"/>
    <w:tmpl w:val="52C6F796"/>
    <w:lvl w:ilvl="0">
      <w:start w:val="1"/>
      <w:numFmt w:val="decimal"/>
      <w:pStyle w:val="Listaconnmeros2"/>
      <w:lvlText w:val="%1."/>
      <w:lvlJc w:val="left"/>
      <w:pPr>
        <w:tabs>
          <w:tab w:val="num" w:pos="643"/>
        </w:tabs>
        <w:ind w:left="643" w:hanging="360"/>
      </w:pPr>
    </w:lvl>
  </w:abstractNum>
  <w:abstractNum w:abstractNumId="4" w15:restartNumberingAfterBreak="0">
    <w:nsid w:val="FFFFFF80"/>
    <w:multiLevelType w:val="singleLevel"/>
    <w:tmpl w:val="66B21EDC"/>
    <w:lvl w:ilvl="0">
      <w:start w:val="1"/>
      <w:numFmt w:val="bullet"/>
      <w:pStyle w:val="Listaconvietas5"/>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C4A0E060"/>
    <w:lvl w:ilvl="0">
      <w:start w:val="1"/>
      <w:numFmt w:val="bullet"/>
      <w:pStyle w:val="Listaconvietas4"/>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AF724DF6"/>
    <w:lvl w:ilvl="0">
      <w:start w:val="1"/>
      <w:numFmt w:val="bullet"/>
      <w:pStyle w:val="Listaconvietas3"/>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69F8A51A"/>
    <w:lvl w:ilvl="0">
      <w:start w:val="1"/>
      <w:numFmt w:val="bullet"/>
      <w:pStyle w:val="Listaconvietas2"/>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1890B598"/>
    <w:lvl w:ilvl="0">
      <w:start w:val="1"/>
      <w:numFmt w:val="decimal"/>
      <w:pStyle w:val="Listaconnmeros"/>
      <w:lvlText w:val="%1."/>
      <w:lvlJc w:val="left"/>
      <w:pPr>
        <w:tabs>
          <w:tab w:val="num" w:pos="360"/>
        </w:tabs>
        <w:ind w:left="360" w:hanging="360"/>
      </w:pPr>
    </w:lvl>
  </w:abstractNum>
  <w:abstractNum w:abstractNumId="9" w15:restartNumberingAfterBreak="0">
    <w:nsid w:val="016826DB"/>
    <w:multiLevelType w:val="hybridMultilevel"/>
    <w:tmpl w:val="A20E6C8E"/>
    <w:lvl w:ilvl="0" w:tplc="0A84B3EE">
      <w:numFmt w:val="bullet"/>
      <w:lvlText w:val=""/>
      <w:lvlJc w:val="left"/>
      <w:pPr>
        <w:ind w:left="928" w:hanging="360"/>
      </w:pPr>
      <w:rPr>
        <w:rFonts w:ascii="Symbol" w:eastAsiaTheme="minorHAnsi" w:hAnsi="Symbol" w:cstheme="minorBidi" w:hint="default"/>
        <w:b/>
        <w:i w:val="0"/>
        <w:strike w:val="0"/>
        <w:dstrike w:val="0"/>
        <w:color w:val="7F7F7F" w:themeColor="text1" w:themeTint="80"/>
        <w:sz w:val="22"/>
        <w:lang w:val="es"/>
      </w:rPr>
    </w:lvl>
    <w:lvl w:ilvl="1" w:tplc="0C0A0003" w:tentative="1">
      <w:start w:val="1"/>
      <w:numFmt w:val="bullet"/>
      <w:lvlText w:val="o"/>
      <w:lvlJc w:val="left"/>
      <w:pPr>
        <w:ind w:left="1648" w:hanging="360"/>
      </w:pPr>
      <w:rPr>
        <w:rFonts w:ascii="Courier New" w:hAnsi="Courier New" w:cs="Courier New" w:hint="default"/>
      </w:rPr>
    </w:lvl>
    <w:lvl w:ilvl="2" w:tplc="0C0A0005" w:tentative="1">
      <w:start w:val="1"/>
      <w:numFmt w:val="bullet"/>
      <w:lvlText w:val=""/>
      <w:lvlJc w:val="left"/>
      <w:pPr>
        <w:ind w:left="2368" w:hanging="360"/>
      </w:pPr>
      <w:rPr>
        <w:rFonts w:ascii="Wingdings" w:hAnsi="Wingdings" w:hint="default"/>
      </w:rPr>
    </w:lvl>
    <w:lvl w:ilvl="3" w:tplc="0C0A0001" w:tentative="1">
      <w:start w:val="1"/>
      <w:numFmt w:val="bullet"/>
      <w:lvlText w:val=""/>
      <w:lvlJc w:val="left"/>
      <w:pPr>
        <w:ind w:left="3088" w:hanging="360"/>
      </w:pPr>
      <w:rPr>
        <w:rFonts w:ascii="Symbol" w:hAnsi="Symbol" w:hint="default"/>
      </w:rPr>
    </w:lvl>
    <w:lvl w:ilvl="4" w:tplc="0C0A0003" w:tentative="1">
      <w:start w:val="1"/>
      <w:numFmt w:val="bullet"/>
      <w:lvlText w:val="o"/>
      <w:lvlJc w:val="left"/>
      <w:pPr>
        <w:ind w:left="3808" w:hanging="360"/>
      </w:pPr>
      <w:rPr>
        <w:rFonts w:ascii="Courier New" w:hAnsi="Courier New" w:cs="Courier New" w:hint="default"/>
      </w:rPr>
    </w:lvl>
    <w:lvl w:ilvl="5" w:tplc="0C0A0005" w:tentative="1">
      <w:start w:val="1"/>
      <w:numFmt w:val="bullet"/>
      <w:lvlText w:val=""/>
      <w:lvlJc w:val="left"/>
      <w:pPr>
        <w:ind w:left="4528" w:hanging="360"/>
      </w:pPr>
      <w:rPr>
        <w:rFonts w:ascii="Wingdings" w:hAnsi="Wingdings" w:hint="default"/>
      </w:rPr>
    </w:lvl>
    <w:lvl w:ilvl="6" w:tplc="0C0A0001" w:tentative="1">
      <w:start w:val="1"/>
      <w:numFmt w:val="bullet"/>
      <w:lvlText w:val=""/>
      <w:lvlJc w:val="left"/>
      <w:pPr>
        <w:ind w:left="5248" w:hanging="360"/>
      </w:pPr>
      <w:rPr>
        <w:rFonts w:ascii="Symbol" w:hAnsi="Symbol" w:hint="default"/>
      </w:rPr>
    </w:lvl>
    <w:lvl w:ilvl="7" w:tplc="0C0A0003" w:tentative="1">
      <w:start w:val="1"/>
      <w:numFmt w:val="bullet"/>
      <w:lvlText w:val="o"/>
      <w:lvlJc w:val="left"/>
      <w:pPr>
        <w:ind w:left="5968" w:hanging="360"/>
      </w:pPr>
      <w:rPr>
        <w:rFonts w:ascii="Courier New" w:hAnsi="Courier New" w:cs="Courier New" w:hint="default"/>
      </w:rPr>
    </w:lvl>
    <w:lvl w:ilvl="8" w:tplc="0C0A0005" w:tentative="1">
      <w:start w:val="1"/>
      <w:numFmt w:val="bullet"/>
      <w:lvlText w:val=""/>
      <w:lvlJc w:val="left"/>
      <w:pPr>
        <w:ind w:left="6688" w:hanging="360"/>
      </w:pPr>
      <w:rPr>
        <w:rFonts w:ascii="Wingdings" w:hAnsi="Wingdings" w:hint="default"/>
      </w:rPr>
    </w:lvl>
  </w:abstractNum>
  <w:abstractNum w:abstractNumId="10" w15:restartNumberingAfterBreak="0">
    <w:nsid w:val="02D60B8D"/>
    <w:multiLevelType w:val="hybridMultilevel"/>
    <w:tmpl w:val="55A29826"/>
    <w:lvl w:ilvl="0" w:tplc="8EFCE9C8">
      <w:start w:val="1"/>
      <w:numFmt w:val="bullet"/>
      <w:pStyle w:val="Normallistas"/>
      <w:lvlText w:val=""/>
      <w:lvlJc w:val="left"/>
      <w:pPr>
        <w:ind w:left="360" w:hanging="360"/>
      </w:pPr>
      <w:rPr>
        <w:rFonts w:ascii="Symbol" w:hAnsi="Symbol" w:hint="default"/>
        <w:strike w:val="0"/>
        <w:dstrike w:val="0"/>
        <w:color w:val="7F7F7F" w:themeColor="text1" w:themeTint="80"/>
        <w:sz w:val="20"/>
        <w:lang w:val="es"/>
      </w:rPr>
    </w:lvl>
    <w:lvl w:ilvl="1" w:tplc="0C0A0003">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11" w15:restartNumberingAfterBreak="0">
    <w:nsid w:val="0E5572D5"/>
    <w:multiLevelType w:val="hybridMultilevel"/>
    <w:tmpl w:val="39F26760"/>
    <w:lvl w:ilvl="0" w:tplc="0C0A0001">
      <w:start w:val="1"/>
      <w:numFmt w:val="bullet"/>
      <w:lvlText w:val=""/>
      <w:lvlJc w:val="left"/>
      <w:pPr>
        <w:ind w:left="1440" w:hanging="360"/>
      </w:pPr>
      <w:rPr>
        <w:rFonts w:ascii="Symbol" w:hAnsi="Symbol" w:hint="default"/>
      </w:rPr>
    </w:lvl>
    <w:lvl w:ilvl="1" w:tplc="0C0A0003" w:tentative="1">
      <w:start w:val="1"/>
      <w:numFmt w:val="bullet"/>
      <w:lvlText w:val="o"/>
      <w:lvlJc w:val="left"/>
      <w:pPr>
        <w:ind w:left="2160" w:hanging="360"/>
      </w:pPr>
      <w:rPr>
        <w:rFonts w:ascii="Courier New" w:hAnsi="Courier New" w:cs="Courier New" w:hint="default"/>
      </w:rPr>
    </w:lvl>
    <w:lvl w:ilvl="2" w:tplc="0C0A0005" w:tentative="1">
      <w:start w:val="1"/>
      <w:numFmt w:val="bullet"/>
      <w:lvlText w:val=""/>
      <w:lvlJc w:val="left"/>
      <w:pPr>
        <w:ind w:left="2880" w:hanging="360"/>
      </w:pPr>
      <w:rPr>
        <w:rFonts w:ascii="Wingdings" w:hAnsi="Wingdings" w:hint="default"/>
      </w:rPr>
    </w:lvl>
    <w:lvl w:ilvl="3" w:tplc="0C0A0001" w:tentative="1">
      <w:start w:val="1"/>
      <w:numFmt w:val="bullet"/>
      <w:lvlText w:val=""/>
      <w:lvlJc w:val="left"/>
      <w:pPr>
        <w:ind w:left="3600" w:hanging="360"/>
      </w:pPr>
      <w:rPr>
        <w:rFonts w:ascii="Symbol" w:hAnsi="Symbol" w:hint="default"/>
      </w:rPr>
    </w:lvl>
    <w:lvl w:ilvl="4" w:tplc="0C0A0003" w:tentative="1">
      <w:start w:val="1"/>
      <w:numFmt w:val="bullet"/>
      <w:lvlText w:val="o"/>
      <w:lvlJc w:val="left"/>
      <w:pPr>
        <w:ind w:left="4320" w:hanging="360"/>
      </w:pPr>
      <w:rPr>
        <w:rFonts w:ascii="Courier New" w:hAnsi="Courier New" w:cs="Courier New" w:hint="default"/>
      </w:rPr>
    </w:lvl>
    <w:lvl w:ilvl="5" w:tplc="0C0A0005" w:tentative="1">
      <w:start w:val="1"/>
      <w:numFmt w:val="bullet"/>
      <w:lvlText w:val=""/>
      <w:lvlJc w:val="left"/>
      <w:pPr>
        <w:ind w:left="5040" w:hanging="360"/>
      </w:pPr>
      <w:rPr>
        <w:rFonts w:ascii="Wingdings" w:hAnsi="Wingdings" w:hint="default"/>
      </w:rPr>
    </w:lvl>
    <w:lvl w:ilvl="6" w:tplc="0C0A0001" w:tentative="1">
      <w:start w:val="1"/>
      <w:numFmt w:val="bullet"/>
      <w:lvlText w:val=""/>
      <w:lvlJc w:val="left"/>
      <w:pPr>
        <w:ind w:left="5760" w:hanging="360"/>
      </w:pPr>
      <w:rPr>
        <w:rFonts w:ascii="Symbol" w:hAnsi="Symbol" w:hint="default"/>
      </w:rPr>
    </w:lvl>
    <w:lvl w:ilvl="7" w:tplc="0C0A0003" w:tentative="1">
      <w:start w:val="1"/>
      <w:numFmt w:val="bullet"/>
      <w:lvlText w:val="o"/>
      <w:lvlJc w:val="left"/>
      <w:pPr>
        <w:ind w:left="6480" w:hanging="360"/>
      </w:pPr>
      <w:rPr>
        <w:rFonts w:ascii="Courier New" w:hAnsi="Courier New" w:cs="Courier New" w:hint="default"/>
      </w:rPr>
    </w:lvl>
    <w:lvl w:ilvl="8" w:tplc="0C0A0005" w:tentative="1">
      <w:start w:val="1"/>
      <w:numFmt w:val="bullet"/>
      <w:lvlText w:val=""/>
      <w:lvlJc w:val="left"/>
      <w:pPr>
        <w:ind w:left="7200" w:hanging="360"/>
      </w:pPr>
      <w:rPr>
        <w:rFonts w:ascii="Wingdings" w:hAnsi="Wingdings" w:hint="default"/>
      </w:rPr>
    </w:lvl>
  </w:abstractNum>
  <w:abstractNum w:abstractNumId="12" w15:restartNumberingAfterBreak="0">
    <w:nsid w:val="104C66EE"/>
    <w:multiLevelType w:val="multilevel"/>
    <w:tmpl w:val="08D05214"/>
    <w:lvl w:ilvl="0">
      <w:start w:val="1"/>
      <w:numFmt w:val="decimal"/>
      <w:pStyle w:val="Epigrafe1"/>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3" w15:restartNumberingAfterBreak="0">
    <w:nsid w:val="12341AE7"/>
    <w:multiLevelType w:val="hybridMultilevel"/>
    <w:tmpl w:val="9AD43EF0"/>
    <w:lvl w:ilvl="0" w:tplc="056A1CBC">
      <w:start w:val="1"/>
      <w:numFmt w:val="bullet"/>
      <w:lvlText w:val="•"/>
      <w:lvlJc w:val="left"/>
      <w:pPr>
        <w:tabs>
          <w:tab w:val="num" w:pos="720"/>
        </w:tabs>
        <w:ind w:left="720" w:hanging="360"/>
      </w:pPr>
      <w:rPr>
        <w:rFonts w:ascii="Arial" w:hAnsi="Arial" w:hint="default"/>
      </w:rPr>
    </w:lvl>
    <w:lvl w:ilvl="1" w:tplc="C22CBDD2" w:tentative="1">
      <w:start w:val="1"/>
      <w:numFmt w:val="bullet"/>
      <w:lvlText w:val="•"/>
      <w:lvlJc w:val="left"/>
      <w:pPr>
        <w:tabs>
          <w:tab w:val="num" w:pos="1440"/>
        </w:tabs>
        <w:ind w:left="1440" w:hanging="360"/>
      </w:pPr>
      <w:rPr>
        <w:rFonts w:ascii="Arial" w:hAnsi="Arial" w:hint="default"/>
      </w:rPr>
    </w:lvl>
    <w:lvl w:ilvl="2" w:tplc="CB16BE94" w:tentative="1">
      <w:start w:val="1"/>
      <w:numFmt w:val="bullet"/>
      <w:lvlText w:val="•"/>
      <w:lvlJc w:val="left"/>
      <w:pPr>
        <w:tabs>
          <w:tab w:val="num" w:pos="2160"/>
        </w:tabs>
        <w:ind w:left="2160" w:hanging="360"/>
      </w:pPr>
      <w:rPr>
        <w:rFonts w:ascii="Arial" w:hAnsi="Arial" w:hint="default"/>
      </w:rPr>
    </w:lvl>
    <w:lvl w:ilvl="3" w:tplc="B88671EC" w:tentative="1">
      <w:start w:val="1"/>
      <w:numFmt w:val="bullet"/>
      <w:lvlText w:val="•"/>
      <w:lvlJc w:val="left"/>
      <w:pPr>
        <w:tabs>
          <w:tab w:val="num" w:pos="2880"/>
        </w:tabs>
        <w:ind w:left="2880" w:hanging="360"/>
      </w:pPr>
      <w:rPr>
        <w:rFonts w:ascii="Arial" w:hAnsi="Arial" w:hint="default"/>
      </w:rPr>
    </w:lvl>
    <w:lvl w:ilvl="4" w:tplc="DB423650" w:tentative="1">
      <w:start w:val="1"/>
      <w:numFmt w:val="bullet"/>
      <w:lvlText w:val="•"/>
      <w:lvlJc w:val="left"/>
      <w:pPr>
        <w:tabs>
          <w:tab w:val="num" w:pos="3600"/>
        </w:tabs>
        <w:ind w:left="3600" w:hanging="360"/>
      </w:pPr>
      <w:rPr>
        <w:rFonts w:ascii="Arial" w:hAnsi="Arial" w:hint="default"/>
      </w:rPr>
    </w:lvl>
    <w:lvl w:ilvl="5" w:tplc="F31E9028" w:tentative="1">
      <w:start w:val="1"/>
      <w:numFmt w:val="bullet"/>
      <w:lvlText w:val="•"/>
      <w:lvlJc w:val="left"/>
      <w:pPr>
        <w:tabs>
          <w:tab w:val="num" w:pos="4320"/>
        </w:tabs>
        <w:ind w:left="4320" w:hanging="360"/>
      </w:pPr>
      <w:rPr>
        <w:rFonts w:ascii="Arial" w:hAnsi="Arial" w:hint="default"/>
      </w:rPr>
    </w:lvl>
    <w:lvl w:ilvl="6" w:tplc="B2FE36FA" w:tentative="1">
      <w:start w:val="1"/>
      <w:numFmt w:val="bullet"/>
      <w:lvlText w:val="•"/>
      <w:lvlJc w:val="left"/>
      <w:pPr>
        <w:tabs>
          <w:tab w:val="num" w:pos="5040"/>
        </w:tabs>
        <w:ind w:left="5040" w:hanging="360"/>
      </w:pPr>
      <w:rPr>
        <w:rFonts w:ascii="Arial" w:hAnsi="Arial" w:hint="default"/>
      </w:rPr>
    </w:lvl>
    <w:lvl w:ilvl="7" w:tplc="9536A804" w:tentative="1">
      <w:start w:val="1"/>
      <w:numFmt w:val="bullet"/>
      <w:lvlText w:val="•"/>
      <w:lvlJc w:val="left"/>
      <w:pPr>
        <w:tabs>
          <w:tab w:val="num" w:pos="5760"/>
        </w:tabs>
        <w:ind w:left="5760" w:hanging="360"/>
      </w:pPr>
      <w:rPr>
        <w:rFonts w:ascii="Arial" w:hAnsi="Arial" w:hint="default"/>
      </w:rPr>
    </w:lvl>
    <w:lvl w:ilvl="8" w:tplc="511AC636" w:tentative="1">
      <w:start w:val="1"/>
      <w:numFmt w:val="bullet"/>
      <w:lvlText w:val="•"/>
      <w:lvlJc w:val="left"/>
      <w:pPr>
        <w:tabs>
          <w:tab w:val="num" w:pos="6480"/>
        </w:tabs>
        <w:ind w:left="6480" w:hanging="360"/>
      </w:pPr>
      <w:rPr>
        <w:rFonts w:ascii="Arial" w:hAnsi="Arial" w:hint="default"/>
      </w:rPr>
    </w:lvl>
  </w:abstractNum>
  <w:abstractNum w:abstractNumId="14" w15:restartNumberingAfterBreak="0">
    <w:nsid w:val="196F7DFE"/>
    <w:multiLevelType w:val="hybridMultilevel"/>
    <w:tmpl w:val="B36CED04"/>
    <w:lvl w:ilvl="0" w:tplc="0C0A000F">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5" w15:restartNumberingAfterBreak="0">
    <w:nsid w:val="2CBB3CBF"/>
    <w:multiLevelType w:val="hybridMultilevel"/>
    <w:tmpl w:val="3A040096"/>
    <w:lvl w:ilvl="0" w:tplc="0A84B3EE">
      <w:numFmt w:val="bullet"/>
      <w:lvlText w:val=""/>
      <w:lvlJc w:val="left"/>
      <w:pPr>
        <w:ind w:left="615" w:hanging="360"/>
      </w:pPr>
      <w:rPr>
        <w:rFonts w:ascii="Symbol" w:eastAsiaTheme="minorHAnsi" w:hAnsi="Symbol" w:cstheme="minorBidi" w:hint="default"/>
      </w:rPr>
    </w:lvl>
    <w:lvl w:ilvl="1" w:tplc="0C0A0003" w:tentative="1">
      <w:start w:val="1"/>
      <w:numFmt w:val="bullet"/>
      <w:lvlText w:val="o"/>
      <w:lvlJc w:val="left"/>
      <w:pPr>
        <w:ind w:left="1335" w:hanging="360"/>
      </w:pPr>
      <w:rPr>
        <w:rFonts w:ascii="Courier New" w:hAnsi="Courier New" w:cs="Courier New" w:hint="default"/>
      </w:rPr>
    </w:lvl>
    <w:lvl w:ilvl="2" w:tplc="0C0A0005" w:tentative="1">
      <w:start w:val="1"/>
      <w:numFmt w:val="bullet"/>
      <w:lvlText w:val=""/>
      <w:lvlJc w:val="left"/>
      <w:pPr>
        <w:ind w:left="2055" w:hanging="360"/>
      </w:pPr>
      <w:rPr>
        <w:rFonts w:ascii="Wingdings" w:hAnsi="Wingdings" w:hint="default"/>
      </w:rPr>
    </w:lvl>
    <w:lvl w:ilvl="3" w:tplc="0C0A0001" w:tentative="1">
      <w:start w:val="1"/>
      <w:numFmt w:val="bullet"/>
      <w:lvlText w:val=""/>
      <w:lvlJc w:val="left"/>
      <w:pPr>
        <w:ind w:left="2775" w:hanging="360"/>
      </w:pPr>
      <w:rPr>
        <w:rFonts w:ascii="Symbol" w:hAnsi="Symbol" w:hint="default"/>
      </w:rPr>
    </w:lvl>
    <w:lvl w:ilvl="4" w:tplc="0C0A0003" w:tentative="1">
      <w:start w:val="1"/>
      <w:numFmt w:val="bullet"/>
      <w:lvlText w:val="o"/>
      <w:lvlJc w:val="left"/>
      <w:pPr>
        <w:ind w:left="3495" w:hanging="360"/>
      </w:pPr>
      <w:rPr>
        <w:rFonts w:ascii="Courier New" w:hAnsi="Courier New" w:cs="Courier New" w:hint="default"/>
      </w:rPr>
    </w:lvl>
    <w:lvl w:ilvl="5" w:tplc="0C0A0005" w:tentative="1">
      <w:start w:val="1"/>
      <w:numFmt w:val="bullet"/>
      <w:lvlText w:val=""/>
      <w:lvlJc w:val="left"/>
      <w:pPr>
        <w:ind w:left="4215" w:hanging="360"/>
      </w:pPr>
      <w:rPr>
        <w:rFonts w:ascii="Wingdings" w:hAnsi="Wingdings" w:hint="default"/>
      </w:rPr>
    </w:lvl>
    <w:lvl w:ilvl="6" w:tplc="0C0A0001" w:tentative="1">
      <w:start w:val="1"/>
      <w:numFmt w:val="bullet"/>
      <w:lvlText w:val=""/>
      <w:lvlJc w:val="left"/>
      <w:pPr>
        <w:ind w:left="4935" w:hanging="360"/>
      </w:pPr>
      <w:rPr>
        <w:rFonts w:ascii="Symbol" w:hAnsi="Symbol" w:hint="default"/>
      </w:rPr>
    </w:lvl>
    <w:lvl w:ilvl="7" w:tplc="0C0A0003" w:tentative="1">
      <w:start w:val="1"/>
      <w:numFmt w:val="bullet"/>
      <w:lvlText w:val="o"/>
      <w:lvlJc w:val="left"/>
      <w:pPr>
        <w:ind w:left="5655" w:hanging="360"/>
      </w:pPr>
      <w:rPr>
        <w:rFonts w:ascii="Courier New" w:hAnsi="Courier New" w:cs="Courier New" w:hint="default"/>
      </w:rPr>
    </w:lvl>
    <w:lvl w:ilvl="8" w:tplc="0C0A0005" w:tentative="1">
      <w:start w:val="1"/>
      <w:numFmt w:val="bullet"/>
      <w:lvlText w:val=""/>
      <w:lvlJc w:val="left"/>
      <w:pPr>
        <w:ind w:left="6375" w:hanging="360"/>
      </w:pPr>
      <w:rPr>
        <w:rFonts w:ascii="Wingdings" w:hAnsi="Wingdings" w:hint="default"/>
      </w:rPr>
    </w:lvl>
  </w:abstractNum>
  <w:abstractNum w:abstractNumId="16" w15:restartNumberingAfterBreak="0">
    <w:nsid w:val="300C68B0"/>
    <w:multiLevelType w:val="hybridMultilevel"/>
    <w:tmpl w:val="0B1CA806"/>
    <w:lvl w:ilvl="0" w:tplc="FF1C8418">
      <w:start w:val="1"/>
      <w:numFmt w:val="bullet"/>
      <w:pStyle w:val="NormalListas2"/>
      <w:lvlText w:val="-"/>
      <w:lvlJc w:val="left"/>
      <w:pPr>
        <w:ind w:left="928" w:hanging="360"/>
      </w:pPr>
      <w:rPr>
        <w:rFonts w:ascii="Montserrat" w:hAnsi="Montserrat" w:hint="default"/>
        <w:b/>
        <w:i w:val="0"/>
        <w:strike w:val="0"/>
        <w:dstrike w:val="0"/>
        <w:color w:val="7F7F7F" w:themeColor="text1" w:themeTint="80"/>
        <w:sz w:val="22"/>
        <w:lang w:val="es"/>
      </w:rPr>
    </w:lvl>
    <w:lvl w:ilvl="1" w:tplc="0C0A0003">
      <w:start w:val="1"/>
      <w:numFmt w:val="bullet"/>
      <w:lvlText w:val="o"/>
      <w:lvlJc w:val="left"/>
      <w:pPr>
        <w:ind w:left="1648" w:hanging="360"/>
      </w:pPr>
      <w:rPr>
        <w:rFonts w:ascii="Courier New" w:hAnsi="Courier New" w:cs="Courier New" w:hint="default"/>
      </w:rPr>
    </w:lvl>
    <w:lvl w:ilvl="2" w:tplc="0C0A0005">
      <w:start w:val="1"/>
      <w:numFmt w:val="bullet"/>
      <w:lvlText w:val=""/>
      <w:lvlJc w:val="left"/>
      <w:pPr>
        <w:ind w:left="2368" w:hanging="360"/>
      </w:pPr>
      <w:rPr>
        <w:rFonts w:ascii="Wingdings" w:hAnsi="Wingdings" w:hint="default"/>
      </w:rPr>
    </w:lvl>
    <w:lvl w:ilvl="3" w:tplc="0C0A0001" w:tentative="1">
      <w:start w:val="1"/>
      <w:numFmt w:val="bullet"/>
      <w:lvlText w:val=""/>
      <w:lvlJc w:val="left"/>
      <w:pPr>
        <w:ind w:left="3088" w:hanging="360"/>
      </w:pPr>
      <w:rPr>
        <w:rFonts w:ascii="Symbol" w:hAnsi="Symbol" w:hint="default"/>
      </w:rPr>
    </w:lvl>
    <w:lvl w:ilvl="4" w:tplc="0C0A0003" w:tentative="1">
      <w:start w:val="1"/>
      <w:numFmt w:val="bullet"/>
      <w:lvlText w:val="o"/>
      <w:lvlJc w:val="left"/>
      <w:pPr>
        <w:ind w:left="3808" w:hanging="360"/>
      </w:pPr>
      <w:rPr>
        <w:rFonts w:ascii="Courier New" w:hAnsi="Courier New" w:cs="Courier New" w:hint="default"/>
      </w:rPr>
    </w:lvl>
    <w:lvl w:ilvl="5" w:tplc="0C0A0005" w:tentative="1">
      <w:start w:val="1"/>
      <w:numFmt w:val="bullet"/>
      <w:lvlText w:val=""/>
      <w:lvlJc w:val="left"/>
      <w:pPr>
        <w:ind w:left="4528" w:hanging="360"/>
      </w:pPr>
      <w:rPr>
        <w:rFonts w:ascii="Wingdings" w:hAnsi="Wingdings" w:hint="default"/>
      </w:rPr>
    </w:lvl>
    <w:lvl w:ilvl="6" w:tplc="0C0A0001" w:tentative="1">
      <w:start w:val="1"/>
      <w:numFmt w:val="bullet"/>
      <w:lvlText w:val=""/>
      <w:lvlJc w:val="left"/>
      <w:pPr>
        <w:ind w:left="5248" w:hanging="360"/>
      </w:pPr>
      <w:rPr>
        <w:rFonts w:ascii="Symbol" w:hAnsi="Symbol" w:hint="default"/>
      </w:rPr>
    </w:lvl>
    <w:lvl w:ilvl="7" w:tplc="0C0A0003" w:tentative="1">
      <w:start w:val="1"/>
      <w:numFmt w:val="bullet"/>
      <w:lvlText w:val="o"/>
      <w:lvlJc w:val="left"/>
      <w:pPr>
        <w:ind w:left="5968" w:hanging="360"/>
      </w:pPr>
      <w:rPr>
        <w:rFonts w:ascii="Courier New" w:hAnsi="Courier New" w:cs="Courier New" w:hint="default"/>
      </w:rPr>
    </w:lvl>
    <w:lvl w:ilvl="8" w:tplc="0C0A0005" w:tentative="1">
      <w:start w:val="1"/>
      <w:numFmt w:val="bullet"/>
      <w:lvlText w:val=""/>
      <w:lvlJc w:val="left"/>
      <w:pPr>
        <w:ind w:left="6688" w:hanging="360"/>
      </w:pPr>
      <w:rPr>
        <w:rFonts w:ascii="Wingdings" w:hAnsi="Wingdings" w:hint="default"/>
      </w:rPr>
    </w:lvl>
  </w:abstractNum>
  <w:abstractNum w:abstractNumId="17" w15:restartNumberingAfterBreak="0">
    <w:nsid w:val="423E11EA"/>
    <w:multiLevelType w:val="hybridMultilevel"/>
    <w:tmpl w:val="C690352C"/>
    <w:lvl w:ilvl="0" w:tplc="2BFA7F38">
      <w:start w:val="1"/>
      <w:numFmt w:val="bullet"/>
      <w:lvlText w:val="•"/>
      <w:lvlJc w:val="left"/>
      <w:pPr>
        <w:tabs>
          <w:tab w:val="num" w:pos="720"/>
        </w:tabs>
        <w:ind w:left="720" w:hanging="360"/>
      </w:pPr>
      <w:rPr>
        <w:rFonts w:ascii="Arial" w:hAnsi="Arial" w:hint="default"/>
      </w:rPr>
    </w:lvl>
    <w:lvl w:ilvl="1" w:tplc="087CF94C" w:tentative="1">
      <w:start w:val="1"/>
      <w:numFmt w:val="bullet"/>
      <w:lvlText w:val="•"/>
      <w:lvlJc w:val="left"/>
      <w:pPr>
        <w:tabs>
          <w:tab w:val="num" w:pos="1440"/>
        </w:tabs>
        <w:ind w:left="1440" w:hanging="360"/>
      </w:pPr>
      <w:rPr>
        <w:rFonts w:ascii="Arial" w:hAnsi="Arial" w:hint="default"/>
      </w:rPr>
    </w:lvl>
    <w:lvl w:ilvl="2" w:tplc="9C9CA918" w:tentative="1">
      <w:start w:val="1"/>
      <w:numFmt w:val="bullet"/>
      <w:lvlText w:val="•"/>
      <w:lvlJc w:val="left"/>
      <w:pPr>
        <w:tabs>
          <w:tab w:val="num" w:pos="2160"/>
        </w:tabs>
        <w:ind w:left="2160" w:hanging="360"/>
      </w:pPr>
      <w:rPr>
        <w:rFonts w:ascii="Arial" w:hAnsi="Arial" w:hint="default"/>
      </w:rPr>
    </w:lvl>
    <w:lvl w:ilvl="3" w:tplc="71D6A9C4" w:tentative="1">
      <w:start w:val="1"/>
      <w:numFmt w:val="bullet"/>
      <w:lvlText w:val="•"/>
      <w:lvlJc w:val="left"/>
      <w:pPr>
        <w:tabs>
          <w:tab w:val="num" w:pos="2880"/>
        </w:tabs>
        <w:ind w:left="2880" w:hanging="360"/>
      </w:pPr>
      <w:rPr>
        <w:rFonts w:ascii="Arial" w:hAnsi="Arial" w:hint="default"/>
      </w:rPr>
    </w:lvl>
    <w:lvl w:ilvl="4" w:tplc="77161BF8" w:tentative="1">
      <w:start w:val="1"/>
      <w:numFmt w:val="bullet"/>
      <w:lvlText w:val="•"/>
      <w:lvlJc w:val="left"/>
      <w:pPr>
        <w:tabs>
          <w:tab w:val="num" w:pos="3600"/>
        </w:tabs>
        <w:ind w:left="3600" w:hanging="360"/>
      </w:pPr>
      <w:rPr>
        <w:rFonts w:ascii="Arial" w:hAnsi="Arial" w:hint="default"/>
      </w:rPr>
    </w:lvl>
    <w:lvl w:ilvl="5" w:tplc="560A4098" w:tentative="1">
      <w:start w:val="1"/>
      <w:numFmt w:val="bullet"/>
      <w:lvlText w:val="•"/>
      <w:lvlJc w:val="left"/>
      <w:pPr>
        <w:tabs>
          <w:tab w:val="num" w:pos="4320"/>
        </w:tabs>
        <w:ind w:left="4320" w:hanging="360"/>
      </w:pPr>
      <w:rPr>
        <w:rFonts w:ascii="Arial" w:hAnsi="Arial" w:hint="default"/>
      </w:rPr>
    </w:lvl>
    <w:lvl w:ilvl="6" w:tplc="6C2074CE" w:tentative="1">
      <w:start w:val="1"/>
      <w:numFmt w:val="bullet"/>
      <w:lvlText w:val="•"/>
      <w:lvlJc w:val="left"/>
      <w:pPr>
        <w:tabs>
          <w:tab w:val="num" w:pos="5040"/>
        </w:tabs>
        <w:ind w:left="5040" w:hanging="360"/>
      </w:pPr>
      <w:rPr>
        <w:rFonts w:ascii="Arial" w:hAnsi="Arial" w:hint="default"/>
      </w:rPr>
    </w:lvl>
    <w:lvl w:ilvl="7" w:tplc="8A52DC94" w:tentative="1">
      <w:start w:val="1"/>
      <w:numFmt w:val="bullet"/>
      <w:lvlText w:val="•"/>
      <w:lvlJc w:val="left"/>
      <w:pPr>
        <w:tabs>
          <w:tab w:val="num" w:pos="5760"/>
        </w:tabs>
        <w:ind w:left="5760" w:hanging="360"/>
      </w:pPr>
      <w:rPr>
        <w:rFonts w:ascii="Arial" w:hAnsi="Arial" w:hint="default"/>
      </w:rPr>
    </w:lvl>
    <w:lvl w:ilvl="8" w:tplc="C0F88AF6" w:tentative="1">
      <w:start w:val="1"/>
      <w:numFmt w:val="bullet"/>
      <w:lvlText w:val="•"/>
      <w:lvlJc w:val="left"/>
      <w:pPr>
        <w:tabs>
          <w:tab w:val="num" w:pos="6480"/>
        </w:tabs>
        <w:ind w:left="6480" w:hanging="360"/>
      </w:pPr>
      <w:rPr>
        <w:rFonts w:ascii="Arial" w:hAnsi="Arial" w:hint="default"/>
      </w:rPr>
    </w:lvl>
  </w:abstractNum>
  <w:abstractNum w:abstractNumId="18" w15:restartNumberingAfterBreak="0">
    <w:nsid w:val="47CF0E16"/>
    <w:multiLevelType w:val="hybridMultilevel"/>
    <w:tmpl w:val="1032B922"/>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9" w15:restartNumberingAfterBreak="0">
    <w:nsid w:val="59961A25"/>
    <w:multiLevelType w:val="hybridMultilevel"/>
    <w:tmpl w:val="597C745E"/>
    <w:lvl w:ilvl="0" w:tplc="0C0A0001">
      <w:start w:val="1"/>
      <w:numFmt w:val="bullet"/>
      <w:lvlText w:val=""/>
      <w:lvlJc w:val="left"/>
      <w:pPr>
        <w:ind w:left="1440" w:hanging="360"/>
      </w:pPr>
      <w:rPr>
        <w:rFonts w:ascii="Symbol" w:hAnsi="Symbol" w:hint="default"/>
      </w:rPr>
    </w:lvl>
    <w:lvl w:ilvl="1" w:tplc="0C0A0003" w:tentative="1">
      <w:start w:val="1"/>
      <w:numFmt w:val="bullet"/>
      <w:lvlText w:val="o"/>
      <w:lvlJc w:val="left"/>
      <w:pPr>
        <w:ind w:left="2160" w:hanging="360"/>
      </w:pPr>
      <w:rPr>
        <w:rFonts w:ascii="Courier New" w:hAnsi="Courier New" w:cs="Courier New" w:hint="default"/>
      </w:rPr>
    </w:lvl>
    <w:lvl w:ilvl="2" w:tplc="0C0A0005" w:tentative="1">
      <w:start w:val="1"/>
      <w:numFmt w:val="bullet"/>
      <w:lvlText w:val=""/>
      <w:lvlJc w:val="left"/>
      <w:pPr>
        <w:ind w:left="2880" w:hanging="360"/>
      </w:pPr>
      <w:rPr>
        <w:rFonts w:ascii="Wingdings" w:hAnsi="Wingdings" w:hint="default"/>
      </w:rPr>
    </w:lvl>
    <w:lvl w:ilvl="3" w:tplc="0C0A0001" w:tentative="1">
      <w:start w:val="1"/>
      <w:numFmt w:val="bullet"/>
      <w:lvlText w:val=""/>
      <w:lvlJc w:val="left"/>
      <w:pPr>
        <w:ind w:left="3600" w:hanging="360"/>
      </w:pPr>
      <w:rPr>
        <w:rFonts w:ascii="Symbol" w:hAnsi="Symbol" w:hint="default"/>
      </w:rPr>
    </w:lvl>
    <w:lvl w:ilvl="4" w:tplc="0C0A0003" w:tentative="1">
      <w:start w:val="1"/>
      <w:numFmt w:val="bullet"/>
      <w:lvlText w:val="o"/>
      <w:lvlJc w:val="left"/>
      <w:pPr>
        <w:ind w:left="4320" w:hanging="360"/>
      </w:pPr>
      <w:rPr>
        <w:rFonts w:ascii="Courier New" w:hAnsi="Courier New" w:cs="Courier New" w:hint="default"/>
      </w:rPr>
    </w:lvl>
    <w:lvl w:ilvl="5" w:tplc="0C0A0005" w:tentative="1">
      <w:start w:val="1"/>
      <w:numFmt w:val="bullet"/>
      <w:lvlText w:val=""/>
      <w:lvlJc w:val="left"/>
      <w:pPr>
        <w:ind w:left="5040" w:hanging="360"/>
      </w:pPr>
      <w:rPr>
        <w:rFonts w:ascii="Wingdings" w:hAnsi="Wingdings" w:hint="default"/>
      </w:rPr>
    </w:lvl>
    <w:lvl w:ilvl="6" w:tplc="0C0A0001" w:tentative="1">
      <w:start w:val="1"/>
      <w:numFmt w:val="bullet"/>
      <w:lvlText w:val=""/>
      <w:lvlJc w:val="left"/>
      <w:pPr>
        <w:ind w:left="5760" w:hanging="360"/>
      </w:pPr>
      <w:rPr>
        <w:rFonts w:ascii="Symbol" w:hAnsi="Symbol" w:hint="default"/>
      </w:rPr>
    </w:lvl>
    <w:lvl w:ilvl="7" w:tplc="0C0A0003" w:tentative="1">
      <w:start w:val="1"/>
      <w:numFmt w:val="bullet"/>
      <w:lvlText w:val="o"/>
      <w:lvlJc w:val="left"/>
      <w:pPr>
        <w:ind w:left="6480" w:hanging="360"/>
      </w:pPr>
      <w:rPr>
        <w:rFonts w:ascii="Courier New" w:hAnsi="Courier New" w:cs="Courier New" w:hint="default"/>
      </w:rPr>
    </w:lvl>
    <w:lvl w:ilvl="8" w:tplc="0C0A0005" w:tentative="1">
      <w:start w:val="1"/>
      <w:numFmt w:val="bullet"/>
      <w:lvlText w:val=""/>
      <w:lvlJc w:val="left"/>
      <w:pPr>
        <w:ind w:left="7200" w:hanging="360"/>
      </w:pPr>
      <w:rPr>
        <w:rFonts w:ascii="Wingdings" w:hAnsi="Wingdings" w:hint="default"/>
      </w:rPr>
    </w:lvl>
  </w:abstractNum>
  <w:num w:numId="1">
    <w:abstractNumId w:val="10"/>
  </w:num>
  <w:num w:numId="2">
    <w:abstractNumId w:val="16"/>
  </w:num>
  <w:num w:numId="3">
    <w:abstractNumId w:val="8"/>
  </w:num>
  <w:num w:numId="4">
    <w:abstractNumId w:val="3"/>
  </w:num>
  <w:num w:numId="5">
    <w:abstractNumId w:val="2"/>
  </w:num>
  <w:num w:numId="6">
    <w:abstractNumId w:val="1"/>
  </w:num>
  <w:num w:numId="7">
    <w:abstractNumId w:val="0"/>
  </w:num>
  <w:num w:numId="8">
    <w:abstractNumId w:val="7"/>
  </w:num>
  <w:num w:numId="9">
    <w:abstractNumId w:val="6"/>
  </w:num>
  <w:num w:numId="10">
    <w:abstractNumId w:val="5"/>
  </w:num>
  <w:num w:numId="11">
    <w:abstractNumId w:val="4"/>
  </w:num>
  <w:num w:numId="12">
    <w:abstractNumId w:val="18"/>
  </w:num>
  <w:num w:numId="13">
    <w:abstractNumId w:val="17"/>
  </w:num>
  <w:num w:numId="14">
    <w:abstractNumId w:val="13"/>
  </w:num>
  <w:num w:numId="15">
    <w:abstractNumId w:val="12"/>
  </w:num>
  <w:num w:numId="16">
    <w:abstractNumId w:val="9"/>
  </w:num>
  <w:num w:numId="17">
    <w:abstractNumId w:val="15"/>
  </w:num>
  <w:num w:numId="18">
    <w:abstractNumId w:val="14"/>
  </w:num>
  <w:num w:numId="19">
    <w:abstractNumId w:val="19"/>
  </w:num>
  <w:num w:numId="20">
    <w:abstractNumId w:val="11"/>
  </w:num>
  <w:num w:numId="21">
    <w:abstractNumId w:val="10"/>
  </w:num>
  <w:numIdMacAtCleanup w:val="2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80"/>
  <w:embedTrueTypeFonts/>
  <w:activeWritingStyle w:appName="MSWord" w:lang="pt-BR" w:vendorID="64" w:dllVersion="131078" w:nlCheck="1" w:checkStyle="0"/>
  <w:activeWritingStyle w:appName="MSWord" w:lang="es-ES_tradnl" w:vendorID="64" w:dllVersion="131078" w:nlCheck="1" w:checkStyle="0"/>
  <w:activeWritingStyle w:appName="MSWord" w:lang="es-ES" w:vendorID="64" w:dllVersion="131078" w:nlCheck="1" w:checkStyle="0"/>
  <w:activeWritingStyle w:appName="MSWord" w:lang="en-US" w:vendorID="64" w:dllVersion="131078" w:nlCheck="1" w:checkStyle="1"/>
  <w:activeWritingStyle w:appName="MSWord" w:lang="en-GB" w:vendorID="64" w:dllVersion="131078" w:nlCheck="1" w:checkStyle="1"/>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hyphenationZone w:val="425"/>
  <w:drawingGridHorizontalSpacing w:val="181"/>
  <w:drawingGridVerticalSpacing w:val="181"/>
  <w:displayHorizontalDrawingGridEvery w:val="10"/>
  <w:displayVerticalDrawingGridEvery w:val="0"/>
  <w:doNotUseMarginsForDrawingGridOrigin/>
  <w:drawingGridVerticalOrigin w:val="1985"/>
  <w:noPunctuationKerning/>
  <w:characterSpacingControl w:val="doNotCompress"/>
  <w:hdrShapeDefaults>
    <o:shapedefaults v:ext="edit" spidmax="2049" fill="f" fillcolor="#0c9" stroke="f">
      <v:fill color="#0c9" on="f"/>
      <v:stroke on="f"/>
      <o:colormru v:ext="edit" colors="#900,#06c,#f4f0d4,#f9f7e7,#ff9,#ccecff,#066,#36c"/>
    </o:shapedefaults>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87BE2"/>
    <w:rsid w:val="000004B4"/>
    <w:rsid w:val="000019DC"/>
    <w:rsid w:val="0000344A"/>
    <w:rsid w:val="00004A08"/>
    <w:rsid w:val="000072E3"/>
    <w:rsid w:val="0001105D"/>
    <w:rsid w:val="000126F6"/>
    <w:rsid w:val="000131BD"/>
    <w:rsid w:val="00014174"/>
    <w:rsid w:val="000144AA"/>
    <w:rsid w:val="00015093"/>
    <w:rsid w:val="00015895"/>
    <w:rsid w:val="00020684"/>
    <w:rsid w:val="00020AB7"/>
    <w:rsid w:val="000225A4"/>
    <w:rsid w:val="000227A5"/>
    <w:rsid w:val="000264D9"/>
    <w:rsid w:val="00026890"/>
    <w:rsid w:val="00027F41"/>
    <w:rsid w:val="000302B3"/>
    <w:rsid w:val="00031464"/>
    <w:rsid w:val="00031478"/>
    <w:rsid w:val="00032D31"/>
    <w:rsid w:val="00033D01"/>
    <w:rsid w:val="00033DEA"/>
    <w:rsid w:val="00036FC2"/>
    <w:rsid w:val="00037FAB"/>
    <w:rsid w:val="00040783"/>
    <w:rsid w:val="0004212F"/>
    <w:rsid w:val="0004346D"/>
    <w:rsid w:val="00043986"/>
    <w:rsid w:val="00044F92"/>
    <w:rsid w:val="00046FFB"/>
    <w:rsid w:val="000501F6"/>
    <w:rsid w:val="00050E20"/>
    <w:rsid w:val="000529B9"/>
    <w:rsid w:val="000536CB"/>
    <w:rsid w:val="0005587F"/>
    <w:rsid w:val="00055D87"/>
    <w:rsid w:val="0005641A"/>
    <w:rsid w:val="00057388"/>
    <w:rsid w:val="0005776B"/>
    <w:rsid w:val="00057C28"/>
    <w:rsid w:val="00061A61"/>
    <w:rsid w:val="00061C45"/>
    <w:rsid w:val="00061F01"/>
    <w:rsid w:val="00063D0E"/>
    <w:rsid w:val="000650D8"/>
    <w:rsid w:val="00067054"/>
    <w:rsid w:val="000677ED"/>
    <w:rsid w:val="00067881"/>
    <w:rsid w:val="000715F7"/>
    <w:rsid w:val="000723AD"/>
    <w:rsid w:val="00073298"/>
    <w:rsid w:val="0007367D"/>
    <w:rsid w:val="00073AF4"/>
    <w:rsid w:val="0008252D"/>
    <w:rsid w:val="00087042"/>
    <w:rsid w:val="000873BE"/>
    <w:rsid w:val="00090690"/>
    <w:rsid w:val="00090CF8"/>
    <w:rsid w:val="00094FEF"/>
    <w:rsid w:val="000A00A8"/>
    <w:rsid w:val="000A0221"/>
    <w:rsid w:val="000A16AF"/>
    <w:rsid w:val="000A394D"/>
    <w:rsid w:val="000A724D"/>
    <w:rsid w:val="000A7F2B"/>
    <w:rsid w:val="000B11A1"/>
    <w:rsid w:val="000B2B37"/>
    <w:rsid w:val="000B494D"/>
    <w:rsid w:val="000B5226"/>
    <w:rsid w:val="000B5283"/>
    <w:rsid w:val="000C187D"/>
    <w:rsid w:val="000C1E60"/>
    <w:rsid w:val="000C2968"/>
    <w:rsid w:val="000C4C40"/>
    <w:rsid w:val="000C4DBA"/>
    <w:rsid w:val="000C58B3"/>
    <w:rsid w:val="000D0DF6"/>
    <w:rsid w:val="000D0FE9"/>
    <w:rsid w:val="000D1D92"/>
    <w:rsid w:val="000D3656"/>
    <w:rsid w:val="000D3D5F"/>
    <w:rsid w:val="000D4FEE"/>
    <w:rsid w:val="000D51DD"/>
    <w:rsid w:val="000D6085"/>
    <w:rsid w:val="000D7950"/>
    <w:rsid w:val="000E09C2"/>
    <w:rsid w:val="000E0F0D"/>
    <w:rsid w:val="000E4C28"/>
    <w:rsid w:val="000E4D21"/>
    <w:rsid w:val="000E57B5"/>
    <w:rsid w:val="000E619A"/>
    <w:rsid w:val="000E6EE7"/>
    <w:rsid w:val="000E7C23"/>
    <w:rsid w:val="000E7C93"/>
    <w:rsid w:val="000F0AD1"/>
    <w:rsid w:val="000F3081"/>
    <w:rsid w:val="000F5D1B"/>
    <w:rsid w:val="000F790E"/>
    <w:rsid w:val="0010143B"/>
    <w:rsid w:val="00103F81"/>
    <w:rsid w:val="0010434B"/>
    <w:rsid w:val="00104FE4"/>
    <w:rsid w:val="001064CF"/>
    <w:rsid w:val="00106A2B"/>
    <w:rsid w:val="001101F5"/>
    <w:rsid w:val="001110EC"/>
    <w:rsid w:val="00111DC1"/>
    <w:rsid w:val="00112238"/>
    <w:rsid w:val="00112EE2"/>
    <w:rsid w:val="00113911"/>
    <w:rsid w:val="00114580"/>
    <w:rsid w:val="00114F53"/>
    <w:rsid w:val="001155CE"/>
    <w:rsid w:val="001156CA"/>
    <w:rsid w:val="0011759C"/>
    <w:rsid w:val="0012536E"/>
    <w:rsid w:val="00127FEE"/>
    <w:rsid w:val="00130098"/>
    <w:rsid w:val="00130C1E"/>
    <w:rsid w:val="00130DEB"/>
    <w:rsid w:val="00132198"/>
    <w:rsid w:val="001321A5"/>
    <w:rsid w:val="001324A0"/>
    <w:rsid w:val="001343D6"/>
    <w:rsid w:val="001343F9"/>
    <w:rsid w:val="00135589"/>
    <w:rsid w:val="001360AC"/>
    <w:rsid w:val="00136AC7"/>
    <w:rsid w:val="001373FD"/>
    <w:rsid w:val="001414A3"/>
    <w:rsid w:val="0014233C"/>
    <w:rsid w:val="001452B2"/>
    <w:rsid w:val="0014680D"/>
    <w:rsid w:val="00151047"/>
    <w:rsid w:val="00151AF7"/>
    <w:rsid w:val="00151EF4"/>
    <w:rsid w:val="00152381"/>
    <w:rsid w:val="00152F4E"/>
    <w:rsid w:val="00154B87"/>
    <w:rsid w:val="00156657"/>
    <w:rsid w:val="00156EBC"/>
    <w:rsid w:val="00160009"/>
    <w:rsid w:val="001608C8"/>
    <w:rsid w:val="00161EFA"/>
    <w:rsid w:val="00162936"/>
    <w:rsid w:val="00163F2C"/>
    <w:rsid w:val="00164E7F"/>
    <w:rsid w:val="001676DF"/>
    <w:rsid w:val="00170547"/>
    <w:rsid w:val="00173EF6"/>
    <w:rsid w:val="00173F5F"/>
    <w:rsid w:val="001773EA"/>
    <w:rsid w:val="0018226D"/>
    <w:rsid w:val="00182556"/>
    <w:rsid w:val="00191F48"/>
    <w:rsid w:val="00192F55"/>
    <w:rsid w:val="00194392"/>
    <w:rsid w:val="001947CB"/>
    <w:rsid w:val="00194B61"/>
    <w:rsid w:val="00195555"/>
    <w:rsid w:val="00196293"/>
    <w:rsid w:val="00196E5F"/>
    <w:rsid w:val="001972D0"/>
    <w:rsid w:val="00197682"/>
    <w:rsid w:val="00197794"/>
    <w:rsid w:val="00197EED"/>
    <w:rsid w:val="001A2101"/>
    <w:rsid w:val="001A28D8"/>
    <w:rsid w:val="001A5095"/>
    <w:rsid w:val="001A5663"/>
    <w:rsid w:val="001A6BCE"/>
    <w:rsid w:val="001A6E49"/>
    <w:rsid w:val="001A79AE"/>
    <w:rsid w:val="001B09AC"/>
    <w:rsid w:val="001B2592"/>
    <w:rsid w:val="001B288E"/>
    <w:rsid w:val="001B2E80"/>
    <w:rsid w:val="001B3281"/>
    <w:rsid w:val="001B3DB5"/>
    <w:rsid w:val="001B44E0"/>
    <w:rsid w:val="001B5380"/>
    <w:rsid w:val="001B6B41"/>
    <w:rsid w:val="001C04A8"/>
    <w:rsid w:val="001C0F74"/>
    <w:rsid w:val="001C1DD3"/>
    <w:rsid w:val="001C2BAA"/>
    <w:rsid w:val="001C3407"/>
    <w:rsid w:val="001C3AD0"/>
    <w:rsid w:val="001D0843"/>
    <w:rsid w:val="001D21EF"/>
    <w:rsid w:val="001D3004"/>
    <w:rsid w:val="001D46FB"/>
    <w:rsid w:val="001D49E2"/>
    <w:rsid w:val="001D5141"/>
    <w:rsid w:val="001D6B32"/>
    <w:rsid w:val="001E0B5E"/>
    <w:rsid w:val="001E167A"/>
    <w:rsid w:val="001E25CC"/>
    <w:rsid w:val="001E299E"/>
    <w:rsid w:val="001E32ED"/>
    <w:rsid w:val="001F0BBB"/>
    <w:rsid w:val="001F116F"/>
    <w:rsid w:val="001F13ED"/>
    <w:rsid w:val="001F1531"/>
    <w:rsid w:val="001F196E"/>
    <w:rsid w:val="001F1DE9"/>
    <w:rsid w:val="001F3371"/>
    <w:rsid w:val="001F3E9E"/>
    <w:rsid w:val="00201122"/>
    <w:rsid w:val="002016BC"/>
    <w:rsid w:val="0020171B"/>
    <w:rsid w:val="002018E6"/>
    <w:rsid w:val="00201D10"/>
    <w:rsid w:val="002025B8"/>
    <w:rsid w:val="00202A92"/>
    <w:rsid w:val="00202AE1"/>
    <w:rsid w:val="00204FF6"/>
    <w:rsid w:val="00210AEF"/>
    <w:rsid w:val="002123D8"/>
    <w:rsid w:val="00213924"/>
    <w:rsid w:val="00214BB1"/>
    <w:rsid w:val="0022028F"/>
    <w:rsid w:val="00220BFF"/>
    <w:rsid w:val="00221FFE"/>
    <w:rsid w:val="002252B1"/>
    <w:rsid w:val="002254C8"/>
    <w:rsid w:val="00225F2A"/>
    <w:rsid w:val="00226ECE"/>
    <w:rsid w:val="00230070"/>
    <w:rsid w:val="00230D6F"/>
    <w:rsid w:val="002311F4"/>
    <w:rsid w:val="00231265"/>
    <w:rsid w:val="0023165D"/>
    <w:rsid w:val="00231C00"/>
    <w:rsid w:val="0023208A"/>
    <w:rsid w:val="0023298A"/>
    <w:rsid w:val="00232B1B"/>
    <w:rsid w:val="00233523"/>
    <w:rsid w:val="0023361D"/>
    <w:rsid w:val="00233FFC"/>
    <w:rsid w:val="0023473E"/>
    <w:rsid w:val="00235269"/>
    <w:rsid w:val="002354DC"/>
    <w:rsid w:val="0023577D"/>
    <w:rsid w:val="00240823"/>
    <w:rsid w:val="00240BB7"/>
    <w:rsid w:val="00240E3F"/>
    <w:rsid w:val="00241712"/>
    <w:rsid w:val="00242694"/>
    <w:rsid w:val="00243959"/>
    <w:rsid w:val="0024450D"/>
    <w:rsid w:val="00246906"/>
    <w:rsid w:val="00251342"/>
    <w:rsid w:val="00251A10"/>
    <w:rsid w:val="00253C9E"/>
    <w:rsid w:val="0025489E"/>
    <w:rsid w:val="00254D5D"/>
    <w:rsid w:val="00256868"/>
    <w:rsid w:val="002568D8"/>
    <w:rsid w:val="00257B63"/>
    <w:rsid w:val="002618C7"/>
    <w:rsid w:val="00261B15"/>
    <w:rsid w:val="0026358E"/>
    <w:rsid w:val="002635E8"/>
    <w:rsid w:val="0026390F"/>
    <w:rsid w:val="002647B5"/>
    <w:rsid w:val="00264BFF"/>
    <w:rsid w:val="00264CA8"/>
    <w:rsid w:val="00265132"/>
    <w:rsid w:val="002656F4"/>
    <w:rsid w:val="00265A17"/>
    <w:rsid w:val="00267127"/>
    <w:rsid w:val="002707BE"/>
    <w:rsid w:val="00271984"/>
    <w:rsid w:val="002736D6"/>
    <w:rsid w:val="00274D60"/>
    <w:rsid w:val="00276700"/>
    <w:rsid w:val="00280550"/>
    <w:rsid w:val="00280640"/>
    <w:rsid w:val="00281F54"/>
    <w:rsid w:val="002821DA"/>
    <w:rsid w:val="00282B6D"/>
    <w:rsid w:val="00282FBF"/>
    <w:rsid w:val="002836DC"/>
    <w:rsid w:val="00284AF5"/>
    <w:rsid w:val="002853CB"/>
    <w:rsid w:val="00286308"/>
    <w:rsid w:val="002868FF"/>
    <w:rsid w:val="00286C4B"/>
    <w:rsid w:val="00287BE2"/>
    <w:rsid w:val="002900BD"/>
    <w:rsid w:val="00294F7D"/>
    <w:rsid w:val="00297802"/>
    <w:rsid w:val="002A0BB6"/>
    <w:rsid w:val="002A31FE"/>
    <w:rsid w:val="002A6F12"/>
    <w:rsid w:val="002A72DD"/>
    <w:rsid w:val="002B1281"/>
    <w:rsid w:val="002B1D2B"/>
    <w:rsid w:val="002B3536"/>
    <w:rsid w:val="002B39B9"/>
    <w:rsid w:val="002B6AD9"/>
    <w:rsid w:val="002B7ED2"/>
    <w:rsid w:val="002B7FFB"/>
    <w:rsid w:val="002C0326"/>
    <w:rsid w:val="002C34E5"/>
    <w:rsid w:val="002C34FC"/>
    <w:rsid w:val="002C6637"/>
    <w:rsid w:val="002D0180"/>
    <w:rsid w:val="002D0506"/>
    <w:rsid w:val="002D05A8"/>
    <w:rsid w:val="002D1188"/>
    <w:rsid w:val="002D177F"/>
    <w:rsid w:val="002D2555"/>
    <w:rsid w:val="002D255A"/>
    <w:rsid w:val="002D29CC"/>
    <w:rsid w:val="002D3E15"/>
    <w:rsid w:val="002D4A22"/>
    <w:rsid w:val="002D5CF3"/>
    <w:rsid w:val="002D68E4"/>
    <w:rsid w:val="002D6E93"/>
    <w:rsid w:val="002D74B6"/>
    <w:rsid w:val="002E16F4"/>
    <w:rsid w:val="002E22FF"/>
    <w:rsid w:val="002E262E"/>
    <w:rsid w:val="002E3480"/>
    <w:rsid w:val="002E458A"/>
    <w:rsid w:val="002E46C3"/>
    <w:rsid w:val="002E47EC"/>
    <w:rsid w:val="002E7682"/>
    <w:rsid w:val="002F000C"/>
    <w:rsid w:val="002F02E9"/>
    <w:rsid w:val="002F091A"/>
    <w:rsid w:val="002F0BB2"/>
    <w:rsid w:val="002F1BEC"/>
    <w:rsid w:val="002F2B83"/>
    <w:rsid w:val="002F40B2"/>
    <w:rsid w:val="0030174D"/>
    <w:rsid w:val="00301891"/>
    <w:rsid w:val="003026AE"/>
    <w:rsid w:val="00302B69"/>
    <w:rsid w:val="003035A1"/>
    <w:rsid w:val="00303865"/>
    <w:rsid w:val="00303C79"/>
    <w:rsid w:val="00305403"/>
    <w:rsid w:val="00305FA4"/>
    <w:rsid w:val="003067CE"/>
    <w:rsid w:val="00307110"/>
    <w:rsid w:val="0030723F"/>
    <w:rsid w:val="0030739A"/>
    <w:rsid w:val="00307863"/>
    <w:rsid w:val="00312530"/>
    <w:rsid w:val="003127C2"/>
    <w:rsid w:val="0031352C"/>
    <w:rsid w:val="00315167"/>
    <w:rsid w:val="00320CA2"/>
    <w:rsid w:val="0032359D"/>
    <w:rsid w:val="003239A9"/>
    <w:rsid w:val="0032545E"/>
    <w:rsid w:val="00327E66"/>
    <w:rsid w:val="0033054E"/>
    <w:rsid w:val="00330D4E"/>
    <w:rsid w:val="0033286B"/>
    <w:rsid w:val="00333114"/>
    <w:rsid w:val="0033354E"/>
    <w:rsid w:val="00337E1B"/>
    <w:rsid w:val="00340FD2"/>
    <w:rsid w:val="0034156F"/>
    <w:rsid w:val="00341D0C"/>
    <w:rsid w:val="003432FA"/>
    <w:rsid w:val="00343312"/>
    <w:rsid w:val="0034356B"/>
    <w:rsid w:val="00343681"/>
    <w:rsid w:val="003443EF"/>
    <w:rsid w:val="003449F8"/>
    <w:rsid w:val="00344BC5"/>
    <w:rsid w:val="00346854"/>
    <w:rsid w:val="00346E7B"/>
    <w:rsid w:val="00346E9B"/>
    <w:rsid w:val="003474A8"/>
    <w:rsid w:val="00347707"/>
    <w:rsid w:val="00347966"/>
    <w:rsid w:val="00350922"/>
    <w:rsid w:val="003519D4"/>
    <w:rsid w:val="00351DED"/>
    <w:rsid w:val="003536AA"/>
    <w:rsid w:val="00356AF3"/>
    <w:rsid w:val="0036174A"/>
    <w:rsid w:val="00365441"/>
    <w:rsid w:val="003666B2"/>
    <w:rsid w:val="00366788"/>
    <w:rsid w:val="00371427"/>
    <w:rsid w:val="00371668"/>
    <w:rsid w:val="00371ABA"/>
    <w:rsid w:val="00372A21"/>
    <w:rsid w:val="00372EE3"/>
    <w:rsid w:val="00373619"/>
    <w:rsid w:val="00374270"/>
    <w:rsid w:val="003747AF"/>
    <w:rsid w:val="00375374"/>
    <w:rsid w:val="00376BB6"/>
    <w:rsid w:val="003823F2"/>
    <w:rsid w:val="00383336"/>
    <w:rsid w:val="003873BA"/>
    <w:rsid w:val="00387BD6"/>
    <w:rsid w:val="003911FA"/>
    <w:rsid w:val="00393E4A"/>
    <w:rsid w:val="00394945"/>
    <w:rsid w:val="00395984"/>
    <w:rsid w:val="003A1582"/>
    <w:rsid w:val="003A1AFC"/>
    <w:rsid w:val="003A208C"/>
    <w:rsid w:val="003A2D24"/>
    <w:rsid w:val="003A5923"/>
    <w:rsid w:val="003A5CE5"/>
    <w:rsid w:val="003B46E1"/>
    <w:rsid w:val="003B513B"/>
    <w:rsid w:val="003B5912"/>
    <w:rsid w:val="003B7CE5"/>
    <w:rsid w:val="003B7D37"/>
    <w:rsid w:val="003C1A08"/>
    <w:rsid w:val="003C2F02"/>
    <w:rsid w:val="003C696A"/>
    <w:rsid w:val="003C7B2C"/>
    <w:rsid w:val="003D315E"/>
    <w:rsid w:val="003D5486"/>
    <w:rsid w:val="003D6049"/>
    <w:rsid w:val="003D6401"/>
    <w:rsid w:val="003D7065"/>
    <w:rsid w:val="003E02BE"/>
    <w:rsid w:val="003E3055"/>
    <w:rsid w:val="003E41F3"/>
    <w:rsid w:val="003E4A9F"/>
    <w:rsid w:val="003E4D4E"/>
    <w:rsid w:val="003E667B"/>
    <w:rsid w:val="003E66C2"/>
    <w:rsid w:val="003E7819"/>
    <w:rsid w:val="003F0A34"/>
    <w:rsid w:val="003F708A"/>
    <w:rsid w:val="00400550"/>
    <w:rsid w:val="00400BAA"/>
    <w:rsid w:val="00401E8F"/>
    <w:rsid w:val="004020F8"/>
    <w:rsid w:val="00402FD6"/>
    <w:rsid w:val="004075E6"/>
    <w:rsid w:val="00407C0C"/>
    <w:rsid w:val="004105FB"/>
    <w:rsid w:val="00414514"/>
    <w:rsid w:val="004148F4"/>
    <w:rsid w:val="00416FA6"/>
    <w:rsid w:val="00420E7B"/>
    <w:rsid w:val="00421386"/>
    <w:rsid w:val="00425A4F"/>
    <w:rsid w:val="00426193"/>
    <w:rsid w:val="00426643"/>
    <w:rsid w:val="00426E10"/>
    <w:rsid w:val="004311BF"/>
    <w:rsid w:val="00432F88"/>
    <w:rsid w:val="00434C48"/>
    <w:rsid w:val="00434ECB"/>
    <w:rsid w:val="004412EF"/>
    <w:rsid w:val="00442D16"/>
    <w:rsid w:val="00443C0C"/>
    <w:rsid w:val="00445CF3"/>
    <w:rsid w:val="00447A6D"/>
    <w:rsid w:val="0045010B"/>
    <w:rsid w:val="00450685"/>
    <w:rsid w:val="004509C5"/>
    <w:rsid w:val="00451486"/>
    <w:rsid w:val="00452761"/>
    <w:rsid w:val="00452EE7"/>
    <w:rsid w:val="004535EE"/>
    <w:rsid w:val="004536CA"/>
    <w:rsid w:val="004542B4"/>
    <w:rsid w:val="004568D8"/>
    <w:rsid w:val="00456904"/>
    <w:rsid w:val="004575C7"/>
    <w:rsid w:val="00457A29"/>
    <w:rsid w:val="004705F8"/>
    <w:rsid w:val="00474A83"/>
    <w:rsid w:val="0047654E"/>
    <w:rsid w:val="00476E8F"/>
    <w:rsid w:val="00480111"/>
    <w:rsid w:val="00480AFE"/>
    <w:rsid w:val="004812F8"/>
    <w:rsid w:val="004839AD"/>
    <w:rsid w:val="00483AC5"/>
    <w:rsid w:val="004841B9"/>
    <w:rsid w:val="0049124C"/>
    <w:rsid w:val="004926AD"/>
    <w:rsid w:val="00493983"/>
    <w:rsid w:val="004A1CD9"/>
    <w:rsid w:val="004A22FA"/>
    <w:rsid w:val="004A26C4"/>
    <w:rsid w:val="004B239D"/>
    <w:rsid w:val="004B243E"/>
    <w:rsid w:val="004B2722"/>
    <w:rsid w:val="004B3C95"/>
    <w:rsid w:val="004B5377"/>
    <w:rsid w:val="004B6EF5"/>
    <w:rsid w:val="004B7A8E"/>
    <w:rsid w:val="004C02B3"/>
    <w:rsid w:val="004C5240"/>
    <w:rsid w:val="004D041D"/>
    <w:rsid w:val="004D195C"/>
    <w:rsid w:val="004D37D8"/>
    <w:rsid w:val="004D5696"/>
    <w:rsid w:val="004D5A5A"/>
    <w:rsid w:val="004E054C"/>
    <w:rsid w:val="004E11FE"/>
    <w:rsid w:val="004E238D"/>
    <w:rsid w:val="004E3E2A"/>
    <w:rsid w:val="004E4D27"/>
    <w:rsid w:val="004E527E"/>
    <w:rsid w:val="004E77D7"/>
    <w:rsid w:val="004F2222"/>
    <w:rsid w:val="004F2421"/>
    <w:rsid w:val="004F3293"/>
    <w:rsid w:val="004F499A"/>
    <w:rsid w:val="004F6D20"/>
    <w:rsid w:val="004F7F30"/>
    <w:rsid w:val="00502D67"/>
    <w:rsid w:val="00502E24"/>
    <w:rsid w:val="00507056"/>
    <w:rsid w:val="0050712A"/>
    <w:rsid w:val="005137EC"/>
    <w:rsid w:val="0052079B"/>
    <w:rsid w:val="00522878"/>
    <w:rsid w:val="00522D29"/>
    <w:rsid w:val="00523814"/>
    <w:rsid w:val="005258C5"/>
    <w:rsid w:val="005308D0"/>
    <w:rsid w:val="00531AD5"/>
    <w:rsid w:val="0053253C"/>
    <w:rsid w:val="005334FD"/>
    <w:rsid w:val="00534499"/>
    <w:rsid w:val="00534659"/>
    <w:rsid w:val="00536C7B"/>
    <w:rsid w:val="005370AF"/>
    <w:rsid w:val="00537259"/>
    <w:rsid w:val="00540727"/>
    <w:rsid w:val="0054137E"/>
    <w:rsid w:val="005413F9"/>
    <w:rsid w:val="00541ABF"/>
    <w:rsid w:val="00546321"/>
    <w:rsid w:val="0054688F"/>
    <w:rsid w:val="00546B61"/>
    <w:rsid w:val="00547952"/>
    <w:rsid w:val="005507E6"/>
    <w:rsid w:val="00551D8A"/>
    <w:rsid w:val="00553DEC"/>
    <w:rsid w:val="00554C53"/>
    <w:rsid w:val="005624BE"/>
    <w:rsid w:val="00563050"/>
    <w:rsid w:val="0056310D"/>
    <w:rsid w:val="00565056"/>
    <w:rsid w:val="0056716B"/>
    <w:rsid w:val="00571B67"/>
    <w:rsid w:val="00571FEA"/>
    <w:rsid w:val="0057299A"/>
    <w:rsid w:val="00572B07"/>
    <w:rsid w:val="00573FD6"/>
    <w:rsid w:val="00580F17"/>
    <w:rsid w:val="00581AD2"/>
    <w:rsid w:val="00581F48"/>
    <w:rsid w:val="005824D3"/>
    <w:rsid w:val="0058419A"/>
    <w:rsid w:val="0058510F"/>
    <w:rsid w:val="00585D7E"/>
    <w:rsid w:val="00590FCD"/>
    <w:rsid w:val="0059197F"/>
    <w:rsid w:val="00591A7E"/>
    <w:rsid w:val="00591C7B"/>
    <w:rsid w:val="00591C91"/>
    <w:rsid w:val="005952D2"/>
    <w:rsid w:val="00597060"/>
    <w:rsid w:val="0059746B"/>
    <w:rsid w:val="005A15B1"/>
    <w:rsid w:val="005A4963"/>
    <w:rsid w:val="005A4A0B"/>
    <w:rsid w:val="005A7C6A"/>
    <w:rsid w:val="005B02ED"/>
    <w:rsid w:val="005B1372"/>
    <w:rsid w:val="005B393F"/>
    <w:rsid w:val="005B66C5"/>
    <w:rsid w:val="005C55E3"/>
    <w:rsid w:val="005C6655"/>
    <w:rsid w:val="005C77E7"/>
    <w:rsid w:val="005D03B6"/>
    <w:rsid w:val="005D0A17"/>
    <w:rsid w:val="005D10F5"/>
    <w:rsid w:val="005D19CE"/>
    <w:rsid w:val="005D2CB8"/>
    <w:rsid w:val="005D42E4"/>
    <w:rsid w:val="005D4AA4"/>
    <w:rsid w:val="005D6043"/>
    <w:rsid w:val="005D73AB"/>
    <w:rsid w:val="005E0244"/>
    <w:rsid w:val="005E078F"/>
    <w:rsid w:val="005E0FB8"/>
    <w:rsid w:val="005E1084"/>
    <w:rsid w:val="005E177D"/>
    <w:rsid w:val="005E3BB7"/>
    <w:rsid w:val="005E4CF6"/>
    <w:rsid w:val="005F228E"/>
    <w:rsid w:val="005F2385"/>
    <w:rsid w:val="005F279D"/>
    <w:rsid w:val="005F59DC"/>
    <w:rsid w:val="005F67BE"/>
    <w:rsid w:val="005F6B55"/>
    <w:rsid w:val="005F7B0C"/>
    <w:rsid w:val="00602C35"/>
    <w:rsid w:val="00602E1B"/>
    <w:rsid w:val="00603650"/>
    <w:rsid w:val="00603E73"/>
    <w:rsid w:val="00604671"/>
    <w:rsid w:val="00605F03"/>
    <w:rsid w:val="006110E2"/>
    <w:rsid w:val="006126AA"/>
    <w:rsid w:val="00612BE7"/>
    <w:rsid w:val="00614134"/>
    <w:rsid w:val="00620702"/>
    <w:rsid w:val="00621118"/>
    <w:rsid w:val="00623478"/>
    <w:rsid w:val="00623539"/>
    <w:rsid w:val="00623C13"/>
    <w:rsid w:val="00623C6E"/>
    <w:rsid w:val="00627986"/>
    <w:rsid w:val="00627A89"/>
    <w:rsid w:val="006305AC"/>
    <w:rsid w:val="00630BED"/>
    <w:rsid w:val="00630E75"/>
    <w:rsid w:val="006332D5"/>
    <w:rsid w:val="00633413"/>
    <w:rsid w:val="00633DAF"/>
    <w:rsid w:val="006344E1"/>
    <w:rsid w:val="00634791"/>
    <w:rsid w:val="006348FC"/>
    <w:rsid w:val="00635774"/>
    <w:rsid w:val="00635B86"/>
    <w:rsid w:val="00637623"/>
    <w:rsid w:val="00640F05"/>
    <w:rsid w:val="00642906"/>
    <w:rsid w:val="006429B1"/>
    <w:rsid w:val="00642E17"/>
    <w:rsid w:val="00644583"/>
    <w:rsid w:val="00644A28"/>
    <w:rsid w:val="00644B11"/>
    <w:rsid w:val="00646BB5"/>
    <w:rsid w:val="00646BBE"/>
    <w:rsid w:val="0065340E"/>
    <w:rsid w:val="006573E2"/>
    <w:rsid w:val="0066073F"/>
    <w:rsid w:val="00662977"/>
    <w:rsid w:val="00663408"/>
    <w:rsid w:val="006636B3"/>
    <w:rsid w:val="00670794"/>
    <w:rsid w:val="0067192C"/>
    <w:rsid w:val="00672A2E"/>
    <w:rsid w:val="006749BC"/>
    <w:rsid w:val="0067507C"/>
    <w:rsid w:val="00675E2B"/>
    <w:rsid w:val="00675F24"/>
    <w:rsid w:val="00676E0B"/>
    <w:rsid w:val="006770CC"/>
    <w:rsid w:val="00677D77"/>
    <w:rsid w:val="00680536"/>
    <w:rsid w:val="0068118A"/>
    <w:rsid w:val="006819EB"/>
    <w:rsid w:val="00682353"/>
    <w:rsid w:val="0068395A"/>
    <w:rsid w:val="00686FCB"/>
    <w:rsid w:val="00687DB7"/>
    <w:rsid w:val="00692553"/>
    <w:rsid w:val="006929AA"/>
    <w:rsid w:val="00692E5F"/>
    <w:rsid w:val="0069377D"/>
    <w:rsid w:val="00693F5F"/>
    <w:rsid w:val="00694FDA"/>
    <w:rsid w:val="0069539D"/>
    <w:rsid w:val="00696E88"/>
    <w:rsid w:val="006A06BB"/>
    <w:rsid w:val="006A39F4"/>
    <w:rsid w:val="006A3EFC"/>
    <w:rsid w:val="006A55C7"/>
    <w:rsid w:val="006A5E90"/>
    <w:rsid w:val="006A72C9"/>
    <w:rsid w:val="006B5A74"/>
    <w:rsid w:val="006B5B5C"/>
    <w:rsid w:val="006B7B72"/>
    <w:rsid w:val="006B7FE2"/>
    <w:rsid w:val="006C1E98"/>
    <w:rsid w:val="006C31B6"/>
    <w:rsid w:val="006C3438"/>
    <w:rsid w:val="006C4CAE"/>
    <w:rsid w:val="006C4DF9"/>
    <w:rsid w:val="006C4FE8"/>
    <w:rsid w:val="006C5F8A"/>
    <w:rsid w:val="006C779E"/>
    <w:rsid w:val="006D043F"/>
    <w:rsid w:val="006D30F4"/>
    <w:rsid w:val="006D381B"/>
    <w:rsid w:val="006D5884"/>
    <w:rsid w:val="006D7B58"/>
    <w:rsid w:val="006E24F1"/>
    <w:rsid w:val="006E31BA"/>
    <w:rsid w:val="006E43AD"/>
    <w:rsid w:val="006E6135"/>
    <w:rsid w:val="006F0331"/>
    <w:rsid w:val="006F356D"/>
    <w:rsid w:val="006F5390"/>
    <w:rsid w:val="006F6DC3"/>
    <w:rsid w:val="00701BF1"/>
    <w:rsid w:val="007026E6"/>
    <w:rsid w:val="007029F9"/>
    <w:rsid w:val="00702D9F"/>
    <w:rsid w:val="00703920"/>
    <w:rsid w:val="00705244"/>
    <w:rsid w:val="00705EE5"/>
    <w:rsid w:val="00711883"/>
    <w:rsid w:val="00711FE4"/>
    <w:rsid w:val="0071395E"/>
    <w:rsid w:val="007148ED"/>
    <w:rsid w:val="0071500A"/>
    <w:rsid w:val="007156CE"/>
    <w:rsid w:val="00716072"/>
    <w:rsid w:val="00721A83"/>
    <w:rsid w:val="00723993"/>
    <w:rsid w:val="007310A7"/>
    <w:rsid w:val="00735099"/>
    <w:rsid w:val="00736C14"/>
    <w:rsid w:val="00736D5E"/>
    <w:rsid w:val="007402D2"/>
    <w:rsid w:val="00740556"/>
    <w:rsid w:val="00740643"/>
    <w:rsid w:val="00740808"/>
    <w:rsid w:val="0074129B"/>
    <w:rsid w:val="00743094"/>
    <w:rsid w:val="0074356C"/>
    <w:rsid w:val="0074394E"/>
    <w:rsid w:val="00744930"/>
    <w:rsid w:val="0075123E"/>
    <w:rsid w:val="007519D4"/>
    <w:rsid w:val="00751ED7"/>
    <w:rsid w:val="00752133"/>
    <w:rsid w:val="00756175"/>
    <w:rsid w:val="007572B4"/>
    <w:rsid w:val="0075765A"/>
    <w:rsid w:val="007602D1"/>
    <w:rsid w:val="0076068D"/>
    <w:rsid w:val="00761678"/>
    <w:rsid w:val="007636CE"/>
    <w:rsid w:val="00763AFA"/>
    <w:rsid w:val="00764E66"/>
    <w:rsid w:val="00767418"/>
    <w:rsid w:val="00770830"/>
    <w:rsid w:val="00771385"/>
    <w:rsid w:val="007716C9"/>
    <w:rsid w:val="00771AFD"/>
    <w:rsid w:val="00773D2F"/>
    <w:rsid w:val="00774621"/>
    <w:rsid w:val="00774C87"/>
    <w:rsid w:val="007756A1"/>
    <w:rsid w:val="00775D0F"/>
    <w:rsid w:val="00777A0C"/>
    <w:rsid w:val="00782D26"/>
    <w:rsid w:val="00783194"/>
    <w:rsid w:val="007833D5"/>
    <w:rsid w:val="00783832"/>
    <w:rsid w:val="0078427A"/>
    <w:rsid w:val="00785CD7"/>
    <w:rsid w:val="0078764D"/>
    <w:rsid w:val="007916EC"/>
    <w:rsid w:val="007924A3"/>
    <w:rsid w:val="00793806"/>
    <w:rsid w:val="0079410C"/>
    <w:rsid w:val="00797058"/>
    <w:rsid w:val="007A00AA"/>
    <w:rsid w:val="007A1004"/>
    <w:rsid w:val="007A125E"/>
    <w:rsid w:val="007A1E42"/>
    <w:rsid w:val="007A265B"/>
    <w:rsid w:val="007A2B8C"/>
    <w:rsid w:val="007A300B"/>
    <w:rsid w:val="007A33E2"/>
    <w:rsid w:val="007A4ACA"/>
    <w:rsid w:val="007A58C1"/>
    <w:rsid w:val="007A6071"/>
    <w:rsid w:val="007A64F2"/>
    <w:rsid w:val="007A689B"/>
    <w:rsid w:val="007A7226"/>
    <w:rsid w:val="007B0AA8"/>
    <w:rsid w:val="007B1F39"/>
    <w:rsid w:val="007B218F"/>
    <w:rsid w:val="007B2B61"/>
    <w:rsid w:val="007B400F"/>
    <w:rsid w:val="007B5322"/>
    <w:rsid w:val="007B5581"/>
    <w:rsid w:val="007B70B0"/>
    <w:rsid w:val="007B7D45"/>
    <w:rsid w:val="007C1ED2"/>
    <w:rsid w:val="007C30D1"/>
    <w:rsid w:val="007C48A6"/>
    <w:rsid w:val="007C7F5F"/>
    <w:rsid w:val="007D2E03"/>
    <w:rsid w:val="007D2F34"/>
    <w:rsid w:val="007D4F49"/>
    <w:rsid w:val="007D50D4"/>
    <w:rsid w:val="007D6311"/>
    <w:rsid w:val="007E01FD"/>
    <w:rsid w:val="007E0412"/>
    <w:rsid w:val="007E04EB"/>
    <w:rsid w:val="007E1D5D"/>
    <w:rsid w:val="007E2BE4"/>
    <w:rsid w:val="007E42BC"/>
    <w:rsid w:val="007E447C"/>
    <w:rsid w:val="007E4620"/>
    <w:rsid w:val="007E4A7E"/>
    <w:rsid w:val="007F165E"/>
    <w:rsid w:val="007F2359"/>
    <w:rsid w:val="007F26B6"/>
    <w:rsid w:val="007F285C"/>
    <w:rsid w:val="007F29FF"/>
    <w:rsid w:val="007F347E"/>
    <w:rsid w:val="007F37E6"/>
    <w:rsid w:val="007F4979"/>
    <w:rsid w:val="007F5606"/>
    <w:rsid w:val="007F5EF6"/>
    <w:rsid w:val="007F754B"/>
    <w:rsid w:val="007F7FA6"/>
    <w:rsid w:val="00801E60"/>
    <w:rsid w:val="008027E5"/>
    <w:rsid w:val="00802CBC"/>
    <w:rsid w:val="008043BC"/>
    <w:rsid w:val="008050B6"/>
    <w:rsid w:val="00805C4E"/>
    <w:rsid w:val="00806060"/>
    <w:rsid w:val="008061CB"/>
    <w:rsid w:val="0080630C"/>
    <w:rsid w:val="0081030B"/>
    <w:rsid w:val="00812F07"/>
    <w:rsid w:val="008134B7"/>
    <w:rsid w:val="008139E2"/>
    <w:rsid w:val="008144F3"/>
    <w:rsid w:val="00815859"/>
    <w:rsid w:val="00820C0A"/>
    <w:rsid w:val="008217AA"/>
    <w:rsid w:val="00822EBA"/>
    <w:rsid w:val="00823415"/>
    <w:rsid w:val="00823574"/>
    <w:rsid w:val="008235CC"/>
    <w:rsid w:val="00823870"/>
    <w:rsid w:val="008248BA"/>
    <w:rsid w:val="00824FA9"/>
    <w:rsid w:val="00826135"/>
    <w:rsid w:val="00826A5F"/>
    <w:rsid w:val="00840271"/>
    <w:rsid w:val="00840310"/>
    <w:rsid w:val="00842772"/>
    <w:rsid w:val="0084355F"/>
    <w:rsid w:val="00843B57"/>
    <w:rsid w:val="00844CDF"/>
    <w:rsid w:val="0084598F"/>
    <w:rsid w:val="008501D3"/>
    <w:rsid w:val="0085093E"/>
    <w:rsid w:val="00851E97"/>
    <w:rsid w:val="00851F2D"/>
    <w:rsid w:val="008521DE"/>
    <w:rsid w:val="008525AF"/>
    <w:rsid w:val="0085299D"/>
    <w:rsid w:val="00852A36"/>
    <w:rsid w:val="00852F9C"/>
    <w:rsid w:val="00854C27"/>
    <w:rsid w:val="00856422"/>
    <w:rsid w:val="00857452"/>
    <w:rsid w:val="00857815"/>
    <w:rsid w:val="00860C4C"/>
    <w:rsid w:val="00862080"/>
    <w:rsid w:val="00862A37"/>
    <w:rsid w:val="0086629A"/>
    <w:rsid w:val="00866ADB"/>
    <w:rsid w:val="00867B15"/>
    <w:rsid w:val="00870D04"/>
    <w:rsid w:val="00871696"/>
    <w:rsid w:val="008719AE"/>
    <w:rsid w:val="008726CE"/>
    <w:rsid w:val="0087273B"/>
    <w:rsid w:val="0087306A"/>
    <w:rsid w:val="00874B08"/>
    <w:rsid w:val="00874B64"/>
    <w:rsid w:val="00880377"/>
    <w:rsid w:val="008806E1"/>
    <w:rsid w:val="00880B64"/>
    <w:rsid w:val="00881C10"/>
    <w:rsid w:val="008827E8"/>
    <w:rsid w:val="008839B7"/>
    <w:rsid w:val="0088437C"/>
    <w:rsid w:val="00887082"/>
    <w:rsid w:val="00887C8C"/>
    <w:rsid w:val="00887EDA"/>
    <w:rsid w:val="0089119C"/>
    <w:rsid w:val="00896807"/>
    <w:rsid w:val="008A11B3"/>
    <w:rsid w:val="008A2164"/>
    <w:rsid w:val="008A23F9"/>
    <w:rsid w:val="008A2649"/>
    <w:rsid w:val="008A34FF"/>
    <w:rsid w:val="008A371F"/>
    <w:rsid w:val="008A3E37"/>
    <w:rsid w:val="008A626B"/>
    <w:rsid w:val="008A7474"/>
    <w:rsid w:val="008B2106"/>
    <w:rsid w:val="008B2CE7"/>
    <w:rsid w:val="008B4926"/>
    <w:rsid w:val="008B5977"/>
    <w:rsid w:val="008B77E8"/>
    <w:rsid w:val="008C15E1"/>
    <w:rsid w:val="008C2A21"/>
    <w:rsid w:val="008C2C49"/>
    <w:rsid w:val="008C3486"/>
    <w:rsid w:val="008C45EE"/>
    <w:rsid w:val="008C577D"/>
    <w:rsid w:val="008C583B"/>
    <w:rsid w:val="008C6718"/>
    <w:rsid w:val="008D1F47"/>
    <w:rsid w:val="008D2E84"/>
    <w:rsid w:val="008D3379"/>
    <w:rsid w:val="008D5BFA"/>
    <w:rsid w:val="008E064E"/>
    <w:rsid w:val="008E16A3"/>
    <w:rsid w:val="008E16D1"/>
    <w:rsid w:val="008E3A50"/>
    <w:rsid w:val="008E539E"/>
    <w:rsid w:val="008E6F73"/>
    <w:rsid w:val="008E728D"/>
    <w:rsid w:val="008F0E0E"/>
    <w:rsid w:val="008F2361"/>
    <w:rsid w:val="008F2AF4"/>
    <w:rsid w:val="008F488F"/>
    <w:rsid w:val="008F614A"/>
    <w:rsid w:val="00902714"/>
    <w:rsid w:val="00902B92"/>
    <w:rsid w:val="00902F35"/>
    <w:rsid w:val="00903D3F"/>
    <w:rsid w:val="009045D9"/>
    <w:rsid w:val="00904991"/>
    <w:rsid w:val="00906A6B"/>
    <w:rsid w:val="00906DB8"/>
    <w:rsid w:val="00907A15"/>
    <w:rsid w:val="00910184"/>
    <w:rsid w:val="00911FDE"/>
    <w:rsid w:val="00915ED5"/>
    <w:rsid w:val="00915EFE"/>
    <w:rsid w:val="009176CF"/>
    <w:rsid w:val="00917D06"/>
    <w:rsid w:val="00921008"/>
    <w:rsid w:val="009220EE"/>
    <w:rsid w:val="00922448"/>
    <w:rsid w:val="009237B2"/>
    <w:rsid w:val="00924716"/>
    <w:rsid w:val="00930147"/>
    <w:rsid w:val="00934705"/>
    <w:rsid w:val="00935287"/>
    <w:rsid w:val="0093638E"/>
    <w:rsid w:val="00936618"/>
    <w:rsid w:val="0093719F"/>
    <w:rsid w:val="00937E01"/>
    <w:rsid w:val="00937FB0"/>
    <w:rsid w:val="00940302"/>
    <w:rsid w:val="009408DA"/>
    <w:rsid w:val="00941D26"/>
    <w:rsid w:val="00941D60"/>
    <w:rsid w:val="00944A7C"/>
    <w:rsid w:val="0094679B"/>
    <w:rsid w:val="00947B9C"/>
    <w:rsid w:val="00950898"/>
    <w:rsid w:val="00952268"/>
    <w:rsid w:val="00954873"/>
    <w:rsid w:val="0096352A"/>
    <w:rsid w:val="009645D5"/>
    <w:rsid w:val="009646BA"/>
    <w:rsid w:val="00964D18"/>
    <w:rsid w:val="00966F86"/>
    <w:rsid w:val="00967CDA"/>
    <w:rsid w:val="009757AF"/>
    <w:rsid w:val="00980375"/>
    <w:rsid w:val="00980521"/>
    <w:rsid w:val="00980F66"/>
    <w:rsid w:val="00981759"/>
    <w:rsid w:val="0098383D"/>
    <w:rsid w:val="00984EB8"/>
    <w:rsid w:val="00984F56"/>
    <w:rsid w:val="0098643E"/>
    <w:rsid w:val="009912F1"/>
    <w:rsid w:val="00992BDA"/>
    <w:rsid w:val="0099564E"/>
    <w:rsid w:val="0099664F"/>
    <w:rsid w:val="00996D92"/>
    <w:rsid w:val="00997985"/>
    <w:rsid w:val="009A4B94"/>
    <w:rsid w:val="009B1312"/>
    <w:rsid w:val="009B3D99"/>
    <w:rsid w:val="009B43F7"/>
    <w:rsid w:val="009B4717"/>
    <w:rsid w:val="009B7069"/>
    <w:rsid w:val="009C0629"/>
    <w:rsid w:val="009C0B06"/>
    <w:rsid w:val="009C3736"/>
    <w:rsid w:val="009C3A2F"/>
    <w:rsid w:val="009C4E8D"/>
    <w:rsid w:val="009C79F7"/>
    <w:rsid w:val="009D0A86"/>
    <w:rsid w:val="009D0B76"/>
    <w:rsid w:val="009D27B5"/>
    <w:rsid w:val="009D3C03"/>
    <w:rsid w:val="009D5523"/>
    <w:rsid w:val="009D70E8"/>
    <w:rsid w:val="009D740C"/>
    <w:rsid w:val="009D7F59"/>
    <w:rsid w:val="009E014F"/>
    <w:rsid w:val="009E0900"/>
    <w:rsid w:val="009E155F"/>
    <w:rsid w:val="009E2325"/>
    <w:rsid w:val="009E27F3"/>
    <w:rsid w:val="009E458D"/>
    <w:rsid w:val="009E4C5A"/>
    <w:rsid w:val="009E5AE3"/>
    <w:rsid w:val="009E7227"/>
    <w:rsid w:val="009E7D6D"/>
    <w:rsid w:val="009F1F39"/>
    <w:rsid w:val="009F2371"/>
    <w:rsid w:val="009F2D9E"/>
    <w:rsid w:val="009F324B"/>
    <w:rsid w:val="009F45F8"/>
    <w:rsid w:val="009F57C3"/>
    <w:rsid w:val="00A02DCD"/>
    <w:rsid w:val="00A033BB"/>
    <w:rsid w:val="00A03EFA"/>
    <w:rsid w:val="00A0482D"/>
    <w:rsid w:val="00A0495C"/>
    <w:rsid w:val="00A04B5C"/>
    <w:rsid w:val="00A04E7A"/>
    <w:rsid w:val="00A054CC"/>
    <w:rsid w:val="00A1005E"/>
    <w:rsid w:val="00A15B81"/>
    <w:rsid w:val="00A20D7A"/>
    <w:rsid w:val="00A21A0D"/>
    <w:rsid w:val="00A21DB7"/>
    <w:rsid w:val="00A2299E"/>
    <w:rsid w:val="00A22CDA"/>
    <w:rsid w:val="00A24B0D"/>
    <w:rsid w:val="00A2536C"/>
    <w:rsid w:val="00A261AF"/>
    <w:rsid w:val="00A26A0D"/>
    <w:rsid w:val="00A2739D"/>
    <w:rsid w:val="00A30F39"/>
    <w:rsid w:val="00A33765"/>
    <w:rsid w:val="00A339C6"/>
    <w:rsid w:val="00A339E1"/>
    <w:rsid w:val="00A3497F"/>
    <w:rsid w:val="00A354A2"/>
    <w:rsid w:val="00A3671A"/>
    <w:rsid w:val="00A368EF"/>
    <w:rsid w:val="00A36BD3"/>
    <w:rsid w:val="00A37983"/>
    <w:rsid w:val="00A4012E"/>
    <w:rsid w:val="00A416AA"/>
    <w:rsid w:val="00A420C2"/>
    <w:rsid w:val="00A44117"/>
    <w:rsid w:val="00A45F36"/>
    <w:rsid w:val="00A46168"/>
    <w:rsid w:val="00A4668F"/>
    <w:rsid w:val="00A4681D"/>
    <w:rsid w:val="00A47B40"/>
    <w:rsid w:val="00A505DE"/>
    <w:rsid w:val="00A5171A"/>
    <w:rsid w:val="00A5736B"/>
    <w:rsid w:val="00A57A8C"/>
    <w:rsid w:val="00A605EC"/>
    <w:rsid w:val="00A672C6"/>
    <w:rsid w:val="00A67EED"/>
    <w:rsid w:val="00A73D05"/>
    <w:rsid w:val="00A75EFA"/>
    <w:rsid w:val="00A76B4E"/>
    <w:rsid w:val="00A7761B"/>
    <w:rsid w:val="00A779C8"/>
    <w:rsid w:val="00A815F5"/>
    <w:rsid w:val="00A83490"/>
    <w:rsid w:val="00A838EB"/>
    <w:rsid w:val="00A83E1F"/>
    <w:rsid w:val="00A87CC1"/>
    <w:rsid w:val="00A9010E"/>
    <w:rsid w:val="00A90DDF"/>
    <w:rsid w:val="00A96B78"/>
    <w:rsid w:val="00A97499"/>
    <w:rsid w:val="00AA0D68"/>
    <w:rsid w:val="00AA0E4A"/>
    <w:rsid w:val="00AA3485"/>
    <w:rsid w:val="00AA3558"/>
    <w:rsid w:val="00AA5EB7"/>
    <w:rsid w:val="00AA79D2"/>
    <w:rsid w:val="00AB09E7"/>
    <w:rsid w:val="00AB1E4D"/>
    <w:rsid w:val="00AB26E9"/>
    <w:rsid w:val="00AB27E8"/>
    <w:rsid w:val="00AB3D7E"/>
    <w:rsid w:val="00AB5302"/>
    <w:rsid w:val="00AB556B"/>
    <w:rsid w:val="00AB7286"/>
    <w:rsid w:val="00AC06BF"/>
    <w:rsid w:val="00AC0F35"/>
    <w:rsid w:val="00AC16A2"/>
    <w:rsid w:val="00AC323B"/>
    <w:rsid w:val="00AC5ED0"/>
    <w:rsid w:val="00AC61F5"/>
    <w:rsid w:val="00AC6295"/>
    <w:rsid w:val="00AC66A2"/>
    <w:rsid w:val="00AC6987"/>
    <w:rsid w:val="00AC6F7C"/>
    <w:rsid w:val="00AC701E"/>
    <w:rsid w:val="00AC7861"/>
    <w:rsid w:val="00AD0A7C"/>
    <w:rsid w:val="00AD1624"/>
    <w:rsid w:val="00AD1DA9"/>
    <w:rsid w:val="00AD362F"/>
    <w:rsid w:val="00AD5834"/>
    <w:rsid w:val="00AD6484"/>
    <w:rsid w:val="00AE0B1A"/>
    <w:rsid w:val="00AE186B"/>
    <w:rsid w:val="00AE2E6A"/>
    <w:rsid w:val="00AE38F1"/>
    <w:rsid w:val="00AE3ED6"/>
    <w:rsid w:val="00AE4116"/>
    <w:rsid w:val="00AE518C"/>
    <w:rsid w:val="00AE5868"/>
    <w:rsid w:val="00AF0591"/>
    <w:rsid w:val="00AF07D5"/>
    <w:rsid w:val="00AF0FBF"/>
    <w:rsid w:val="00AF1758"/>
    <w:rsid w:val="00AF18DA"/>
    <w:rsid w:val="00AF350E"/>
    <w:rsid w:val="00AF79DC"/>
    <w:rsid w:val="00AF7B6C"/>
    <w:rsid w:val="00B0492D"/>
    <w:rsid w:val="00B051BA"/>
    <w:rsid w:val="00B06CCD"/>
    <w:rsid w:val="00B07044"/>
    <w:rsid w:val="00B079E6"/>
    <w:rsid w:val="00B10159"/>
    <w:rsid w:val="00B10ABB"/>
    <w:rsid w:val="00B116D7"/>
    <w:rsid w:val="00B125EC"/>
    <w:rsid w:val="00B12914"/>
    <w:rsid w:val="00B13707"/>
    <w:rsid w:val="00B145AA"/>
    <w:rsid w:val="00B163F0"/>
    <w:rsid w:val="00B16BBD"/>
    <w:rsid w:val="00B2068C"/>
    <w:rsid w:val="00B228D2"/>
    <w:rsid w:val="00B22EF9"/>
    <w:rsid w:val="00B24EB4"/>
    <w:rsid w:val="00B25A99"/>
    <w:rsid w:val="00B2722A"/>
    <w:rsid w:val="00B3028C"/>
    <w:rsid w:val="00B31A37"/>
    <w:rsid w:val="00B33AFF"/>
    <w:rsid w:val="00B34270"/>
    <w:rsid w:val="00B349FC"/>
    <w:rsid w:val="00B35105"/>
    <w:rsid w:val="00B35A86"/>
    <w:rsid w:val="00B35B5D"/>
    <w:rsid w:val="00B36388"/>
    <w:rsid w:val="00B372A2"/>
    <w:rsid w:val="00B3750B"/>
    <w:rsid w:val="00B42C13"/>
    <w:rsid w:val="00B44564"/>
    <w:rsid w:val="00B44569"/>
    <w:rsid w:val="00B445DB"/>
    <w:rsid w:val="00B46983"/>
    <w:rsid w:val="00B47BA9"/>
    <w:rsid w:val="00B51251"/>
    <w:rsid w:val="00B5387B"/>
    <w:rsid w:val="00B54346"/>
    <w:rsid w:val="00B551B1"/>
    <w:rsid w:val="00B56093"/>
    <w:rsid w:val="00B56105"/>
    <w:rsid w:val="00B56791"/>
    <w:rsid w:val="00B628E5"/>
    <w:rsid w:val="00B62E17"/>
    <w:rsid w:val="00B631C0"/>
    <w:rsid w:val="00B7015F"/>
    <w:rsid w:val="00B704A1"/>
    <w:rsid w:val="00B770BF"/>
    <w:rsid w:val="00B8026E"/>
    <w:rsid w:val="00B8093A"/>
    <w:rsid w:val="00B83067"/>
    <w:rsid w:val="00B85BB2"/>
    <w:rsid w:val="00B86746"/>
    <w:rsid w:val="00B86939"/>
    <w:rsid w:val="00B90670"/>
    <w:rsid w:val="00B919C5"/>
    <w:rsid w:val="00B9418A"/>
    <w:rsid w:val="00B94EDB"/>
    <w:rsid w:val="00BA0391"/>
    <w:rsid w:val="00BA2C3F"/>
    <w:rsid w:val="00BA2C4C"/>
    <w:rsid w:val="00BA2D62"/>
    <w:rsid w:val="00BA467F"/>
    <w:rsid w:val="00BA58B2"/>
    <w:rsid w:val="00BA6326"/>
    <w:rsid w:val="00BB461E"/>
    <w:rsid w:val="00BB5275"/>
    <w:rsid w:val="00BC3F28"/>
    <w:rsid w:val="00BC57B2"/>
    <w:rsid w:val="00BD0FA6"/>
    <w:rsid w:val="00BD2A22"/>
    <w:rsid w:val="00BD361A"/>
    <w:rsid w:val="00BD5E82"/>
    <w:rsid w:val="00BE1B25"/>
    <w:rsid w:val="00BE24AB"/>
    <w:rsid w:val="00BE27E3"/>
    <w:rsid w:val="00BE2CFC"/>
    <w:rsid w:val="00BE357E"/>
    <w:rsid w:val="00BE3F38"/>
    <w:rsid w:val="00BE5500"/>
    <w:rsid w:val="00BF1214"/>
    <w:rsid w:val="00BF13CE"/>
    <w:rsid w:val="00BF20F1"/>
    <w:rsid w:val="00BF29C5"/>
    <w:rsid w:val="00BF6070"/>
    <w:rsid w:val="00BF6174"/>
    <w:rsid w:val="00BF6629"/>
    <w:rsid w:val="00BF7284"/>
    <w:rsid w:val="00C004BD"/>
    <w:rsid w:val="00C0090C"/>
    <w:rsid w:val="00C03D17"/>
    <w:rsid w:val="00C05395"/>
    <w:rsid w:val="00C05F93"/>
    <w:rsid w:val="00C0671F"/>
    <w:rsid w:val="00C11EC8"/>
    <w:rsid w:val="00C1228F"/>
    <w:rsid w:val="00C129C9"/>
    <w:rsid w:val="00C12CC3"/>
    <w:rsid w:val="00C13DC2"/>
    <w:rsid w:val="00C15029"/>
    <w:rsid w:val="00C15A97"/>
    <w:rsid w:val="00C1636D"/>
    <w:rsid w:val="00C179B6"/>
    <w:rsid w:val="00C2033B"/>
    <w:rsid w:val="00C2341E"/>
    <w:rsid w:val="00C23801"/>
    <w:rsid w:val="00C30FBD"/>
    <w:rsid w:val="00C314F7"/>
    <w:rsid w:val="00C31696"/>
    <w:rsid w:val="00C32001"/>
    <w:rsid w:val="00C354DA"/>
    <w:rsid w:val="00C36DCA"/>
    <w:rsid w:val="00C3740F"/>
    <w:rsid w:val="00C37703"/>
    <w:rsid w:val="00C37C10"/>
    <w:rsid w:val="00C37C1E"/>
    <w:rsid w:val="00C37CE6"/>
    <w:rsid w:val="00C44768"/>
    <w:rsid w:val="00C46532"/>
    <w:rsid w:val="00C4656C"/>
    <w:rsid w:val="00C46B27"/>
    <w:rsid w:val="00C47619"/>
    <w:rsid w:val="00C50DFF"/>
    <w:rsid w:val="00C530C4"/>
    <w:rsid w:val="00C53E29"/>
    <w:rsid w:val="00C565B4"/>
    <w:rsid w:val="00C56DC2"/>
    <w:rsid w:val="00C6039C"/>
    <w:rsid w:val="00C611CB"/>
    <w:rsid w:val="00C61D32"/>
    <w:rsid w:val="00C636E5"/>
    <w:rsid w:val="00C6461D"/>
    <w:rsid w:val="00C64EE0"/>
    <w:rsid w:val="00C674D1"/>
    <w:rsid w:val="00C676F8"/>
    <w:rsid w:val="00C7095D"/>
    <w:rsid w:val="00C71A57"/>
    <w:rsid w:val="00C7382E"/>
    <w:rsid w:val="00C76143"/>
    <w:rsid w:val="00C76F7D"/>
    <w:rsid w:val="00C77342"/>
    <w:rsid w:val="00C77368"/>
    <w:rsid w:val="00C77B5F"/>
    <w:rsid w:val="00C8056E"/>
    <w:rsid w:val="00C80E0A"/>
    <w:rsid w:val="00C821BE"/>
    <w:rsid w:val="00C836C7"/>
    <w:rsid w:val="00C868CF"/>
    <w:rsid w:val="00C86A5A"/>
    <w:rsid w:val="00C900BA"/>
    <w:rsid w:val="00C9245F"/>
    <w:rsid w:val="00C92A13"/>
    <w:rsid w:val="00C92EE4"/>
    <w:rsid w:val="00C93860"/>
    <w:rsid w:val="00C968A1"/>
    <w:rsid w:val="00CA0B81"/>
    <w:rsid w:val="00CA0D88"/>
    <w:rsid w:val="00CA1858"/>
    <w:rsid w:val="00CA25DD"/>
    <w:rsid w:val="00CA50A0"/>
    <w:rsid w:val="00CA63B1"/>
    <w:rsid w:val="00CA7402"/>
    <w:rsid w:val="00CB15AA"/>
    <w:rsid w:val="00CB2435"/>
    <w:rsid w:val="00CB286D"/>
    <w:rsid w:val="00CB38F4"/>
    <w:rsid w:val="00CB392A"/>
    <w:rsid w:val="00CB3944"/>
    <w:rsid w:val="00CB527A"/>
    <w:rsid w:val="00CB5D2F"/>
    <w:rsid w:val="00CB7BE8"/>
    <w:rsid w:val="00CC01B5"/>
    <w:rsid w:val="00CC61F3"/>
    <w:rsid w:val="00CD2480"/>
    <w:rsid w:val="00CD4E0F"/>
    <w:rsid w:val="00CD4E3E"/>
    <w:rsid w:val="00CD59CE"/>
    <w:rsid w:val="00CD71B5"/>
    <w:rsid w:val="00CD7503"/>
    <w:rsid w:val="00CE031F"/>
    <w:rsid w:val="00CE18DD"/>
    <w:rsid w:val="00CE4E91"/>
    <w:rsid w:val="00CE5976"/>
    <w:rsid w:val="00CE67C6"/>
    <w:rsid w:val="00CE7509"/>
    <w:rsid w:val="00CE7E4E"/>
    <w:rsid w:val="00CF0376"/>
    <w:rsid w:val="00CF099B"/>
    <w:rsid w:val="00CF0A17"/>
    <w:rsid w:val="00CF0B9F"/>
    <w:rsid w:val="00CF2B87"/>
    <w:rsid w:val="00CF3752"/>
    <w:rsid w:val="00CF61A0"/>
    <w:rsid w:val="00CF6779"/>
    <w:rsid w:val="00D003AA"/>
    <w:rsid w:val="00D0100A"/>
    <w:rsid w:val="00D03D44"/>
    <w:rsid w:val="00D05AA1"/>
    <w:rsid w:val="00D05EF7"/>
    <w:rsid w:val="00D0764F"/>
    <w:rsid w:val="00D07FF3"/>
    <w:rsid w:val="00D106E5"/>
    <w:rsid w:val="00D12CB5"/>
    <w:rsid w:val="00D13C3E"/>
    <w:rsid w:val="00D167BD"/>
    <w:rsid w:val="00D17244"/>
    <w:rsid w:val="00D1727A"/>
    <w:rsid w:val="00D17D0C"/>
    <w:rsid w:val="00D20840"/>
    <w:rsid w:val="00D24790"/>
    <w:rsid w:val="00D3021F"/>
    <w:rsid w:val="00D31526"/>
    <w:rsid w:val="00D31938"/>
    <w:rsid w:val="00D35900"/>
    <w:rsid w:val="00D36074"/>
    <w:rsid w:val="00D364FD"/>
    <w:rsid w:val="00D3657F"/>
    <w:rsid w:val="00D37CEC"/>
    <w:rsid w:val="00D43F0A"/>
    <w:rsid w:val="00D4482C"/>
    <w:rsid w:val="00D45047"/>
    <w:rsid w:val="00D45887"/>
    <w:rsid w:val="00D46007"/>
    <w:rsid w:val="00D471C6"/>
    <w:rsid w:val="00D50B44"/>
    <w:rsid w:val="00D51C9B"/>
    <w:rsid w:val="00D52573"/>
    <w:rsid w:val="00D52855"/>
    <w:rsid w:val="00D546D8"/>
    <w:rsid w:val="00D5583E"/>
    <w:rsid w:val="00D608B7"/>
    <w:rsid w:val="00D60D46"/>
    <w:rsid w:val="00D61242"/>
    <w:rsid w:val="00D65A61"/>
    <w:rsid w:val="00D65F21"/>
    <w:rsid w:val="00D70469"/>
    <w:rsid w:val="00D71DEC"/>
    <w:rsid w:val="00D72954"/>
    <w:rsid w:val="00D74A04"/>
    <w:rsid w:val="00D75EB6"/>
    <w:rsid w:val="00D77135"/>
    <w:rsid w:val="00D7744B"/>
    <w:rsid w:val="00D77905"/>
    <w:rsid w:val="00D77A09"/>
    <w:rsid w:val="00D81C14"/>
    <w:rsid w:val="00D82E56"/>
    <w:rsid w:val="00D86716"/>
    <w:rsid w:val="00D867D3"/>
    <w:rsid w:val="00D91216"/>
    <w:rsid w:val="00D92F2E"/>
    <w:rsid w:val="00D9395D"/>
    <w:rsid w:val="00D943BB"/>
    <w:rsid w:val="00D94674"/>
    <w:rsid w:val="00D9485E"/>
    <w:rsid w:val="00D95489"/>
    <w:rsid w:val="00D96774"/>
    <w:rsid w:val="00D979FE"/>
    <w:rsid w:val="00DA1E1E"/>
    <w:rsid w:val="00DA3DC1"/>
    <w:rsid w:val="00DA4664"/>
    <w:rsid w:val="00DA4BA0"/>
    <w:rsid w:val="00DA5025"/>
    <w:rsid w:val="00DA7170"/>
    <w:rsid w:val="00DA778C"/>
    <w:rsid w:val="00DB14B0"/>
    <w:rsid w:val="00DB1EA1"/>
    <w:rsid w:val="00DB4362"/>
    <w:rsid w:val="00DB43E9"/>
    <w:rsid w:val="00DB46F7"/>
    <w:rsid w:val="00DB6716"/>
    <w:rsid w:val="00DB694F"/>
    <w:rsid w:val="00DB6F9A"/>
    <w:rsid w:val="00DB6FAC"/>
    <w:rsid w:val="00DC1113"/>
    <w:rsid w:val="00DC290D"/>
    <w:rsid w:val="00DC4D18"/>
    <w:rsid w:val="00DC5001"/>
    <w:rsid w:val="00DC567B"/>
    <w:rsid w:val="00DC60D1"/>
    <w:rsid w:val="00DC7B72"/>
    <w:rsid w:val="00DD093C"/>
    <w:rsid w:val="00DD2F1C"/>
    <w:rsid w:val="00DD32F3"/>
    <w:rsid w:val="00DD6E88"/>
    <w:rsid w:val="00DD79E8"/>
    <w:rsid w:val="00DD7EC0"/>
    <w:rsid w:val="00DE014F"/>
    <w:rsid w:val="00DE07B5"/>
    <w:rsid w:val="00DE11A3"/>
    <w:rsid w:val="00DE1A3F"/>
    <w:rsid w:val="00DE5309"/>
    <w:rsid w:val="00DE7F3D"/>
    <w:rsid w:val="00DF08B7"/>
    <w:rsid w:val="00DF3249"/>
    <w:rsid w:val="00DF3267"/>
    <w:rsid w:val="00DF3D78"/>
    <w:rsid w:val="00DF5F97"/>
    <w:rsid w:val="00E008F2"/>
    <w:rsid w:val="00E01218"/>
    <w:rsid w:val="00E0275B"/>
    <w:rsid w:val="00E02E73"/>
    <w:rsid w:val="00E03F17"/>
    <w:rsid w:val="00E0769C"/>
    <w:rsid w:val="00E078E8"/>
    <w:rsid w:val="00E07BFF"/>
    <w:rsid w:val="00E1112E"/>
    <w:rsid w:val="00E14AC2"/>
    <w:rsid w:val="00E201B1"/>
    <w:rsid w:val="00E20401"/>
    <w:rsid w:val="00E20745"/>
    <w:rsid w:val="00E20A2C"/>
    <w:rsid w:val="00E2109A"/>
    <w:rsid w:val="00E235D5"/>
    <w:rsid w:val="00E250E5"/>
    <w:rsid w:val="00E274BA"/>
    <w:rsid w:val="00E27EE8"/>
    <w:rsid w:val="00E32BAF"/>
    <w:rsid w:val="00E33191"/>
    <w:rsid w:val="00E34A2F"/>
    <w:rsid w:val="00E34E9D"/>
    <w:rsid w:val="00E3515E"/>
    <w:rsid w:val="00E35495"/>
    <w:rsid w:val="00E3656F"/>
    <w:rsid w:val="00E41EBD"/>
    <w:rsid w:val="00E4281D"/>
    <w:rsid w:val="00E43E03"/>
    <w:rsid w:val="00E44602"/>
    <w:rsid w:val="00E446C2"/>
    <w:rsid w:val="00E470F1"/>
    <w:rsid w:val="00E50347"/>
    <w:rsid w:val="00E50BE2"/>
    <w:rsid w:val="00E5105B"/>
    <w:rsid w:val="00E53A28"/>
    <w:rsid w:val="00E54D4A"/>
    <w:rsid w:val="00E56BCF"/>
    <w:rsid w:val="00E57279"/>
    <w:rsid w:val="00E609B8"/>
    <w:rsid w:val="00E61788"/>
    <w:rsid w:val="00E6288D"/>
    <w:rsid w:val="00E62CBA"/>
    <w:rsid w:val="00E63078"/>
    <w:rsid w:val="00E649F3"/>
    <w:rsid w:val="00E70AE9"/>
    <w:rsid w:val="00E70BB3"/>
    <w:rsid w:val="00E71B57"/>
    <w:rsid w:val="00E72455"/>
    <w:rsid w:val="00E7258F"/>
    <w:rsid w:val="00E72C66"/>
    <w:rsid w:val="00E812AD"/>
    <w:rsid w:val="00E812D0"/>
    <w:rsid w:val="00E81457"/>
    <w:rsid w:val="00E826A8"/>
    <w:rsid w:val="00E8672A"/>
    <w:rsid w:val="00E878CB"/>
    <w:rsid w:val="00E87BD5"/>
    <w:rsid w:val="00E9104C"/>
    <w:rsid w:val="00E926F1"/>
    <w:rsid w:val="00E938C2"/>
    <w:rsid w:val="00E948E1"/>
    <w:rsid w:val="00E956E4"/>
    <w:rsid w:val="00EA02C3"/>
    <w:rsid w:val="00EA2761"/>
    <w:rsid w:val="00EA2836"/>
    <w:rsid w:val="00EA4B00"/>
    <w:rsid w:val="00EA59AD"/>
    <w:rsid w:val="00EA5DEF"/>
    <w:rsid w:val="00EA704E"/>
    <w:rsid w:val="00EA7281"/>
    <w:rsid w:val="00EA7445"/>
    <w:rsid w:val="00EB0729"/>
    <w:rsid w:val="00EB1250"/>
    <w:rsid w:val="00EB2402"/>
    <w:rsid w:val="00EB3822"/>
    <w:rsid w:val="00EB498F"/>
    <w:rsid w:val="00EB5908"/>
    <w:rsid w:val="00EC3610"/>
    <w:rsid w:val="00EC3C02"/>
    <w:rsid w:val="00EC415A"/>
    <w:rsid w:val="00EC4427"/>
    <w:rsid w:val="00EC4E0A"/>
    <w:rsid w:val="00EC536F"/>
    <w:rsid w:val="00ED1676"/>
    <w:rsid w:val="00ED48B7"/>
    <w:rsid w:val="00ED6BBD"/>
    <w:rsid w:val="00ED7C6B"/>
    <w:rsid w:val="00EE124A"/>
    <w:rsid w:val="00EE305B"/>
    <w:rsid w:val="00EE4AEA"/>
    <w:rsid w:val="00EE4C63"/>
    <w:rsid w:val="00EF1AB1"/>
    <w:rsid w:val="00EF2203"/>
    <w:rsid w:val="00EF255C"/>
    <w:rsid w:val="00EF2B67"/>
    <w:rsid w:val="00F004AB"/>
    <w:rsid w:val="00F005B3"/>
    <w:rsid w:val="00F01FD3"/>
    <w:rsid w:val="00F02931"/>
    <w:rsid w:val="00F07A33"/>
    <w:rsid w:val="00F11710"/>
    <w:rsid w:val="00F1438F"/>
    <w:rsid w:val="00F1559A"/>
    <w:rsid w:val="00F170CA"/>
    <w:rsid w:val="00F21005"/>
    <w:rsid w:val="00F21448"/>
    <w:rsid w:val="00F219EF"/>
    <w:rsid w:val="00F22E30"/>
    <w:rsid w:val="00F230A8"/>
    <w:rsid w:val="00F2349A"/>
    <w:rsid w:val="00F24079"/>
    <w:rsid w:val="00F24AB9"/>
    <w:rsid w:val="00F308F1"/>
    <w:rsid w:val="00F30DBB"/>
    <w:rsid w:val="00F31158"/>
    <w:rsid w:val="00F318A0"/>
    <w:rsid w:val="00F31B2A"/>
    <w:rsid w:val="00F31D28"/>
    <w:rsid w:val="00F32627"/>
    <w:rsid w:val="00F32DE2"/>
    <w:rsid w:val="00F34B26"/>
    <w:rsid w:val="00F355C4"/>
    <w:rsid w:val="00F36C01"/>
    <w:rsid w:val="00F37CCF"/>
    <w:rsid w:val="00F4732F"/>
    <w:rsid w:val="00F5077D"/>
    <w:rsid w:val="00F50F91"/>
    <w:rsid w:val="00F51973"/>
    <w:rsid w:val="00F51ECD"/>
    <w:rsid w:val="00F52186"/>
    <w:rsid w:val="00F53489"/>
    <w:rsid w:val="00F54A86"/>
    <w:rsid w:val="00F54AA1"/>
    <w:rsid w:val="00F55715"/>
    <w:rsid w:val="00F55A90"/>
    <w:rsid w:val="00F562FC"/>
    <w:rsid w:val="00F5631A"/>
    <w:rsid w:val="00F61D1F"/>
    <w:rsid w:val="00F633EF"/>
    <w:rsid w:val="00F63848"/>
    <w:rsid w:val="00F639E2"/>
    <w:rsid w:val="00F63FBE"/>
    <w:rsid w:val="00F669C1"/>
    <w:rsid w:val="00F70A27"/>
    <w:rsid w:val="00F71A23"/>
    <w:rsid w:val="00F72607"/>
    <w:rsid w:val="00F75DAC"/>
    <w:rsid w:val="00F76284"/>
    <w:rsid w:val="00F77043"/>
    <w:rsid w:val="00F773E8"/>
    <w:rsid w:val="00F82D07"/>
    <w:rsid w:val="00F847DE"/>
    <w:rsid w:val="00F858DA"/>
    <w:rsid w:val="00F866D5"/>
    <w:rsid w:val="00F86AAA"/>
    <w:rsid w:val="00F901C1"/>
    <w:rsid w:val="00F965E1"/>
    <w:rsid w:val="00F9666C"/>
    <w:rsid w:val="00F9770D"/>
    <w:rsid w:val="00FA0704"/>
    <w:rsid w:val="00FA3A3E"/>
    <w:rsid w:val="00FA3F4B"/>
    <w:rsid w:val="00FA5514"/>
    <w:rsid w:val="00FA5998"/>
    <w:rsid w:val="00FA693F"/>
    <w:rsid w:val="00FB03DB"/>
    <w:rsid w:val="00FB05EE"/>
    <w:rsid w:val="00FB1831"/>
    <w:rsid w:val="00FB1ED0"/>
    <w:rsid w:val="00FB2C61"/>
    <w:rsid w:val="00FB417A"/>
    <w:rsid w:val="00FB6883"/>
    <w:rsid w:val="00FB7C93"/>
    <w:rsid w:val="00FC0A20"/>
    <w:rsid w:val="00FC315E"/>
    <w:rsid w:val="00FC41BE"/>
    <w:rsid w:val="00FC4D7D"/>
    <w:rsid w:val="00FC6B6A"/>
    <w:rsid w:val="00FD0B26"/>
    <w:rsid w:val="00FD11F9"/>
    <w:rsid w:val="00FD31BA"/>
    <w:rsid w:val="00FD5762"/>
    <w:rsid w:val="00FD75C0"/>
    <w:rsid w:val="00FE58B8"/>
    <w:rsid w:val="00FF145A"/>
    <w:rsid w:val="00FF1E09"/>
    <w:rsid w:val="00FF2F87"/>
    <w:rsid w:val="00FF3857"/>
    <w:rsid w:val="00FF3D3C"/>
    <w:rsid w:val="00FF53C5"/>
    <w:rsid w:val="00FF65B6"/>
    <w:rsid w:val="00FF6E6A"/>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fill="f" fillcolor="#0c9" stroke="f">
      <v:fill color="#0c9" on="f"/>
      <v:stroke on="f"/>
      <o:colormru v:ext="edit" colors="#900,#06c,#f4f0d4,#f9f7e7,#ff9,#ccecff,#066,#36c"/>
    </o:shapedefaults>
    <o:shapelayout v:ext="edit">
      <o:idmap v:ext="edit" data="1"/>
    </o:shapelayout>
  </w:shapeDefaults>
  <w:decimalSymbol w:val=","/>
  <w:listSeparator w:val=";"/>
  <w14:docId w14:val="03DE4075"/>
  <w15:docId w15:val="{79858703-1762-4EA4-ADD1-203E3B929E8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es-ES" w:eastAsia="es-ES"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99" w:unhideWhenUsed="1"/>
    <w:lsdException w:name="annotation text" w:semiHidden="1" w:unhideWhenUsed="1"/>
    <w:lsdException w:name="header" w:semiHidden="1" w:uiPriority="99"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99"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qFormat="1"/>
    <w:lsdException w:name="Emphasis" w:uiPriority="20" w:qFormat="1"/>
    <w:lsdException w:name="Document Map" w:semiHidden="1" w:unhideWhenUsed="1"/>
    <w:lsdException w:name="Plain Text" w:semiHidden="1" w:uiPriority="99"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C92EE4"/>
    <w:pPr>
      <w:spacing w:before="120" w:line="276" w:lineRule="auto"/>
      <w:jc w:val="both"/>
    </w:pPr>
    <w:rPr>
      <w:rFonts w:ascii="Montserrat Medium" w:hAnsi="Montserrat Medium" w:cs="Calibri"/>
    </w:rPr>
  </w:style>
  <w:style w:type="paragraph" w:styleId="Ttulo1">
    <w:name w:val="heading 1"/>
    <w:basedOn w:val="Normal"/>
    <w:next w:val="Normal"/>
    <w:qFormat/>
    <w:rsid w:val="0012536E"/>
    <w:pPr>
      <w:keepNext/>
      <w:spacing w:line="360" w:lineRule="auto"/>
      <w:outlineLvl w:val="0"/>
    </w:pPr>
    <w:rPr>
      <w:rFonts w:ascii="Verdana" w:hAnsi="Verdana" w:cs="Arial"/>
      <w:b/>
      <w:bCs/>
      <w:color w:val="000080"/>
      <w:sz w:val="32"/>
      <w:lang w:val="es-ES_tradnl"/>
    </w:rPr>
  </w:style>
  <w:style w:type="paragraph" w:styleId="Ttulo2">
    <w:name w:val="heading 2"/>
    <w:basedOn w:val="Normal"/>
    <w:next w:val="Normal"/>
    <w:link w:val="Ttulo2Car"/>
    <w:qFormat/>
    <w:rsid w:val="009E4C5A"/>
    <w:pPr>
      <w:keepNext/>
      <w:spacing w:line="360" w:lineRule="auto"/>
      <w:outlineLvl w:val="1"/>
    </w:pPr>
    <w:rPr>
      <w:rFonts w:ascii="Verdana" w:hAnsi="Verdana" w:cs="Arial"/>
      <w:color w:val="000080"/>
      <w:sz w:val="28"/>
      <w:lang w:val="es-ES_tradnl"/>
    </w:rPr>
  </w:style>
  <w:style w:type="paragraph" w:styleId="Ttulo3">
    <w:name w:val="heading 3"/>
    <w:basedOn w:val="Normal"/>
    <w:next w:val="Normal"/>
    <w:qFormat/>
    <w:rsid w:val="00162936"/>
    <w:pPr>
      <w:keepNext/>
      <w:spacing w:line="360" w:lineRule="auto"/>
      <w:outlineLvl w:val="2"/>
    </w:pPr>
    <w:rPr>
      <w:rFonts w:ascii="Arial" w:hAnsi="Arial" w:cs="Arial"/>
      <w:b/>
      <w:i/>
      <w:color w:val="800000"/>
      <w:sz w:val="24"/>
      <w:lang w:val="es-ES_tradnl"/>
    </w:rPr>
  </w:style>
  <w:style w:type="paragraph" w:styleId="Ttulo4">
    <w:name w:val="heading 4"/>
    <w:basedOn w:val="Normal"/>
    <w:next w:val="Normal"/>
    <w:qFormat/>
    <w:rsid w:val="00EE4C63"/>
    <w:pPr>
      <w:keepNext/>
      <w:spacing w:line="360" w:lineRule="auto"/>
      <w:jc w:val="center"/>
      <w:outlineLvl w:val="3"/>
    </w:pPr>
    <w:rPr>
      <w:rFonts w:ascii="Arial" w:hAnsi="Arial" w:cs="Arial"/>
      <w:sz w:val="24"/>
      <w:lang w:val="es-ES_tradnl"/>
    </w:rPr>
  </w:style>
  <w:style w:type="paragraph" w:styleId="Ttulo5">
    <w:name w:val="heading 5"/>
    <w:basedOn w:val="Normal"/>
    <w:next w:val="Normal"/>
    <w:qFormat/>
    <w:rsid w:val="00EE4C63"/>
    <w:pPr>
      <w:keepNext/>
      <w:spacing w:line="360" w:lineRule="auto"/>
      <w:jc w:val="center"/>
      <w:outlineLvl w:val="4"/>
    </w:pPr>
    <w:rPr>
      <w:rFonts w:ascii="Arial" w:hAnsi="Arial" w:cs="Arial"/>
      <w:b/>
      <w:bCs/>
      <w:sz w:val="24"/>
      <w:lang w:val="es-ES_tradnl"/>
    </w:rPr>
  </w:style>
  <w:style w:type="paragraph" w:styleId="Ttulo6">
    <w:name w:val="heading 6"/>
    <w:basedOn w:val="Normal"/>
    <w:next w:val="Normal"/>
    <w:link w:val="Ttulo6Car"/>
    <w:qFormat/>
    <w:rsid w:val="00EE4C63"/>
    <w:pPr>
      <w:keepNext/>
      <w:spacing w:line="360" w:lineRule="auto"/>
      <w:outlineLvl w:val="5"/>
    </w:pPr>
    <w:rPr>
      <w:rFonts w:ascii="Arial" w:hAnsi="Arial" w:cs="Arial"/>
      <w:b/>
      <w:bCs/>
      <w:sz w:val="24"/>
      <w:lang w:val="es-ES_tradnl"/>
    </w:rPr>
  </w:style>
  <w:style w:type="paragraph" w:styleId="Ttulo7">
    <w:name w:val="heading 7"/>
    <w:basedOn w:val="Normal"/>
    <w:next w:val="Normal"/>
    <w:qFormat/>
    <w:rsid w:val="00EE4C63"/>
    <w:pPr>
      <w:keepNext/>
      <w:jc w:val="center"/>
      <w:outlineLvl w:val="6"/>
    </w:pPr>
    <w:rPr>
      <w:rFonts w:ascii="Arial" w:hAnsi="Arial" w:cs="Arial"/>
      <w:b/>
      <w:bCs/>
      <w:lang w:val="es-ES_tradnl"/>
    </w:rPr>
  </w:style>
  <w:style w:type="paragraph" w:styleId="Ttulo8">
    <w:name w:val="heading 8"/>
    <w:basedOn w:val="Normal"/>
    <w:next w:val="Normal"/>
    <w:qFormat/>
    <w:rsid w:val="00EE4C63"/>
    <w:pPr>
      <w:keepNext/>
      <w:outlineLvl w:val="7"/>
    </w:pPr>
    <w:rPr>
      <w:rFonts w:ascii="Arial" w:hAnsi="Arial" w:cs="Arial"/>
      <w:b/>
      <w:bCs/>
      <w:color w:val="FFFFFF"/>
      <w:lang w:val="es-ES_tradnl"/>
    </w:rPr>
  </w:style>
  <w:style w:type="paragraph" w:styleId="Ttulo9">
    <w:name w:val="heading 9"/>
    <w:basedOn w:val="Normal"/>
    <w:next w:val="Normal"/>
    <w:qFormat/>
    <w:rsid w:val="00EE4C63"/>
    <w:pPr>
      <w:keepNext/>
      <w:jc w:val="center"/>
      <w:outlineLvl w:val="8"/>
    </w:pPr>
    <w:rPr>
      <w:rFonts w:ascii="Arial" w:hAnsi="Arial" w:cs="Arial"/>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2Car">
    <w:name w:val="Título 2 Car"/>
    <w:link w:val="Ttulo2"/>
    <w:rsid w:val="009E4C5A"/>
    <w:rPr>
      <w:rFonts w:ascii="Verdana" w:hAnsi="Verdana" w:cs="Arial"/>
      <w:color w:val="000080"/>
      <w:sz w:val="28"/>
      <w:lang w:val="es-ES_tradnl" w:eastAsia="es-ES" w:bidi="ar-SA"/>
    </w:rPr>
  </w:style>
  <w:style w:type="paragraph" w:styleId="NormalWeb">
    <w:name w:val="Normal (Web)"/>
    <w:basedOn w:val="Normal"/>
    <w:uiPriority w:val="99"/>
    <w:rsid w:val="00EE4C63"/>
    <w:pPr>
      <w:spacing w:before="100" w:beforeAutospacing="1" w:after="100" w:afterAutospacing="1"/>
    </w:pPr>
    <w:rPr>
      <w:rFonts w:ascii="Arial Unicode MS" w:eastAsia="Arial Unicode MS" w:hAnsi="Arial Unicode MS" w:cs="Arial Unicode MS"/>
      <w:sz w:val="24"/>
      <w:szCs w:val="24"/>
    </w:rPr>
  </w:style>
  <w:style w:type="paragraph" w:styleId="Textoindependiente">
    <w:name w:val="Body Text"/>
    <w:basedOn w:val="Normal"/>
    <w:link w:val="TextoindependienteCar"/>
    <w:rsid w:val="00EE4C63"/>
    <w:pPr>
      <w:spacing w:line="360" w:lineRule="auto"/>
    </w:pPr>
    <w:rPr>
      <w:rFonts w:ascii="Arial" w:hAnsi="Arial" w:cs="Arial"/>
      <w:sz w:val="24"/>
      <w:lang w:val="es-ES_tradnl"/>
    </w:rPr>
  </w:style>
  <w:style w:type="paragraph" w:styleId="Sangradetextonormal">
    <w:name w:val="Body Text Indent"/>
    <w:basedOn w:val="Normal"/>
    <w:link w:val="SangradetextonormalCar"/>
    <w:rsid w:val="00EE4C63"/>
    <w:pPr>
      <w:spacing w:line="360" w:lineRule="auto"/>
      <w:ind w:left="426"/>
    </w:pPr>
    <w:rPr>
      <w:rFonts w:ascii="Arial" w:hAnsi="Arial" w:cs="Arial"/>
      <w:b/>
      <w:bCs/>
      <w:sz w:val="24"/>
      <w:lang w:val="es-ES_tradnl"/>
    </w:rPr>
  </w:style>
  <w:style w:type="paragraph" w:styleId="Sangra2detindependiente">
    <w:name w:val="Body Text Indent 2"/>
    <w:basedOn w:val="Normal"/>
    <w:rsid w:val="00EE4C63"/>
    <w:pPr>
      <w:spacing w:line="360" w:lineRule="auto"/>
      <w:ind w:left="360"/>
    </w:pPr>
    <w:rPr>
      <w:rFonts w:ascii="Arial" w:hAnsi="Arial" w:cs="Arial"/>
      <w:sz w:val="24"/>
      <w:lang w:val="es-ES_tradnl"/>
    </w:rPr>
  </w:style>
  <w:style w:type="paragraph" w:styleId="Sangra3detindependiente">
    <w:name w:val="Body Text Indent 3"/>
    <w:basedOn w:val="Normal"/>
    <w:rsid w:val="00EE4C63"/>
    <w:pPr>
      <w:spacing w:line="360" w:lineRule="auto"/>
      <w:ind w:left="1080"/>
    </w:pPr>
    <w:rPr>
      <w:rFonts w:ascii="Arial" w:hAnsi="Arial" w:cs="Arial"/>
      <w:sz w:val="24"/>
    </w:rPr>
  </w:style>
  <w:style w:type="paragraph" w:styleId="Piedepgina">
    <w:name w:val="footer"/>
    <w:basedOn w:val="Normal"/>
    <w:link w:val="PiedepginaCar"/>
    <w:uiPriority w:val="99"/>
    <w:rsid w:val="00EE4C63"/>
    <w:pPr>
      <w:tabs>
        <w:tab w:val="center" w:pos="4252"/>
        <w:tab w:val="right" w:pos="8504"/>
      </w:tabs>
    </w:pPr>
    <w:rPr>
      <w:sz w:val="24"/>
      <w:szCs w:val="24"/>
    </w:rPr>
  </w:style>
  <w:style w:type="character" w:customStyle="1" w:styleId="PiedepginaCar">
    <w:name w:val="Pie de página Car"/>
    <w:link w:val="Piedepgina"/>
    <w:uiPriority w:val="99"/>
    <w:locked/>
    <w:rsid w:val="009B43F7"/>
    <w:rPr>
      <w:sz w:val="24"/>
      <w:szCs w:val="24"/>
      <w:lang w:val="es-ES" w:eastAsia="es-ES" w:bidi="ar-SA"/>
    </w:rPr>
  </w:style>
  <w:style w:type="character" w:styleId="Nmerodepgina">
    <w:name w:val="page number"/>
    <w:basedOn w:val="Fuentedeprrafopredeter"/>
    <w:rsid w:val="006110E2"/>
  </w:style>
  <w:style w:type="paragraph" w:styleId="Textodeglobo">
    <w:name w:val="Balloon Text"/>
    <w:basedOn w:val="Normal"/>
    <w:semiHidden/>
    <w:rsid w:val="0011759C"/>
    <w:rPr>
      <w:rFonts w:ascii="Tahoma" w:hAnsi="Tahoma" w:cs="Tahoma"/>
      <w:sz w:val="16"/>
      <w:szCs w:val="16"/>
    </w:rPr>
  </w:style>
  <w:style w:type="table" w:styleId="Tablamoderna">
    <w:name w:val="Table Contemporary"/>
    <w:basedOn w:val="Tablanormal"/>
    <w:rsid w:val="00B2722A"/>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paragraph" w:styleId="Encabezado">
    <w:name w:val="header"/>
    <w:basedOn w:val="Normal"/>
    <w:link w:val="EncabezadoCar"/>
    <w:uiPriority w:val="99"/>
    <w:rsid w:val="00874B64"/>
    <w:pPr>
      <w:tabs>
        <w:tab w:val="center" w:pos="4252"/>
        <w:tab w:val="right" w:pos="8504"/>
      </w:tabs>
    </w:pPr>
  </w:style>
  <w:style w:type="paragraph" w:customStyle="1" w:styleId="EstiloTtulo216ptNegritaAzuloscuro">
    <w:name w:val="Estilo Título 2 + 16 pt Negrita Azul oscuro"/>
    <w:basedOn w:val="Ttulo2"/>
    <w:link w:val="EstiloTtulo216ptNegritaAzuloscuroCar"/>
    <w:rsid w:val="0012536E"/>
    <w:rPr>
      <w:b/>
      <w:bCs/>
    </w:rPr>
  </w:style>
  <w:style w:type="character" w:customStyle="1" w:styleId="EstiloTtulo216ptNegritaAzuloscuroCar">
    <w:name w:val="Estilo Título 2 + 16 pt Negrita Azul oscuro Car"/>
    <w:link w:val="EstiloTtulo216ptNegritaAzuloscuro"/>
    <w:rsid w:val="0012536E"/>
    <w:rPr>
      <w:rFonts w:ascii="Verdana" w:hAnsi="Verdana" w:cs="Arial"/>
      <w:b/>
      <w:bCs/>
      <w:color w:val="000080"/>
      <w:sz w:val="28"/>
      <w:lang w:val="es-ES_tradnl" w:eastAsia="es-ES" w:bidi="ar-SA"/>
    </w:rPr>
  </w:style>
  <w:style w:type="paragraph" w:customStyle="1" w:styleId="EstiloTtulo2NegritaAzuloscuro">
    <w:name w:val="Estilo Título 2 + Negrita Azul oscuro"/>
    <w:basedOn w:val="Ttulo2"/>
    <w:link w:val="EstiloTtulo2NegritaAzuloscuroCar"/>
    <w:rsid w:val="00043986"/>
    <w:rPr>
      <w:bCs/>
    </w:rPr>
  </w:style>
  <w:style w:type="character" w:customStyle="1" w:styleId="EstiloTtulo2NegritaAzuloscuroCar">
    <w:name w:val="Estilo Título 2 + Negrita Azul oscuro Car"/>
    <w:link w:val="EstiloTtulo2NegritaAzuloscuro"/>
    <w:rsid w:val="00043986"/>
    <w:rPr>
      <w:rFonts w:ascii="Verdana" w:hAnsi="Verdana" w:cs="Arial"/>
      <w:bCs/>
      <w:color w:val="000080"/>
      <w:sz w:val="28"/>
      <w:lang w:val="es-ES_tradnl" w:eastAsia="es-ES" w:bidi="ar-SA"/>
    </w:rPr>
  </w:style>
  <w:style w:type="paragraph" w:styleId="TDC1">
    <w:name w:val="toc 1"/>
    <w:basedOn w:val="Normal"/>
    <w:next w:val="Normal"/>
    <w:uiPriority w:val="39"/>
    <w:rsid w:val="00537259"/>
    <w:pPr>
      <w:pBdr>
        <w:bottom w:val="single" w:sz="2" w:space="1" w:color="4BACC6"/>
      </w:pBdr>
      <w:spacing w:before="360" w:after="120"/>
      <w:jc w:val="left"/>
    </w:pPr>
    <w:rPr>
      <w:rFonts w:ascii="Montserrat SemiBold" w:hAnsi="Montserrat SemiBold" w:cstheme="minorHAnsi"/>
      <w:b/>
      <w:bCs/>
      <w:caps/>
      <w:color w:val="48ACC6"/>
      <w:sz w:val="18"/>
      <w:szCs w:val="22"/>
    </w:rPr>
  </w:style>
  <w:style w:type="paragraph" w:styleId="TDC2">
    <w:name w:val="toc 2"/>
    <w:basedOn w:val="Normal"/>
    <w:next w:val="Normal"/>
    <w:link w:val="TDC2Car"/>
    <w:uiPriority w:val="39"/>
    <w:rsid w:val="00537259"/>
    <w:pPr>
      <w:spacing w:before="0" w:line="240" w:lineRule="auto"/>
      <w:jc w:val="left"/>
    </w:pPr>
    <w:rPr>
      <w:rFonts w:cstheme="minorHAnsi"/>
      <w:bCs/>
      <w:color w:val="48ACC6"/>
      <w:sz w:val="18"/>
      <w:szCs w:val="22"/>
    </w:rPr>
  </w:style>
  <w:style w:type="character" w:customStyle="1" w:styleId="TDC2Car">
    <w:name w:val="TDC 2 Car"/>
    <w:link w:val="TDC2"/>
    <w:uiPriority w:val="39"/>
    <w:rsid w:val="00537259"/>
    <w:rPr>
      <w:rFonts w:ascii="Montserrat Medium" w:hAnsi="Montserrat Medium" w:cstheme="minorHAnsi"/>
      <w:bCs/>
      <w:color w:val="48ACC6"/>
      <w:sz w:val="18"/>
      <w:szCs w:val="22"/>
    </w:rPr>
  </w:style>
  <w:style w:type="character" w:styleId="Hipervnculo">
    <w:name w:val="Hyperlink"/>
    <w:uiPriority w:val="99"/>
    <w:rsid w:val="0012536E"/>
    <w:rPr>
      <w:color w:val="0000FF"/>
      <w:u w:val="single"/>
    </w:rPr>
  </w:style>
  <w:style w:type="paragraph" w:styleId="Textosinformato">
    <w:name w:val="Plain Text"/>
    <w:basedOn w:val="Normal"/>
    <w:link w:val="TextosinformatoCar"/>
    <w:uiPriority w:val="99"/>
    <w:rsid w:val="00AD1DA9"/>
    <w:rPr>
      <w:rFonts w:ascii="Courier New" w:hAnsi="Courier New" w:cs="Courier New"/>
    </w:rPr>
  </w:style>
  <w:style w:type="character" w:customStyle="1" w:styleId="TextosinformatoCar">
    <w:name w:val="Texto sin formato Car"/>
    <w:basedOn w:val="Fuentedeprrafopredeter"/>
    <w:link w:val="Textosinformato"/>
    <w:uiPriority w:val="99"/>
    <w:rsid w:val="00402FD6"/>
    <w:rPr>
      <w:rFonts w:ascii="Courier New" w:hAnsi="Courier New" w:cs="Courier New"/>
      <w:sz w:val="22"/>
    </w:rPr>
  </w:style>
  <w:style w:type="paragraph" w:styleId="TDC3">
    <w:name w:val="toc 3"/>
    <w:basedOn w:val="Normal"/>
    <w:next w:val="Normal"/>
    <w:autoRedefine/>
    <w:uiPriority w:val="39"/>
    <w:rsid w:val="004F3293"/>
    <w:pPr>
      <w:spacing w:before="0"/>
      <w:jc w:val="left"/>
    </w:pPr>
    <w:rPr>
      <w:rFonts w:asciiTheme="minorHAnsi" w:hAnsiTheme="minorHAnsi" w:cstheme="minorHAnsi"/>
      <w:smallCaps/>
      <w:sz w:val="22"/>
      <w:szCs w:val="22"/>
    </w:rPr>
  </w:style>
  <w:style w:type="paragraph" w:customStyle="1" w:styleId="Remiteabreviado">
    <w:name w:val="Remite abreviado"/>
    <w:basedOn w:val="Normal"/>
    <w:rsid w:val="00AD1DA9"/>
    <w:rPr>
      <w:szCs w:val="24"/>
    </w:rPr>
  </w:style>
  <w:style w:type="paragraph" w:styleId="Textoindependiente2">
    <w:name w:val="Body Text 2"/>
    <w:basedOn w:val="Normal"/>
    <w:link w:val="Textoindependiente2Car"/>
    <w:rsid w:val="00AD1DA9"/>
    <w:pPr>
      <w:spacing w:after="120" w:line="480" w:lineRule="auto"/>
    </w:pPr>
    <w:rPr>
      <w:sz w:val="24"/>
      <w:szCs w:val="24"/>
    </w:rPr>
  </w:style>
  <w:style w:type="character" w:customStyle="1" w:styleId="Textoindependiente2Car">
    <w:name w:val="Texto independiente 2 Car"/>
    <w:link w:val="Textoindependiente2"/>
    <w:semiHidden/>
    <w:rsid w:val="00AD1DA9"/>
    <w:rPr>
      <w:sz w:val="24"/>
      <w:szCs w:val="24"/>
      <w:lang w:val="es-ES" w:eastAsia="es-ES" w:bidi="ar-SA"/>
    </w:rPr>
  </w:style>
  <w:style w:type="paragraph" w:styleId="Textoindependiente3">
    <w:name w:val="Body Text 3"/>
    <w:basedOn w:val="Normal"/>
    <w:link w:val="Textoindependiente3Car"/>
    <w:rsid w:val="00AD1DA9"/>
    <w:pPr>
      <w:spacing w:after="120"/>
    </w:pPr>
    <w:rPr>
      <w:sz w:val="16"/>
      <w:szCs w:val="16"/>
    </w:rPr>
  </w:style>
  <w:style w:type="character" w:customStyle="1" w:styleId="Textoindependiente3Car">
    <w:name w:val="Texto independiente 3 Car"/>
    <w:link w:val="Textoindependiente3"/>
    <w:locked/>
    <w:rsid w:val="001324A0"/>
    <w:rPr>
      <w:rFonts w:ascii="Calibri" w:hAnsi="Calibri"/>
      <w:sz w:val="16"/>
      <w:szCs w:val="16"/>
    </w:rPr>
  </w:style>
  <w:style w:type="paragraph" w:styleId="Textonotapie">
    <w:name w:val="footnote text"/>
    <w:basedOn w:val="Normal"/>
    <w:link w:val="TextonotapieCar"/>
    <w:uiPriority w:val="99"/>
    <w:semiHidden/>
    <w:rsid w:val="00AD1DA9"/>
    <w:pPr>
      <w:widowControl w:val="0"/>
      <w:overflowPunct w:val="0"/>
      <w:autoSpaceDE w:val="0"/>
      <w:autoSpaceDN w:val="0"/>
      <w:adjustRightInd w:val="0"/>
      <w:textAlignment w:val="baseline"/>
    </w:pPr>
    <w:rPr>
      <w:rFonts w:ascii="Courier" w:hAnsi="Courier"/>
    </w:rPr>
  </w:style>
  <w:style w:type="character" w:customStyle="1" w:styleId="TextonotapieCar">
    <w:name w:val="Texto nota pie Car"/>
    <w:basedOn w:val="Fuentedeprrafopredeter"/>
    <w:link w:val="Textonotapie"/>
    <w:uiPriority w:val="99"/>
    <w:semiHidden/>
    <w:rsid w:val="00F82D07"/>
    <w:rPr>
      <w:rFonts w:ascii="Courier" w:hAnsi="Courier"/>
      <w:sz w:val="22"/>
    </w:rPr>
  </w:style>
  <w:style w:type="character" w:styleId="nfasis">
    <w:name w:val="Emphasis"/>
    <w:uiPriority w:val="20"/>
    <w:qFormat/>
    <w:rsid w:val="00AD1DA9"/>
    <w:rPr>
      <w:i/>
      <w:iCs/>
    </w:rPr>
  </w:style>
  <w:style w:type="character" w:styleId="Textoennegrita">
    <w:name w:val="Strong"/>
    <w:qFormat/>
    <w:rsid w:val="00AD1DA9"/>
    <w:rPr>
      <w:b/>
      <w:bCs/>
    </w:rPr>
  </w:style>
  <w:style w:type="paragraph" w:styleId="Ttulo">
    <w:name w:val="Title"/>
    <w:basedOn w:val="Normal"/>
    <w:qFormat/>
    <w:rsid w:val="00AD1DA9"/>
    <w:pPr>
      <w:jc w:val="center"/>
    </w:pPr>
    <w:rPr>
      <w:b/>
      <w:sz w:val="24"/>
    </w:rPr>
  </w:style>
  <w:style w:type="paragraph" w:styleId="Listaconvietas">
    <w:name w:val="List Bullet"/>
    <w:basedOn w:val="Normal"/>
    <w:autoRedefine/>
    <w:rsid w:val="00AD1DA9"/>
    <w:rPr>
      <w:rFonts w:ascii="Tahoma" w:hAnsi="Tahoma"/>
      <w:snapToGrid w:val="0"/>
      <w:sz w:val="24"/>
      <w:szCs w:val="24"/>
      <w:lang w:val="es-ES_tradnl"/>
    </w:rPr>
  </w:style>
  <w:style w:type="paragraph" w:customStyle="1" w:styleId="Ttulodeldocumento">
    <w:name w:val="Título del documento"/>
    <w:basedOn w:val="Normal"/>
    <w:rsid w:val="00AD1DA9"/>
    <w:pPr>
      <w:keepNext/>
      <w:keepLines/>
      <w:spacing w:before="240" w:after="360"/>
    </w:pPr>
    <w:rPr>
      <w:b/>
      <w:kern w:val="28"/>
      <w:sz w:val="36"/>
      <w:lang w:val="en-US"/>
    </w:rPr>
  </w:style>
  <w:style w:type="character" w:customStyle="1" w:styleId="ti">
    <w:name w:val="ti"/>
    <w:basedOn w:val="Fuentedeprrafopredeter"/>
    <w:rsid w:val="00AD1DA9"/>
  </w:style>
  <w:style w:type="paragraph" w:customStyle="1" w:styleId="Estndar">
    <w:name w:val="Estándar"/>
    <w:basedOn w:val="Normal"/>
    <w:rsid w:val="00AD1DA9"/>
    <w:rPr>
      <w:rFonts w:ascii="CG Times" w:hAnsi="CG Times"/>
      <w:noProof/>
    </w:rPr>
  </w:style>
  <w:style w:type="paragraph" w:styleId="Textonotaalfinal">
    <w:name w:val="endnote text"/>
    <w:basedOn w:val="Normal"/>
    <w:semiHidden/>
    <w:rsid w:val="00AD1DA9"/>
  </w:style>
  <w:style w:type="paragraph" w:customStyle="1" w:styleId="Estilo">
    <w:name w:val="Estilo"/>
    <w:basedOn w:val="Normal"/>
    <w:rsid w:val="00AD1DA9"/>
    <w:pPr>
      <w:widowControl w:val="0"/>
      <w:autoSpaceDE w:val="0"/>
      <w:autoSpaceDN w:val="0"/>
      <w:adjustRightInd w:val="0"/>
      <w:ind w:left="720" w:hanging="720"/>
    </w:pPr>
    <w:rPr>
      <w:szCs w:val="24"/>
      <w:lang w:val="en-US"/>
    </w:rPr>
  </w:style>
  <w:style w:type="paragraph" w:customStyle="1" w:styleId="WW-NormalWeb">
    <w:name w:val="WW-Normal (Web)"/>
    <w:basedOn w:val="Normal"/>
    <w:rsid w:val="00AD1DA9"/>
    <w:pPr>
      <w:suppressAutoHyphens/>
      <w:spacing w:before="280" w:after="119"/>
    </w:pPr>
    <w:rPr>
      <w:sz w:val="24"/>
      <w:szCs w:val="24"/>
      <w:lang w:eastAsia="ar-SA"/>
    </w:rPr>
  </w:style>
  <w:style w:type="character" w:customStyle="1" w:styleId="volume">
    <w:name w:val="volume"/>
    <w:basedOn w:val="Fuentedeprrafopredeter"/>
    <w:rsid w:val="00AD1DA9"/>
  </w:style>
  <w:style w:type="character" w:customStyle="1" w:styleId="issue">
    <w:name w:val="issue"/>
    <w:basedOn w:val="Fuentedeprrafopredeter"/>
    <w:rsid w:val="00AD1DA9"/>
  </w:style>
  <w:style w:type="character" w:customStyle="1" w:styleId="pages">
    <w:name w:val="pages"/>
    <w:basedOn w:val="Fuentedeprrafopredeter"/>
    <w:rsid w:val="00AD1DA9"/>
  </w:style>
  <w:style w:type="paragraph" w:customStyle="1" w:styleId="Titulo2Memoria">
    <w:name w:val="Titulo2Memoria"/>
    <w:basedOn w:val="Ttulo2"/>
    <w:link w:val="Titulo2MemoriaCar"/>
    <w:rsid w:val="00B86939"/>
  </w:style>
  <w:style w:type="character" w:customStyle="1" w:styleId="Titulo2MemoriaCar">
    <w:name w:val="Titulo2Memoria Car"/>
    <w:link w:val="Titulo2Memoria"/>
    <w:rsid w:val="00EC415A"/>
    <w:rPr>
      <w:rFonts w:ascii="Verdana" w:hAnsi="Verdana" w:cs="Arial"/>
      <w:color w:val="000080"/>
      <w:sz w:val="28"/>
      <w:lang w:val="es-ES_tradnl" w:eastAsia="es-ES" w:bidi="ar-SA"/>
    </w:rPr>
  </w:style>
  <w:style w:type="paragraph" w:customStyle="1" w:styleId="Ttulo3Memoria">
    <w:name w:val="Título3Memoria"/>
    <w:basedOn w:val="Normal"/>
    <w:link w:val="Ttulo3MemoriaCar"/>
    <w:rsid w:val="009D740C"/>
    <w:rPr>
      <w:rFonts w:ascii="Verdana" w:hAnsi="Verdana" w:cs="Arial"/>
      <w:color w:val="000080"/>
      <w:sz w:val="24"/>
    </w:rPr>
  </w:style>
  <w:style w:type="character" w:customStyle="1" w:styleId="Ttulo3MemoriaCar">
    <w:name w:val="Título3Memoria Car"/>
    <w:link w:val="Ttulo3Memoria"/>
    <w:rsid w:val="009D740C"/>
    <w:rPr>
      <w:rFonts w:ascii="Verdana" w:hAnsi="Verdana" w:cs="Arial"/>
      <w:color w:val="000080"/>
      <w:sz w:val="24"/>
      <w:lang w:val="es-ES" w:eastAsia="es-ES" w:bidi="ar-SA"/>
    </w:rPr>
  </w:style>
  <w:style w:type="paragraph" w:styleId="ndice1">
    <w:name w:val="index 1"/>
    <w:basedOn w:val="Normal"/>
    <w:next w:val="Normal"/>
    <w:autoRedefine/>
    <w:semiHidden/>
    <w:rsid w:val="00046FFB"/>
    <w:pPr>
      <w:ind w:left="200" w:hanging="200"/>
    </w:pPr>
  </w:style>
  <w:style w:type="paragraph" w:customStyle="1" w:styleId="EstiloTitulo2MemoriaNegrita">
    <w:name w:val="Estilo Titulo2Memoria + Negrita"/>
    <w:basedOn w:val="Titulo2Memoria"/>
    <w:link w:val="EstiloTitulo2MemoriaNegritaCar"/>
    <w:autoRedefine/>
    <w:rsid w:val="00BB5275"/>
    <w:rPr>
      <w:bCs/>
    </w:rPr>
  </w:style>
  <w:style w:type="character" w:customStyle="1" w:styleId="EstiloTitulo2MemoriaNegritaCar">
    <w:name w:val="Estilo Titulo2Memoria + Negrita Car"/>
    <w:link w:val="EstiloTitulo2MemoriaNegrita"/>
    <w:rsid w:val="00BB5275"/>
    <w:rPr>
      <w:rFonts w:ascii="Verdana" w:hAnsi="Verdana" w:cs="Arial"/>
      <w:bCs/>
      <w:color w:val="000080"/>
      <w:sz w:val="28"/>
      <w:lang w:val="es-ES_tradnl" w:eastAsia="es-ES" w:bidi="ar-SA"/>
    </w:rPr>
  </w:style>
  <w:style w:type="paragraph" w:styleId="Mapadeldocumento">
    <w:name w:val="Document Map"/>
    <w:basedOn w:val="Normal"/>
    <w:semiHidden/>
    <w:rsid w:val="00736D5E"/>
    <w:pPr>
      <w:shd w:val="clear" w:color="auto" w:fill="000080"/>
    </w:pPr>
    <w:rPr>
      <w:rFonts w:ascii="Tahoma" w:hAnsi="Tahoma" w:cs="Tahoma"/>
    </w:rPr>
  </w:style>
  <w:style w:type="paragraph" w:styleId="Prrafodelista">
    <w:name w:val="List Paragraph"/>
    <w:basedOn w:val="Normal"/>
    <w:link w:val="PrrafodelistaCar"/>
    <w:uiPriority w:val="34"/>
    <w:qFormat/>
    <w:rsid w:val="0050712A"/>
    <w:pPr>
      <w:spacing w:after="200"/>
      <w:ind w:left="720"/>
      <w:contextualSpacing/>
    </w:pPr>
    <w:rPr>
      <w:rFonts w:eastAsia="Calibri"/>
      <w:szCs w:val="22"/>
      <w:lang w:eastAsia="en-US"/>
    </w:rPr>
  </w:style>
  <w:style w:type="paragraph" w:customStyle="1" w:styleId="Default">
    <w:name w:val="Default"/>
    <w:rsid w:val="001324A0"/>
    <w:pPr>
      <w:autoSpaceDE w:val="0"/>
      <w:autoSpaceDN w:val="0"/>
      <w:adjustRightInd w:val="0"/>
    </w:pPr>
    <w:rPr>
      <w:rFonts w:ascii="Verdana" w:eastAsia="Calibri" w:hAnsi="Verdana" w:cs="Verdana"/>
      <w:color w:val="000000"/>
      <w:sz w:val="24"/>
      <w:szCs w:val="24"/>
      <w:lang w:eastAsia="en-US"/>
    </w:rPr>
  </w:style>
  <w:style w:type="table" w:customStyle="1" w:styleId="TableNormal">
    <w:name w:val="Table Normal"/>
    <w:uiPriority w:val="2"/>
    <w:semiHidden/>
    <w:unhideWhenUsed/>
    <w:qFormat/>
    <w:rsid w:val="001D6B32"/>
    <w:pPr>
      <w:widowControl w:val="0"/>
    </w:pPr>
    <w:rPr>
      <w:rFonts w:asciiTheme="minorHAnsi" w:eastAsiaTheme="minorHAnsi" w:hAnsiTheme="minorHAnsi" w:cstheme="minorBidi"/>
      <w:sz w:val="22"/>
      <w:szCs w:val="22"/>
      <w:lang w:val="en-US" w:eastAsia="en-US"/>
    </w:rPr>
    <w:tblPr>
      <w:tblInd w:w="0" w:type="dxa"/>
      <w:tblCellMar>
        <w:top w:w="0" w:type="dxa"/>
        <w:left w:w="0" w:type="dxa"/>
        <w:bottom w:w="0" w:type="dxa"/>
        <w:right w:w="0" w:type="dxa"/>
      </w:tblCellMar>
    </w:tblPr>
  </w:style>
  <w:style w:type="paragraph" w:customStyle="1" w:styleId="TableParagraph">
    <w:name w:val="Table Paragraph"/>
    <w:basedOn w:val="Normal"/>
    <w:uiPriority w:val="1"/>
    <w:qFormat/>
    <w:rsid w:val="001D6B32"/>
    <w:pPr>
      <w:widowControl w:val="0"/>
    </w:pPr>
    <w:rPr>
      <w:rFonts w:asciiTheme="minorHAnsi" w:eastAsiaTheme="minorHAnsi" w:hAnsiTheme="minorHAnsi" w:cstheme="minorBidi"/>
      <w:szCs w:val="22"/>
      <w:lang w:val="en-US" w:eastAsia="en-US"/>
    </w:rPr>
  </w:style>
  <w:style w:type="character" w:customStyle="1" w:styleId="widget-pane-link">
    <w:name w:val="widget-pane-link"/>
    <w:basedOn w:val="Fuentedeprrafopredeter"/>
    <w:rsid w:val="00AE186B"/>
  </w:style>
  <w:style w:type="table" w:styleId="Tabladecuadrcula5oscura-nfasis1">
    <w:name w:val="Grid Table 5 Dark Accent 1"/>
    <w:basedOn w:val="Tablanormal"/>
    <w:uiPriority w:val="50"/>
    <w:rsid w:val="00F004AB"/>
    <w:rPr>
      <w:rFonts w:asciiTheme="minorHAnsi" w:eastAsiaTheme="minorHAnsi" w:hAnsiTheme="minorHAnsi" w:cstheme="minorBidi"/>
      <w:sz w:val="22"/>
      <w:szCs w:val="22"/>
      <w:lang w:eastAsia="en-US"/>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BE5F1"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F81BD"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F81BD"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F81BD"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F81BD" w:themeFill="accent1"/>
      </w:tcPr>
    </w:tblStylePr>
    <w:tblStylePr w:type="band1Vert">
      <w:tblPr/>
      <w:tcPr>
        <w:shd w:val="clear" w:color="auto" w:fill="B8CCE4" w:themeFill="accent1" w:themeFillTint="66"/>
      </w:tcPr>
    </w:tblStylePr>
    <w:tblStylePr w:type="band1Horz">
      <w:tblPr/>
      <w:tcPr>
        <w:shd w:val="clear" w:color="auto" w:fill="B8CCE4" w:themeFill="accent1" w:themeFillTint="66"/>
      </w:tcPr>
    </w:tblStylePr>
  </w:style>
  <w:style w:type="character" w:styleId="Refdenotaalpie">
    <w:name w:val="footnote reference"/>
    <w:basedOn w:val="Fuentedeprrafopredeter"/>
    <w:uiPriority w:val="99"/>
    <w:semiHidden/>
    <w:unhideWhenUsed/>
    <w:rsid w:val="00F82D07"/>
    <w:rPr>
      <w:vertAlign w:val="superscript"/>
    </w:rPr>
  </w:style>
  <w:style w:type="paragraph" w:customStyle="1" w:styleId="Tabla01">
    <w:name w:val="Tabla01"/>
    <w:basedOn w:val="Normal"/>
    <w:link w:val="Tabla01Car"/>
    <w:qFormat/>
    <w:rsid w:val="00ED48B7"/>
    <w:rPr>
      <w:rFonts w:asciiTheme="minorHAnsi" w:hAnsiTheme="minorHAnsi" w:cs="Arial"/>
      <w:b/>
      <w:color w:val="FFFFFF" w:themeColor="background1"/>
      <w:szCs w:val="22"/>
      <w:lang w:val="es-ES_tradnl"/>
    </w:rPr>
  </w:style>
  <w:style w:type="paragraph" w:customStyle="1" w:styleId="TITULO-Nivel3">
    <w:name w:val="TITULO-Nivel3"/>
    <w:basedOn w:val="Normal"/>
    <w:link w:val="TITULO-Nivel3Car"/>
    <w:qFormat/>
    <w:rsid w:val="00537259"/>
    <w:rPr>
      <w:rFonts w:ascii="Montserrat SemiBold" w:hAnsi="Montserrat SemiBold"/>
      <w:noProof/>
      <w:color w:val="48ACC6"/>
      <w:sz w:val="24"/>
    </w:rPr>
  </w:style>
  <w:style w:type="character" w:customStyle="1" w:styleId="Tabla01Car">
    <w:name w:val="Tabla01 Car"/>
    <w:basedOn w:val="Fuentedeprrafopredeter"/>
    <w:link w:val="Tabla01"/>
    <w:rsid w:val="00ED48B7"/>
    <w:rPr>
      <w:rFonts w:asciiTheme="minorHAnsi" w:hAnsiTheme="minorHAnsi" w:cs="Arial"/>
      <w:b/>
      <w:color w:val="FFFFFF" w:themeColor="background1"/>
      <w:sz w:val="22"/>
      <w:szCs w:val="22"/>
      <w:lang w:val="es-ES_tradnl"/>
    </w:rPr>
  </w:style>
  <w:style w:type="paragraph" w:customStyle="1" w:styleId="EstiloNivel3InferiorLneacontinuasencillaAutomtico05">
    <w:name w:val="Estilo Nivel3 + Inferior: (Línea continua sencilla Automático  05..."/>
    <w:basedOn w:val="TITULO-Nivel3"/>
    <w:autoRedefine/>
    <w:rsid w:val="00ED48B7"/>
  </w:style>
  <w:style w:type="table" w:customStyle="1" w:styleId="Tablasimple">
    <w:name w:val="Tabla_simple"/>
    <w:basedOn w:val="Tablanormal"/>
    <w:uiPriority w:val="99"/>
    <w:rsid w:val="00FF53C5"/>
    <w:tblPr/>
  </w:style>
  <w:style w:type="table" w:customStyle="1" w:styleId="Tablasimple0">
    <w:name w:val="Tabla simple"/>
    <w:basedOn w:val="Tablanormal"/>
    <w:uiPriority w:val="99"/>
    <w:rsid w:val="00A73D05"/>
    <w:rPr>
      <w:rFonts w:ascii="Montserrat Medium" w:hAnsi="Montserrat Medium"/>
      <w:sz w:val="18"/>
    </w:rPr>
    <w:tblPr>
      <w:tblStyleRowBandSize w:val="1"/>
      <w:tblStyleColBandSize w:val="1"/>
      <w:tblBorders>
        <w:insideH w:val="single" w:sz="4" w:space="0" w:color="B6DDE8" w:themeColor="accent5" w:themeTint="66"/>
      </w:tblBorders>
    </w:tblPr>
    <w:tcPr>
      <w:shd w:val="clear" w:color="auto" w:fill="auto"/>
      <w:vAlign w:val="center"/>
    </w:tcPr>
    <w:tblStylePr w:type="firstRow">
      <w:rPr>
        <w:rFonts w:ascii="Montserrat SemiBold" w:hAnsi="Montserrat SemiBold"/>
        <w:b w:val="0"/>
        <w:color w:val="595959" w:themeColor="text1" w:themeTint="A6"/>
        <w:sz w:val="18"/>
      </w:rPr>
      <w:tblPr/>
      <w:tcPr>
        <w:shd w:val="clear" w:color="auto" w:fill="DAEEF3" w:themeFill="accent5" w:themeFillTint="33"/>
      </w:tcPr>
    </w:tblStylePr>
    <w:tblStylePr w:type="lastRow">
      <w:tblPr/>
      <w:tcPr>
        <w:shd w:val="clear" w:color="auto" w:fill="FDE9D9" w:themeFill="accent6" w:themeFillTint="33"/>
      </w:tcPr>
    </w:tblStylePr>
    <w:tblStylePr w:type="band2Vert">
      <w:tblPr/>
      <w:tcPr>
        <w:shd w:val="clear" w:color="auto" w:fill="F3FBFF"/>
      </w:tcPr>
    </w:tblStylePr>
    <w:tblStylePr w:type="band2Horz">
      <w:tblPr/>
      <w:tcPr>
        <w:shd w:val="clear" w:color="auto" w:fill="FFFFFF" w:themeFill="background1"/>
      </w:tcPr>
    </w:tblStylePr>
  </w:style>
  <w:style w:type="paragraph" w:customStyle="1" w:styleId="TITULO-Nivel1">
    <w:name w:val="TITULO-Nivel1"/>
    <w:basedOn w:val="TITULO-Nivel3"/>
    <w:link w:val="TITULO-Nivel1Car"/>
    <w:qFormat/>
    <w:rsid w:val="00537259"/>
    <w:pPr>
      <w:pageBreakBefore/>
      <w:pBdr>
        <w:bottom w:val="single" w:sz="4" w:space="1" w:color="B8CCE4" w:themeColor="accent1" w:themeTint="66"/>
      </w:pBdr>
      <w:spacing w:after="120"/>
      <w:jc w:val="left"/>
    </w:pPr>
    <w:rPr>
      <w:rFonts w:ascii="Montserrat ExtraBold" w:hAnsi="Montserrat ExtraBold"/>
      <w:caps/>
      <w:spacing w:val="-6"/>
    </w:rPr>
  </w:style>
  <w:style w:type="paragraph" w:customStyle="1" w:styleId="TITULO-Nivel2">
    <w:name w:val="TITULO-Nivel2"/>
    <w:basedOn w:val="TITULO-Nivel1"/>
    <w:link w:val="TITULO-Nivel2Car"/>
    <w:qFormat/>
    <w:rsid w:val="00537259"/>
    <w:pPr>
      <w:pageBreakBefore w:val="0"/>
      <w:pBdr>
        <w:bottom w:val="single" w:sz="2" w:space="1" w:color="B8CCE4" w:themeColor="accent1" w:themeTint="66"/>
      </w:pBdr>
      <w:spacing w:before="240"/>
    </w:pPr>
    <w:rPr>
      <w:rFonts w:ascii="Montserrat SemiBold" w:hAnsi="Montserrat SemiBold"/>
    </w:rPr>
  </w:style>
  <w:style w:type="table" w:customStyle="1" w:styleId="Tablaa">
    <w:name w:val="Tabla_a"/>
    <w:basedOn w:val="Tablasimple"/>
    <w:uiPriority w:val="99"/>
    <w:rsid w:val="0014680D"/>
    <w:rPr>
      <w:rFonts w:ascii="Helvetica Neue" w:hAnsi="Helvetica Neue"/>
      <w:color w:val="595959" w:themeColor="text1" w:themeTint="A6"/>
      <w:sz w:val="18"/>
    </w:rPr>
    <w:tblPr>
      <w:tblInd w:w="113" w:type="dxa"/>
      <w:tblBorders>
        <w:top w:val="single" w:sz="4" w:space="0" w:color="1485BE"/>
        <w:bottom w:val="single" w:sz="4" w:space="0" w:color="1485BE"/>
        <w:insideH w:val="single" w:sz="4" w:space="0" w:color="1485BE"/>
      </w:tblBorders>
    </w:tblPr>
    <w:tcPr>
      <w:shd w:val="clear" w:color="auto" w:fill="FFFFFF" w:themeFill="background1"/>
      <w:vAlign w:val="center"/>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paragraph" w:customStyle="1" w:styleId="Comentarios">
    <w:name w:val="Comentarios"/>
    <w:basedOn w:val="Normal"/>
    <w:link w:val="ComentariosCar"/>
    <w:qFormat/>
    <w:rsid w:val="0068118A"/>
    <w:pPr>
      <w:widowControl w:val="0"/>
      <w:shd w:val="clear" w:color="auto" w:fill="EEECE1" w:themeFill="background2"/>
      <w:autoSpaceDE w:val="0"/>
      <w:autoSpaceDN w:val="0"/>
      <w:adjustRightInd w:val="0"/>
      <w:spacing w:after="200"/>
    </w:pPr>
    <w:rPr>
      <w:rFonts w:ascii="Montserrat Light" w:hAnsi="Montserrat Light"/>
      <w:i/>
      <w:sz w:val="18"/>
      <w:szCs w:val="22"/>
      <w:lang w:val="es"/>
    </w:rPr>
  </w:style>
  <w:style w:type="paragraph" w:customStyle="1" w:styleId="Titulotabla">
    <w:name w:val="Titulo tabla"/>
    <w:next w:val="Textosinformato"/>
    <w:link w:val="TitulotablaCar"/>
    <w:qFormat/>
    <w:rsid w:val="00F669C1"/>
    <w:pPr>
      <w:pBdr>
        <w:bottom w:val="single" w:sz="4" w:space="1" w:color="92CDDC" w:themeColor="accent5" w:themeTint="99"/>
      </w:pBdr>
      <w:spacing w:after="120"/>
    </w:pPr>
    <w:rPr>
      <w:rFonts w:ascii="Montserrat SemiBold" w:hAnsi="Montserrat SemiBold" w:cs="Arial"/>
      <w:color w:val="1485BE"/>
      <w:sz w:val="24"/>
    </w:rPr>
  </w:style>
  <w:style w:type="character" w:customStyle="1" w:styleId="ComentariosCar">
    <w:name w:val="Comentarios Car"/>
    <w:basedOn w:val="Fuentedeprrafopredeter"/>
    <w:link w:val="Comentarios"/>
    <w:rsid w:val="0068118A"/>
    <w:rPr>
      <w:rFonts w:ascii="Montserrat Light" w:hAnsi="Montserrat Light" w:cs="Calibri"/>
      <w:i/>
      <w:sz w:val="18"/>
      <w:szCs w:val="22"/>
      <w:shd w:val="clear" w:color="auto" w:fill="EEECE1" w:themeFill="background2"/>
      <w:lang w:val="es"/>
    </w:rPr>
  </w:style>
  <w:style w:type="paragraph" w:customStyle="1" w:styleId="Piedetabla">
    <w:name w:val="Pie de tabla"/>
    <w:basedOn w:val="Normal"/>
    <w:link w:val="PiedetablaCar"/>
    <w:qFormat/>
    <w:rsid w:val="00BF20F1"/>
    <w:pPr>
      <w:spacing w:before="0" w:line="240" w:lineRule="auto"/>
    </w:pPr>
    <w:rPr>
      <w:i/>
      <w:color w:val="7F7F7F" w:themeColor="text1" w:themeTint="80"/>
      <w:sz w:val="16"/>
      <w:lang w:val="es-ES_tradnl"/>
    </w:rPr>
  </w:style>
  <w:style w:type="character" w:customStyle="1" w:styleId="TitulotablaCar">
    <w:name w:val="Titulo tabla Car"/>
    <w:basedOn w:val="Ttulo3MemoriaCar"/>
    <w:link w:val="Titulotabla"/>
    <w:rsid w:val="00F669C1"/>
    <w:rPr>
      <w:rFonts w:ascii="Montserrat SemiBold" w:hAnsi="Montserrat SemiBold" w:cs="Arial"/>
      <w:color w:val="1485BE"/>
      <w:sz w:val="24"/>
      <w:lang w:val="es-ES" w:eastAsia="es-ES" w:bidi="ar-SA"/>
    </w:rPr>
  </w:style>
  <w:style w:type="character" w:customStyle="1" w:styleId="PiedetablaCar">
    <w:name w:val="Pie de tabla Car"/>
    <w:basedOn w:val="Fuentedeprrafopredeter"/>
    <w:link w:val="Piedetabla"/>
    <w:rsid w:val="00BF20F1"/>
    <w:rPr>
      <w:rFonts w:ascii="Montserrat Medium" w:hAnsi="Montserrat Medium" w:cs="Calibri"/>
      <w:i/>
      <w:color w:val="7F7F7F" w:themeColor="text1" w:themeTint="80"/>
      <w:sz w:val="16"/>
      <w:lang w:val="es-ES_tradnl"/>
    </w:rPr>
  </w:style>
  <w:style w:type="paragraph" w:customStyle="1" w:styleId="Nivel03confilete">
    <w:name w:val="Nivel03 con filete"/>
    <w:basedOn w:val="TITULO-Nivel2"/>
    <w:link w:val="Nivel03confileteCar"/>
    <w:rsid w:val="00426E10"/>
    <w:pPr>
      <w:pBdr>
        <w:bottom w:val="none" w:sz="0" w:space="0" w:color="auto"/>
      </w:pBdr>
    </w:pPr>
    <w:rPr>
      <w:caps w:val="0"/>
    </w:rPr>
  </w:style>
  <w:style w:type="table" w:customStyle="1" w:styleId="TablaGeneral">
    <w:name w:val="Tabla General"/>
    <w:basedOn w:val="Tablanormal"/>
    <w:uiPriority w:val="99"/>
    <w:rsid w:val="006A39F4"/>
    <w:rPr>
      <w:rFonts w:ascii="Montserrat Medium" w:hAnsi="Montserrat Medium"/>
      <w:color w:val="7F7F7F" w:themeColor="text1" w:themeTint="80"/>
      <w:sz w:val="16"/>
    </w:rPr>
    <w:tblPr>
      <w:tblStyleColBandSize w:val="1"/>
      <w:tblBorders>
        <w:top w:val="single" w:sz="4" w:space="0" w:color="92CDDC" w:themeColor="accent5" w:themeTint="99"/>
        <w:bottom w:val="single" w:sz="2" w:space="0" w:color="92CDDC" w:themeColor="accent5" w:themeTint="99"/>
        <w:insideH w:val="single" w:sz="2" w:space="0" w:color="92CDDC" w:themeColor="accent5" w:themeTint="99"/>
      </w:tblBorders>
    </w:tblPr>
    <w:tcPr>
      <w:vAlign w:val="center"/>
    </w:tcPr>
    <w:tblStylePr w:type="firstRow">
      <w:pPr>
        <w:wordWrap/>
        <w:mirrorIndents w:val="0"/>
        <w:jc w:val="center"/>
        <w:outlineLvl w:val="9"/>
      </w:pPr>
      <w:rPr>
        <w:rFonts w:ascii="Montserrat SemiBold" w:hAnsi="Montserrat SemiBold"/>
        <w:b/>
        <w:caps/>
        <w:smallCaps w:val="0"/>
        <w:color w:val="595959" w:themeColor="text1" w:themeTint="A6"/>
        <w:sz w:val="20"/>
      </w:rPr>
      <w:tblPr/>
      <w:tcPr>
        <w:shd w:val="clear" w:color="auto" w:fill="DAEEF3" w:themeFill="accent5" w:themeFillTint="33"/>
      </w:tcPr>
    </w:tblStylePr>
    <w:tblStylePr w:type="lastRow">
      <w:pPr>
        <w:jc w:val="left"/>
      </w:pPr>
      <w:rPr>
        <w:rFonts w:ascii="Montserrat SemiBold" w:hAnsi="Montserrat SemiBold"/>
        <w:sz w:val="18"/>
      </w:rPr>
      <w:tblPr/>
      <w:tcPr>
        <w:shd w:val="clear" w:color="auto" w:fill="FDE9D9" w:themeFill="accent6" w:themeFillTint="33"/>
      </w:tcPr>
    </w:tblStylePr>
    <w:tblStylePr w:type="firstCol">
      <w:pPr>
        <w:wordWrap/>
        <w:jc w:val="left"/>
      </w:pPr>
      <w:rPr>
        <w:rFonts w:ascii="Montserrat SemiBold" w:hAnsi="Montserrat SemiBold"/>
        <w:color w:val="31849B" w:themeColor="accent5" w:themeShade="BF"/>
        <w:sz w:val="18"/>
      </w:rPr>
    </w:tblStylePr>
    <w:tblStylePr w:type="band2Vert">
      <w:pPr>
        <w:jc w:val="left"/>
      </w:pPr>
      <w:tblPr/>
      <w:tcPr>
        <w:shd w:val="clear" w:color="auto" w:fill="EBF6F9"/>
      </w:tcPr>
    </w:tblStylePr>
  </w:style>
  <w:style w:type="character" w:customStyle="1" w:styleId="TITULO-Nivel3Car">
    <w:name w:val="TITULO-Nivel3 Car"/>
    <w:basedOn w:val="Fuentedeprrafopredeter"/>
    <w:link w:val="TITULO-Nivel3"/>
    <w:rsid w:val="00537259"/>
    <w:rPr>
      <w:rFonts w:ascii="Montserrat SemiBold" w:hAnsi="Montserrat SemiBold" w:cs="Calibri"/>
      <w:noProof/>
      <w:color w:val="48ACC6"/>
      <w:sz w:val="24"/>
    </w:rPr>
  </w:style>
  <w:style w:type="character" w:customStyle="1" w:styleId="TITULO-Nivel1Car">
    <w:name w:val="TITULO-Nivel1 Car"/>
    <w:basedOn w:val="TITULO-Nivel3Car"/>
    <w:link w:val="TITULO-Nivel1"/>
    <w:rsid w:val="00537259"/>
    <w:rPr>
      <w:rFonts w:ascii="Montserrat ExtraBold" w:hAnsi="Montserrat ExtraBold" w:cs="Calibri"/>
      <w:caps/>
      <w:noProof/>
      <w:color w:val="48ACC6"/>
      <w:spacing w:val="-6"/>
      <w:sz w:val="24"/>
    </w:rPr>
  </w:style>
  <w:style w:type="character" w:customStyle="1" w:styleId="TITULO-Nivel2Car">
    <w:name w:val="TITULO-Nivel2 Car"/>
    <w:basedOn w:val="TITULO-Nivel1Car"/>
    <w:link w:val="TITULO-Nivel2"/>
    <w:rsid w:val="00537259"/>
    <w:rPr>
      <w:rFonts w:ascii="Montserrat SemiBold" w:hAnsi="Montserrat SemiBold" w:cs="Calibri"/>
      <w:caps/>
      <w:noProof/>
      <w:color w:val="48ACC6"/>
      <w:spacing w:val="-6"/>
      <w:sz w:val="24"/>
    </w:rPr>
  </w:style>
  <w:style w:type="character" w:customStyle="1" w:styleId="Nivel03confileteCar">
    <w:name w:val="Nivel03 con filete Car"/>
    <w:basedOn w:val="TITULO-Nivel2Car"/>
    <w:link w:val="Nivel03confilete"/>
    <w:rsid w:val="00426E10"/>
    <w:rPr>
      <w:rFonts w:ascii="Montserrat SemiBold" w:hAnsi="Montserrat SemiBold" w:cs="Calibri"/>
      <w:caps w:val="0"/>
      <w:noProof/>
      <w:color w:val="3898B2"/>
      <w:spacing w:val="-6"/>
      <w:sz w:val="24"/>
    </w:rPr>
  </w:style>
  <w:style w:type="character" w:customStyle="1" w:styleId="EncabezadoCar">
    <w:name w:val="Encabezado Car"/>
    <w:basedOn w:val="Fuentedeprrafopredeter"/>
    <w:link w:val="Encabezado"/>
    <w:uiPriority w:val="99"/>
    <w:rsid w:val="00E57279"/>
    <w:rPr>
      <w:rFonts w:ascii="Montserrat Medium" w:hAnsi="Montserrat Medium" w:cs="Calibri"/>
    </w:rPr>
  </w:style>
  <w:style w:type="paragraph" w:customStyle="1" w:styleId="Indice1">
    <w:name w:val="Indice1"/>
    <w:basedOn w:val="Normal"/>
    <w:link w:val="Indice1Car"/>
    <w:qFormat/>
    <w:rsid w:val="000650D8"/>
    <w:pPr>
      <w:pBdr>
        <w:bottom w:val="single" w:sz="2" w:space="1" w:color="B8CCE4" w:themeColor="accent1" w:themeTint="66"/>
      </w:pBdr>
      <w:tabs>
        <w:tab w:val="right" w:pos="7797"/>
      </w:tabs>
      <w:spacing w:before="360" w:after="120" w:line="240" w:lineRule="auto"/>
    </w:pPr>
    <w:rPr>
      <w:rFonts w:ascii="Montserrat SemiBold" w:hAnsi="Montserrat SemiBold"/>
      <w:color w:val="3898B2"/>
      <w:sz w:val="18"/>
    </w:rPr>
  </w:style>
  <w:style w:type="paragraph" w:customStyle="1" w:styleId="Indice">
    <w:name w:val="Indice"/>
    <w:basedOn w:val="Normal"/>
    <w:link w:val="IndiceCar"/>
    <w:qFormat/>
    <w:rsid w:val="00773D2F"/>
    <w:pPr>
      <w:tabs>
        <w:tab w:val="right" w:pos="7797"/>
      </w:tabs>
      <w:spacing w:before="40" w:line="240" w:lineRule="auto"/>
    </w:pPr>
    <w:rPr>
      <w:color w:val="3898B2"/>
      <w:sz w:val="18"/>
    </w:rPr>
  </w:style>
  <w:style w:type="character" w:customStyle="1" w:styleId="Indice1Car">
    <w:name w:val="Indice1 Car"/>
    <w:basedOn w:val="Fuentedeprrafopredeter"/>
    <w:link w:val="Indice1"/>
    <w:rsid w:val="000650D8"/>
    <w:rPr>
      <w:rFonts w:ascii="Montserrat SemiBold" w:hAnsi="Montserrat SemiBold" w:cs="Calibri"/>
      <w:color w:val="3898B2"/>
      <w:sz w:val="18"/>
    </w:rPr>
  </w:style>
  <w:style w:type="paragraph" w:customStyle="1" w:styleId="Capitulo">
    <w:name w:val="Capitulo"/>
    <w:basedOn w:val="Normal"/>
    <w:link w:val="CapituloCar"/>
    <w:qFormat/>
    <w:rsid w:val="000C58B3"/>
    <w:pPr>
      <w:spacing w:before="40"/>
      <w:jc w:val="right"/>
    </w:pPr>
    <w:rPr>
      <w:rFonts w:ascii="Montserrat ExtraBold" w:hAnsi="Montserrat ExtraBold"/>
      <w:color w:val="FFFFFF" w:themeColor="background1"/>
      <w:sz w:val="180"/>
      <w:szCs w:val="180"/>
    </w:rPr>
  </w:style>
  <w:style w:type="character" w:customStyle="1" w:styleId="IndiceCar">
    <w:name w:val="Indice Car"/>
    <w:basedOn w:val="Fuentedeprrafopredeter"/>
    <w:link w:val="Indice"/>
    <w:rsid w:val="00773D2F"/>
    <w:rPr>
      <w:rFonts w:ascii="Montserrat Medium" w:hAnsi="Montserrat Medium" w:cs="Calibri"/>
      <w:color w:val="3898B2"/>
      <w:sz w:val="18"/>
    </w:rPr>
  </w:style>
  <w:style w:type="paragraph" w:customStyle="1" w:styleId="Trescolumnas">
    <w:name w:val="Tres columnas"/>
    <w:basedOn w:val="Normal"/>
    <w:link w:val="TrescolumnasCar"/>
    <w:qFormat/>
    <w:rsid w:val="00192F55"/>
    <w:pPr>
      <w:spacing w:before="240"/>
    </w:pPr>
    <w:rPr>
      <w:rFonts w:ascii="Montserrat SemiBold" w:hAnsi="Montserrat SemiBold"/>
      <w:color w:val="595959" w:themeColor="text1" w:themeTint="A6"/>
    </w:rPr>
  </w:style>
  <w:style w:type="character" w:customStyle="1" w:styleId="CapituloCar">
    <w:name w:val="Capitulo Car"/>
    <w:basedOn w:val="Fuentedeprrafopredeter"/>
    <w:link w:val="Capitulo"/>
    <w:rsid w:val="000C58B3"/>
    <w:rPr>
      <w:rFonts w:ascii="Montserrat ExtraBold" w:hAnsi="Montserrat ExtraBold" w:cs="Calibri"/>
      <w:color w:val="FFFFFF" w:themeColor="background1"/>
      <w:sz w:val="180"/>
      <w:szCs w:val="180"/>
    </w:rPr>
  </w:style>
  <w:style w:type="paragraph" w:customStyle="1" w:styleId="Columnas">
    <w:name w:val="Columnas"/>
    <w:basedOn w:val="Normal"/>
    <w:link w:val="ColumnasCar"/>
    <w:qFormat/>
    <w:rsid w:val="00192F55"/>
    <w:pPr>
      <w:spacing w:before="60"/>
      <w:jc w:val="left"/>
    </w:pPr>
  </w:style>
  <w:style w:type="character" w:customStyle="1" w:styleId="TrescolumnasCar">
    <w:name w:val="Tres columnas Car"/>
    <w:basedOn w:val="Fuentedeprrafopredeter"/>
    <w:link w:val="Trescolumnas"/>
    <w:rsid w:val="00192F55"/>
    <w:rPr>
      <w:rFonts w:ascii="Montserrat SemiBold" w:hAnsi="Montserrat SemiBold" w:cs="Calibri"/>
      <w:color w:val="595959" w:themeColor="text1" w:themeTint="A6"/>
    </w:rPr>
  </w:style>
  <w:style w:type="table" w:styleId="Cuadrculadetablaclara">
    <w:name w:val="Grid Table Light"/>
    <w:basedOn w:val="Tablanormal"/>
    <w:uiPriority w:val="40"/>
    <w:rsid w:val="00192F55"/>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character" w:customStyle="1" w:styleId="ColumnasCar">
    <w:name w:val="Columnas Car"/>
    <w:basedOn w:val="Fuentedeprrafopredeter"/>
    <w:link w:val="Columnas"/>
    <w:rsid w:val="00192F55"/>
    <w:rPr>
      <w:rFonts w:ascii="Montserrat Medium" w:hAnsi="Montserrat Medium" w:cs="Calibri"/>
    </w:rPr>
  </w:style>
  <w:style w:type="table" w:customStyle="1" w:styleId="Tablavariascolumnas">
    <w:name w:val="Tabla varias columnas"/>
    <w:basedOn w:val="Tablasimple0"/>
    <w:uiPriority w:val="99"/>
    <w:rsid w:val="00702D9F"/>
    <w:tblPr>
      <w:tblStyleRowBandSize w:val="3"/>
      <w:tblBorders>
        <w:bottom w:val="single" w:sz="4" w:space="0" w:color="92CDDC" w:themeColor="accent5" w:themeTint="99"/>
        <w:insideH w:val="single" w:sz="4" w:space="0" w:color="92CDDC" w:themeColor="accent5" w:themeTint="99"/>
      </w:tblBorders>
    </w:tblPr>
    <w:tcPr>
      <w:shd w:val="clear" w:color="auto" w:fill="auto"/>
    </w:tcPr>
    <w:tblStylePr w:type="firstRow">
      <w:pPr>
        <w:jc w:val="left"/>
      </w:pPr>
      <w:rPr>
        <w:rFonts w:ascii="Montserrat SemiBold" w:hAnsi="Montserrat SemiBold"/>
        <w:b w:val="0"/>
        <w:color w:val="31849B" w:themeColor="accent5" w:themeShade="BF"/>
        <w:sz w:val="22"/>
      </w:rPr>
      <w:tblPr/>
      <w:tcPr>
        <w:shd w:val="clear" w:color="auto" w:fill="DAEEF3" w:themeFill="accent5" w:themeFillTint="33"/>
      </w:tcPr>
    </w:tblStylePr>
    <w:tblStylePr w:type="lastRow">
      <w:pPr>
        <w:jc w:val="left"/>
      </w:pPr>
      <w:rPr>
        <w:rFonts w:ascii="Montserrat SemiBold" w:hAnsi="Montserrat SemiBold"/>
        <w:sz w:val="18"/>
      </w:rPr>
      <w:tblPr/>
      <w:tcPr>
        <w:tcBorders>
          <w:top w:val="single" w:sz="2" w:space="0" w:color="808080" w:themeColor="background1" w:themeShade="80"/>
          <w:left w:val="nil"/>
          <w:bottom w:val="single" w:sz="2" w:space="0" w:color="808080" w:themeColor="background1" w:themeShade="80"/>
          <w:right w:val="nil"/>
          <w:insideH w:val="nil"/>
          <w:insideV w:val="nil"/>
          <w:tl2br w:val="nil"/>
          <w:tr2bl w:val="nil"/>
        </w:tcBorders>
        <w:shd w:val="clear" w:color="auto" w:fill="FDE9D9" w:themeFill="accent6" w:themeFillTint="33"/>
      </w:tcPr>
    </w:tblStylePr>
    <w:tblStylePr w:type="firstCol">
      <w:rPr>
        <w:rFonts w:ascii="Montserrat SemiBold" w:hAnsi="Montserrat SemiBold"/>
        <w:color w:val="31849B" w:themeColor="accent5" w:themeShade="BF"/>
        <w:sz w:val="18"/>
      </w:rPr>
    </w:tblStylePr>
    <w:tblStylePr w:type="band1Vert">
      <w:pPr>
        <w:jc w:val="left"/>
      </w:pPr>
    </w:tblStylePr>
    <w:tblStylePr w:type="band2Vert">
      <w:tblPr/>
      <w:tcPr>
        <w:shd w:val="clear" w:color="auto" w:fill="F3FBFF"/>
      </w:tcPr>
    </w:tblStylePr>
    <w:tblStylePr w:type="band1Horz">
      <w:pPr>
        <w:jc w:val="left"/>
      </w:pPr>
      <w:rPr>
        <w:color w:val="auto"/>
      </w:rPr>
    </w:tblStylePr>
    <w:tblStylePr w:type="band2Horz">
      <w:tblPr/>
      <w:tcPr>
        <w:shd w:val="clear" w:color="auto" w:fill="FFFFFF" w:themeFill="background1"/>
      </w:tcPr>
    </w:tblStylePr>
  </w:style>
  <w:style w:type="character" w:styleId="Hipervnculovisitado">
    <w:name w:val="FollowedHyperlink"/>
    <w:basedOn w:val="Fuentedeprrafopredeter"/>
    <w:semiHidden/>
    <w:unhideWhenUsed/>
    <w:rsid w:val="00F32627"/>
    <w:rPr>
      <w:color w:val="800080" w:themeColor="followedHyperlink"/>
      <w:u w:val="single"/>
    </w:rPr>
  </w:style>
  <w:style w:type="paragraph" w:customStyle="1" w:styleId="Normallistas">
    <w:name w:val="Normal listas"/>
    <w:basedOn w:val="Prrafodelista"/>
    <w:link w:val="NormallistasCar"/>
    <w:qFormat/>
    <w:rsid w:val="00B16BBD"/>
    <w:pPr>
      <w:numPr>
        <w:numId w:val="1"/>
      </w:numPr>
      <w:spacing w:after="0"/>
      <w:contextualSpacing w:val="0"/>
    </w:pPr>
  </w:style>
  <w:style w:type="paragraph" w:customStyle="1" w:styleId="TITULO-Nivel4">
    <w:name w:val="TITULO-Nivel4"/>
    <w:basedOn w:val="Normal"/>
    <w:link w:val="TITULO-Nivel4Car"/>
    <w:qFormat/>
    <w:rsid w:val="00D91216"/>
    <w:rPr>
      <w:b/>
      <w:color w:val="7F7F7F" w:themeColor="text1" w:themeTint="80"/>
    </w:rPr>
  </w:style>
  <w:style w:type="character" w:customStyle="1" w:styleId="PrrafodelistaCar">
    <w:name w:val="Párrafo de lista Car"/>
    <w:basedOn w:val="Fuentedeprrafopredeter"/>
    <w:link w:val="Prrafodelista"/>
    <w:uiPriority w:val="34"/>
    <w:rsid w:val="001A79AE"/>
    <w:rPr>
      <w:rFonts w:ascii="Montserrat Medium" w:eastAsia="Calibri" w:hAnsi="Montserrat Medium" w:cs="Calibri"/>
      <w:szCs w:val="22"/>
      <w:lang w:eastAsia="en-US"/>
    </w:rPr>
  </w:style>
  <w:style w:type="character" w:customStyle="1" w:styleId="NormallistasCar">
    <w:name w:val="Normal listas Car"/>
    <w:basedOn w:val="PrrafodelistaCar"/>
    <w:link w:val="Normallistas"/>
    <w:rsid w:val="00B16BBD"/>
    <w:rPr>
      <w:rFonts w:ascii="Montserrat Medium" w:eastAsia="Calibri" w:hAnsi="Montserrat Medium" w:cs="Calibri"/>
      <w:szCs w:val="22"/>
      <w:lang w:eastAsia="en-US"/>
    </w:rPr>
  </w:style>
  <w:style w:type="character" w:customStyle="1" w:styleId="TITULO-Nivel4Car">
    <w:name w:val="TITULO-Nivel4 Car"/>
    <w:basedOn w:val="Fuentedeprrafopredeter"/>
    <w:link w:val="TITULO-Nivel4"/>
    <w:rsid w:val="00D91216"/>
    <w:rPr>
      <w:rFonts w:ascii="Montserrat Medium" w:hAnsi="Montserrat Medium" w:cs="Calibri"/>
      <w:b/>
      <w:color w:val="7F7F7F" w:themeColor="text1" w:themeTint="80"/>
    </w:rPr>
  </w:style>
  <w:style w:type="character" w:customStyle="1" w:styleId="Ttulo6Car">
    <w:name w:val="Título 6 Car"/>
    <w:basedOn w:val="Fuentedeprrafopredeter"/>
    <w:link w:val="Ttulo6"/>
    <w:rsid w:val="005A7C6A"/>
    <w:rPr>
      <w:rFonts w:ascii="Arial" w:hAnsi="Arial" w:cs="Arial"/>
      <w:b/>
      <w:bCs/>
      <w:sz w:val="24"/>
      <w:lang w:val="es-ES_tradnl"/>
    </w:rPr>
  </w:style>
  <w:style w:type="paragraph" w:customStyle="1" w:styleId="Nombredetabla">
    <w:name w:val="Nombre de tabla"/>
    <w:basedOn w:val="TITULO-Nivel3"/>
    <w:link w:val="NombredetablaCar"/>
    <w:qFormat/>
    <w:rsid w:val="00E2109A"/>
    <w:pPr>
      <w:pBdr>
        <w:bottom w:val="single" w:sz="4" w:space="1" w:color="B6DDE8" w:themeColor="accent5" w:themeTint="66"/>
      </w:pBdr>
      <w:spacing w:after="240"/>
    </w:pPr>
    <w:rPr>
      <w:caps/>
      <w:color w:val="7F7F7F" w:themeColor="text1" w:themeTint="80"/>
      <w:sz w:val="20"/>
    </w:rPr>
  </w:style>
  <w:style w:type="character" w:customStyle="1" w:styleId="NombredetablaCar">
    <w:name w:val="Nombre de tabla Car"/>
    <w:basedOn w:val="TITULO-Nivel3Car"/>
    <w:link w:val="Nombredetabla"/>
    <w:rsid w:val="00E2109A"/>
    <w:rPr>
      <w:rFonts w:ascii="Montserrat SemiBold" w:hAnsi="Montserrat SemiBold" w:cs="Calibri"/>
      <w:caps/>
      <w:noProof/>
      <w:color w:val="7F7F7F" w:themeColor="text1" w:themeTint="80"/>
      <w:sz w:val="24"/>
    </w:rPr>
  </w:style>
  <w:style w:type="paragraph" w:customStyle="1" w:styleId="NormalListas2">
    <w:name w:val="Normal Listas2"/>
    <w:basedOn w:val="Normallistas"/>
    <w:link w:val="NormalListas2Car"/>
    <w:qFormat/>
    <w:rsid w:val="00B3028C"/>
    <w:pPr>
      <w:numPr>
        <w:numId w:val="2"/>
      </w:numPr>
    </w:pPr>
    <w:rPr>
      <w:lang w:val="en-US"/>
    </w:rPr>
  </w:style>
  <w:style w:type="table" w:styleId="Tablaconcuadrcula">
    <w:name w:val="Table Grid"/>
    <w:basedOn w:val="Tablanormal"/>
    <w:uiPriority w:val="39"/>
    <w:rsid w:val="001F13E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ormalListas2Car">
    <w:name w:val="Normal Listas2 Car"/>
    <w:basedOn w:val="NormallistasCar"/>
    <w:link w:val="NormalListas2"/>
    <w:rsid w:val="00BC57B2"/>
    <w:rPr>
      <w:rFonts w:ascii="Montserrat Medium" w:eastAsia="Calibri" w:hAnsi="Montserrat Medium" w:cs="Calibri"/>
      <w:szCs w:val="22"/>
      <w:lang w:val="en-US" w:eastAsia="en-US"/>
    </w:rPr>
  </w:style>
  <w:style w:type="paragraph" w:styleId="Textocomentario">
    <w:name w:val="annotation text"/>
    <w:basedOn w:val="Normal"/>
    <w:link w:val="TextocomentarioCar"/>
    <w:semiHidden/>
    <w:unhideWhenUsed/>
    <w:rsid w:val="00D13C3E"/>
    <w:pPr>
      <w:spacing w:line="240" w:lineRule="auto"/>
    </w:pPr>
  </w:style>
  <w:style w:type="character" w:customStyle="1" w:styleId="TextocomentarioCar">
    <w:name w:val="Texto comentario Car"/>
    <w:basedOn w:val="Fuentedeprrafopredeter"/>
    <w:link w:val="Textocomentario"/>
    <w:semiHidden/>
    <w:rsid w:val="00D13C3E"/>
    <w:rPr>
      <w:rFonts w:ascii="Montserrat Medium" w:hAnsi="Montserrat Medium" w:cs="Calibri"/>
    </w:rPr>
  </w:style>
  <w:style w:type="paragraph" w:styleId="Asuntodelcomentario">
    <w:name w:val="annotation subject"/>
    <w:basedOn w:val="Textocomentario"/>
    <w:next w:val="Textocomentario"/>
    <w:link w:val="AsuntodelcomentarioCar"/>
    <w:semiHidden/>
    <w:unhideWhenUsed/>
    <w:rsid w:val="00D13C3E"/>
    <w:rPr>
      <w:b/>
      <w:bCs/>
    </w:rPr>
  </w:style>
  <w:style w:type="character" w:customStyle="1" w:styleId="AsuntodelcomentarioCar">
    <w:name w:val="Asunto del comentario Car"/>
    <w:basedOn w:val="TextocomentarioCar"/>
    <w:link w:val="Asuntodelcomentario"/>
    <w:semiHidden/>
    <w:rsid w:val="00D13C3E"/>
    <w:rPr>
      <w:rFonts w:ascii="Montserrat Medium" w:hAnsi="Montserrat Medium" w:cs="Calibri"/>
      <w:b/>
      <w:bCs/>
    </w:rPr>
  </w:style>
  <w:style w:type="paragraph" w:styleId="Bibliografa">
    <w:name w:val="Bibliography"/>
    <w:basedOn w:val="Normal"/>
    <w:next w:val="Normal"/>
    <w:uiPriority w:val="37"/>
    <w:semiHidden/>
    <w:unhideWhenUsed/>
    <w:rsid w:val="00D13C3E"/>
  </w:style>
  <w:style w:type="paragraph" w:styleId="Cierre">
    <w:name w:val="Closing"/>
    <w:basedOn w:val="Normal"/>
    <w:link w:val="CierreCar"/>
    <w:semiHidden/>
    <w:unhideWhenUsed/>
    <w:rsid w:val="00D13C3E"/>
    <w:pPr>
      <w:spacing w:before="0" w:line="240" w:lineRule="auto"/>
      <w:ind w:left="4252"/>
    </w:pPr>
  </w:style>
  <w:style w:type="character" w:customStyle="1" w:styleId="CierreCar">
    <w:name w:val="Cierre Car"/>
    <w:basedOn w:val="Fuentedeprrafopredeter"/>
    <w:link w:val="Cierre"/>
    <w:semiHidden/>
    <w:rsid w:val="00D13C3E"/>
    <w:rPr>
      <w:rFonts w:ascii="Montserrat Medium" w:hAnsi="Montserrat Medium" w:cs="Calibri"/>
    </w:rPr>
  </w:style>
  <w:style w:type="paragraph" w:styleId="Cita">
    <w:name w:val="Quote"/>
    <w:basedOn w:val="Normal"/>
    <w:next w:val="Normal"/>
    <w:link w:val="CitaCar"/>
    <w:uiPriority w:val="29"/>
    <w:qFormat/>
    <w:rsid w:val="00D13C3E"/>
    <w:pPr>
      <w:spacing w:before="200" w:after="160"/>
      <w:ind w:left="864" w:right="864"/>
      <w:jc w:val="center"/>
    </w:pPr>
    <w:rPr>
      <w:i/>
      <w:iCs/>
      <w:color w:val="404040" w:themeColor="text1" w:themeTint="BF"/>
    </w:rPr>
  </w:style>
  <w:style w:type="character" w:customStyle="1" w:styleId="CitaCar">
    <w:name w:val="Cita Car"/>
    <w:basedOn w:val="Fuentedeprrafopredeter"/>
    <w:link w:val="Cita"/>
    <w:uiPriority w:val="29"/>
    <w:rsid w:val="00D13C3E"/>
    <w:rPr>
      <w:rFonts w:ascii="Montserrat Medium" w:hAnsi="Montserrat Medium" w:cs="Calibri"/>
      <w:i/>
      <w:iCs/>
      <w:color w:val="404040" w:themeColor="text1" w:themeTint="BF"/>
    </w:rPr>
  </w:style>
  <w:style w:type="paragraph" w:styleId="Citadestacada">
    <w:name w:val="Intense Quote"/>
    <w:basedOn w:val="Normal"/>
    <w:next w:val="Normal"/>
    <w:link w:val="CitadestacadaCar"/>
    <w:uiPriority w:val="30"/>
    <w:qFormat/>
    <w:rsid w:val="00D13C3E"/>
    <w:pPr>
      <w:pBdr>
        <w:top w:val="single" w:sz="4" w:space="10" w:color="4F81BD" w:themeColor="accent1"/>
        <w:bottom w:val="single" w:sz="4" w:space="10" w:color="4F81BD" w:themeColor="accent1"/>
      </w:pBdr>
      <w:spacing w:before="360" w:after="360"/>
      <w:ind w:left="864" w:right="864"/>
      <w:jc w:val="center"/>
    </w:pPr>
    <w:rPr>
      <w:i/>
      <w:iCs/>
      <w:color w:val="4F81BD" w:themeColor="accent1"/>
    </w:rPr>
  </w:style>
  <w:style w:type="character" w:customStyle="1" w:styleId="CitadestacadaCar">
    <w:name w:val="Cita destacada Car"/>
    <w:basedOn w:val="Fuentedeprrafopredeter"/>
    <w:link w:val="Citadestacada"/>
    <w:uiPriority w:val="30"/>
    <w:rsid w:val="00D13C3E"/>
    <w:rPr>
      <w:rFonts w:ascii="Montserrat Medium" w:hAnsi="Montserrat Medium" w:cs="Calibri"/>
      <w:i/>
      <w:iCs/>
      <w:color w:val="4F81BD" w:themeColor="accent1"/>
    </w:rPr>
  </w:style>
  <w:style w:type="paragraph" w:styleId="Continuarlista">
    <w:name w:val="List Continue"/>
    <w:basedOn w:val="Normal"/>
    <w:semiHidden/>
    <w:unhideWhenUsed/>
    <w:rsid w:val="00D13C3E"/>
    <w:pPr>
      <w:spacing w:after="120"/>
      <w:ind w:left="283"/>
      <w:contextualSpacing/>
    </w:pPr>
  </w:style>
  <w:style w:type="paragraph" w:styleId="Continuarlista2">
    <w:name w:val="List Continue 2"/>
    <w:basedOn w:val="Normal"/>
    <w:semiHidden/>
    <w:unhideWhenUsed/>
    <w:rsid w:val="00D13C3E"/>
    <w:pPr>
      <w:spacing w:after="120"/>
      <w:ind w:left="566"/>
      <w:contextualSpacing/>
    </w:pPr>
  </w:style>
  <w:style w:type="paragraph" w:styleId="Continuarlista3">
    <w:name w:val="List Continue 3"/>
    <w:basedOn w:val="Normal"/>
    <w:semiHidden/>
    <w:unhideWhenUsed/>
    <w:rsid w:val="00D13C3E"/>
    <w:pPr>
      <w:spacing w:after="120"/>
      <w:ind w:left="849"/>
      <w:contextualSpacing/>
    </w:pPr>
  </w:style>
  <w:style w:type="paragraph" w:styleId="Continuarlista4">
    <w:name w:val="List Continue 4"/>
    <w:basedOn w:val="Normal"/>
    <w:semiHidden/>
    <w:unhideWhenUsed/>
    <w:rsid w:val="00D13C3E"/>
    <w:pPr>
      <w:spacing w:after="120"/>
      <w:ind w:left="1132"/>
      <w:contextualSpacing/>
    </w:pPr>
  </w:style>
  <w:style w:type="paragraph" w:styleId="Continuarlista5">
    <w:name w:val="List Continue 5"/>
    <w:basedOn w:val="Normal"/>
    <w:semiHidden/>
    <w:unhideWhenUsed/>
    <w:rsid w:val="00D13C3E"/>
    <w:pPr>
      <w:spacing w:after="120"/>
      <w:ind w:left="1415"/>
      <w:contextualSpacing/>
    </w:pPr>
  </w:style>
  <w:style w:type="paragraph" w:styleId="Descripcin">
    <w:name w:val="caption"/>
    <w:basedOn w:val="Normal"/>
    <w:next w:val="Normal"/>
    <w:semiHidden/>
    <w:unhideWhenUsed/>
    <w:qFormat/>
    <w:rsid w:val="00D13C3E"/>
    <w:pPr>
      <w:spacing w:before="0" w:after="200" w:line="240" w:lineRule="auto"/>
    </w:pPr>
    <w:rPr>
      <w:i/>
      <w:iCs/>
      <w:color w:val="1F497D" w:themeColor="text2"/>
      <w:sz w:val="18"/>
      <w:szCs w:val="18"/>
    </w:rPr>
  </w:style>
  <w:style w:type="paragraph" w:styleId="DireccinHTML">
    <w:name w:val="HTML Address"/>
    <w:basedOn w:val="Normal"/>
    <w:link w:val="DireccinHTMLCar"/>
    <w:semiHidden/>
    <w:unhideWhenUsed/>
    <w:rsid w:val="00D13C3E"/>
    <w:pPr>
      <w:spacing w:before="0" w:line="240" w:lineRule="auto"/>
    </w:pPr>
    <w:rPr>
      <w:i/>
      <w:iCs/>
    </w:rPr>
  </w:style>
  <w:style w:type="character" w:customStyle="1" w:styleId="DireccinHTMLCar">
    <w:name w:val="Dirección HTML Car"/>
    <w:basedOn w:val="Fuentedeprrafopredeter"/>
    <w:link w:val="DireccinHTML"/>
    <w:semiHidden/>
    <w:rsid w:val="00D13C3E"/>
    <w:rPr>
      <w:rFonts w:ascii="Montserrat Medium" w:hAnsi="Montserrat Medium" w:cs="Calibri"/>
      <w:i/>
      <w:iCs/>
    </w:rPr>
  </w:style>
  <w:style w:type="paragraph" w:styleId="Direccinsobre">
    <w:name w:val="envelope address"/>
    <w:basedOn w:val="Normal"/>
    <w:semiHidden/>
    <w:unhideWhenUsed/>
    <w:rsid w:val="00D13C3E"/>
    <w:pPr>
      <w:framePr w:w="7920" w:h="1980" w:hRule="exact" w:hSpace="141" w:wrap="auto" w:hAnchor="page" w:xAlign="center" w:yAlign="bottom"/>
      <w:spacing w:before="0" w:line="240" w:lineRule="auto"/>
      <w:ind w:left="2880"/>
    </w:pPr>
    <w:rPr>
      <w:rFonts w:asciiTheme="majorHAnsi" w:eastAsiaTheme="majorEastAsia" w:hAnsiTheme="majorHAnsi" w:cstheme="majorBidi"/>
      <w:sz w:val="24"/>
      <w:szCs w:val="24"/>
    </w:rPr>
  </w:style>
  <w:style w:type="paragraph" w:styleId="Encabezadodelista">
    <w:name w:val="toa heading"/>
    <w:basedOn w:val="Normal"/>
    <w:next w:val="Normal"/>
    <w:semiHidden/>
    <w:unhideWhenUsed/>
    <w:rsid w:val="00D13C3E"/>
    <w:rPr>
      <w:rFonts w:asciiTheme="majorHAnsi" w:eastAsiaTheme="majorEastAsia" w:hAnsiTheme="majorHAnsi" w:cstheme="majorBidi"/>
      <w:b/>
      <w:bCs/>
      <w:sz w:val="24"/>
      <w:szCs w:val="24"/>
    </w:rPr>
  </w:style>
  <w:style w:type="paragraph" w:styleId="Encabezadodemensaje">
    <w:name w:val="Message Header"/>
    <w:basedOn w:val="Normal"/>
    <w:link w:val="EncabezadodemensajeCar"/>
    <w:semiHidden/>
    <w:unhideWhenUsed/>
    <w:rsid w:val="00D13C3E"/>
    <w:pPr>
      <w:pBdr>
        <w:top w:val="single" w:sz="6" w:space="1" w:color="auto"/>
        <w:left w:val="single" w:sz="6" w:space="1" w:color="auto"/>
        <w:bottom w:val="single" w:sz="6" w:space="1" w:color="auto"/>
        <w:right w:val="single" w:sz="6" w:space="1" w:color="auto"/>
      </w:pBdr>
      <w:shd w:val="pct20" w:color="auto" w:fill="auto"/>
      <w:spacing w:before="0" w:line="240" w:lineRule="auto"/>
      <w:ind w:left="1134" w:hanging="1134"/>
    </w:pPr>
    <w:rPr>
      <w:rFonts w:asciiTheme="majorHAnsi" w:eastAsiaTheme="majorEastAsia" w:hAnsiTheme="majorHAnsi" w:cstheme="majorBidi"/>
      <w:sz w:val="24"/>
      <w:szCs w:val="24"/>
    </w:rPr>
  </w:style>
  <w:style w:type="character" w:customStyle="1" w:styleId="EncabezadodemensajeCar">
    <w:name w:val="Encabezado de mensaje Car"/>
    <w:basedOn w:val="Fuentedeprrafopredeter"/>
    <w:link w:val="Encabezadodemensaje"/>
    <w:semiHidden/>
    <w:rsid w:val="00D13C3E"/>
    <w:rPr>
      <w:rFonts w:asciiTheme="majorHAnsi" w:eastAsiaTheme="majorEastAsia" w:hAnsiTheme="majorHAnsi" w:cstheme="majorBidi"/>
      <w:sz w:val="24"/>
      <w:szCs w:val="24"/>
      <w:shd w:val="pct20" w:color="auto" w:fill="auto"/>
    </w:rPr>
  </w:style>
  <w:style w:type="paragraph" w:styleId="Encabezadodenota">
    <w:name w:val="Note Heading"/>
    <w:basedOn w:val="Normal"/>
    <w:next w:val="Normal"/>
    <w:link w:val="EncabezadodenotaCar"/>
    <w:semiHidden/>
    <w:unhideWhenUsed/>
    <w:rsid w:val="00D13C3E"/>
    <w:pPr>
      <w:spacing w:before="0" w:line="240" w:lineRule="auto"/>
    </w:pPr>
  </w:style>
  <w:style w:type="character" w:customStyle="1" w:styleId="EncabezadodenotaCar">
    <w:name w:val="Encabezado de nota Car"/>
    <w:basedOn w:val="Fuentedeprrafopredeter"/>
    <w:link w:val="Encabezadodenota"/>
    <w:semiHidden/>
    <w:rsid w:val="00D13C3E"/>
    <w:rPr>
      <w:rFonts w:ascii="Montserrat Medium" w:hAnsi="Montserrat Medium" w:cs="Calibri"/>
    </w:rPr>
  </w:style>
  <w:style w:type="paragraph" w:styleId="Fecha">
    <w:name w:val="Date"/>
    <w:basedOn w:val="Normal"/>
    <w:next w:val="Normal"/>
    <w:link w:val="FechaCar"/>
    <w:rsid w:val="00D13C3E"/>
  </w:style>
  <w:style w:type="character" w:customStyle="1" w:styleId="FechaCar">
    <w:name w:val="Fecha Car"/>
    <w:basedOn w:val="Fuentedeprrafopredeter"/>
    <w:link w:val="Fecha"/>
    <w:rsid w:val="00D13C3E"/>
    <w:rPr>
      <w:rFonts w:ascii="Montserrat Medium" w:hAnsi="Montserrat Medium" w:cs="Calibri"/>
    </w:rPr>
  </w:style>
  <w:style w:type="paragraph" w:styleId="Firma">
    <w:name w:val="Signature"/>
    <w:basedOn w:val="Normal"/>
    <w:link w:val="FirmaCar"/>
    <w:semiHidden/>
    <w:unhideWhenUsed/>
    <w:rsid w:val="00D13C3E"/>
    <w:pPr>
      <w:spacing w:before="0" w:line="240" w:lineRule="auto"/>
      <w:ind w:left="4252"/>
    </w:pPr>
  </w:style>
  <w:style w:type="character" w:customStyle="1" w:styleId="FirmaCar">
    <w:name w:val="Firma Car"/>
    <w:basedOn w:val="Fuentedeprrafopredeter"/>
    <w:link w:val="Firma"/>
    <w:semiHidden/>
    <w:rsid w:val="00D13C3E"/>
    <w:rPr>
      <w:rFonts w:ascii="Montserrat Medium" w:hAnsi="Montserrat Medium" w:cs="Calibri"/>
    </w:rPr>
  </w:style>
  <w:style w:type="paragraph" w:styleId="Firmadecorreoelectrnico">
    <w:name w:val="E-mail Signature"/>
    <w:basedOn w:val="Normal"/>
    <w:link w:val="FirmadecorreoelectrnicoCar"/>
    <w:semiHidden/>
    <w:unhideWhenUsed/>
    <w:rsid w:val="00D13C3E"/>
    <w:pPr>
      <w:spacing w:before="0" w:line="240" w:lineRule="auto"/>
    </w:pPr>
  </w:style>
  <w:style w:type="character" w:customStyle="1" w:styleId="FirmadecorreoelectrnicoCar">
    <w:name w:val="Firma de correo electrónico Car"/>
    <w:basedOn w:val="Fuentedeprrafopredeter"/>
    <w:link w:val="Firmadecorreoelectrnico"/>
    <w:semiHidden/>
    <w:rsid w:val="00D13C3E"/>
    <w:rPr>
      <w:rFonts w:ascii="Montserrat Medium" w:hAnsi="Montserrat Medium" w:cs="Calibri"/>
    </w:rPr>
  </w:style>
  <w:style w:type="paragraph" w:styleId="HTMLconformatoprevio">
    <w:name w:val="HTML Preformatted"/>
    <w:basedOn w:val="Normal"/>
    <w:link w:val="HTMLconformatoprevioCar"/>
    <w:semiHidden/>
    <w:unhideWhenUsed/>
    <w:rsid w:val="00D13C3E"/>
    <w:pPr>
      <w:spacing w:before="0" w:line="240" w:lineRule="auto"/>
    </w:pPr>
    <w:rPr>
      <w:rFonts w:ascii="Consolas" w:hAnsi="Consolas" w:cs="Consolas"/>
    </w:rPr>
  </w:style>
  <w:style w:type="character" w:customStyle="1" w:styleId="HTMLconformatoprevioCar">
    <w:name w:val="HTML con formato previo Car"/>
    <w:basedOn w:val="Fuentedeprrafopredeter"/>
    <w:link w:val="HTMLconformatoprevio"/>
    <w:semiHidden/>
    <w:rsid w:val="00D13C3E"/>
    <w:rPr>
      <w:rFonts w:ascii="Consolas" w:hAnsi="Consolas" w:cs="Consolas"/>
    </w:rPr>
  </w:style>
  <w:style w:type="paragraph" w:styleId="ndice2">
    <w:name w:val="index 2"/>
    <w:basedOn w:val="Normal"/>
    <w:next w:val="Normal"/>
    <w:autoRedefine/>
    <w:semiHidden/>
    <w:unhideWhenUsed/>
    <w:rsid w:val="00D13C3E"/>
    <w:pPr>
      <w:spacing w:before="0" w:line="240" w:lineRule="auto"/>
      <w:ind w:left="400" w:hanging="200"/>
    </w:pPr>
  </w:style>
  <w:style w:type="paragraph" w:styleId="ndice3">
    <w:name w:val="index 3"/>
    <w:basedOn w:val="Normal"/>
    <w:next w:val="Normal"/>
    <w:autoRedefine/>
    <w:semiHidden/>
    <w:unhideWhenUsed/>
    <w:rsid w:val="00D13C3E"/>
    <w:pPr>
      <w:spacing w:before="0" w:line="240" w:lineRule="auto"/>
      <w:ind w:left="600" w:hanging="200"/>
    </w:pPr>
  </w:style>
  <w:style w:type="paragraph" w:styleId="ndice4">
    <w:name w:val="index 4"/>
    <w:basedOn w:val="Normal"/>
    <w:next w:val="Normal"/>
    <w:autoRedefine/>
    <w:semiHidden/>
    <w:unhideWhenUsed/>
    <w:rsid w:val="00D13C3E"/>
    <w:pPr>
      <w:spacing w:before="0" w:line="240" w:lineRule="auto"/>
      <w:ind w:left="800" w:hanging="200"/>
    </w:pPr>
  </w:style>
  <w:style w:type="paragraph" w:styleId="ndice5">
    <w:name w:val="index 5"/>
    <w:basedOn w:val="Normal"/>
    <w:next w:val="Normal"/>
    <w:autoRedefine/>
    <w:semiHidden/>
    <w:unhideWhenUsed/>
    <w:rsid w:val="00D13C3E"/>
    <w:pPr>
      <w:spacing w:before="0" w:line="240" w:lineRule="auto"/>
      <w:ind w:left="1000" w:hanging="200"/>
    </w:pPr>
  </w:style>
  <w:style w:type="paragraph" w:styleId="ndice6">
    <w:name w:val="index 6"/>
    <w:basedOn w:val="Normal"/>
    <w:next w:val="Normal"/>
    <w:autoRedefine/>
    <w:semiHidden/>
    <w:unhideWhenUsed/>
    <w:rsid w:val="00D13C3E"/>
    <w:pPr>
      <w:spacing w:before="0" w:line="240" w:lineRule="auto"/>
      <w:ind w:left="1200" w:hanging="200"/>
    </w:pPr>
  </w:style>
  <w:style w:type="paragraph" w:styleId="ndice7">
    <w:name w:val="index 7"/>
    <w:basedOn w:val="Normal"/>
    <w:next w:val="Normal"/>
    <w:autoRedefine/>
    <w:semiHidden/>
    <w:unhideWhenUsed/>
    <w:rsid w:val="00D13C3E"/>
    <w:pPr>
      <w:spacing w:before="0" w:line="240" w:lineRule="auto"/>
      <w:ind w:left="1400" w:hanging="200"/>
    </w:pPr>
  </w:style>
  <w:style w:type="paragraph" w:styleId="ndice8">
    <w:name w:val="index 8"/>
    <w:basedOn w:val="Normal"/>
    <w:next w:val="Normal"/>
    <w:autoRedefine/>
    <w:semiHidden/>
    <w:unhideWhenUsed/>
    <w:rsid w:val="00D13C3E"/>
    <w:pPr>
      <w:spacing w:before="0" w:line="240" w:lineRule="auto"/>
      <w:ind w:left="1600" w:hanging="200"/>
    </w:pPr>
  </w:style>
  <w:style w:type="paragraph" w:styleId="ndice9">
    <w:name w:val="index 9"/>
    <w:basedOn w:val="Normal"/>
    <w:next w:val="Normal"/>
    <w:autoRedefine/>
    <w:semiHidden/>
    <w:unhideWhenUsed/>
    <w:rsid w:val="00D13C3E"/>
    <w:pPr>
      <w:spacing w:before="0" w:line="240" w:lineRule="auto"/>
      <w:ind w:left="1800" w:hanging="200"/>
    </w:pPr>
  </w:style>
  <w:style w:type="paragraph" w:styleId="Lista">
    <w:name w:val="List"/>
    <w:basedOn w:val="Normal"/>
    <w:semiHidden/>
    <w:unhideWhenUsed/>
    <w:rsid w:val="00D13C3E"/>
    <w:pPr>
      <w:ind w:left="283" w:hanging="283"/>
      <w:contextualSpacing/>
    </w:pPr>
  </w:style>
  <w:style w:type="paragraph" w:styleId="Lista2">
    <w:name w:val="List 2"/>
    <w:basedOn w:val="Normal"/>
    <w:semiHidden/>
    <w:unhideWhenUsed/>
    <w:rsid w:val="00D13C3E"/>
    <w:pPr>
      <w:ind w:left="566" w:hanging="283"/>
      <w:contextualSpacing/>
    </w:pPr>
  </w:style>
  <w:style w:type="paragraph" w:styleId="Lista3">
    <w:name w:val="List 3"/>
    <w:basedOn w:val="Normal"/>
    <w:semiHidden/>
    <w:unhideWhenUsed/>
    <w:rsid w:val="00D13C3E"/>
    <w:pPr>
      <w:ind w:left="849" w:hanging="283"/>
      <w:contextualSpacing/>
    </w:pPr>
  </w:style>
  <w:style w:type="paragraph" w:styleId="Lista4">
    <w:name w:val="List 4"/>
    <w:basedOn w:val="Normal"/>
    <w:rsid w:val="00D13C3E"/>
    <w:pPr>
      <w:ind w:left="1132" w:hanging="283"/>
      <w:contextualSpacing/>
    </w:pPr>
  </w:style>
  <w:style w:type="paragraph" w:styleId="Lista5">
    <w:name w:val="List 5"/>
    <w:basedOn w:val="Normal"/>
    <w:rsid w:val="00D13C3E"/>
    <w:pPr>
      <w:ind w:left="1415" w:hanging="283"/>
      <w:contextualSpacing/>
    </w:pPr>
  </w:style>
  <w:style w:type="paragraph" w:styleId="Listaconnmeros">
    <w:name w:val="List Number"/>
    <w:basedOn w:val="Normal"/>
    <w:rsid w:val="00D13C3E"/>
    <w:pPr>
      <w:numPr>
        <w:numId w:val="3"/>
      </w:numPr>
      <w:contextualSpacing/>
    </w:pPr>
  </w:style>
  <w:style w:type="paragraph" w:styleId="Listaconnmeros2">
    <w:name w:val="List Number 2"/>
    <w:basedOn w:val="Normal"/>
    <w:semiHidden/>
    <w:unhideWhenUsed/>
    <w:rsid w:val="00D13C3E"/>
    <w:pPr>
      <w:numPr>
        <w:numId w:val="4"/>
      </w:numPr>
      <w:contextualSpacing/>
    </w:pPr>
  </w:style>
  <w:style w:type="paragraph" w:styleId="Listaconnmeros3">
    <w:name w:val="List Number 3"/>
    <w:basedOn w:val="Normal"/>
    <w:semiHidden/>
    <w:unhideWhenUsed/>
    <w:rsid w:val="00D13C3E"/>
    <w:pPr>
      <w:numPr>
        <w:numId w:val="5"/>
      </w:numPr>
      <w:contextualSpacing/>
    </w:pPr>
  </w:style>
  <w:style w:type="paragraph" w:styleId="Listaconnmeros4">
    <w:name w:val="List Number 4"/>
    <w:basedOn w:val="Normal"/>
    <w:semiHidden/>
    <w:unhideWhenUsed/>
    <w:rsid w:val="00D13C3E"/>
    <w:pPr>
      <w:numPr>
        <w:numId w:val="6"/>
      </w:numPr>
      <w:contextualSpacing/>
    </w:pPr>
  </w:style>
  <w:style w:type="paragraph" w:styleId="Listaconnmeros5">
    <w:name w:val="List Number 5"/>
    <w:basedOn w:val="Normal"/>
    <w:semiHidden/>
    <w:unhideWhenUsed/>
    <w:rsid w:val="00D13C3E"/>
    <w:pPr>
      <w:numPr>
        <w:numId w:val="7"/>
      </w:numPr>
      <w:contextualSpacing/>
    </w:pPr>
  </w:style>
  <w:style w:type="paragraph" w:styleId="Listaconvietas2">
    <w:name w:val="List Bullet 2"/>
    <w:basedOn w:val="Normal"/>
    <w:semiHidden/>
    <w:unhideWhenUsed/>
    <w:rsid w:val="00D13C3E"/>
    <w:pPr>
      <w:numPr>
        <w:numId w:val="8"/>
      </w:numPr>
      <w:contextualSpacing/>
    </w:pPr>
  </w:style>
  <w:style w:type="paragraph" w:styleId="Listaconvietas3">
    <w:name w:val="List Bullet 3"/>
    <w:basedOn w:val="Normal"/>
    <w:semiHidden/>
    <w:unhideWhenUsed/>
    <w:rsid w:val="00D13C3E"/>
    <w:pPr>
      <w:numPr>
        <w:numId w:val="9"/>
      </w:numPr>
      <w:contextualSpacing/>
    </w:pPr>
  </w:style>
  <w:style w:type="paragraph" w:styleId="Listaconvietas4">
    <w:name w:val="List Bullet 4"/>
    <w:basedOn w:val="Normal"/>
    <w:semiHidden/>
    <w:unhideWhenUsed/>
    <w:rsid w:val="00D13C3E"/>
    <w:pPr>
      <w:numPr>
        <w:numId w:val="10"/>
      </w:numPr>
      <w:contextualSpacing/>
    </w:pPr>
  </w:style>
  <w:style w:type="paragraph" w:styleId="Listaconvietas5">
    <w:name w:val="List Bullet 5"/>
    <w:basedOn w:val="Normal"/>
    <w:semiHidden/>
    <w:unhideWhenUsed/>
    <w:rsid w:val="00D13C3E"/>
    <w:pPr>
      <w:numPr>
        <w:numId w:val="11"/>
      </w:numPr>
      <w:contextualSpacing/>
    </w:pPr>
  </w:style>
  <w:style w:type="paragraph" w:styleId="Remitedesobre">
    <w:name w:val="envelope return"/>
    <w:basedOn w:val="Normal"/>
    <w:semiHidden/>
    <w:unhideWhenUsed/>
    <w:rsid w:val="00D13C3E"/>
    <w:pPr>
      <w:spacing w:before="0" w:line="240" w:lineRule="auto"/>
    </w:pPr>
    <w:rPr>
      <w:rFonts w:asciiTheme="majorHAnsi" w:eastAsiaTheme="majorEastAsia" w:hAnsiTheme="majorHAnsi" w:cstheme="majorBidi"/>
    </w:rPr>
  </w:style>
  <w:style w:type="paragraph" w:styleId="Saludo">
    <w:name w:val="Salutation"/>
    <w:basedOn w:val="Normal"/>
    <w:next w:val="Normal"/>
    <w:link w:val="SaludoCar"/>
    <w:rsid w:val="00D13C3E"/>
  </w:style>
  <w:style w:type="character" w:customStyle="1" w:styleId="SaludoCar">
    <w:name w:val="Saludo Car"/>
    <w:basedOn w:val="Fuentedeprrafopredeter"/>
    <w:link w:val="Saludo"/>
    <w:rsid w:val="00D13C3E"/>
    <w:rPr>
      <w:rFonts w:ascii="Montserrat Medium" w:hAnsi="Montserrat Medium" w:cs="Calibri"/>
    </w:rPr>
  </w:style>
  <w:style w:type="paragraph" w:styleId="Sangranormal">
    <w:name w:val="Normal Indent"/>
    <w:basedOn w:val="Normal"/>
    <w:semiHidden/>
    <w:unhideWhenUsed/>
    <w:rsid w:val="00D13C3E"/>
    <w:pPr>
      <w:ind w:left="708"/>
    </w:pPr>
  </w:style>
  <w:style w:type="paragraph" w:styleId="Sinespaciado">
    <w:name w:val="No Spacing"/>
    <w:uiPriority w:val="1"/>
    <w:qFormat/>
    <w:rsid w:val="00D13C3E"/>
    <w:pPr>
      <w:jc w:val="both"/>
    </w:pPr>
    <w:rPr>
      <w:rFonts w:ascii="Montserrat Medium" w:hAnsi="Montserrat Medium" w:cs="Calibri"/>
    </w:rPr>
  </w:style>
  <w:style w:type="paragraph" w:styleId="Subttulo">
    <w:name w:val="Subtitle"/>
    <w:basedOn w:val="Normal"/>
    <w:next w:val="Normal"/>
    <w:link w:val="SubttuloCar"/>
    <w:qFormat/>
    <w:rsid w:val="00D13C3E"/>
    <w:pPr>
      <w:numPr>
        <w:ilvl w:val="1"/>
      </w:numPr>
      <w:spacing w:after="160"/>
    </w:pPr>
    <w:rPr>
      <w:rFonts w:asciiTheme="minorHAnsi" w:eastAsiaTheme="minorEastAsia" w:hAnsiTheme="minorHAnsi" w:cstheme="minorBidi"/>
      <w:color w:val="5A5A5A" w:themeColor="text1" w:themeTint="A5"/>
      <w:spacing w:val="15"/>
      <w:sz w:val="22"/>
      <w:szCs w:val="22"/>
    </w:rPr>
  </w:style>
  <w:style w:type="character" w:customStyle="1" w:styleId="SubttuloCar">
    <w:name w:val="Subtítulo Car"/>
    <w:basedOn w:val="Fuentedeprrafopredeter"/>
    <w:link w:val="Subttulo"/>
    <w:rsid w:val="00D13C3E"/>
    <w:rPr>
      <w:rFonts w:asciiTheme="minorHAnsi" w:eastAsiaTheme="minorEastAsia" w:hAnsiTheme="minorHAnsi" w:cstheme="minorBidi"/>
      <w:color w:val="5A5A5A" w:themeColor="text1" w:themeTint="A5"/>
      <w:spacing w:val="15"/>
      <w:sz w:val="22"/>
      <w:szCs w:val="22"/>
    </w:rPr>
  </w:style>
  <w:style w:type="paragraph" w:styleId="Tabladeilustraciones">
    <w:name w:val="table of figures"/>
    <w:basedOn w:val="Normal"/>
    <w:next w:val="Normal"/>
    <w:semiHidden/>
    <w:unhideWhenUsed/>
    <w:rsid w:val="00D13C3E"/>
  </w:style>
  <w:style w:type="paragraph" w:styleId="TDC4">
    <w:name w:val="toc 4"/>
    <w:basedOn w:val="Normal"/>
    <w:next w:val="Normal"/>
    <w:autoRedefine/>
    <w:uiPriority w:val="39"/>
    <w:unhideWhenUsed/>
    <w:rsid w:val="00D13C3E"/>
    <w:pPr>
      <w:spacing w:before="0"/>
      <w:jc w:val="left"/>
    </w:pPr>
    <w:rPr>
      <w:rFonts w:asciiTheme="minorHAnsi" w:hAnsiTheme="minorHAnsi" w:cstheme="minorHAnsi"/>
      <w:sz w:val="22"/>
      <w:szCs w:val="22"/>
    </w:rPr>
  </w:style>
  <w:style w:type="paragraph" w:styleId="TDC5">
    <w:name w:val="toc 5"/>
    <w:basedOn w:val="Normal"/>
    <w:next w:val="Normal"/>
    <w:autoRedefine/>
    <w:uiPriority w:val="39"/>
    <w:unhideWhenUsed/>
    <w:rsid w:val="00D13C3E"/>
    <w:pPr>
      <w:spacing w:before="0"/>
      <w:jc w:val="left"/>
    </w:pPr>
    <w:rPr>
      <w:rFonts w:asciiTheme="minorHAnsi" w:hAnsiTheme="minorHAnsi" w:cstheme="minorHAnsi"/>
      <w:sz w:val="22"/>
      <w:szCs w:val="22"/>
    </w:rPr>
  </w:style>
  <w:style w:type="paragraph" w:styleId="TDC6">
    <w:name w:val="toc 6"/>
    <w:basedOn w:val="Normal"/>
    <w:next w:val="Normal"/>
    <w:autoRedefine/>
    <w:uiPriority w:val="39"/>
    <w:unhideWhenUsed/>
    <w:rsid w:val="00D13C3E"/>
    <w:pPr>
      <w:spacing w:before="0"/>
      <w:jc w:val="left"/>
    </w:pPr>
    <w:rPr>
      <w:rFonts w:asciiTheme="minorHAnsi" w:hAnsiTheme="minorHAnsi" w:cstheme="minorHAnsi"/>
      <w:sz w:val="22"/>
      <w:szCs w:val="22"/>
    </w:rPr>
  </w:style>
  <w:style w:type="paragraph" w:styleId="TDC7">
    <w:name w:val="toc 7"/>
    <w:basedOn w:val="Normal"/>
    <w:next w:val="Normal"/>
    <w:autoRedefine/>
    <w:uiPriority w:val="39"/>
    <w:unhideWhenUsed/>
    <w:rsid w:val="00D13C3E"/>
    <w:pPr>
      <w:spacing w:before="0"/>
      <w:jc w:val="left"/>
    </w:pPr>
    <w:rPr>
      <w:rFonts w:asciiTheme="minorHAnsi" w:hAnsiTheme="minorHAnsi" w:cstheme="minorHAnsi"/>
      <w:sz w:val="22"/>
      <w:szCs w:val="22"/>
    </w:rPr>
  </w:style>
  <w:style w:type="paragraph" w:styleId="TDC8">
    <w:name w:val="toc 8"/>
    <w:basedOn w:val="Normal"/>
    <w:next w:val="Normal"/>
    <w:autoRedefine/>
    <w:uiPriority w:val="39"/>
    <w:unhideWhenUsed/>
    <w:rsid w:val="00D13C3E"/>
    <w:pPr>
      <w:spacing w:before="0"/>
      <w:jc w:val="left"/>
    </w:pPr>
    <w:rPr>
      <w:rFonts w:asciiTheme="minorHAnsi" w:hAnsiTheme="minorHAnsi" w:cstheme="minorHAnsi"/>
      <w:sz w:val="22"/>
      <w:szCs w:val="22"/>
    </w:rPr>
  </w:style>
  <w:style w:type="paragraph" w:styleId="TDC9">
    <w:name w:val="toc 9"/>
    <w:basedOn w:val="Normal"/>
    <w:next w:val="Normal"/>
    <w:autoRedefine/>
    <w:uiPriority w:val="39"/>
    <w:unhideWhenUsed/>
    <w:rsid w:val="00D13C3E"/>
    <w:pPr>
      <w:spacing w:before="0"/>
      <w:jc w:val="left"/>
    </w:pPr>
    <w:rPr>
      <w:rFonts w:asciiTheme="minorHAnsi" w:hAnsiTheme="minorHAnsi" w:cstheme="minorHAnsi"/>
      <w:sz w:val="22"/>
      <w:szCs w:val="22"/>
    </w:rPr>
  </w:style>
  <w:style w:type="paragraph" w:styleId="Textoconsangra">
    <w:name w:val="table of authorities"/>
    <w:basedOn w:val="Normal"/>
    <w:next w:val="Normal"/>
    <w:semiHidden/>
    <w:unhideWhenUsed/>
    <w:rsid w:val="00D13C3E"/>
    <w:pPr>
      <w:ind w:left="200" w:hanging="200"/>
    </w:pPr>
  </w:style>
  <w:style w:type="paragraph" w:styleId="Textodebloque">
    <w:name w:val="Block Text"/>
    <w:basedOn w:val="Normal"/>
    <w:semiHidden/>
    <w:unhideWhenUsed/>
    <w:rsid w:val="00D13C3E"/>
    <w:pPr>
      <w:pBdr>
        <w:top w:val="single" w:sz="2" w:space="10" w:color="4F81BD" w:themeColor="accent1"/>
        <w:left w:val="single" w:sz="2" w:space="10" w:color="4F81BD" w:themeColor="accent1"/>
        <w:bottom w:val="single" w:sz="2" w:space="10" w:color="4F81BD" w:themeColor="accent1"/>
        <w:right w:val="single" w:sz="2" w:space="10" w:color="4F81BD" w:themeColor="accent1"/>
      </w:pBdr>
      <w:ind w:left="1152" w:right="1152"/>
    </w:pPr>
    <w:rPr>
      <w:rFonts w:asciiTheme="minorHAnsi" w:eastAsiaTheme="minorEastAsia" w:hAnsiTheme="minorHAnsi" w:cstheme="minorBidi"/>
      <w:i/>
      <w:iCs/>
      <w:color w:val="4F81BD" w:themeColor="accent1"/>
    </w:rPr>
  </w:style>
  <w:style w:type="paragraph" w:styleId="Textoindependienteprimerasangra">
    <w:name w:val="Body Text First Indent"/>
    <w:basedOn w:val="Textoindependiente"/>
    <w:link w:val="TextoindependienteprimerasangraCar"/>
    <w:rsid w:val="00D13C3E"/>
    <w:pPr>
      <w:spacing w:line="276" w:lineRule="auto"/>
      <w:ind w:firstLine="360"/>
    </w:pPr>
    <w:rPr>
      <w:rFonts w:ascii="Montserrat Medium" w:hAnsi="Montserrat Medium" w:cs="Calibri"/>
      <w:sz w:val="20"/>
      <w:lang w:val="es-ES"/>
    </w:rPr>
  </w:style>
  <w:style w:type="character" w:customStyle="1" w:styleId="TextoindependienteCar">
    <w:name w:val="Texto independiente Car"/>
    <w:basedOn w:val="Fuentedeprrafopredeter"/>
    <w:link w:val="Textoindependiente"/>
    <w:rsid w:val="00D13C3E"/>
    <w:rPr>
      <w:rFonts w:ascii="Arial" w:hAnsi="Arial" w:cs="Arial"/>
      <w:sz w:val="24"/>
      <w:lang w:val="es-ES_tradnl"/>
    </w:rPr>
  </w:style>
  <w:style w:type="character" w:customStyle="1" w:styleId="TextoindependienteprimerasangraCar">
    <w:name w:val="Texto independiente primera sangría Car"/>
    <w:basedOn w:val="TextoindependienteCar"/>
    <w:link w:val="Textoindependienteprimerasangra"/>
    <w:rsid w:val="00D13C3E"/>
    <w:rPr>
      <w:rFonts w:ascii="Montserrat Medium" w:hAnsi="Montserrat Medium" w:cs="Calibri"/>
      <w:sz w:val="24"/>
      <w:lang w:val="es-ES_tradnl"/>
    </w:rPr>
  </w:style>
  <w:style w:type="paragraph" w:styleId="Textoindependienteprimerasangra2">
    <w:name w:val="Body Text First Indent 2"/>
    <w:basedOn w:val="Sangradetextonormal"/>
    <w:link w:val="Textoindependienteprimerasangra2Car"/>
    <w:semiHidden/>
    <w:unhideWhenUsed/>
    <w:rsid w:val="00D13C3E"/>
    <w:pPr>
      <w:spacing w:line="276" w:lineRule="auto"/>
      <w:ind w:left="360" w:firstLine="360"/>
    </w:pPr>
    <w:rPr>
      <w:rFonts w:ascii="Montserrat Medium" w:hAnsi="Montserrat Medium" w:cs="Calibri"/>
      <w:b w:val="0"/>
      <w:bCs w:val="0"/>
      <w:sz w:val="20"/>
      <w:lang w:val="es-ES"/>
    </w:rPr>
  </w:style>
  <w:style w:type="character" w:customStyle="1" w:styleId="SangradetextonormalCar">
    <w:name w:val="Sangría de texto normal Car"/>
    <w:basedOn w:val="Fuentedeprrafopredeter"/>
    <w:link w:val="Sangradetextonormal"/>
    <w:rsid w:val="00D13C3E"/>
    <w:rPr>
      <w:rFonts w:ascii="Arial" w:hAnsi="Arial" w:cs="Arial"/>
      <w:b/>
      <w:bCs/>
      <w:sz w:val="24"/>
      <w:lang w:val="es-ES_tradnl"/>
    </w:rPr>
  </w:style>
  <w:style w:type="character" w:customStyle="1" w:styleId="Textoindependienteprimerasangra2Car">
    <w:name w:val="Texto independiente primera sangría 2 Car"/>
    <w:basedOn w:val="SangradetextonormalCar"/>
    <w:link w:val="Textoindependienteprimerasangra2"/>
    <w:semiHidden/>
    <w:rsid w:val="00D13C3E"/>
    <w:rPr>
      <w:rFonts w:ascii="Montserrat Medium" w:hAnsi="Montserrat Medium" w:cs="Calibri"/>
      <w:b w:val="0"/>
      <w:bCs w:val="0"/>
      <w:sz w:val="24"/>
      <w:lang w:val="es-ES_tradnl"/>
    </w:rPr>
  </w:style>
  <w:style w:type="paragraph" w:styleId="Textomacro">
    <w:name w:val="macro"/>
    <w:link w:val="TextomacroCar"/>
    <w:semiHidden/>
    <w:unhideWhenUsed/>
    <w:rsid w:val="00D13C3E"/>
    <w:pPr>
      <w:tabs>
        <w:tab w:val="left" w:pos="480"/>
        <w:tab w:val="left" w:pos="960"/>
        <w:tab w:val="left" w:pos="1440"/>
        <w:tab w:val="left" w:pos="1920"/>
        <w:tab w:val="left" w:pos="2400"/>
        <w:tab w:val="left" w:pos="2880"/>
        <w:tab w:val="left" w:pos="3360"/>
        <w:tab w:val="left" w:pos="3840"/>
        <w:tab w:val="left" w:pos="4320"/>
      </w:tabs>
      <w:spacing w:before="120" w:line="276" w:lineRule="auto"/>
      <w:jc w:val="both"/>
    </w:pPr>
    <w:rPr>
      <w:rFonts w:ascii="Consolas" w:hAnsi="Consolas" w:cs="Consolas"/>
    </w:rPr>
  </w:style>
  <w:style w:type="character" w:customStyle="1" w:styleId="TextomacroCar">
    <w:name w:val="Texto macro Car"/>
    <w:basedOn w:val="Fuentedeprrafopredeter"/>
    <w:link w:val="Textomacro"/>
    <w:semiHidden/>
    <w:rsid w:val="00D13C3E"/>
    <w:rPr>
      <w:rFonts w:ascii="Consolas" w:hAnsi="Consolas" w:cs="Consolas"/>
    </w:rPr>
  </w:style>
  <w:style w:type="paragraph" w:styleId="Ttulodendice">
    <w:name w:val="index heading"/>
    <w:basedOn w:val="Normal"/>
    <w:next w:val="ndice1"/>
    <w:semiHidden/>
    <w:unhideWhenUsed/>
    <w:rsid w:val="00D13C3E"/>
    <w:rPr>
      <w:rFonts w:asciiTheme="majorHAnsi" w:eastAsiaTheme="majorEastAsia" w:hAnsiTheme="majorHAnsi" w:cstheme="majorBidi"/>
      <w:b/>
      <w:bCs/>
    </w:rPr>
  </w:style>
  <w:style w:type="paragraph" w:styleId="TtuloTDC">
    <w:name w:val="TOC Heading"/>
    <w:basedOn w:val="Ttulo1"/>
    <w:next w:val="Normal"/>
    <w:uiPriority w:val="39"/>
    <w:semiHidden/>
    <w:unhideWhenUsed/>
    <w:qFormat/>
    <w:rsid w:val="00D13C3E"/>
    <w:pPr>
      <w:keepLines/>
      <w:spacing w:before="240" w:line="276" w:lineRule="auto"/>
      <w:outlineLvl w:val="9"/>
    </w:pPr>
    <w:rPr>
      <w:rFonts w:asciiTheme="majorHAnsi" w:eastAsiaTheme="majorEastAsia" w:hAnsiTheme="majorHAnsi" w:cstheme="majorBidi"/>
      <w:b w:val="0"/>
      <w:bCs w:val="0"/>
      <w:color w:val="365F91" w:themeColor="accent1" w:themeShade="BF"/>
      <w:szCs w:val="32"/>
      <w:lang w:val="es-ES"/>
    </w:rPr>
  </w:style>
  <w:style w:type="paragraph" w:customStyle="1" w:styleId="xcolumnas">
    <w:name w:val="x_columnas"/>
    <w:basedOn w:val="Normal"/>
    <w:rsid w:val="007026E6"/>
    <w:pPr>
      <w:spacing w:before="0" w:line="240" w:lineRule="auto"/>
      <w:jc w:val="left"/>
    </w:pPr>
    <w:rPr>
      <w:rFonts w:ascii="Calibri" w:eastAsiaTheme="minorHAnsi" w:hAnsi="Calibri"/>
      <w:sz w:val="22"/>
      <w:szCs w:val="22"/>
    </w:rPr>
  </w:style>
  <w:style w:type="paragraph" w:customStyle="1" w:styleId="xnivel03confilete">
    <w:name w:val="x_nivel03confilete"/>
    <w:basedOn w:val="Normal"/>
    <w:rsid w:val="007026E6"/>
    <w:pPr>
      <w:spacing w:before="0" w:line="240" w:lineRule="auto"/>
      <w:jc w:val="left"/>
    </w:pPr>
    <w:rPr>
      <w:rFonts w:ascii="Calibri" w:eastAsiaTheme="minorHAnsi" w:hAnsi="Calibri"/>
      <w:sz w:val="22"/>
      <w:szCs w:val="22"/>
    </w:rPr>
  </w:style>
  <w:style w:type="paragraph" w:customStyle="1" w:styleId="xmsolistparagraph">
    <w:name w:val="x_msolistparagraph"/>
    <w:basedOn w:val="Normal"/>
    <w:rsid w:val="007026E6"/>
    <w:pPr>
      <w:spacing w:before="0" w:line="240" w:lineRule="auto"/>
      <w:ind w:left="720"/>
      <w:jc w:val="left"/>
    </w:pPr>
    <w:rPr>
      <w:rFonts w:ascii="Calibri" w:eastAsiaTheme="minorHAnsi" w:hAnsi="Calibri"/>
      <w:sz w:val="22"/>
      <w:szCs w:val="22"/>
    </w:rPr>
  </w:style>
  <w:style w:type="table" w:styleId="Tabladecuadrcula5oscura-nfasis5">
    <w:name w:val="Grid Table 5 Dark Accent 5"/>
    <w:basedOn w:val="Tablanormal"/>
    <w:uiPriority w:val="50"/>
    <w:rsid w:val="007026E6"/>
    <w:rPr>
      <w:rFonts w:ascii="Calibri" w:hAnsi="Calibri" w:cs="Calibri"/>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AEEF3"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BACC6"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BACC6"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BACC6"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BACC6" w:themeFill="accent5"/>
      </w:tcPr>
    </w:tblStylePr>
    <w:tblStylePr w:type="band1Vert">
      <w:tblPr/>
      <w:tcPr>
        <w:shd w:val="clear" w:color="auto" w:fill="B6DDE8" w:themeFill="accent5" w:themeFillTint="66"/>
      </w:tcPr>
    </w:tblStylePr>
    <w:tblStylePr w:type="band1Horz">
      <w:tblPr/>
      <w:tcPr>
        <w:shd w:val="clear" w:color="auto" w:fill="B6DDE8" w:themeFill="accent5" w:themeFillTint="66"/>
      </w:tcPr>
    </w:tblStylePr>
  </w:style>
  <w:style w:type="paragraph" w:customStyle="1" w:styleId="Epigrafe1">
    <w:name w:val="Epigrafe1"/>
    <w:basedOn w:val="Prrafodelista"/>
    <w:link w:val="Epigrafe1Car"/>
    <w:rsid w:val="007026E6"/>
    <w:pPr>
      <w:numPr>
        <w:numId w:val="15"/>
      </w:numPr>
      <w:spacing w:before="0" w:after="0" w:line="240" w:lineRule="auto"/>
    </w:pPr>
    <w:rPr>
      <w:rFonts w:ascii="Calibri" w:eastAsia="Times New Roman" w:hAnsi="Calibri" w:cs="Times New Roman"/>
      <w:b/>
      <w:color w:val="00B2A9"/>
      <w:sz w:val="24"/>
      <w:szCs w:val="20"/>
      <w:lang w:val="es-ES_tradnl" w:eastAsia="es-ES"/>
    </w:rPr>
  </w:style>
  <w:style w:type="character" w:customStyle="1" w:styleId="Epigrafe1Car">
    <w:name w:val="Epigrafe1 Car"/>
    <w:link w:val="Epigrafe1"/>
    <w:rsid w:val="007026E6"/>
    <w:rPr>
      <w:rFonts w:ascii="Calibri" w:hAnsi="Calibri"/>
      <w:b/>
      <w:color w:val="00B2A9"/>
      <w:sz w:val="24"/>
      <w:lang w:val="es-ES_tradnl"/>
    </w:rPr>
  </w:style>
  <w:style w:type="paragraph" w:customStyle="1" w:styleId="SPMAZTextonormal">
    <w:name w:val="SPMAZ Texto normal"/>
    <w:basedOn w:val="Normal"/>
    <w:link w:val="SPMAZTextonormalCarCar"/>
    <w:rsid w:val="008061CB"/>
    <w:pPr>
      <w:spacing w:before="0" w:line="360" w:lineRule="auto"/>
      <w:ind w:left="-284" w:right="-425"/>
    </w:pPr>
    <w:rPr>
      <w:rFonts w:ascii="Verdana" w:eastAsia="MS Mincho" w:hAnsi="Verdana" w:cs="Times New Roman"/>
      <w:szCs w:val="24"/>
      <w:lang w:val="es-ES_tradnl" w:eastAsia="x-none"/>
    </w:rPr>
  </w:style>
  <w:style w:type="character" w:customStyle="1" w:styleId="SPMAZTextonormalCarCar">
    <w:name w:val="SPMAZ Texto normal Car Car"/>
    <w:link w:val="SPMAZTextonormal"/>
    <w:rsid w:val="008061CB"/>
    <w:rPr>
      <w:rFonts w:ascii="Verdana" w:eastAsia="MS Mincho" w:hAnsi="Verdana"/>
      <w:szCs w:val="24"/>
      <w:lang w:val="es-ES_tradnl" w:eastAsia="x-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8800798">
      <w:bodyDiv w:val="1"/>
      <w:marLeft w:val="0"/>
      <w:marRight w:val="0"/>
      <w:marTop w:val="0"/>
      <w:marBottom w:val="0"/>
      <w:divBdr>
        <w:top w:val="none" w:sz="0" w:space="0" w:color="auto"/>
        <w:left w:val="none" w:sz="0" w:space="0" w:color="auto"/>
        <w:bottom w:val="none" w:sz="0" w:space="0" w:color="auto"/>
        <w:right w:val="none" w:sz="0" w:space="0" w:color="auto"/>
      </w:divBdr>
    </w:div>
    <w:div w:id="16783718">
      <w:bodyDiv w:val="1"/>
      <w:marLeft w:val="0"/>
      <w:marRight w:val="0"/>
      <w:marTop w:val="0"/>
      <w:marBottom w:val="0"/>
      <w:divBdr>
        <w:top w:val="none" w:sz="0" w:space="0" w:color="auto"/>
        <w:left w:val="none" w:sz="0" w:space="0" w:color="auto"/>
        <w:bottom w:val="none" w:sz="0" w:space="0" w:color="auto"/>
        <w:right w:val="none" w:sz="0" w:space="0" w:color="auto"/>
      </w:divBdr>
    </w:div>
    <w:div w:id="60367288">
      <w:bodyDiv w:val="1"/>
      <w:marLeft w:val="0"/>
      <w:marRight w:val="0"/>
      <w:marTop w:val="0"/>
      <w:marBottom w:val="0"/>
      <w:divBdr>
        <w:top w:val="none" w:sz="0" w:space="0" w:color="auto"/>
        <w:left w:val="none" w:sz="0" w:space="0" w:color="auto"/>
        <w:bottom w:val="none" w:sz="0" w:space="0" w:color="auto"/>
        <w:right w:val="none" w:sz="0" w:space="0" w:color="auto"/>
      </w:divBdr>
    </w:div>
    <w:div w:id="65498025">
      <w:bodyDiv w:val="1"/>
      <w:marLeft w:val="0"/>
      <w:marRight w:val="0"/>
      <w:marTop w:val="0"/>
      <w:marBottom w:val="0"/>
      <w:divBdr>
        <w:top w:val="none" w:sz="0" w:space="0" w:color="auto"/>
        <w:left w:val="none" w:sz="0" w:space="0" w:color="auto"/>
        <w:bottom w:val="none" w:sz="0" w:space="0" w:color="auto"/>
        <w:right w:val="none" w:sz="0" w:space="0" w:color="auto"/>
      </w:divBdr>
    </w:div>
    <w:div w:id="78603208">
      <w:bodyDiv w:val="1"/>
      <w:marLeft w:val="0"/>
      <w:marRight w:val="0"/>
      <w:marTop w:val="0"/>
      <w:marBottom w:val="0"/>
      <w:divBdr>
        <w:top w:val="none" w:sz="0" w:space="0" w:color="auto"/>
        <w:left w:val="none" w:sz="0" w:space="0" w:color="auto"/>
        <w:bottom w:val="none" w:sz="0" w:space="0" w:color="auto"/>
        <w:right w:val="none" w:sz="0" w:space="0" w:color="auto"/>
      </w:divBdr>
    </w:div>
    <w:div w:id="93984688">
      <w:bodyDiv w:val="1"/>
      <w:marLeft w:val="0"/>
      <w:marRight w:val="0"/>
      <w:marTop w:val="0"/>
      <w:marBottom w:val="0"/>
      <w:divBdr>
        <w:top w:val="none" w:sz="0" w:space="0" w:color="auto"/>
        <w:left w:val="none" w:sz="0" w:space="0" w:color="auto"/>
        <w:bottom w:val="none" w:sz="0" w:space="0" w:color="auto"/>
        <w:right w:val="none" w:sz="0" w:space="0" w:color="auto"/>
      </w:divBdr>
    </w:div>
    <w:div w:id="96027832">
      <w:bodyDiv w:val="1"/>
      <w:marLeft w:val="0"/>
      <w:marRight w:val="0"/>
      <w:marTop w:val="0"/>
      <w:marBottom w:val="0"/>
      <w:divBdr>
        <w:top w:val="none" w:sz="0" w:space="0" w:color="auto"/>
        <w:left w:val="none" w:sz="0" w:space="0" w:color="auto"/>
        <w:bottom w:val="none" w:sz="0" w:space="0" w:color="auto"/>
        <w:right w:val="none" w:sz="0" w:space="0" w:color="auto"/>
      </w:divBdr>
    </w:div>
    <w:div w:id="110516327">
      <w:bodyDiv w:val="1"/>
      <w:marLeft w:val="0"/>
      <w:marRight w:val="0"/>
      <w:marTop w:val="0"/>
      <w:marBottom w:val="0"/>
      <w:divBdr>
        <w:top w:val="none" w:sz="0" w:space="0" w:color="auto"/>
        <w:left w:val="none" w:sz="0" w:space="0" w:color="auto"/>
        <w:bottom w:val="none" w:sz="0" w:space="0" w:color="auto"/>
        <w:right w:val="none" w:sz="0" w:space="0" w:color="auto"/>
      </w:divBdr>
    </w:div>
    <w:div w:id="120459137">
      <w:bodyDiv w:val="1"/>
      <w:marLeft w:val="0"/>
      <w:marRight w:val="0"/>
      <w:marTop w:val="0"/>
      <w:marBottom w:val="0"/>
      <w:divBdr>
        <w:top w:val="none" w:sz="0" w:space="0" w:color="auto"/>
        <w:left w:val="none" w:sz="0" w:space="0" w:color="auto"/>
        <w:bottom w:val="none" w:sz="0" w:space="0" w:color="auto"/>
        <w:right w:val="none" w:sz="0" w:space="0" w:color="auto"/>
      </w:divBdr>
    </w:div>
    <w:div w:id="126552355">
      <w:bodyDiv w:val="1"/>
      <w:marLeft w:val="0"/>
      <w:marRight w:val="0"/>
      <w:marTop w:val="0"/>
      <w:marBottom w:val="0"/>
      <w:divBdr>
        <w:top w:val="none" w:sz="0" w:space="0" w:color="auto"/>
        <w:left w:val="none" w:sz="0" w:space="0" w:color="auto"/>
        <w:bottom w:val="none" w:sz="0" w:space="0" w:color="auto"/>
        <w:right w:val="none" w:sz="0" w:space="0" w:color="auto"/>
      </w:divBdr>
    </w:div>
    <w:div w:id="136074537">
      <w:bodyDiv w:val="1"/>
      <w:marLeft w:val="0"/>
      <w:marRight w:val="0"/>
      <w:marTop w:val="0"/>
      <w:marBottom w:val="0"/>
      <w:divBdr>
        <w:top w:val="none" w:sz="0" w:space="0" w:color="auto"/>
        <w:left w:val="none" w:sz="0" w:space="0" w:color="auto"/>
        <w:bottom w:val="none" w:sz="0" w:space="0" w:color="auto"/>
        <w:right w:val="none" w:sz="0" w:space="0" w:color="auto"/>
      </w:divBdr>
    </w:div>
    <w:div w:id="152067904">
      <w:bodyDiv w:val="1"/>
      <w:marLeft w:val="0"/>
      <w:marRight w:val="0"/>
      <w:marTop w:val="0"/>
      <w:marBottom w:val="0"/>
      <w:divBdr>
        <w:top w:val="none" w:sz="0" w:space="0" w:color="auto"/>
        <w:left w:val="none" w:sz="0" w:space="0" w:color="auto"/>
        <w:bottom w:val="none" w:sz="0" w:space="0" w:color="auto"/>
        <w:right w:val="none" w:sz="0" w:space="0" w:color="auto"/>
      </w:divBdr>
    </w:div>
    <w:div w:id="161746053">
      <w:bodyDiv w:val="1"/>
      <w:marLeft w:val="0"/>
      <w:marRight w:val="0"/>
      <w:marTop w:val="0"/>
      <w:marBottom w:val="0"/>
      <w:divBdr>
        <w:top w:val="none" w:sz="0" w:space="0" w:color="auto"/>
        <w:left w:val="none" w:sz="0" w:space="0" w:color="auto"/>
        <w:bottom w:val="none" w:sz="0" w:space="0" w:color="auto"/>
        <w:right w:val="none" w:sz="0" w:space="0" w:color="auto"/>
      </w:divBdr>
    </w:div>
    <w:div w:id="166673853">
      <w:bodyDiv w:val="1"/>
      <w:marLeft w:val="0"/>
      <w:marRight w:val="0"/>
      <w:marTop w:val="0"/>
      <w:marBottom w:val="0"/>
      <w:divBdr>
        <w:top w:val="none" w:sz="0" w:space="0" w:color="auto"/>
        <w:left w:val="none" w:sz="0" w:space="0" w:color="auto"/>
        <w:bottom w:val="none" w:sz="0" w:space="0" w:color="auto"/>
        <w:right w:val="none" w:sz="0" w:space="0" w:color="auto"/>
      </w:divBdr>
    </w:div>
    <w:div w:id="169149735">
      <w:bodyDiv w:val="1"/>
      <w:marLeft w:val="0"/>
      <w:marRight w:val="0"/>
      <w:marTop w:val="0"/>
      <w:marBottom w:val="0"/>
      <w:divBdr>
        <w:top w:val="none" w:sz="0" w:space="0" w:color="auto"/>
        <w:left w:val="none" w:sz="0" w:space="0" w:color="auto"/>
        <w:bottom w:val="none" w:sz="0" w:space="0" w:color="auto"/>
        <w:right w:val="none" w:sz="0" w:space="0" w:color="auto"/>
      </w:divBdr>
    </w:div>
    <w:div w:id="176387471">
      <w:bodyDiv w:val="1"/>
      <w:marLeft w:val="0"/>
      <w:marRight w:val="0"/>
      <w:marTop w:val="0"/>
      <w:marBottom w:val="0"/>
      <w:divBdr>
        <w:top w:val="none" w:sz="0" w:space="0" w:color="auto"/>
        <w:left w:val="none" w:sz="0" w:space="0" w:color="auto"/>
        <w:bottom w:val="none" w:sz="0" w:space="0" w:color="auto"/>
        <w:right w:val="none" w:sz="0" w:space="0" w:color="auto"/>
      </w:divBdr>
    </w:div>
    <w:div w:id="200435431">
      <w:bodyDiv w:val="1"/>
      <w:marLeft w:val="0"/>
      <w:marRight w:val="0"/>
      <w:marTop w:val="0"/>
      <w:marBottom w:val="0"/>
      <w:divBdr>
        <w:top w:val="none" w:sz="0" w:space="0" w:color="auto"/>
        <w:left w:val="none" w:sz="0" w:space="0" w:color="auto"/>
        <w:bottom w:val="none" w:sz="0" w:space="0" w:color="auto"/>
        <w:right w:val="none" w:sz="0" w:space="0" w:color="auto"/>
      </w:divBdr>
    </w:div>
    <w:div w:id="229509037">
      <w:bodyDiv w:val="1"/>
      <w:marLeft w:val="0"/>
      <w:marRight w:val="0"/>
      <w:marTop w:val="0"/>
      <w:marBottom w:val="0"/>
      <w:divBdr>
        <w:top w:val="none" w:sz="0" w:space="0" w:color="auto"/>
        <w:left w:val="none" w:sz="0" w:space="0" w:color="auto"/>
        <w:bottom w:val="none" w:sz="0" w:space="0" w:color="auto"/>
        <w:right w:val="none" w:sz="0" w:space="0" w:color="auto"/>
      </w:divBdr>
    </w:div>
    <w:div w:id="229849035">
      <w:bodyDiv w:val="1"/>
      <w:marLeft w:val="0"/>
      <w:marRight w:val="0"/>
      <w:marTop w:val="0"/>
      <w:marBottom w:val="0"/>
      <w:divBdr>
        <w:top w:val="none" w:sz="0" w:space="0" w:color="auto"/>
        <w:left w:val="none" w:sz="0" w:space="0" w:color="auto"/>
        <w:bottom w:val="none" w:sz="0" w:space="0" w:color="auto"/>
        <w:right w:val="none" w:sz="0" w:space="0" w:color="auto"/>
      </w:divBdr>
    </w:div>
    <w:div w:id="236672063">
      <w:bodyDiv w:val="1"/>
      <w:marLeft w:val="0"/>
      <w:marRight w:val="0"/>
      <w:marTop w:val="0"/>
      <w:marBottom w:val="0"/>
      <w:divBdr>
        <w:top w:val="none" w:sz="0" w:space="0" w:color="auto"/>
        <w:left w:val="none" w:sz="0" w:space="0" w:color="auto"/>
        <w:bottom w:val="none" w:sz="0" w:space="0" w:color="auto"/>
        <w:right w:val="none" w:sz="0" w:space="0" w:color="auto"/>
      </w:divBdr>
    </w:div>
    <w:div w:id="256250105">
      <w:bodyDiv w:val="1"/>
      <w:marLeft w:val="0"/>
      <w:marRight w:val="0"/>
      <w:marTop w:val="0"/>
      <w:marBottom w:val="0"/>
      <w:divBdr>
        <w:top w:val="none" w:sz="0" w:space="0" w:color="auto"/>
        <w:left w:val="none" w:sz="0" w:space="0" w:color="auto"/>
        <w:bottom w:val="none" w:sz="0" w:space="0" w:color="auto"/>
        <w:right w:val="none" w:sz="0" w:space="0" w:color="auto"/>
      </w:divBdr>
    </w:div>
    <w:div w:id="266546351">
      <w:bodyDiv w:val="1"/>
      <w:marLeft w:val="0"/>
      <w:marRight w:val="0"/>
      <w:marTop w:val="0"/>
      <w:marBottom w:val="0"/>
      <w:divBdr>
        <w:top w:val="none" w:sz="0" w:space="0" w:color="auto"/>
        <w:left w:val="none" w:sz="0" w:space="0" w:color="auto"/>
        <w:bottom w:val="none" w:sz="0" w:space="0" w:color="auto"/>
        <w:right w:val="none" w:sz="0" w:space="0" w:color="auto"/>
      </w:divBdr>
    </w:div>
    <w:div w:id="271671141">
      <w:bodyDiv w:val="1"/>
      <w:marLeft w:val="0"/>
      <w:marRight w:val="0"/>
      <w:marTop w:val="0"/>
      <w:marBottom w:val="0"/>
      <w:divBdr>
        <w:top w:val="none" w:sz="0" w:space="0" w:color="auto"/>
        <w:left w:val="none" w:sz="0" w:space="0" w:color="auto"/>
        <w:bottom w:val="none" w:sz="0" w:space="0" w:color="auto"/>
        <w:right w:val="none" w:sz="0" w:space="0" w:color="auto"/>
      </w:divBdr>
    </w:div>
    <w:div w:id="282082104">
      <w:bodyDiv w:val="1"/>
      <w:marLeft w:val="0"/>
      <w:marRight w:val="0"/>
      <w:marTop w:val="0"/>
      <w:marBottom w:val="0"/>
      <w:divBdr>
        <w:top w:val="none" w:sz="0" w:space="0" w:color="auto"/>
        <w:left w:val="none" w:sz="0" w:space="0" w:color="auto"/>
        <w:bottom w:val="none" w:sz="0" w:space="0" w:color="auto"/>
        <w:right w:val="none" w:sz="0" w:space="0" w:color="auto"/>
      </w:divBdr>
    </w:div>
    <w:div w:id="299649229">
      <w:bodyDiv w:val="1"/>
      <w:marLeft w:val="0"/>
      <w:marRight w:val="0"/>
      <w:marTop w:val="0"/>
      <w:marBottom w:val="0"/>
      <w:divBdr>
        <w:top w:val="none" w:sz="0" w:space="0" w:color="auto"/>
        <w:left w:val="none" w:sz="0" w:space="0" w:color="auto"/>
        <w:bottom w:val="none" w:sz="0" w:space="0" w:color="auto"/>
        <w:right w:val="none" w:sz="0" w:space="0" w:color="auto"/>
      </w:divBdr>
    </w:div>
    <w:div w:id="313605257">
      <w:bodyDiv w:val="1"/>
      <w:marLeft w:val="0"/>
      <w:marRight w:val="0"/>
      <w:marTop w:val="0"/>
      <w:marBottom w:val="0"/>
      <w:divBdr>
        <w:top w:val="none" w:sz="0" w:space="0" w:color="auto"/>
        <w:left w:val="none" w:sz="0" w:space="0" w:color="auto"/>
        <w:bottom w:val="none" w:sz="0" w:space="0" w:color="auto"/>
        <w:right w:val="none" w:sz="0" w:space="0" w:color="auto"/>
      </w:divBdr>
    </w:div>
    <w:div w:id="321855839">
      <w:bodyDiv w:val="1"/>
      <w:marLeft w:val="0"/>
      <w:marRight w:val="0"/>
      <w:marTop w:val="0"/>
      <w:marBottom w:val="0"/>
      <w:divBdr>
        <w:top w:val="none" w:sz="0" w:space="0" w:color="auto"/>
        <w:left w:val="none" w:sz="0" w:space="0" w:color="auto"/>
        <w:bottom w:val="none" w:sz="0" w:space="0" w:color="auto"/>
        <w:right w:val="none" w:sz="0" w:space="0" w:color="auto"/>
      </w:divBdr>
    </w:div>
    <w:div w:id="325282243">
      <w:bodyDiv w:val="1"/>
      <w:marLeft w:val="0"/>
      <w:marRight w:val="0"/>
      <w:marTop w:val="0"/>
      <w:marBottom w:val="0"/>
      <w:divBdr>
        <w:top w:val="none" w:sz="0" w:space="0" w:color="auto"/>
        <w:left w:val="none" w:sz="0" w:space="0" w:color="auto"/>
        <w:bottom w:val="none" w:sz="0" w:space="0" w:color="auto"/>
        <w:right w:val="none" w:sz="0" w:space="0" w:color="auto"/>
      </w:divBdr>
    </w:div>
    <w:div w:id="373190628">
      <w:bodyDiv w:val="1"/>
      <w:marLeft w:val="0"/>
      <w:marRight w:val="0"/>
      <w:marTop w:val="0"/>
      <w:marBottom w:val="0"/>
      <w:divBdr>
        <w:top w:val="none" w:sz="0" w:space="0" w:color="auto"/>
        <w:left w:val="none" w:sz="0" w:space="0" w:color="auto"/>
        <w:bottom w:val="none" w:sz="0" w:space="0" w:color="auto"/>
        <w:right w:val="none" w:sz="0" w:space="0" w:color="auto"/>
      </w:divBdr>
    </w:div>
    <w:div w:id="373819604">
      <w:bodyDiv w:val="1"/>
      <w:marLeft w:val="0"/>
      <w:marRight w:val="0"/>
      <w:marTop w:val="0"/>
      <w:marBottom w:val="0"/>
      <w:divBdr>
        <w:top w:val="none" w:sz="0" w:space="0" w:color="auto"/>
        <w:left w:val="none" w:sz="0" w:space="0" w:color="auto"/>
        <w:bottom w:val="none" w:sz="0" w:space="0" w:color="auto"/>
        <w:right w:val="none" w:sz="0" w:space="0" w:color="auto"/>
      </w:divBdr>
    </w:div>
    <w:div w:id="377559286">
      <w:bodyDiv w:val="1"/>
      <w:marLeft w:val="0"/>
      <w:marRight w:val="0"/>
      <w:marTop w:val="0"/>
      <w:marBottom w:val="0"/>
      <w:divBdr>
        <w:top w:val="none" w:sz="0" w:space="0" w:color="auto"/>
        <w:left w:val="none" w:sz="0" w:space="0" w:color="auto"/>
        <w:bottom w:val="none" w:sz="0" w:space="0" w:color="auto"/>
        <w:right w:val="none" w:sz="0" w:space="0" w:color="auto"/>
      </w:divBdr>
    </w:div>
    <w:div w:id="388499672">
      <w:bodyDiv w:val="1"/>
      <w:marLeft w:val="0"/>
      <w:marRight w:val="0"/>
      <w:marTop w:val="0"/>
      <w:marBottom w:val="0"/>
      <w:divBdr>
        <w:top w:val="none" w:sz="0" w:space="0" w:color="auto"/>
        <w:left w:val="none" w:sz="0" w:space="0" w:color="auto"/>
        <w:bottom w:val="none" w:sz="0" w:space="0" w:color="auto"/>
        <w:right w:val="none" w:sz="0" w:space="0" w:color="auto"/>
      </w:divBdr>
    </w:div>
    <w:div w:id="399598710">
      <w:bodyDiv w:val="1"/>
      <w:marLeft w:val="0"/>
      <w:marRight w:val="0"/>
      <w:marTop w:val="0"/>
      <w:marBottom w:val="0"/>
      <w:divBdr>
        <w:top w:val="none" w:sz="0" w:space="0" w:color="auto"/>
        <w:left w:val="none" w:sz="0" w:space="0" w:color="auto"/>
        <w:bottom w:val="none" w:sz="0" w:space="0" w:color="auto"/>
        <w:right w:val="none" w:sz="0" w:space="0" w:color="auto"/>
      </w:divBdr>
    </w:div>
    <w:div w:id="423457209">
      <w:bodyDiv w:val="1"/>
      <w:marLeft w:val="0"/>
      <w:marRight w:val="0"/>
      <w:marTop w:val="0"/>
      <w:marBottom w:val="0"/>
      <w:divBdr>
        <w:top w:val="none" w:sz="0" w:space="0" w:color="auto"/>
        <w:left w:val="none" w:sz="0" w:space="0" w:color="auto"/>
        <w:bottom w:val="none" w:sz="0" w:space="0" w:color="auto"/>
        <w:right w:val="none" w:sz="0" w:space="0" w:color="auto"/>
      </w:divBdr>
    </w:div>
    <w:div w:id="428738831">
      <w:bodyDiv w:val="1"/>
      <w:marLeft w:val="0"/>
      <w:marRight w:val="0"/>
      <w:marTop w:val="0"/>
      <w:marBottom w:val="0"/>
      <w:divBdr>
        <w:top w:val="none" w:sz="0" w:space="0" w:color="auto"/>
        <w:left w:val="none" w:sz="0" w:space="0" w:color="auto"/>
        <w:bottom w:val="none" w:sz="0" w:space="0" w:color="auto"/>
        <w:right w:val="none" w:sz="0" w:space="0" w:color="auto"/>
      </w:divBdr>
    </w:div>
    <w:div w:id="436829110">
      <w:bodyDiv w:val="1"/>
      <w:marLeft w:val="0"/>
      <w:marRight w:val="0"/>
      <w:marTop w:val="0"/>
      <w:marBottom w:val="0"/>
      <w:divBdr>
        <w:top w:val="none" w:sz="0" w:space="0" w:color="auto"/>
        <w:left w:val="none" w:sz="0" w:space="0" w:color="auto"/>
        <w:bottom w:val="none" w:sz="0" w:space="0" w:color="auto"/>
        <w:right w:val="none" w:sz="0" w:space="0" w:color="auto"/>
      </w:divBdr>
    </w:div>
    <w:div w:id="442068598">
      <w:bodyDiv w:val="1"/>
      <w:marLeft w:val="0"/>
      <w:marRight w:val="0"/>
      <w:marTop w:val="0"/>
      <w:marBottom w:val="0"/>
      <w:divBdr>
        <w:top w:val="none" w:sz="0" w:space="0" w:color="auto"/>
        <w:left w:val="none" w:sz="0" w:space="0" w:color="auto"/>
        <w:bottom w:val="none" w:sz="0" w:space="0" w:color="auto"/>
        <w:right w:val="none" w:sz="0" w:space="0" w:color="auto"/>
      </w:divBdr>
    </w:div>
    <w:div w:id="444883321">
      <w:bodyDiv w:val="1"/>
      <w:marLeft w:val="0"/>
      <w:marRight w:val="0"/>
      <w:marTop w:val="0"/>
      <w:marBottom w:val="0"/>
      <w:divBdr>
        <w:top w:val="none" w:sz="0" w:space="0" w:color="auto"/>
        <w:left w:val="none" w:sz="0" w:space="0" w:color="auto"/>
        <w:bottom w:val="none" w:sz="0" w:space="0" w:color="auto"/>
        <w:right w:val="none" w:sz="0" w:space="0" w:color="auto"/>
      </w:divBdr>
    </w:div>
    <w:div w:id="460224716">
      <w:bodyDiv w:val="1"/>
      <w:marLeft w:val="0"/>
      <w:marRight w:val="0"/>
      <w:marTop w:val="0"/>
      <w:marBottom w:val="0"/>
      <w:divBdr>
        <w:top w:val="none" w:sz="0" w:space="0" w:color="auto"/>
        <w:left w:val="none" w:sz="0" w:space="0" w:color="auto"/>
        <w:bottom w:val="none" w:sz="0" w:space="0" w:color="auto"/>
        <w:right w:val="none" w:sz="0" w:space="0" w:color="auto"/>
      </w:divBdr>
    </w:div>
    <w:div w:id="473449289">
      <w:bodyDiv w:val="1"/>
      <w:marLeft w:val="0"/>
      <w:marRight w:val="0"/>
      <w:marTop w:val="0"/>
      <w:marBottom w:val="0"/>
      <w:divBdr>
        <w:top w:val="none" w:sz="0" w:space="0" w:color="auto"/>
        <w:left w:val="none" w:sz="0" w:space="0" w:color="auto"/>
        <w:bottom w:val="none" w:sz="0" w:space="0" w:color="auto"/>
        <w:right w:val="none" w:sz="0" w:space="0" w:color="auto"/>
      </w:divBdr>
    </w:div>
    <w:div w:id="513227861">
      <w:bodyDiv w:val="1"/>
      <w:marLeft w:val="0"/>
      <w:marRight w:val="0"/>
      <w:marTop w:val="0"/>
      <w:marBottom w:val="0"/>
      <w:divBdr>
        <w:top w:val="none" w:sz="0" w:space="0" w:color="auto"/>
        <w:left w:val="none" w:sz="0" w:space="0" w:color="auto"/>
        <w:bottom w:val="none" w:sz="0" w:space="0" w:color="auto"/>
        <w:right w:val="none" w:sz="0" w:space="0" w:color="auto"/>
      </w:divBdr>
    </w:div>
    <w:div w:id="518472615">
      <w:bodyDiv w:val="1"/>
      <w:marLeft w:val="0"/>
      <w:marRight w:val="0"/>
      <w:marTop w:val="0"/>
      <w:marBottom w:val="0"/>
      <w:divBdr>
        <w:top w:val="none" w:sz="0" w:space="0" w:color="auto"/>
        <w:left w:val="none" w:sz="0" w:space="0" w:color="auto"/>
        <w:bottom w:val="none" w:sz="0" w:space="0" w:color="auto"/>
        <w:right w:val="none" w:sz="0" w:space="0" w:color="auto"/>
      </w:divBdr>
    </w:div>
    <w:div w:id="544558781">
      <w:bodyDiv w:val="1"/>
      <w:marLeft w:val="0"/>
      <w:marRight w:val="0"/>
      <w:marTop w:val="0"/>
      <w:marBottom w:val="0"/>
      <w:divBdr>
        <w:top w:val="none" w:sz="0" w:space="0" w:color="auto"/>
        <w:left w:val="none" w:sz="0" w:space="0" w:color="auto"/>
        <w:bottom w:val="none" w:sz="0" w:space="0" w:color="auto"/>
        <w:right w:val="none" w:sz="0" w:space="0" w:color="auto"/>
      </w:divBdr>
    </w:div>
    <w:div w:id="555704569">
      <w:bodyDiv w:val="1"/>
      <w:marLeft w:val="0"/>
      <w:marRight w:val="0"/>
      <w:marTop w:val="0"/>
      <w:marBottom w:val="0"/>
      <w:divBdr>
        <w:top w:val="none" w:sz="0" w:space="0" w:color="auto"/>
        <w:left w:val="none" w:sz="0" w:space="0" w:color="auto"/>
        <w:bottom w:val="none" w:sz="0" w:space="0" w:color="auto"/>
        <w:right w:val="none" w:sz="0" w:space="0" w:color="auto"/>
      </w:divBdr>
    </w:div>
    <w:div w:id="560364168">
      <w:bodyDiv w:val="1"/>
      <w:marLeft w:val="0"/>
      <w:marRight w:val="0"/>
      <w:marTop w:val="0"/>
      <w:marBottom w:val="0"/>
      <w:divBdr>
        <w:top w:val="none" w:sz="0" w:space="0" w:color="auto"/>
        <w:left w:val="none" w:sz="0" w:space="0" w:color="auto"/>
        <w:bottom w:val="none" w:sz="0" w:space="0" w:color="auto"/>
        <w:right w:val="none" w:sz="0" w:space="0" w:color="auto"/>
      </w:divBdr>
    </w:div>
    <w:div w:id="578758875">
      <w:bodyDiv w:val="1"/>
      <w:marLeft w:val="0"/>
      <w:marRight w:val="0"/>
      <w:marTop w:val="0"/>
      <w:marBottom w:val="0"/>
      <w:divBdr>
        <w:top w:val="none" w:sz="0" w:space="0" w:color="auto"/>
        <w:left w:val="none" w:sz="0" w:space="0" w:color="auto"/>
        <w:bottom w:val="none" w:sz="0" w:space="0" w:color="auto"/>
        <w:right w:val="none" w:sz="0" w:space="0" w:color="auto"/>
      </w:divBdr>
    </w:div>
    <w:div w:id="579367678">
      <w:bodyDiv w:val="1"/>
      <w:marLeft w:val="0"/>
      <w:marRight w:val="0"/>
      <w:marTop w:val="0"/>
      <w:marBottom w:val="0"/>
      <w:divBdr>
        <w:top w:val="none" w:sz="0" w:space="0" w:color="auto"/>
        <w:left w:val="none" w:sz="0" w:space="0" w:color="auto"/>
        <w:bottom w:val="none" w:sz="0" w:space="0" w:color="auto"/>
        <w:right w:val="none" w:sz="0" w:space="0" w:color="auto"/>
      </w:divBdr>
    </w:div>
    <w:div w:id="602108572">
      <w:bodyDiv w:val="1"/>
      <w:marLeft w:val="0"/>
      <w:marRight w:val="0"/>
      <w:marTop w:val="0"/>
      <w:marBottom w:val="0"/>
      <w:divBdr>
        <w:top w:val="none" w:sz="0" w:space="0" w:color="auto"/>
        <w:left w:val="none" w:sz="0" w:space="0" w:color="auto"/>
        <w:bottom w:val="none" w:sz="0" w:space="0" w:color="auto"/>
        <w:right w:val="none" w:sz="0" w:space="0" w:color="auto"/>
      </w:divBdr>
    </w:div>
    <w:div w:id="611784798">
      <w:bodyDiv w:val="1"/>
      <w:marLeft w:val="0"/>
      <w:marRight w:val="0"/>
      <w:marTop w:val="0"/>
      <w:marBottom w:val="0"/>
      <w:divBdr>
        <w:top w:val="none" w:sz="0" w:space="0" w:color="auto"/>
        <w:left w:val="none" w:sz="0" w:space="0" w:color="auto"/>
        <w:bottom w:val="none" w:sz="0" w:space="0" w:color="auto"/>
        <w:right w:val="none" w:sz="0" w:space="0" w:color="auto"/>
      </w:divBdr>
    </w:div>
    <w:div w:id="644504809">
      <w:bodyDiv w:val="1"/>
      <w:marLeft w:val="0"/>
      <w:marRight w:val="0"/>
      <w:marTop w:val="0"/>
      <w:marBottom w:val="0"/>
      <w:divBdr>
        <w:top w:val="none" w:sz="0" w:space="0" w:color="auto"/>
        <w:left w:val="none" w:sz="0" w:space="0" w:color="auto"/>
        <w:bottom w:val="none" w:sz="0" w:space="0" w:color="auto"/>
        <w:right w:val="none" w:sz="0" w:space="0" w:color="auto"/>
      </w:divBdr>
    </w:div>
    <w:div w:id="645014562">
      <w:bodyDiv w:val="1"/>
      <w:marLeft w:val="0"/>
      <w:marRight w:val="0"/>
      <w:marTop w:val="0"/>
      <w:marBottom w:val="0"/>
      <w:divBdr>
        <w:top w:val="none" w:sz="0" w:space="0" w:color="auto"/>
        <w:left w:val="none" w:sz="0" w:space="0" w:color="auto"/>
        <w:bottom w:val="none" w:sz="0" w:space="0" w:color="auto"/>
        <w:right w:val="none" w:sz="0" w:space="0" w:color="auto"/>
      </w:divBdr>
    </w:div>
    <w:div w:id="654838001">
      <w:bodyDiv w:val="1"/>
      <w:marLeft w:val="0"/>
      <w:marRight w:val="0"/>
      <w:marTop w:val="0"/>
      <w:marBottom w:val="0"/>
      <w:divBdr>
        <w:top w:val="none" w:sz="0" w:space="0" w:color="auto"/>
        <w:left w:val="none" w:sz="0" w:space="0" w:color="auto"/>
        <w:bottom w:val="none" w:sz="0" w:space="0" w:color="auto"/>
        <w:right w:val="none" w:sz="0" w:space="0" w:color="auto"/>
      </w:divBdr>
    </w:div>
    <w:div w:id="656687377">
      <w:bodyDiv w:val="1"/>
      <w:marLeft w:val="0"/>
      <w:marRight w:val="0"/>
      <w:marTop w:val="0"/>
      <w:marBottom w:val="0"/>
      <w:divBdr>
        <w:top w:val="none" w:sz="0" w:space="0" w:color="auto"/>
        <w:left w:val="none" w:sz="0" w:space="0" w:color="auto"/>
        <w:bottom w:val="none" w:sz="0" w:space="0" w:color="auto"/>
        <w:right w:val="none" w:sz="0" w:space="0" w:color="auto"/>
      </w:divBdr>
      <w:divsChild>
        <w:div w:id="4793081">
          <w:marLeft w:val="0"/>
          <w:marRight w:val="0"/>
          <w:marTop w:val="0"/>
          <w:marBottom w:val="0"/>
          <w:divBdr>
            <w:top w:val="none" w:sz="0" w:space="0" w:color="auto"/>
            <w:left w:val="none" w:sz="0" w:space="0" w:color="auto"/>
            <w:bottom w:val="none" w:sz="0" w:space="0" w:color="auto"/>
            <w:right w:val="none" w:sz="0" w:space="0" w:color="auto"/>
          </w:divBdr>
          <w:divsChild>
            <w:div w:id="1157191019">
              <w:marLeft w:val="0"/>
              <w:marRight w:val="0"/>
              <w:marTop w:val="0"/>
              <w:marBottom w:val="0"/>
              <w:divBdr>
                <w:top w:val="none" w:sz="0" w:space="0" w:color="auto"/>
                <w:left w:val="none" w:sz="0" w:space="0" w:color="auto"/>
                <w:bottom w:val="none" w:sz="0" w:space="0" w:color="auto"/>
                <w:right w:val="none" w:sz="0" w:space="0" w:color="auto"/>
              </w:divBdr>
            </w:div>
          </w:divsChild>
        </w:div>
        <w:div w:id="84546392">
          <w:marLeft w:val="0"/>
          <w:marRight w:val="0"/>
          <w:marTop w:val="0"/>
          <w:marBottom w:val="0"/>
          <w:divBdr>
            <w:top w:val="none" w:sz="0" w:space="0" w:color="auto"/>
            <w:left w:val="none" w:sz="0" w:space="0" w:color="auto"/>
            <w:bottom w:val="none" w:sz="0" w:space="0" w:color="auto"/>
            <w:right w:val="none" w:sz="0" w:space="0" w:color="auto"/>
          </w:divBdr>
          <w:divsChild>
            <w:div w:id="2062972883">
              <w:marLeft w:val="0"/>
              <w:marRight w:val="0"/>
              <w:marTop w:val="0"/>
              <w:marBottom w:val="0"/>
              <w:divBdr>
                <w:top w:val="none" w:sz="0" w:space="0" w:color="auto"/>
                <w:left w:val="none" w:sz="0" w:space="0" w:color="auto"/>
                <w:bottom w:val="none" w:sz="0" w:space="0" w:color="auto"/>
                <w:right w:val="none" w:sz="0" w:space="0" w:color="auto"/>
              </w:divBdr>
            </w:div>
          </w:divsChild>
        </w:div>
        <w:div w:id="398014718">
          <w:marLeft w:val="0"/>
          <w:marRight w:val="0"/>
          <w:marTop w:val="0"/>
          <w:marBottom w:val="0"/>
          <w:divBdr>
            <w:top w:val="none" w:sz="0" w:space="0" w:color="auto"/>
            <w:left w:val="none" w:sz="0" w:space="0" w:color="auto"/>
            <w:bottom w:val="none" w:sz="0" w:space="0" w:color="auto"/>
            <w:right w:val="none" w:sz="0" w:space="0" w:color="auto"/>
          </w:divBdr>
          <w:divsChild>
            <w:div w:id="1741368934">
              <w:marLeft w:val="0"/>
              <w:marRight w:val="0"/>
              <w:marTop w:val="0"/>
              <w:marBottom w:val="0"/>
              <w:divBdr>
                <w:top w:val="none" w:sz="0" w:space="0" w:color="auto"/>
                <w:left w:val="none" w:sz="0" w:space="0" w:color="auto"/>
                <w:bottom w:val="none" w:sz="0" w:space="0" w:color="auto"/>
                <w:right w:val="none" w:sz="0" w:space="0" w:color="auto"/>
              </w:divBdr>
            </w:div>
          </w:divsChild>
        </w:div>
        <w:div w:id="1807166013">
          <w:marLeft w:val="0"/>
          <w:marRight w:val="0"/>
          <w:marTop w:val="0"/>
          <w:marBottom w:val="0"/>
          <w:divBdr>
            <w:top w:val="none" w:sz="0" w:space="0" w:color="auto"/>
            <w:left w:val="none" w:sz="0" w:space="0" w:color="auto"/>
            <w:bottom w:val="none" w:sz="0" w:space="0" w:color="auto"/>
            <w:right w:val="none" w:sz="0" w:space="0" w:color="auto"/>
          </w:divBdr>
          <w:divsChild>
            <w:div w:id="12893133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67441956">
      <w:bodyDiv w:val="1"/>
      <w:marLeft w:val="0"/>
      <w:marRight w:val="0"/>
      <w:marTop w:val="0"/>
      <w:marBottom w:val="0"/>
      <w:divBdr>
        <w:top w:val="none" w:sz="0" w:space="0" w:color="auto"/>
        <w:left w:val="none" w:sz="0" w:space="0" w:color="auto"/>
        <w:bottom w:val="none" w:sz="0" w:space="0" w:color="auto"/>
        <w:right w:val="none" w:sz="0" w:space="0" w:color="auto"/>
      </w:divBdr>
    </w:div>
    <w:div w:id="681863370">
      <w:bodyDiv w:val="1"/>
      <w:marLeft w:val="0"/>
      <w:marRight w:val="0"/>
      <w:marTop w:val="0"/>
      <w:marBottom w:val="0"/>
      <w:divBdr>
        <w:top w:val="none" w:sz="0" w:space="0" w:color="auto"/>
        <w:left w:val="none" w:sz="0" w:space="0" w:color="auto"/>
        <w:bottom w:val="none" w:sz="0" w:space="0" w:color="auto"/>
        <w:right w:val="none" w:sz="0" w:space="0" w:color="auto"/>
      </w:divBdr>
    </w:div>
    <w:div w:id="731775790">
      <w:bodyDiv w:val="1"/>
      <w:marLeft w:val="0"/>
      <w:marRight w:val="0"/>
      <w:marTop w:val="0"/>
      <w:marBottom w:val="0"/>
      <w:divBdr>
        <w:top w:val="none" w:sz="0" w:space="0" w:color="auto"/>
        <w:left w:val="none" w:sz="0" w:space="0" w:color="auto"/>
        <w:bottom w:val="none" w:sz="0" w:space="0" w:color="auto"/>
        <w:right w:val="none" w:sz="0" w:space="0" w:color="auto"/>
      </w:divBdr>
    </w:div>
    <w:div w:id="733695674">
      <w:bodyDiv w:val="1"/>
      <w:marLeft w:val="0"/>
      <w:marRight w:val="0"/>
      <w:marTop w:val="0"/>
      <w:marBottom w:val="0"/>
      <w:divBdr>
        <w:top w:val="none" w:sz="0" w:space="0" w:color="auto"/>
        <w:left w:val="none" w:sz="0" w:space="0" w:color="auto"/>
        <w:bottom w:val="none" w:sz="0" w:space="0" w:color="auto"/>
        <w:right w:val="none" w:sz="0" w:space="0" w:color="auto"/>
      </w:divBdr>
    </w:div>
    <w:div w:id="735208834">
      <w:bodyDiv w:val="1"/>
      <w:marLeft w:val="0"/>
      <w:marRight w:val="0"/>
      <w:marTop w:val="0"/>
      <w:marBottom w:val="0"/>
      <w:divBdr>
        <w:top w:val="none" w:sz="0" w:space="0" w:color="auto"/>
        <w:left w:val="none" w:sz="0" w:space="0" w:color="auto"/>
        <w:bottom w:val="none" w:sz="0" w:space="0" w:color="auto"/>
        <w:right w:val="none" w:sz="0" w:space="0" w:color="auto"/>
      </w:divBdr>
    </w:div>
    <w:div w:id="738554998">
      <w:bodyDiv w:val="1"/>
      <w:marLeft w:val="0"/>
      <w:marRight w:val="0"/>
      <w:marTop w:val="0"/>
      <w:marBottom w:val="0"/>
      <w:divBdr>
        <w:top w:val="none" w:sz="0" w:space="0" w:color="auto"/>
        <w:left w:val="none" w:sz="0" w:space="0" w:color="auto"/>
        <w:bottom w:val="none" w:sz="0" w:space="0" w:color="auto"/>
        <w:right w:val="none" w:sz="0" w:space="0" w:color="auto"/>
      </w:divBdr>
    </w:div>
    <w:div w:id="745348280">
      <w:bodyDiv w:val="1"/>
      <w:marLeft w:val="0"/>
      <w:marRight w:val="0"/>
      <w:marTop w:val="0"/>
      <w:marBottom w:val="0"/>
      <w:divBdr>
        <w:top w:val="none" w:sz="0" w:space="0" w:color="auto"/>
        <w:left w:val="none" w:sz="0" w:space="0" w:color="auto"/>
        <w:bottom w:val="none" w:sz="0" w:space="0" w:color="auto"/>
        <w:right w:val="none" w:sz="0" w:space="0" w:color="auto"/>
      </w:divBdr>
    </w:div>
    <w:div w:id="763766235">
      <w:bodyDiv w:val="1"/>
      <w:marLeft w:val="0"/>
      <w:marRight w:val="0"/>
      <w:marTop w:val="0"/>
      <w:marBottom w:val="0"/>
      <w:divBdr>
        <w:top w:val="none" w:sz="0" w:space="0" w:color="auto"/>
        <w:left w:val="none" w:sz="0" w:space="0" w:color="auto"/>
        <w:bottom w:val="none" w:sz="0" w:space="0" w:color="auto"/>
        <w:right w:val="none" w:sz="0" w:space="0" w:color="auto"/>
      </w:divBdr>
    </w:div>
    <w:div w:id="793136378">
      <w:bodyDiv w:val="1"/>
      <w:marLeft w:val="0"/>
      <w:marRight w:val="0"/>
      <w:marTop w:val="0"/>
      <w:marBottom w:val="0"/>
      <w:divBdr>
        <w:top w:val="none" w:sz="0" w:space="0" w:color="auto"/>
        <w:left w:val="none" w:sz="0" w:space="0" w:color="auto"/>
        <w:bottom w:val="none" w:sz="0" w:space="0" w:color="auto"/>
        <w:right w:val="none" w:sz="0" w:space="0" w:color="auto"/>
      </w:divBdr>
    </w:div>
    <w:div w:id="800226663">
      <w:bodyDiv w:val="1"/>
      <w:marLeft w:val="0"/>
      <w:marRight w:val="0"/>
      <w:marTop w:val="0"/>
      <w:marBottom w:val="0"/>
      <w:divBdr>
        <w:top w:val="none" w:sz="0" w:space="0" w:color="auto"/>
        <w:left w:val="none" w:sz="0" w:space="0" w:color="auto"/>
        <w:bottom w:val="none" w:sz="0" w:space="0" w:color="auto"/>
        <w:right w:val="none" w:sz="0" w:space="0" w:color="auto"/>
      </w:divBdr>
    </w:div>
    <w:div w:id="804079996">
      <w:bodyDiv w:val="1"/>
      <w:marLeft w:val="0"/>
      <w:marRight w:val="0"/>
      <w:marTop w:val="0"/>
      <w:marBottom w:val="0"/>
      <w:divBdr>
        <w:top w:val="none" w:sz="0" w:space="0" w:color="auto"/>
        <w:left w:val="none" w:sz="0" w:space="0" w:color="auto"/>
        <w:bottom w:val="none" w:sz="0" w:space="0" w:color="auto"/>
        <w:right w:val="none" w:sz="0" w:space="0" w:color="auto"/>
      </w:divBdr>
    </w:div>
    <w:div w:id="823085024">
      <w:bodyDiv w:val="1"/>
      <w:marLeft w:val="0"/>
      <w:marRight w:val="0"/>
      <w:marTop w:val="0"/>
      <w:marBottom w:val="0"/>
      <w:divBdr>
        <w:top w:val="none" w:sz="0" w:space="0" w:color="auto"/>
        <w:left w:val="none" w:sz="0" w:space="0" w:color="auto"/>
        <w:bottom w:val="none" w:sz="0" w:space="0" w:color="auto"/>
        <w:right w:val="none" w:sz="0" w:space="0" w:color="auto"/>
      </w:divBdr>
    </w:div>
    <w:div w:id="842276738">
      <w:bodyDiv w:val="1"/>
      <w:marLeft w:val="0"/>
      <w:marRight w:val="0"/>
      <w:marTop w:val="0"/>
      <w:marBottom w:val="0"/>
      <w:divBdr>
        <w:top w:val="none" w:sz="0" w:space="0" w:color="auto"/>
        <w:left w:val="none" w:sz="0" w:space="0" w:color="auto"/>
        <w:bottom w:val="none" w:sz="0" w:space="0" w:color="auto"/>
        <w:right w:val="none" w:sz="0" w:space="0" w:color="auto"/>
      </w:divBdr>
    </w:div>
    <w:div w:id="842355451">
      <w:bodyDiv w:val="1"/>
      <w:marLeft w:val="0"/>
      <w:marRight w:val="0"/>
      <w:marTop w:val="0"/>
      <w:marBottom w:val="0"/>
      <w:divBdr>
        <w:top w:val="none" w:sz="0" w:space="0" w:color="auto"/>
        <w:left w:val="none" w:sz="0" w:space="0" w:color="auto"/>
        <w:bottom w:val="none" w:sz="0" w:space="0" w:color="auto"/>
        <w:right w:val="none" w:sz="0" w:space="0" w:color="auto"/>
      </w:divBdr>
    </w:div>
    <w:div w:id="857085333">
      <w:bodyDiv w:val="1"/>
      <w:marLeft w:val="0"/>
      <w:marRight w:val="0"/>
      <w:marTop w:val="0"/>
      <w:marBottom w:val="0"/>
      <w:divBdr>
        <w:top w:val="none" w:sz="0" w:space="0" w:color="auto"/>
        <w:left w:val="none" w:sz="0" w:space="0" w:color="auto"/>
        <w:bottom w:val="none" w:sz="0" w:space="0" w:color="auto"/>
        <w:right w:val="none" w:sz="0" w:space="0" w:color="auto"/>
      </w:divBdr>
    </w:div>
    <w:div w:id="878473604">
      <w:bodyDiv w:val="1"/>
      <w:marLeft w:val="0"/>
      <w:marRight w:val="0"/>
      <w:marTop w:val="0"/>
      <w:marBottom w:val="0"/>
      <w:divBdr>
        <w:top w:val="none" w:sz="0" w:space="0" w:color="auto"/>
        <w:left w:val="none" w:sz="0" w:space="0" w:color="auto"/>
        <w:bottom w:val="none" w:sz="0" w:space="0" w:color="auto"/>
        <w:right w:val="none" w:sz="0" w:space="0" w:color="auto"/>
      </w:divBdr>
    </w:div>
    <w:div w:id="880939729">
      <w:bodyDiv w:val="1"/>
      <w:marLeft w:val="0"/>
      <w:marRight w:val="0"/>
      <w:marTop w:val="0"/>
      <w:marBottom w:val="0"/>
      <w:divBdr>
        <w:top w:val="none" w:sz="0" w:space="0" w:color="auto"/>
        <w:left w:val="none" w:sz="0" w:space="0" w:color="auto"/>
        <w:bottom w:val="none" w:sz="0" w:space="0" w:color="auto"/>
        <w:right w:val="none" w:sz="0" w:space="0" w:color="auto"/>
      </w:divBdr>
    </w:div>
    <w:div w:id="886143791">
      <w:bodyDiv w:val="1"/>
      <w:marLeft w:val="0"/>
      <w:marRight w:val="0"/>
      <w:marTop w:val="0"/>
      <w:marBottom w:val="0"/>
      <w:divBdr>
        <w:top w:val="none" w:sz="0" w:space="0" w:color="auto"/>
        <w:left w:val="none" w:sz="0" w:space="0" w:color="auto"/>
        <w:bottom w:val="none" w:sz="0" w:space="0" w:color="auto"/>
        <w:right w:val="none" w:sz="0" w:space="0" w:color="auto"/>
      </w:divBdr>
    </w:div>
    <w:div w:id="897130122">
      <w:bodyDiv w:val="1"/>
      <w:marLeft w:val="0"/>
      <w:marRight w:val="0"/>
      <w:marTop w:val="0"/>
      <w:marBottom w:val="0"/>
      <w:divBdr>
        <w:top w:val="none" w:sz="0" w:space="0" w:color="auto"/>
        <w:left w:val="none" w:sz="0" w:space="0" w:color="auto"/>
        <w:bottom w:val="none" w:sz="0" w:space="0" w:color="auto"/>
        <w:right w:val="none" w:sz="0" w:space="0" w:color="auto"/>
      </w:divBdr>
    </w:div>
    <w:div w:id="964890820">
      <w:bodyDiv w:val="1"/>
      <w:marLeft w:val="0"/>
      <w:marRight w:val="0"/>
      <w:marTop w:val="0"/>
      <w:marBottom w:val="0"/>
      <w:divBdr>
        <w:top w:val="none" w:sz="0" w:space="0" w:color="auto"/>
        <w:left w:val="none" w:sz="0" w:space="0" w:color="auto"/>
        <w:bottom w:val="none" w:sz="0" w:space="0" w:color="auto"/>
        <w:right w:val="none" w:sz="0" w:space="0" w:color="auto"/>
      </w:divBdr>
    </w:div>
    <w:div w:id="973368971">
      <w:bodyDiv w:val="1"/>
      <w:marLeft w:val="0"/>
      <w:marRight w:val="0"/>
      <w:marTop w:val="0"/>
      <w:marBottom w:val="0"/>
      <w:divBdr>
        <w:top w:val="none" w:sz="0" w:space="0" w:color="auto"/>
        <w:left w:val="none" w:sz="0" w:space="0" w:color="auto"/>
        <w:bottom w:val="none" w:sz="0" w:space="0" w:color="auto"/>
        <w:right w:val="none" w:sz="0" w:space="0" w:color="auto"/>
      </w:divBdr>
    </w:div>
    <w:div w:id="995647506">
      <w:bodyDiv w:val="1"/>
      <w:marLeft w:val="0"/>
      <w:marRight w:val="0"/>
      <w:marTop w:val="0"/>
      <w:marBottom w:val="0"/>
      <w:divBdr>
        <w:top w:val="none" w:sz="0" w:space="0" w:color="auto"/>
        <w:left w:val="none" w:sz="0" w:space="0" w:color="auto"/>
        <w:bottom w:val="none" w:sz="0" w:space="0" w:color="auto"/>
        <w:right w:val="none" w:sz="0" w:space="0" w:color="auto"/>
      </w:divBdr>
    </w:div>
    <w:div w:id="999819644">
      <w:bodyDiv w:val="1"/>
      <w:marLeft w:val="0"/>
      <w:marRight w:val="0"/>
      <w:marTop w:val="0"/>
      <w:marBottom w:val="0"/>
      <w:divBdr>
        <w:top w:val="none" w:sz="0" w:space="0" w:color="auto"/>
        <w:left w:val="none" w:sz="0" w:space="0" w:color="auto"/>
        <w:bottom w:val="none" w:sz="0" w:space="0" w:color="auto"/>
        <w:right w:val="none" w:sz="0" w:space="0" w:color="auto"/>
      </w:divBdr>
    </w:div>
    <w:div w:id="1012999138">
      <w:bodyDiv w:val="1"/>
      <w:marLeft w:val="0"/>
      <w:marRight w:val="0"/>
      <w:marTop w:val="0"/>
      <w:marBottom w:val="0"/>
      <w:divBdr>
        <w:top w:val="none" w:sz="0" w:space="0" w:color="auto"/>
        <w:left w:val="none" w:sz="0" w:space="0" w:color="auto"/>
        <w:bottom w:val="none" w:sz="0" w:space="0" w:color="auto"/>
        <w:right w:val="none" w:sz="0" w:space="0" w:color="auto"/>
      </w:divBdr>
    </w:div>
    <w:div w:id="1051608951">
      <w:bodyDiv w:val="1"/>
      <w:marLeft w:val="0"/>
      <w:marRight w:val="0"/>
      <w:marTop w:val="0"/>
      <w:marBottom w:val="0"/>
      <w:divBdr>
        <w:top w:val="none" w:sz="0" w:space="0" w:color="auto"/>
        <w:left w:val="none" w:sz="0" w:space="0" w:color="auto"/>
        <w:bottom w:val="none" w:sz="0" w:space="0" w:color="auto"/>
        <w:right w:val="none" w:sz="0" w:space="0" w:color="auto"/>
      </w:divBdr>
    </w:div>
    <w:div w:id="1067534938">
      <w:bodyDiv w:val="1"/>
      <w:marLeft w:val="0"/>
      <w:marRight w:val="0"/>
      <w:marTop w:val="0"/>
      <w:marBottom w:val="0"/>
      <w:divBdr>
        <w:top w:val="none" w:sz="0" w:space="0" w:color="auto"/>
        <w:left w:val="none" w:sz="0" w:space="0" w:color="auto"/>
        <w:bottom w:val="none" w:sz="0" w:space="0" w:color="auto"/>
        <w:right w:val="none" w:sz="0" w:space="0" w:color="auto"/>
      </w:divBdr>
    </w:div>
    <w:div w:id="1070734570">
      <w:bodyDiv w:val="1"/>
      <w:marLeft w:val="0"/>
      <w:marRight w:val="0"/>
      <w:marTop w:val="0"/>
      <w:marBottom w:val="0"/>
      <w:divBdr>
        <w:top w:val="none" w:sz="0" w:space="0" w:color="auto"/>
        <w:left w:val="none" w:sz="0" w:space="0" w:color="auto"/>
        <w:bottom w:val="none" w:sz="0" w:space="0" w:color="auto"/>
        <w:right w:val="none" w:sz="0" w:space="0" w:color="auto"/>
      </w:divBdr>
    </w:div>
    <w:div w:id="1075587875">
      <w:bodyDiv w:val="1"/>
      <w:marLeft w:val="0"/>
      <w:marRight w:val="0"/>
      <w:marTop w:val="0"/>
      <w:marBottom w:val="0"/>
      <w:divBdr>
        <w:top w:val="none" w:sz="0" w:space="0" w:color="auto"/>
        <w:left w:val="none" w:sz="0" w:space="0" w:color="auto"/>
        <w:bottom w:val="none" w:sz="0" w:space="0" w:color="auto"/>
        <w:right w:val="none" w:sz="0" w:space="0" w:color="auto"/>
      </w:divBdr>
    </w:div>
    <w:div w:id="1081608843">
      <w:bodyDiv w:val="1"/>
      <w:marLeft w:val="0"/>
      <w:marRight w:val="0"/>
      <w:marTop w:val="0"/>
      <w:marBottom w:val="0"/>
      <w:divBdr>
        <w:top w:val="none" w:sz="0" w:space="0" w:color="auto"/>
        <w:left w:val="none" w:sz="0" w:space="0" w:color="auto"/>
        <w:bottom w:val="none" w:sz="0" w:space="0" w:color="auto"/>
        <w:right w:val="none" w:sz="0" w:space="0" w:color="auto"/>
      </w:divBdr>
    </w:div>
    <w:div w:id="1081636259">
      <w:bodyDiv w:val="1"/>
      <w:marLeft w:val="0"/>
      <w:marRight w:val="0"/>
      <w:marTop w:val="0"/>
      <w:marBottom w:val="0"/>
      <w:divBdr>
        <w:top w:val="none" w:sz="0" w:space="0" w:color="auto"/>
        <w:left w:val="none" w:sz="0" w:space="0" w:color="auto"/>
        <w:bottom w:val="none" w:sz="0" w:space="0" w:color="auto"/>
        <w:right w:val="none" w:sz="0" w:space="0" w:color="auto"/>
      </w:divBdr>
      <w:divsChild>
        <w:div w:id="240717937">
          <w:marLeft w:val="547"/>
          <w:marRight w:val="0"/>
          <w:marTop w:val="0"/>
          <w:marBottom w:val="0"/>
          <w:divBdr>
            <w:top w:val="none" w:sz="0" w:space="0" w:color="auto"/>
            <w:left w:val="none" w:sz="0" w:space="0" w:color="auto"/>
            <w:bottom w:val="none" w:sz="0" w:space="0" w:color="auto"/>
            <w:right w:val="none" w:sz="0" w:space="0" w:color="auto"/>
          </w:divBdr>
        </w:div>
        <w:div w:id="1907371695">
          <w:marLeft w:val="547"/>
          <w:marRight w:val="0"/>
          <w:marTop w:val="0"/>
          <w:marBottom w:val="0"/>
          <w:divBdr>
            <w:top w:val="none" w:sz="0" w:space="0" w:color="auto"/>
            <w:left w:val="none" w:sz="0" w:space="0" w:color="auto"/>
            <w:bottom w:val="none" w:sz="0" w:space="0" w:color="auto"/>
            <w:right w:val="none" w:sz="0" w:space="0" w:color="auto"/>
          </w:divBdr>
        </w:div>
      </w:divsChild>
    </w:div>
    <w:div w:id="1087654518">
      <w:bodyDiv w:val="1"/>
      <w:marLeft w:val="0"/>
      <w:marRight w:val="0"/>
      <w:marTop w:val="0"/>
      <w:marBottom w:val="0"/>
      <w:divBdr>
        <w:top w:val="none" w:sz="0" w:space="0" w:color="auto"/>
        <w:left w:val="none" w:sz="0" w:space="0" w:color="auto"/>
        <w:bottom w:val="none" w:sz="0" w:space="0" w:color="auto"/>
        <w:right w:val="none" w:sz="0" w:space="0" w:color="auto"/>
      </w:divBdr>
    </w:div>
    <w:div w:id="1098217066">
      <w:bodyDiv w:val="1"/>
      <w:marLeft w:val="0"/>
      <w:marRight w:val="0"/>
      <w:marTop w:val="0"/>
      <w:marBottom w:val="0"/>
      <w:divBdr>
        <w:top w:val="none" w:sz="0" w:space="0" w:color="auto"/>
        <w:left w:val="none" w:sz="0" w:space="0" w:color="auto"/>
        <w:bottom w:val="none" w:sz="0" w:space="0" w:color="auto"/>
        <w:right w:val="none" w:sz="0" w:space="0" w:color="auto"/>
      </w:divBdr>
    </w:div>
    <w:div w:id="1098870244">
      <w:bodyDiv w:val="1"/>
      <w:marLeft w:val="0"/>
      <w:marRight w:val="0"/>
      <w:marTop w:val="0"/>
      <w:marBottom w:val="0"/>
      <w:divBdr>
        <w:top w:val="none" w:sz="0" w:space="0" w:color="auto"/>
        <w:left w:val="none" w:sz="0" w:space="0" w:color="auto"/>
        <w:bottom w:val="none" w:sz="0" w:space="0" w:color="auto"/>
        <w:right w:val="none" w:sz="0" w:space="0" w:color="auto"/>
      </w:divBdr>
    </w:div>
    <w:div w:id="1115369740">
      <w:bodyDiv w:val="1"/>
      <w:marLeft w:val="0"/>
      <w:marRight w:val="0"/>
      <w:marTop w:val="0"/>
      <w:marBottom w:val="0"/>
      <w:divBdr>
        <w:top w:val="none" w:sz="0" w:space="0" w:color="auto"/>
        <w:left w:val="none" w:sz="0" w:space="0" w:color="auto"/>
        <w:bottom w:val="none" w:sz="0" w:space="0" w:color="auto"/>
        <w:right w:val="none" w:sz="0" w:space="0" w:color="auto"/>
      </w:divBdr>
    </w:div>
    <w:div w:id="1117136577">
      <w:bodyDiv w:val="1"/>
      <w:marLeft w:val="0"/>
      <w:marRight w:val="0"/>
      <w:marTop w:val="0"/>
      <w:marBottom w:val="0"/>
      <w:divBdr>
        <w:top w:val="none" w:sz="0" w:space="0" w:color="auto"/>
        <w:left w:val="none" w:sz="0" w:space="0" w:color="auto"/>
        <w:bottom w:val="none" w:sz="0" w:space="0" w:color="auto"/>
        <w:right w:val="none" w:sz="0" w:space="0" w:color="auto"/>
      </w:divBdr>
    </w:div>
    <w:div w:id="1184637486">
      <w:bodyDiv w:val="1"/>
      <w:marLeft w:val="0"/>
      <w:marRight w:val="0"/>
      <w:marTop w:val="0"/>
      <w:marBottom w:val="0"/>
      <w:divBdr>
        <w:top w:val="none" w:sz="0" w:space="0" w:color="auto"/>
        <w:left w:val="none" w:sz="0" w:space="0" w:color="auto"/>
        <w:bottom w:val="none" w:sz="0" w:space="0" w:color="auto"/>
        <w:right w:val="none" w:sz="0" w:space="0" w:color="auto"/>
      </w:divBdr>
    </w:div>
    <w:div w:id="1190609869">
      <w:bodyDiv w:val="1"/>
      <w:marLeft w:val="0"/>
      <w:marRight w:val="0"/>
      <w:marTop w:val="0"/>
      <w:marBottom w:val="0"/>
      <w:divBdr>
        <w:top w:val="none" w:sz="0" w:space="0" w:color="auto"/>
        <w:left w:val="none" w:sz="0" w:space="0" w:color="auto"/>
        <w:bottom w:val="none" w:sz="0" w:space="0" w:color="auto"/>
        <w:right w:val="none" w:sz="0" w:space="0" w:color="auto"/>
      </w:divBdr>
    </w:div>
    <w:div w:id="1203253659">
      <w:bodyDiv w:val="1"/>
      <w:marLeft w:val="0"/>
      <w:marRight w:val="0"/>
      <w:marTop w:val="0"/>
      <w:marBottom w:val="0"/>
      <w:divBdr>
        <w:top w:val="none" w:sz="0" w:space="0" w:color="auto"/>
        <w:left w:val="none" w:sz="0" w:space="0" w:color="auto"/>
        <w:bottom w:val="none" w:sz="0" w:space="0" w:color="auto"/>
        <w:right w:val="none" w:sz="0" w:space="0" w:color="auto"/>
      </w:divBdr>
    </w:div>
    <w:div w:id="1209148259">
      <w:bodyDiv w:val="1"/>
      <w:marLeft w:val="0"/>
      <w:marRight w:val="0"/>
      <w:marTop w:val="0"/>
      <w:marBottom w:val="0"/>
      <w:divBdr>
        <w:top w:val="none" w:sz="0" w:space="0" w:color="auto"/>
        <w:left w:val="none" w:sz="0" w:space="0" w:color="auto"/>
        <w:bottom w:val="none" w:sz="0" w:space="0" w:color="auto"/>
        <w:right w:val="none" w:sz="0" w:space="0" w:color="auto"/>
      </w:divBdr>
    </w:div>
    <w:div w:id="1211965420">
      <w:bodyDiv w:val="1"/>
      <w:marLeft w:val="0"/>
      <w:marRight w:val="0"/>
      <w:marTop w:val="0"/>
      <w:marBottom w:val="0"/>
      <w:divBdr>
        <w:top w:val="none" w:sz="0" w:space="0" w:color="auto"/>
        <w:left w:val="none" w:sz="0" w:space="0" w:color="auto"/>
        <w:bottom w:val="none" w:sz="0" w:space="0" w:color="auto"/>
        <w:right w:val="none" w:sz="0" w:space="0" w:color="auto"/>
      </w:divBdr>
    </w:div>
    <w:div w:id="1215700520">
      <w:bodyDiv w:val="1"/>
      <w:marLeft w:val="0"/>
      <w:marRight w:val="0"/>
      <w:marTop w:val="0"/>
      <w:marBottom w:val="0"/>
      <w:divBdr>
        <w:top w:val="none" w:sz="0" w:space="0" w:color="auto"/>
        <w:left w:val="none" w:sz="0" w:space="0" w:color="auto"/>
        <w:bottom w:val="none" w:sz="0" w:space="0" w:color="auto"/>
        <w:right w:val="none" w:sz="0" w:space="0" w:color="auto"/>
      </w:divBdr>
    </w:div>
    <w:div w:id="1230187840">
      <w:bodyDiv w:val="1"/>
      <w:marLeft w:val="0"/>
      <w:marRight w:val="0"/>
      <w:marTop w:val="0"/>
      <w:marBottom w:val="0"/>
      <w:divBdr>
        <w:top w:val="none" w:sz="0" w:space="0" w:color="auto"/>
        <w:left w:val="none" w:sz="0" w:space="0" w:color="auto"/>
        <w:bottom w:val="none" w:sz="0" w:space="0" w:color="auto"/>
        <w:right w:val="none" w:sz="0" w:space="0" w:color="auto"/>
      </w:divBdr>
    </w:div>
    <w:div w:id="1236089032">
      <w:bodyDiv w:val="1"/>
      <w:marLeft w:val="0"/>
      <w:marRight w:val="0"/>
      <w:marTop w:val="0"/>
      <w:marBottom w:val="0"/>
      <w:divBdr>
        <w:top w:val="none" w:sz="0" w:space="0" w:color="auto"/>
        <w:left w:val="none" w:sz="0" w:space="0" w:color="auto"/>
        <w:bottom w:val="none" w:sz="0" w:space="0" w:color="auto"/>
        <w:right w:val="none" w:sz="0" w:space="0" w:color="auto"/>
      </w:divBdr>
    </w:div>
    <w:div w:id="1253660346">
      <w:bodyDiv w:val="1"/>
      <w:marLeft w:val="0"/>
      <w:marRight w:val="0"/>
      <w:marTop w:val="0"/>
      <w:marBottom w:val="0"/>
      <w:divBdr>
        <w:top w:val="none" w:sz="0" w:space="0" w:color="auto"/>
        <w:left w:val="none" w:sz="0" w:space="0" w:color="auto"/>
        <w:bottom w:val="none" w:sz="0" w:space="0" w:color="auto"/>
        <w:right w:val="none" w:sz="0" w:space="0" w:color="auto"/>
      </w:divBdr>
    </w:div>
    <w:div w:id="1269044354">
      <w:bodyDiv w:val="1"/>
      <w:marLeft w:val="0"/>
      <w:marRight w:val="0"/>
      <w:marTop w:val="0"/>
      <w:marBottom w:val="0"/>
      <w:divBdr>
        <w:top w:val="none" w:sz="0" w:space="0" w:color="auto"/>
        <w:left w:val="none" w:sz="0" w:space="0" w:color="auto"/>
        <w:bottom w:val="none" w:sz="0" w:space="0" w:color="auto"/>
        <w:right w:val="none" w:sz="0" w:space="0" w:color="auto"/>
      </w:divBdr>
    </w:div>
    <w:div w:id="1273709302">
      <w:bodyDiv w:val="1"/>
      <w:marLeft w:val="0"/>
      <w:marRight w:val="0"/>
      <w:marTop w:val="0"/>
      <w:marBottom w:val="0"/>
      <w:divBdr>
        <w:top w:val="none" w:sz="0" w:space="0" w:color="auto"/>
        <w:left w:val="none" w:sz="0" w:space="0" w:color="auto"/>
        <w:bottom w:val="none" w:sz="0" w:space="0" w:color="auto"/>
        <w:right w:val="none" w:sz="0" w:space="0" w:color="auto"/>
      </w:divBdr>
    </w:div>
    <w:div w:id="1278219348">
      <w:bodyDiv w:val="1"/>
      <w:marLeft w:val="0"/>
      <w:marRight w:val="0"/>
      <w:marTop w:val="0"/>
      <w:marBottom w:val="0"/>
      <w:divBdr>
        <w:top w:val="none" w:sz="0" w:space="0" w:color="auto"/>
        <w:left w:val="none" w:sz="0" w:space="0" w:color="auto"/>
        <w:bottom w:val="none" w:sz="0" w:space="0" w:color="auto"/>
        <w:right w:val="none" w:sz="0" w:space="0" w:color="auto"/>
      </w:divBdr>
    </w:div>
    <w:div w:id="1343120330">
      <w:bodyDiv w:val="1"/>
      <w:marLeft w:val="0"/>
      <w:marRight w:val="0"/>
      <w:marTop w:val="0"/>
      <w:marBottom w:val="0"/>
      <w:divBdr>
        <w:top w:val="none" w:sz="0" w:space="0" w:color="auto"/>
        <w:left w:val="none" w:sz="0" w:space="0" w:color="auto"/>
        <w:bottom w:val="none" w:sz="0" w:space="0" w:color="auto"/>
        <w:right w:val="none" w:sz="0" w:space="0" w:color="auto"/>
      </w:divBdr>
    </w:div>
    <w:div w:id="1345326761">
      <w:bodyDiv w:val="1"/>
      <w:marLeft w:val="0"/>
      <w:marRight w:val="0"/>
      <w:marTop w:val="0"/>
      <w:marBottom w:val="0"/>
      <w:divBdr>
        <w:top w:val="none" w:sz="0" w:space="0" w:color="auto"/>
        <w:left w:val="none" w:sz="0" w:space="0" w:color="auto"/>
        <w:bottom w:val="none" w:sz="0" w:space="0" w:color="auto"/>
        <w:right w:val="none" w:sz="0" w:space="0" w:color="auto"/>
      </w:divBdr>
    </w:div>
    <w:div w:id="1366324280">
      <w:bodyDiv w:val="1"/>
      <w:marLeft w:val="0"/>
      <w:marRight w:val="0"/>
      <w:marTop w:val="0"/>
      <w:marBottom w:val="0"/>
      <w:divBdr>
        <w:top w:val="none" w:sz="0" w:space="0" w:color="auto"/>
        <w:left w:val="none" w:sz="0" w:space="0" w:color="auto"/>
        <w:bottom w:val="none" w:sz="0" w:space="0" w:color="auto"/>
        <w:right w:val="none" w:sz="0" w:space="0" w:color="auto"/>
      </w:divBdr>
    </w:div>
    <w:div w:id="1382242034">
      <w:bodyDiv w:val="1"/>
      <w:marLeft w:val="0"/>
      <w:marRight w:val="0"/>
      <w:marTop w:val="0"/>
      <w:marBottom w:val="0"/>
      <w:divBdr>
        <w:top w:val="none" w:sz="0" w:space="0" w:color="auto"/>
        <w:left w:val="none" w:sz="0" w:space="0" w:color="auto"/>
        <w:bottom w:val="none" w:sz="0" w:space="0" w:color="auto"/>
        <w:right w:val="none" w:sz="0" w:space="0" w:color="auto"/>
      </w:divBdr>
    </w:div>
    <w:div w:id="1389306235">
      <w:bodyDiv w:val="1"/>
      <w:marLeft w:val="0"/>
      <w:marRight w:val="0"/>
      <w:marTop w:val="0"/>
      <w:marBottom w:val="0"/>
      <w:divBdr>
        <w:top w:val="none" w:sz="0" w:space="0" w:color="auto"/>
        <w:left w:val="none" w:sz="0" w:space="0" w:color="auto"/>
        <w:bottom w:val="none" w:sz="0" w:space="0" w:color="auto"/>
        <w:right w:val="none" w:sz="0" w:space="0" w:color="auto"/>
      </w:divBdr>
    </w:div>
    <w:div w:id="1391613932">
      <w:bodyDiv w:val="1"/>
      <w:marLeft w:val="0"/>
      <w:marRight w:val="0"/>
      <w:marTop w:val="0"/>
      <w:marBottom w:val="0"/>
      <w:divBdr>
        <w:top w:val="none" w:sz="0" w:space="0" w:color="auto"/>
        <w:left w:val="none" w:sz="0" w:space="0" w:color="auto"/>
        <w:bottom w:val="none" w:sz="0" w:space="0" w:color="auto"/>
        <w:right w:val="none" w:sz="0" w:space="0" w:color="auto"/>
      </w:divBdr>
    </w:div>
    <w:div w:id="1410038775">
      <w:bodyDiv w:val="1"/>
      <w:marLeft w:val="0"/>
      <w:marRight w:val="0"/>
      <w:marTop w:val="0"/>
      <w:marBottom w:val="0"/>
      <w:divBdr>
        <w:top w:val="none" w:sz="0" w:space="0" w:color="auto"/>
        <w:left w:val="none" w:sz="0" w:space="0" w:color="auto"/>
        <w:bottom w:val="none" w:sz="0" w:space="0" w:color="auto"/>
        <w:right w:val="none" w:sz="0" w:space="0" w:color="auto"/>
      </w:divBdr>
    </w:div>
    <w:div w:id="1430127439">
      <w:bodyDiv w:val="1"/>
      <w:marLeft w:val="0"/>
      <w:marRight w:val="0"/>
      <w:marTop w:val="0"/>
      <w:marBottom w:val="0"/>
      <w:divBdr>
        <w:top w:val="none" w:sz="0" w:space="0" w:color="auto"/>
        <w:left w:val="none" w:sz="0" w:space="0" w:color="auto"/>
        <w:bottom w:val="none" w:sz="0" w:space="0" w:color="auto"/>
        <w:right w:val="none" w:sz="0" w:space="0" w:color="auto"/>
      </w:divBdr>
    </w:div>
    <w:div w:id="1442646472">
      <w:bodyDiv w:val="1"/>
      <w:marLeft w:val="0"/>
      <w:marRight w:val="0"/>
      <w:marTop w:val="0"/>
      <w:marBottom w:val="0"/>
      <w:divBdr>
        <w:top w:val="none" w:sz="0" w:space="0" w:color="auto"/>
        <w:left w:val="none" w:sz="0" w:space="0" w:color="auto"/>
        <w:bottom w:val="none" w:sz="0" w:space="0" w:color="auto"/>
        <w:right w:val="none" w:sz="0" w:space="0" w:color="auto"/>
      </w:divBdr>
    </w:div>
    <w:div w:id="1446926274">
      <w:bodyDiv w:val="1"/>
      <w:marLeft w:val="0"/>
      <w:marRight w:val="0"/>
      <w:marTop w:val="0"/>
      <w:marBottom w:val="0"/>
      <w:divBdr>
        <w:top w:val="none" w:sz="0" w:space="0" w:color="auto"/>
        <w:left w:val="none" w:sz="0" w:space="0" w:color="auto"/>
        <w:bottom w:val="none" w:sz="0" w:space="0" w:color="auto"/>
        <w:right w:val="none" w:sz="0" w:space="0" w:color="auto"/>
      </w:divBdr>
    </w:div>
    <w:div w:id="1453472334">
      <w:bodyDiv w:val="1"/>
      <w:marLeft w:val="0"/>
      <w:marRight w:val="0"/>
      <w:marTop w:val="0"/>
      <w:marBottom w:val="0"/>
      <w:divBdr>
        <w:top w:val="none" w:sz="0" w:space="0" w:color="auto"/>
        <w:left w:val="none" w:sz="0" w:space="0" w:color="auto"/>
        <w:bottom w:val="none" w:sz="0" w:space="0" w:color="auto"/>
        <w:right w:val="none" w:sz="0" w:space="0" w:color="auto"/>
      </w:divBdr>
    </w:div>
    <w:div w:id="1464805991">
      <w:bodyDiv w:val="1"/>
      <w:marLeft w:val="0"/>
      <w:marRight w:val="0"/>
      <w:marTop w:val="0"/>
      <w:marBottom w:val="0"/>
      <w:divBdr>
        <w:top w:val="none" w:sz="0" w:space="0" w:color="auto"/>
        <w:left w:val="none" w:sz="0" w:space="0" w:color="auto"/>
        <w:bottom w:val="none" w:sz="0" w:space="0" w:color="auto"/>
        <w:right w:val="none" w:sz="0" w:space="0" w:color="auto"/>
      </w:divBdr>
    </w:div>
    <w:div w:id="1474444797">
      <w:bodyDiv w:val="1"/>
      <w:marLeft w:val="0"/>
      <w:marRight w:val="0"/>
      <w:marTop w:val="0"/>
      <w:marBottom w:val="0"/>
      <w:divBdr>
        <w:top w:val="none" w:sz="0" w:space="0" w:color="auto"/>
        <w:left w:val="none" w:sz="0" w:space="0" w:color="auto"/>
        <w:bottom w:val="none" w:sz="0" w:space="0" w:color="auto"/>
        <w:right w:val="none" w:sz="0" w:space="0" w:color="auto"/>
      </w:divBdr>
    </w:div>
    <w:div w:id="1477527891">
      <w:bodyDiv w:val="1"/>
      <w:marLeft w:val="0"/>
      <w:marRight w:val="0"/>
      <w:marTop w:val="0"/>
      <w:marBottom w:val="0"/>
      <w:divBdr>
        <w:top w:val="none" w:sz="0" w:space="0" w:color="auto"/>
        <w:left w:val="none" w:sz="0" w:space="0" w:color="auto"/>
        <w:bottom w:val="none" w:sz="0" w:space="0" w:color="auto"/>
        <w:right w:val="none" w:sz="0" w:space="0" w:color="auto"/>
      </w:divBdr>
    </w:div>
    <w:div w:id="1505899863">
      <w:bodyDiv w:val="1"/>
      <w:marLeft w:val="0"/>
      <w:marRight w:val="0"/>
      <w:marTop w:val="0"/>
      <w:marBottom w:val="0"/>
      <w:divBdr>
        <w:top w:val="none" w:sz="0" w:space="0" w:color="auto"/>
        <w:left w:val="none" w:sz="0" w:space="0" w:color="auto"/>
        <w:bottom w:val="none" w:sz="0" w:space="0" w:color="auto"/>
        <w:right w:val="none" w:sz="0" w:space="0" w:color="auto"/>
      </w:divBdr>
    </w:div>
    <w:div w:id="1506746346">
      <w:bodyDiv w:val="1"/>
      <w:marLeft w:val="0"/>
      <w:marRight w:val="0"/>
      <w:marTop w:val="0"/>
      <w:marBottom w:val="0"/>
      <w:divBdr>
        <w:top w:val="none" w:sz="0" w:space="0" w:color="auto"/>
        <w:left w:val="none" w:sz="0" w:space="0" w:color="auto"/>
        <w:bottom w:val="none" w:sz="0" w:space="0" w:color="auto"/>
        <w:right w:val="none" w:sz="0" w:space="0" w:color="auto"/>
      </w:divBdr>
    </w:div>
    <w:div w:id="1510095832">
      <w:bodyDiv w:val="1"/>
      <w:marLeft w:val="0"/>
      <w:marRight w:val="0"/>
      <w:marTop w:val="0"/>
      <w:marBottom w:val="0"/>
      <w:divBdr>
        <w:top w:val="none" w:sz="0" w:space="0" w:color="auto"/>
        <w:left w:val="none" w:sz="0" w:space="0" w:color="auto"/>
        <w:bottom w:val="none" w:sz="0" w:space="0" w:color="auto"/>
        <w:right w:val="none" w:sz="0" w:space="0" w:color="auto"/>
      </w:divBdr>
    </w:div>
    <w:div w:id="1510485755">
      <w:bodyDiv w:val="1"/>
      <w:marLeft w:val="0"/>
      <w:marRight w:val="0"/>
      <w:marTop w:val="0"/>
      <w:marBottom w:val="0"/>
      <w:divBdr>
        <w:top w:val="none" w:sz="0" w:space="0" w:color="auto"/>
        <w:left w:val="none" w:sz="0" w:space="0" w:color="auto"/>
        <w:bottom w:val="none" w:sz="0" w:space="0" w:color="auto"/>
        <w:right w:val="none" w:sz="0" w:space="0" w:color="auto"/>
      </w:divBdr>
    </w:div>
    <w:div w:id="1513453892">
      <w:bodyDiv w:val="1"/>
      <w:marLeft w:val="0"/>
      <w:marRight w:val="0"/>
      <w:marTop w:val="0"/>
      <w:marBottom w:val="0"/>
      <w:divBdr>
        <w:top w:val="none" w:sz="0" w:space="0" w:color="auto"/>
        <w:left w:val="none" w:sz="0" w:space="0" w:color="auto"/>
        <w:bottom w:val="none" w:sz="0" w:space="0" w:color="auto"/>
        <w:right w:val="none" w:sz="0" w:space="0" w:color="auto"/>
      </w:divBdr>
    </w:div>
    <w:div w:id="1515921174">
      <w:bodyDiv w:val="1"/>
      <w:marLeft w:val="0"/>
      <w:marRight w:val="0"/>
      <w:marTop w:val="0"/>
      <w:marBottom w:val="0"/>
      <w:divBdr>
        <w:top w:val="none" w:sz="0" w:space="0" w:color="auto"/>
        <w:left w:val="none" w:sz="0" w:space="0" w:color="auto"/>
        <w:bottom w:val="none" w:sz="0" w:space="0" w:color="auto"/>
        <w:right w:val="none" w:sz="0" w:space="0" w:color="auto"/>
      </w:divBdr>
    </w:div>
    <w:div w:id="1518932042">
      <w:bodyDiv w:val="1"/>
      <w:marLeft w:val="0"/>
      <w:marRight w:val="0"/>
      <w:marTop w:val="0"/>
      <w:marBottom w:val="0"/>
      <w:divBdr>
        <w:top w:val="none" w:sz="0" w:space="0" w:color="auto"/>
        <w:left w:val="none" w:sz="0" w:space="0" w:color="auto"/>
        <w:bottom w:val="none" w:sz="0" w:space="0" w:color="auto"/>
        <w:right w:val="none" w:sz="0" w:space="0" w:color="auto"/>
      </w:divBdr>
    </w:div>
    <w:div w:id="1526362283">
      <w:bodyDiv w:val="1"/>
      <w:marLeft w:val="0"/>
      <w:marRight w:val="0"/>
      <w:marTop w:val="0"/>
      <w:marBottom w:val="0"/>
      <w:divBdr>
        <w:top w:val="none" w:sz="0" w:space="0" w:color="auto"/>
        <w:left w:val="none" w:sz="0" w:space="0" w:color="auto"/>
        <w:bottom w:val="none" w:sz="0" w:space="0" w:color="auto"/>
        <w:right w:val="none" w:sz="0" w:space="0" w:color="auto"/>
      </w:divBdr>
    </w:div>
    <w:div w:id="1527788715">
      <w:bodyDiv w:val="1"/>
      <w:marLeft w:val="0"/>
      <w:marRight w:val="0"/>
      <w:marTop w:val="0"/>
      <w:marBottom w:val="0"/>
      <w:divBdr>
        <w:top w:val="none" w:sz="0" w:space="0" w:color="auto"/>
        <w:left w:val="none" w:sz="0" w:space="0" w:color="auto"/>
        <w:bottom w:val="none" w:sz="0" w:space="0" w:color="auto"/>
        <w:right w:val="none" w:sz="0" w:space="0" w:color="auto"/>
      </w:divBdr>
    </w:div>
    <w:div w:id="1528913127">
      <w:bodyDiv w:val="1"/>
      <w:marLeft w:val="0"/>
      <w:marRight w:val="0"/>
      <w:marTop w:val="0"/>
      <w:marBottom w:val="0"/>
      <w:divBdr>
        <w:top w:val="none" w:sz="0" w:space="0" w:color="auto"/>
        <w:left w:val="none" w:sz="0" w:space="0" w:color="auto"/>
        <w:bottom w:val="none" w:sz="0" w:space="0" w:color="auto"/>
        <w:right w:val="none" w:sz="0" w:space="0" w:color="auto"/>
      </w:divBdr>
    </w:div>
    <w:div w:id="1576041873">
      <w:bodyDiv w:val="1"/>
      <w:marLeft w:val="0"/>
      <w:marRight w:val="0"/>
      <w:marTop w:val="0"/>
      <w:marBottom w:val="0"/>
      <w:divBdr>
        <w:top w:val="none" w:sz="0" w:space="0" w:color="auto"/>
        <w:left w:val="none" w:sz="0" w:space="0" w:color="auto"/>
        <w:bottom w:val="none" w:sz="0" w:space="0" w:color="auto"/>
        <w:right w:val="none" w:sz="0" w:space="0" w:color="auto"/>
      </w:divBdr>
    </w:div>
    <w:div w:id="1588347258">
      <w:bodyDiv w:val="1"/>
      <w:marLeft w:val="0"/>
      <w:marRight w:val="0"/>
      <w:marTop w:val="0"/>
      <w:marBottom w:val="0"/>
      <w:divBdr>
        <w:top w:val="none" w:sz="0" w:space="0" w:color="auto"/>
        <w:left w:val="none" w:sz="0" w:space="0" w:color="auto"/>
        <w:bottom w:val="none" w:sz="0" w:space="0" w:color="auto"/>
        <w:right w:val="none" w:sz="0" w:space="0" w:color="auto"/>
      </w:divBdr>
    </w:div>
    <w:div w:id="1593972924">
      <w:bodyDiv w:val="1"/>
      <w:marLeft w:val="0"/>
      <w:marRight w:val="0"/>
      <w:marTop w:val="0"/>
      <w:marBottom w:val="0"/>
      <w:divBdr>
        <w:top w:val="none" w:sz="0" w:space="0" w:color="auto"/>
        <w:left w:val="none" w:sz="0" w:space="0" w:color="auto"/>
        <w:bottom w:val="none" w:sz="0" w:space="0" w:color="auto"/>
        <w:right w:val="none" w:sz="0" w:space="0" w:color="auto"/>
      </w:divBdr>
    </w:div>
    <w:div w:id="1597908760">
      <w:bodyDiv w:val="1"/>
      <w:marLeft w:val="0"/>
      <w:marRight w:val="0"/>
      <w:marTop w:val="0"/>
      <w:marBottom w:val="0"/>
      <w:divBdr>
        <w:top w:val="none" w:sz="0" w:space="0" w:color="auto"/>
        <w:left w:val="none" w:sz="0" w:space="0" w:color="auto"/>
        <w:bottom w:val="none" w:sz="0" w:space="0" w:color="auto"/>
        <w:right w:val="none" w:sz="0" w:space="0" w:color="auto"/>
      </w:divBdr>
    </w:div>
    <w:div w:id="1609240415">
      <w:bodyDiv w:val="1"/>
      <w:marLeft w:val="0"/>
      <w:marRight w:val="0"/>
      <w:marTop w:val="0"/>
      <w:marBottom w:val="0"/>
      <w:divBdr>
        <w:top w:val="none" w:sz="0" w:space="0" w:color="auto"/>
        <w:left w:val="none" w:sz="0" w:space="0" w:color="auto"/>
        <w:bottom w:val="none" w:sz="0" w:space="0" w:color="auto"/>
        <w:right w:val="none" w:sz="0" w:space="0" w:color="auto"/>
      </w:divBdr>
    </w:div>
    <w:div w:id="1610312421">
      <w:bodyDiv w:val="1"/>
      <w:marLeft w:val="0"/>
      <w:marRight w:val="0"/>
      <w:marTop w:val="0"/>
      <w:marBottom w:val="0"/>
      <w:divBdr>
        <w:top w:val="none" w:sz="0" w:space="0" w:color="auto"/>
        <w:left w:val="none" w:sz="0" w:space="0" w:color="auto"/>
        <w:bottom w:val="none" w:sz="0" w:space="0" w:color="auto"/>
        <w:right w:val="none" w:sz="0" w:space="0" w:color="auto"/>
      </w:divBdr>
    </w:div>
    <w:div w:id="1618870724">
      <w:bodyDiv w:val="1"/>
      <w:marLeft w:val="0"/>
      <w:marRight w:val="0"/>
      <w:marTop w:val="0"/>
      <w:marBottom w:val="0"/>
      <w:divBdr>
        <w:top w:val="none" w:sz="0" w:space="0" w:color="auto"/>
        <w:left w:val="none" w:sz="0" w:space="0" w:color="auto"/>
        <w:bottom w:val="none" w:sz="0" w:space="0" w:color="auto"/>
        <w:right w:val="none" w:sz="0" w:space="0" w:color="auto"/>
      </w:divBdr>
    </w:div>
    <w:div w:id="1653023935">
      <w:bodyDiv w:val="1"/>
      <w:marLeft w:val="0"/>
      <w:marRight w:val="0"/>
      <w:marTop w:val="0"/>
      <w:marBottom w:val="0"/>
      <w:divBdr>
        <w:top w:val="none" w:sz="0" w:space="0" w:color="auto"/>
        <w:left w:val="none" w:sz="0" w:space="0" w:color="auto"/>
        <w:bottom w:val="none" w:sz="0" w:space="0" w:color="auto"/>
        <w:right w:val="none" w:sz="0" w:space="0" w:color="auto"/>
      </w:divBdr>
    </w:div>
    <w:div w:id="1667899118">
      <w:bodyDiv w:val="1"/>
      <w:marLeft w:val="0"/>
      <w:marRight w:val="0"/>
      <w:marTop w:val="0"/>
      <w:marBottom w:val="0"/>
      <w:divBdr>
        <w:top w:val="none" w:sz="0" w:space="0" w:color="auto"/>
        <w:left w:val="none" w:sz="0" w:space="0" w:color="auto"/>
        <w:bottom w:val="none" w:sz="0" w:space="0" w:color="auto"/>
        <w:right w:val="none" w:sz="0" w:space="0" w:color="auto"/>
      </w:divBdr>
    </w:div>
    <w:div w:id="1667980561">
      <w:bodyDiv w:val="1"/>
      <w:marLeft w:val="0"/>
      <w:marRight w:val="0"/>
      <w:marTop w:val="0"/>
      <w:marBottom w:val="0"/>
      <w:divBdr>
        <w:top w:val="none" w:sz="0" w:space="0" w:color="auto"/>
        <w:left w:val="none" w:sz="0" w:space="0" w:color="auto"/>
        <w:bottom w:val="none" w:sz="0" w:space="0" w:color="auto"/>
        <w:right w:val="none" w:sz="0" w:space="0" w:color="auto"/>
      </w:divBdr>
    </w:div>
    <w:div w:id="1668442364">
      <w:bodyDiv w:val="1"/>
      <w:marLeft w:val="0"/>
      <w:marRight w:val="0"/>
      <w:marTop w:val="0"/>
      <w:marBottom w:val="0"/>
      <w:divBdr>
        <w:top w:val="none" w:sz="0" w:space="0" w:color="auto"/>
        <w:left w:val="none" w:sz="0" w:space="0" w:color="auto"/>
        <w:bottom w:val="none" w:sz="0" w:space="0" w:color="auto"/>
        <w:right w:val="none" w:sz="0" w:space="0" w:color="auto"/>
      </w:divBdr>
    </w:div>
    <w:div w:id="1670281524">
      <w:bodyDiv w:val="1"/>
      <w:marLeft w:val="0"/>
      <w:marRight w:val="0"/>
      <w:marTop w:val="0"/>
      <w:marBottom w:val="0"/>
      <w:divBdr>
        <w:top w:val="none" w:sz="0" w:space="0" w:color="auto"/>
        <w:left w:val="none" w:sz="0" w:space="0" w:color="auto"/>
        <w:bottom w:val="none" w:sz="0" w:space="0" w:color="auto"/>
        <w:right w:val="none" w:sz="0" w:space="0" w:color="auto"/>
      </w:divBdr>
    </w:div>
    <w:div w:id="1686059210">
      <w:bodyDiv w:val="1"/>
      <w:marLeft w:val="0"/>
      <w:marRight w:val="0"/>
      <w:marTop w:val="0"/>
      <w:marBottom w:val="0"/>
      <w:divBdr>
        <w:top w:val="none" w:sz="0" w:space="0" w:color="auto"/>
        <w:left w:val="none" w:sz="0" w:space="0" w:color="auto"/>
        <w:bottom w:val="none" w:sz="0" w:space="0" w:color="auto"/>
        <w:right w:val="none" w:sz="0" w:space="0" w:color="auto"/>
      </w:divBdr>
    </w:div>
    <w:div w:id="1686666628">
      <w:bodyDiv w:val="1"/>
      <w:marLeft w:val="0"/>
      <w:marRight w:val="0"/>
      <w:marTop w:val="0"/>
      <w:marBottom w:val="0"/>
      <w:divBdr>
        <w:top w:val="none" w:sz="0" w:space="0" w:color="auto"/>
        <w:left w:val="none" w:sz="0" w:space="0" w:color="auto"/>
        <w:bottom w:val="none" w:sz="0" w:space="0" w:color="auto"/>
        <w:right w:val="none" w:sz="0" w:space="0" w:color="auto"/>
      </w:divBdr>
    </w:div>
    <w:div w:id="1697847860">
      <w:bodyDiv w:val="1"/>
      <w:marLeft w:val="0"/>
      <w:marRight w:val="0"/>
      <w:marTop w:val="0"/>
      <w:marBottom w:val="0"/>
      <w:divBdr>
        <w:top w:val="none" w:sz="0" w:space="0" w:color="auto"/>
        <w:left w:val="none" w:sz="0" w:space="0" w:color="auto"/>
        <w:bottom w:val="none" w:sz="0" w:space="0" w:color="auto"/>
        <w:right w:val="none" w:sz="0" w:space="0" w:color="auto"/>
      </w:divBdr>
    </w:div>
    <w:div w:id="1698768968">
      <w:bodyDiv w:val="1"/>
      <w:marLeft w:val="0"/>
      <w:marRight w:val="0"/>
      <w:marTop w:val="0"/>
      <w:marBottom w:val="0"/>
      <w:divBdr>
        <w:top w:val="none" w:sz="0" w:space="0" w:color="auto"/>
        <w:left w:val="none" w:sz="0" w:space="0" w:color="auto"/>
        <w:bottom w:val="none" w:sz="0" w:space="0" w:color="auto"/>
        <w:right w:val="none" w:sz="0" w:space="0" w:color="auto"/>
      </w:divBdr>
    </w:div>
    <w:div w:id="1711689286">
      <w:bodyDiv w:val="1"/>
      <w:marLeft w:val="0"/>
      <w:marRight w:val="0"/>
      <w:marTop w:val="0"/>
      <w:marBottom w:val="0"/>
      <w:divBdr>
        <w:top w:val="none" w:sz="0" w:space="0" w:color="auto"/>
        <w:left w:val="none" w:sz="0" w:space="0" w:color="auto"/>
        <w:bottom w:val="none" w:sz="0" w:space="0" w:color="auto"/>
        <w:right w:val="none" w:sz="0" w:space="0" w:color="auto"/>
      </w:divBdr>
    </w:div>
    <w:div w:id="1745106850">
      <w:bodyDiv w:val="1"/>
      <w:marLeft w:val="0"/>
      <w:marRight w:val="0"/>
      <w:marTop w:val="0"/>
      <w:marBottom w:val="0"/>
      <w:divBdr>
        <w:top w:val="none" w:sz="0" w:space="0" w:color="auto"/>
        <w:left w:val="none" w:sz="0" w:space="0" w:color="auto"/>
        <w:bottom w:val="none" w:sz="0" w:space="0" w:color="auto"/>
        <w:right w:val="none" w:sz="0" w:space="0" w:color="auto"/>
      </w:divBdr>
    </w:div>
    <w:div w:id="1749764352">
      <w:bodyDiv w:val="1"/>
      <w:marLeft w:val="0"/>
      <w:marRight w:val="0"/>
      <w:marTop w:val="0"/>
      <w:marBottom w:val="0"/>
      <w:divBdr>
        <w:top w:val="none" w:sz="0" w:space="0" w:color="auto"/>
        <w:left w:val="none" w:sz="0" w:space="0" w:color="auto"/>
        <w:bottom w:val="none" w:sz="0" w:space="0" w:color="auto"/>
        <w:right w:val="none" w:sz="0" w:space="0" w:color="auto"/>
      </w:divBdr>
    </w:div>
    <w:div w:id="1765807641">
      <w:bodyDiv w:val="1"/>
      <w:marLeft w:val="0"/>
      <w:marRight w:val="0"/>
      <w:marTop w:val="0"/>
      <w:marBottom w:val="0"/>
      <w:divBdr>
        <w:top w:val="none" w:sz="0" w:space="0" w:color="auto"/>
        <w:left w:val="none" w:sz="0" w:space="0" w:color="auto"/>
        <w:bottom w:val="none" w:sz="0" w:space="0" w:color="auto"/>
        <w:right w:val="none" w:sz="0" w:space="0" w:color="auto"/>
      </w:divBdr>
    </w:div>
    <w:div w:id="1769540594">
      <w:bodyDiv w:val="1"/>
      <w:marLeft w:val="0"/>
      <w:marRight w:val="0"/>
      <w:marTop w:val="0"/>
      <w:marBottom w:val="0"/>
      <w:divBdr>
        <w:top w:val="none" w:sz="0" w:space="0" w:color="auto"/>
        <w:left w:val="none" w:sz="0" w:space="0" w:color="auto"/>
        <w:bottom w:val="none" w:sz="0" w:space="0" w:color="auto"/>
        <w:right w:val="none" w:sz="0" w:space="0" w:color="auto"/>
      </w:divBdr>
    </w:div>
    <w:div w:id="1785029345">
      <w:bodyDiv w:val="1"/>
      <w:marLeft w:val="0"/>
      <w:marRight w:val="0"/>
      <w:marTop w:val="0"/>
      <w:marBottom w:val="0"/>
      <w:divBdr>
        <w:top w:val="none" w:sz="0" w:space="0" w:color="auto"/>
        <w:left w:val="none" w:sz="0" w:space="0" w:color="auto"/>
        <w:bottom w:val="none" w:sz="0" w:space="0" w:color="auto"/>
        <w:right w:val="none" w:sz="0" w:space="0" w:color="auto"/>
      </w:divBdr>
    </w:div>
    <w:div w:id="1789156568">
      <w:bodyDiv w:val="1"/>
      <w:marLeft w:val="0"/>
      <w:marRight w:val="0"/>
      <w:marTop w:val="0"/>
      <w:marBottom w:val="0"/>
      <w:divBdr>
        <w:top w:val="none" w:sz="0" w:space="0" w:color="auto"/>
        <w:left w:val="none" w:sz="0" w:space="0" w:color="auto"/>
        <w:bottom w:val="none" w:sz="0" w:space="0" w:color="auto"/>
        <w:right w:val="none" w:sz="0" w:space="0" w:color="auto"/>
      </w:divBdr>
    </w:div>
    <w:div w:id="1800953746">
      <w:bodyDiv w:val="1"/>
      <w:marLeft w:val="0"/>
      <w:marRight w:val="0"/>
      <w:marTop w:val="0"/>
      <w:marBottom w:val="0"/>
      <w:divBdr>
        <w:top w:val="none" w:sz="0" w:space="0" w:color="auto"/>
        <w:left w:val="none" w:sz="0" w:space="0" w:color="auto"/>
        <w:bottom w:val="none" w:sz="0" w:space="0" w:color="auto"/>
        <w:right w:val="none" w:sz="0" w:space="0" w:color="auto"/>
      </w:divBdr>
    </w:div>
    <w:div w:id="1804152215">
      <w:bodyDiv w:val="1"/>
      <w:marLeft w:val="0"/>
      <w:marRight w:val="0"/>
      <w:marTop w:val="0"/>
      <w:marBottom w:val="0"/>
      <w:divBdr>
        <w:top w:val="none" w:sz="0" w:space="0" w:color="auto"/>
        <w:left w:val="none" w:sz="0" w:space="0" w:color="auto"/>
        <w:bottom w:val="none" w:sz="0" w:space="0" w:color="auto"/>
        <w:right w:val="none" w:sz="0" w:space="0" w:color="auto"/>
      </w:divBdr>
    </w:div>
    <w:div w:id="1839222622">
      <w:bodyDiv w:val="1"/>
      <w:marLeft w:val="0"/>
      <w:marRight w:val="0"/>
      <w:marTop w:val="0"/>
      <w:marBottom w:val="0"/>
      <w:divBdr>
        <w:top w:val="none" w:sz="0" w:space="0" w:color="auto"/>
        <w:left w:val="none" w:sz="0" w:space="0" w:color="auto"/>
        <w:bottom w:val="none" w:sz="0" w:space="0" w:color="auto"/>
        <w:right w:val="none" w:sz="0" w:space="0" w:color="auto"/>
      </w:divBdr>
    </w:div>
    <w:div w:id="1851530989">
      <w:bodyDiv w:val="1"/>
      <w:marLeft w:val="0"/>
      <w:marRight w:val="0"/>
      <w:marTop w:val="0"/>
      <w:marBottom w:val="0"/>
      <w:divBdr>
        <w:top w:val="none" w:sz="0" w:space="0" w:color="auto"/>
        <w:left w:val="none" w:sz="0" w:space="0" w:color="auto"/>
        <w:bottom w:val="none" w:sz="0" w:space="0" w:color="auto"/>
        <w:right w:val="none" w:sz="0" w:space="0" w:color="auto"/>
      </w:divBdr>
    </w:div>
    <w:div w:id="1859656348">
      <w:bodyDiv w:val="1"/>
      <w:marLeft w:val="0"/>
      <w:marRight w:val="0"/>
      <w:marTop w:val="0"/>
      <w:marBottom w:val="0"/>
      <w:divBdr>
        <w:top w:val="none" w:sz="0" w:space="0" w:color="auto"/>
        <w:left w:val="none" w:sz="0" w:space="0" w:color="auto"/>
        <w:bottom w:val="none" w:sz="0" w:space="0" w:color="auto"/>
        <w:right w:val="none" w:sz="0" w:space="0" w:color="auto"/>
      </w:divBdr>
    </w:div>
    <w:div w:id="1866747612">
      <w:bodyDiv w:val="1"/>
      <w:marLeft w:val="0"/>
      <w:marRight w:val="0"/>
      <w:marTop w:val="0"/>
      <w:marBottom w:val="0"/>
      <w:divBdr>
        <w:top w:val="none" w:sz="0" w:space="0" w:color="auto"/>
        <w:left w:val="none" w:sz="0" w:space="0" w:color="auto"/>
        <w:bottom w:val="none" w:sz="0" w:space="0" w:color="auto"/>
        <w:right w:val="none" w:sz="0" w:space="0" w:color="auto"/>
      </w:divBdr>
    </w:div>
    <w:div w:id="1920555750">
      <w:bodyDiv w:val="1"/>
      <w:marLeft w:val="0"/>
      <w:marRight w:val="0"/>
      <w:marTop w:val="0"/>
      <w:marBottom w:val="0"/>
      <w:divBdr>
        <w:top w:val="none" w:sz="0" w:space="0" w:color="auto"/>
        <w:left w:val="none" w:sz="0" w:space="0" w:color="auto"/>
        <w:bottom w:val="none" w:sz="0" w:space="0" w:color="auto"/>
        <w:right w:val="none" w:sz="0" w:space="0" w:color="auto"/>
      </w:divBdr>
    </w:div>
    <w:div w:id="1943758319">
      <w:bodyDiv w:val="1"/>
      <w:marLeft w:val="0"/>
      <w:marRight w:val="0"/>
      <w:marTop w:val="0"/>
      <w:marBottom w:val="0"/>
      <w:divBdr>
        <w:top w:val="none" w:sz="0" w:space="0" w:color="auto"/>
        <w:left w:val="none" w:sz="0" w:space="0" w:color="auto"/>
        <w:bottom w:val="none" w:sz="0" w:space="0" w:color="auto"/>
        <w:right w:val="none" w:sz="0" w:space="0" w:color="auto"/>
      </w:divBdr>
    </w:div>
    <w:div w:id="1963420114">
      <w:bodyDiv w:val="1"/>
      <w:marLeft w:val="0"/>
      <w:marRight w:val="0"/>
      <w:marTop w:val="0"/>
      <w:marBottom w:val="0"/>
      <w:divBdr>
        <w:top w:val="none" w:sz="0" w:space="0" w:color="auto"/>
        <w:left w:val="none" w:sz="0" w:space="0" w:color="auto"/>
        <w:bottom w:val="none" w:sz="0" w:space="0" w:color="auto"/>
        <w:right w:val="none" w:sz="0" w:space="0" w:color="auto"/>
      </w:divBdr>
    </w:div>
    <w:div w:id="2018312425">
      <w:bodyDiv w:val="1"/>
      <w:marLeft w:val="0"/>
      <w:marRight w:val="0"/>
      <w:marTop w:val="0"/>
      <w:marBottom w:val="0"/>
      <w:divBdr>
        <w:top w:val="none" w:sz="0" w:space="0" w:color="auto"/>
        <w:left w:val="none" w:sz="0" w:space="0" w:color="auto"/>
        <w:bottom w:val="none" w:sz="0" w:space="0" w:color="auto"/>
        <w:right w:val="none" w:sz="0" w:space="0" w:color="auto"/>
      </w:divBdr>
    </w:div>
    <w:div w:id="2022119485">
      <w:bodyDiv w:val="1"/>
      <w:marLeft w:val="0"/>
      <w:marRight w:val="0"/>
      <w:marTop w:val="0"/>
      <w:marBottom w:val="0"/>
      <w:divBdr>
        <w:top w:val="none" w:sz="0" w:space="0" w:color="auto"/>
        <w:left w:val="none" w:sz="0" w:space="0" w:color="auto"/>
        <w:bottom w:val="none" w:sz="0" w:space="0" w:color="auto"/>
        <w:right w:val="none" w:sz="0" w:space="0" w:color="auto"/>
      </w:divBdr>
    </w:div>
    <w:div w:id="2026664107">
      <w:bodyDiv w:val="1"/>
      <w:marLeft w:val="0"/>
      <w:marRight w:val="0"/>
      <w:marTop w:val="0"/>
      <w:marBottom w:val="0"/>
      <w:divBdr>
        <w:top w:val="none" w:sz="0" w:space="0" w:color="auto"/>
        <w:left w:val="none" w:sz="0" w:space="0" w:color="auto"/>
        <w:bottom w:val="none" w:sz="0" w:space="0" w:color="auto"/>
        <w:right w:val="none" w:sz="0" w:space="0" w:color="auto"/>
      </w:divBdr>
    </w:div>
    <w:div w:id="2030787271">
      <w:bodyDiv w:val="1"/>
      <w:marLeft w:val="0"/>
      <w:marRight w:val="0"/>
      <w:marTop w:val="0"/>
      <w:marBottom w:val="0"/>
      <w:divBdr>
        <w:top w:val="none" w:sz="0" w:space="0" w:color="auto"/>
        <w:left w:val="none" w:sz="0" w:space="0" w:color="auto"/>
        <w:bottom w:val="none" w:sz="0" w:space="0" w:color="auto"/>
        <w:right w:val="none" w:sz="0" w:space="0" w:color="auto"/>
      </w:divBdr>
    </w:div>
    <w:div w:id="2049254884">
      <w:bodyDiv w:val="1"/>
      <w:marLeft w:val="0"/>
      <w:marRight w:val="0"/>
      <w:marTop w:val="0"/>
      <w:marBottom w:val="0"/>
      <w:divBdr>
        <w:top w:val="none" w:sz="0" w:space="0" w:color="auto"/>
        <w:left w:val="none" w:sz="0" w:space="0" w:color="auto"/>
        <w:bottom w:val="none" w:sz="0" w:space="0" w:color="auto"/>
        <w:right w:val="none" w:sz="0" w:space="0" w:color="auto"/>
      </w:divBdr>
    </w:div>
    <w:div w:id="2069109123">
      <w:bodyDiv w:val="1"/>
      <w:marLeft w:val="0"/>
      <w:marRight w:val="0"/>
      <w:marTop w:val="0"/>
      <w:marBottom w:val="0"/>
      <w:divBdr>
        <w:top w:val="none" w:sz="0" w:space="0" w:color="auto"/>
        <w:left w:val="none" w:sz="0" w:space="0" w:color="auto"/>
        <w:bottom w:val="none" w:sz="0" w:space="0" w:color="auto"/>
        <w:right w:val="none" w:sz="0" w:space="0" w:color="auto"/>
      </w:divBdr>
    </w:div>
    <w:div w:id="2086761121">
      <w:bodyDiv w:val="1"/>
      <w:marLeft w:val="0"/>
      <w:marRight w:val="0"/>
      <w:marTop w:val="0"/>
      <w:marBottom w:val="0"/>
      <w:divBdr>
        <w:top w:val="none" w:sz="0" w:space="0" w:color="auto"/>
        <w:left w:val="none" w:sz="0" w:space="0" w:color="auto"/>
        <w:bottom w:val="none" w:sz="0" w:space="0" w:color="auto"/>
        <w:right w:val="none" w:sz="0" w:space="0" w:color="auto"/>
      </w:divBdr>
    </w:div>
    <w:div w:id="2092047719">
      <w:bodyDiv w:val="1"/>
      <w:marLeft w:val="0"/>
      <w:marRight w:val="0"/>
      <w:marTop w:val="0"/>
      <w:marBottom w:val="0"/>
      <w:divBdr>
        <w:top w:val="none" w:sz="0" w:space="0" w:color="auto"/>
        <w:left w:val="none" w:sz="0" w:space="0" w:color="auto"/>
        <w:bottom w:val="none" w:sz="0" w:space="0" w:color="auto"/>
        <w:right w:val="none" w:sz="0" w:space="0" w:color="auto"/>
      </w:divBdr>
    </w:div>
    <w:div w:id="2104837485">
      <w:bodyDiv w:val="1"/>
      <w:marLeft w:val="0"/>
      <w:marRight w:val="0"/>
      <w:marTop w:val="0"/>
      <w:marBottom w:val="0"/>
      <w:divBdr>
        <w:top w:val="none" w:sz="0" w:space="0" w:color="auto"/>
        <w:left w:val="none" w:sz="0" w:space="0" w:color="auto"/>
        <w:bottom w:val="none" w:sz="0" w:space="0" w:color="auto"/>
        <w:right w:val="none" w:sz="0" w:space="0" w:color="auto"/>
      </w:divBdr>
    </w:div>
    <w:div w:id="214527417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2.xml"/><Relationship Id="rId18" Type="http://schemas.openxmlformats.org/officeDocument/2006/relationships/image" Target="media/image9.png"/><Relationship Id="rId26" Type="http://schemas.openxmlformats.org/officeDocument/2006/relationships/image" Target="media/image16.emf"/><Relationship Id="rId39" Type="http://schemas.openxmlformats.org/officeDocument/2006/relationships/image" Target="media/image25.png"/><Relationship Id="rId21" Type="http://schemas.openxmlformats.org/officeDocument/2006/relationships/image" Target="media/image12.png"/><Relationship Id="rId34" Type="http://schemas.openxmlformats.org/officeDocument/2006/relationships/image" Target="media/image22.png"/><Relationship Id="rId42" Type="http://schemas.openxmlformats.org/officeDocument/2006/relationships/image" Target="media/image28.png"/><Relationship Id="rId47" Type="http://schemas.openxmlformats.org/officeDocument/2006/relationships/hyperlink" Target="http://www.nadiesolo.org" TargetMode="External"/><Relationship Id="rId50" Type="http://schemas.openxmlformats.org/officeDocument/2006/relationships/image" Target="media/image35.png"/><Relationship Id="rId55" Type="http://schemas.openxmlformats.org/officeDocument/2006/relationships/chart" Target="charts/chart5.xml"/><Relationship Id="rId63" Type="http://schemas.openxmlformats.org/officeDocument/2006/relationships/chart" Target="charts/chart13.xml"/><Relationship Id="rId68" Type="http://schemas.openxmlformats.org/officeDocument/2006/relationships/image" Target="media/image39.jpeg"/><Relationship Id="rId7" Type="http://schemas.openxmlformats.org/officeDocument/2006/relationships/endnotes" Target="endnotes.xml"/><Relationship Id="rId71"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7.png"/><Relationship Id="rId29" Type="http://schemas.openxmlformats.org/officeDocument/2006/relationships/footer" Target="footer4.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1.xml"/><Relationship Id="rId24" Type="http://schemas.openxmlformats.org/officeDocument/2006/relationships/chart" Target="charts/chart1.xml"/><Relationship Id="rId32" Type="http://schemas.openxmlformats.org/officeDocument/2006/relationships/image" Target="media/image20.png"/><Relationship Id="rId37" Type="http://schemas.openxmlformats.org/officeDocument/2006/relationships/hyperlink" Target="http://www.madrid.org/wleg_pub/secure/normativas/contenidoNormativa.jsf?opcion=VerHtml&amp;nmnorma=6640&amp;cdestado=P" TargetMode="External"/><Relationship Id="rId40" Type="http://schemas.openxmlformats.org/officeDocument/2006/relationships/image" Target="media/image26.png"/><Relationship Id="rId45" Type="http://schemas.openxmlformats.org/officeDocument/2006/relationships/image" Target="media/image31.emf"/><Relationship Id="rId53" Type="http://schemas.openxmlformats.org/officeDocument/2006/relationships/chart" Target="charts/chart3.xml"/><Relationship Id="rId58" Type="http://schemas.openxmlformats.org/officeDocument/2006/relationships/chart" Target="charts/chart8.xml"/><Relationship Id="rId66" Type="http://schemas.openxmlformats.org/officeDocument/2006/relationships/image" Target="media/image37.jpeg"/><Relationship Id="rId5" Type="http://schemas.openxmlformats.org/officeDocument/2006/relationships/webSettings" Target="webSettings.xml"/><Relationship Id="rId15" Type="http://schemas.openxmlformats.org/officeDocument/2006/relationships/image" Target="media/image6.jpg"/><Relationship Id="rId23" Type="http://schemas.openxmlformats.org/officeDocument/2006/relationships/image" Target="media/image14.png"/><Relationship Id="rId28" Type="http://schemas.openxmlformats.org/officeDocument/2006/relationships/header" Target="header2.xml"/><Relationship Id="rId36" Type="http://schemas.openxmlformats.org/officeDocument/2006/relationships/hyperlink" Target="http://www.madrid.org/wleg_pub/secure/normativas/contenidoNormativa.jsf?opcion=VerHtml&amp;nmnorma=6641&amp;cdestado=P" TargetMode="External"/><Relationship Id="rId49" Type="http://schemas.openxmlformats.org/officeDocument/2006/relationships/image" Target="media/image34.jpeg"/><Relationship Id="rId57" Type="http://schemas.openxmlformats.org/officeDocument/2006/relationships/chart" Target="charts/chart7.xml"/><Relationship Id="rId61" Type="http://schemas.openxmlformats.org/officeDocument/2006/relationships/chart" Target="charts/chart11.xml"/><Relationship Id="rId10" Type="http://schemas.openxmlformats.org/officeDocument/2006/relationships/image" Target="media/image21.png"/><Relationship Id="rId19" Type="http://schemas.openxmlformats.org/officeDocument/2006/relationships/image" Target="media/image10.png"/><Relationship Id="rId31" Type="http://schemas.openxmlformats.org/officeDocument/2006/relationships/image" Target="media/image19.jpeg"/><Relationship Id="rId44" Type="http://schemas.openxmlformats.org/officeDocument/2006/relationships/image" Target="media/image30.jpeg"/><Relationship Id="rId52" Type="http://schemas.openxmlformats.org/officeDocument/2006/relationships/chart" Target="charts/chart2.xml"/><Relationship Id="rId60" Type="http://schemas.openxmlformats.org/officeDocument/2006/relationships/chart" Target="charts/chart10.xml"/><Relationship Id="rId65" Type="http://schemas.openxmlformats.org/officeDocument/2006/relationships/chart" Target="charts/chart15.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footer" Target="footer3.xml"/><Relationship Id="rId22" Type="http://schemas.openxmlformats.org/officeDocument/2006/relationships/image" Target="media/image13.png"/><Relationship Id="rId27" Type="http://schemas.openxmlformats.org/officeDocument/2006/relationships/image" Target="media/image17.png"/><Relationship Id="rId30" Type="http://schemas.openxmlformats.org/officeDocument/2006/relationships/image" Target="media/image18.emf"/><Relationship Id="rId35" Type="http://schemas.openxmlformats.org/officeDocument/2006/relationships/image" Target="media/image23.jpeg"/><Relationship Id="rId43" Type="http://schemas.openxmlformats.org/officeDocument/2006/relationships/image" Target="media/image29.jpeg"/><Relationship Id="rId48" Type="http://schemas.openxmlformats.org/officeDocument/2006/relationships/image" Target="media/image33.jpeg"/><Relationship Id="rId56" Type="http://schemas.openxmlformats.org/officeDocument/2006/relationships/chart" Target="charts/chart6.xml"/><Relationship Id="rId64" Type="http://schemas.openxmlformats.org/officeDocument/2006/relationships/chart" Target="charts/chart14.xml"/><Relationship Id="rId69" Type="http://schemas.openxmlformats.org/officeDocument/2006/relationships/header" Target="header3.xml"/><Relationship Id="rId8" Type="http://schemas.openxmlformats.org/officeDocument/2006/relationships/image" Target="media/image1.tiff"/><Relationship Id="rId51" Type="http://schemas.openxmlformats.org/officeDocument/2006/relationships/image" Target="media/image36.jpeg"/><Relationship Id="rId3" Type="http://schemas.openxmlformats.org/officeDocument/2006/relationships/styles" Target="styles.xml"/><Relationship Id="rId12" Type="http://schemas.openxmlformats.org/officeDocument/2006/relationships/footer" Target="footer1.xml"/><Relationship Id="rId17" Type="http://schemas.openxmlformats.org/officeDocument/2006/relationships/image" Target="media/image8.png"/><Relationship Id="rId25" Type="http://schemas.openxmlformats.org/officeDocument/2006/relationships/image" Target="media/image15.emf"/><Relationship Id="rId33" Type="http://schemas.openxmlformats.org/officeDocument/2006/relationships/image" Target="media/image21.jpeg"/><Relationship Id="rId38" Type="http://schemas.openxmlformats.org/officeDocument/2006/relationships/image" Target="media/image24.png"/><Relationship Id="rId46" Type="http://schemas.openxmlformats.org/officeDocument/2006/relationships/image" Target="media/image32.png"/><Relationship Id="rId59" Type="http://schemas.openxmlformats.org/officeDocument/2006/relationships/chart" Target="charts/chart9.xml"/><Relationship Id="rId67" Type="http://schemas.openxmlformats.org/officeDocument/2006/relationships/image" Target="media/image38.jpeg"/><Relationship Id="rId20" Type="http://schemas.openxmlformats.org/officeDocument/2006/relationships/image" Target="media/image11.png"/><Relationship Id="rId41" Type="http://schemas.openxmlformats.org/officeDocument/2006/relationships/image" Target="media/image27.png"/><Relationship Id="rId54" Type="http://schemas.openxmlformats.org/officeDocument/2006/relationships/chart" Target="charts/chart4.xml"/><Relationship Id="rId62" Type="http://schemas.openxmlformats.org/officeDocument/2006/relationships/chart" Target="charts/chart12.xml"/><Relationship Id="rId70" Type="http://schemas.openxmlformats.org/officeDocument/2006/relationships/fontTable" Target="fontTable.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s>
</file>

<file path=word/_rels/footer2.xml.rels><?xml version="1.0" encoding="UTF-8" standalone="yes"?>
<Relationships xmlns="http://schemas.openxmlformats.org/package/2006/relationships"><Relationship Id="rId2" Type="http://schemas.openxmlformats.org/officeDocument/2006/relationships/image" Target="media/image4.jpeg"/><Relationship Id="rId1" Type="http://schemas.openxmlformats.org/officeDocument/2006/relationships/image" Target="media/image3.jpeg"/></Relationships>
</file>

<file path=word/_rels/footer3.xml.rels><?xml version="1.0" encoding="UTF-8" standalone="yes"?>
<Relationships xmlns="http://schemas.openxmlformats.org/package/2006/relationships"><Relationship Id="rId2" Type="http://schemas.openxmlformats.org/officeDocument/2006/relationships/image" Target="media/image4.jpeg"/><Relationship Id="rId1" Type="http://schemas.openxmlformats.org/officeDocument/2006/relationships/image" Target="media/image5.png"/></Relationships>
</file>

<file path=word/_rels/footer4.xml.rels><?xml version="1.0" encoding="UTF-8" standalone="yes"?>
<Relationships xmlns="http://schemas.openxmlformats.org/package/2006/relationships"><Relationship Id="rId2" Type="http://schemas.openxmlformats.org/officeDocument/2006/relationships/image" Target="media/image4.jpeg"/><Relationship Id="rId1" Type="http://schemas.openxmlformats.org/officeDocument/2006/relationships/image" Target="media/image3.jpe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53102473G\Documents\OneDrive%20-%20Madrid%20Digital\Memorias%20Hospitales\Modelo%20Maqueta%20H%20General%20Actualizado.dotx" TargetMode="External"/></Relationships>
</file>

<file path=word/charts/_rels/chart1.xml.rels><?xml version="1.0" encoding="UTF-8" standalone="yes"?>
<Relationships xmlns="http://schemas.openxmlformats.org/package/2006/relationships"><Relationship Id="rId3" Type="http://schemas.openxmlformats.org/officeDocument/2006/relationships/oleObject" Target="file:///C:\Users\53102473G\Documents\Madrid%20Digital\GARCIA%20MERINO,%20JOSE%20IGNACIO%20-%20hospitales\Modelo%20para%202020\Fuentes\Tablas%20Maestras\pob%20hospital%20quinquenal%202020%20PIR&#193;MIDES.xlsx" TargetMode="External"/><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3" Type="http://schemas.openxmlformats.org/officeDocument/2006/relationships/oleObject" Target="../embeddings/oleObject9.bin"/><Relationship Id="rId2" Type="http://schemas.microsoft.com/office/2011/relationships/chartColorStyle" Target="colors10.xml"/><Relationship Id="rId1" Type="http://schemas.microsoft.com/office/2011/relationships/chartStyle" Target="style10.xml"/></Relationships>
</file>

<file path=word/charts/_rels/chart11.xml.rels><?xml version="1.0" encoding="UTF-8" standalone="yes"?>
<Relationships xmlns="http://schemas.openxmlformats.org/package/2006/relationships"><Relationship Id="rId3" Type="http://schemas.openxmlformats.org/officeDocument/2006/relationships/oleObject" Target="../embeddings/oleObject10.bin"/><Relationship Id="rId2" Type="http://schemas.microsoft.com/office/2011/relationships/chartColorStyle" Target="colors11.xml"/><Relationship Id="rId1" Type="http://schemas.microsoft.com/office/2011/relationships/chartStyle" Target="style11.xml"/></Relationships>
</file>

<file path=word/charts/_rels/chart12.xml.rels><?xml version="1.0" encoding="UTF-8" standalone="yes"?>
<Relationships xmlns="http://schemas.openxmlformats.org/package/2006/relationships"><Relationship Id="rId3" Type="http://schemas.openxmlformats.org/officeDocument/2006/relationships/oleObject" Target="../embeddings/oleObject11.bin"/><Relationship Id="rId2" Type="http://schemas.microsoft.com/office/2011/relationships/chartColorStyle" Target="colors12.xml"/><Relationship Id="rId1" Type="http://schemas.microsoft.com/office/2011/relationships/chartStyle" Target="style12.xml"/></Relationships>
</file>

<file path=word/charts/_rels/chart13.xml.rels><?xml version="1.0" encoding="UTF-8" standalone="yes"?>
<Relationships xmlns="http://schemas.openxmlformats.org/package/2006/relationships"><Relationship Id="rId3" Type="http://schemas.openxmlformats.org/officeDocument/2006/relationships/oleObject" Target="../embeddings/oleObject12.bin"/><Relationship Id="rId2" Type="http://schemas.microsoft.com/office/2011/relationships/chartColorStyle" Target="colors13.xml"/><Relationship Id="rId1" Type="http://schemas.microsoft.com/office/2011/relationships/chartStyle" Target="style13.xml"/></Relationships>
</file>

<file path=word/charts/_rels/chart14.xml.rels><?xml version="1.0" encoding="UTF-8" standalone="yes"?>
<Relationships xmlns="http://schemas.openxmlformats.org/package/2006/relationships"><Relationship Id="rId3" Type="http://schemas.openxmlformats.org/officeDocument/2006/relationships/oleObject" Target="../embeddings/oleObject13.bin"/><Relationship Id="rId2" Type="http://schemas.microsoft.com/office/2011/relationships/chartColorStyle" Target="colors14.xml"/><Relationship Id="rId1" Type="http://schemas.microsoft.com/office/2011/relationships/chartStyle" Target="style14.xml"/></Relationships>
</file>

<file path=word/charts/_rels/chart15.xml.rels><?xml version="1.0" encoding="UTF-8" standalone="yes"?>
<Relationships xmlns="http://schemas.openxmlformats.org/package/2006/relationships"><Relationship Id="rId3" Type="http://schemas.openxmlformats.org/officeDocument/2006/relationships/oleObject" Target="../embeddings/oleObject14.bin"/><Relationship Id="rId2" Type="http://schemas.microsoft.com/office/2011/relationships/chartColorStyle" Target="colors15.xml"/><Relationship Id="rId1" Type="http://schemas.microsoft.com/office/2011/relationships/chartStyle" Target="style15.xml"/></Relationships>
</file>

<file path=word/charts/_rels/chart2.xml.rels><?xml version="1.0" encoding="UTF-8" standalone="yes"?>
<Relationships xmlns="http://schemas.openxmlformats.org/package/2006/relationships"><Relationship Id="rId3" Type="http://schemas.openxmlformats.org/officeDocument/2006/relationships/oleObject" Target="../embeddings/oleObject1.bin"/><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oleObject" Target="../embeddings/oleObject2.bin"/><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oleObject" Target="../embeddings/oleObject3.bin"/><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oleObject" Target="../embeddings/oleObject4.bin"/><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oleObject" Target="../embeddings/oleObject5.bin"/><Relationship Id="rId2" Type="http://schemas.microsoft.com/office/2011/relationships/chartColorStyle" Target="colors6.xml"/><Relationship Id="rId1" Type="http://schemas.microsoft.com/office/2011/relationships/chartStyle" Target="style6.xml"/></Relationships>
</file>

<file path=word/charts/_rels/chart7.xml.rels><?xml version="1.0" encoding="UTF-8" standalone="yes"?>
<Relationships xmlns="http://schemas.openxmlformats.org/package/2006/relationships"><Relationship Id="rId3" Type="http://schemas.openxmlformats.org/officeDocument/2006/relationships/oleObject" Target="../embeddings/oleObject6.bin"/><Relationship Id="rId2" Type="http://schemas.microsoft.com/office/2011/relationships/chartColorStyle" Target="colors7.xml"/><Relationship Id="rId1" Type="http://schemas.microsoft.com/office/2011/relationships/chartStyle" Target="style7.xml"/></Relationships>
</file>

<file path=word/charts/_rels/chart8.xml.rels><?xml version="1.0" encoding="UTF-8" standalone="yes"?>
<Relationships xmlns="http://schemas.openxmlformats.org/package/2006/relationships"><Relationship Id="rId3" Type="http://schemas.openxmlformats.org/officeDocument/2006/relationships/oleObject" Target="../embeddings/oleObject7.bin"/><Relationship Id="rId2" Type="http://schemas.microsoft.com/office/2011/relationships/chartColorStyle" Target="colors8.xml"/><Relationship Id="rId1" Type="http://schemas.microsoft.com/office/2011/relationships/chartStyle" Target="style8.xml"/></Relationships>
</file>

<file path=word/charts/_rels/chart9.xml.rels><?xml version="1.0" encoding="UTF-8" standalone="yes"?>
<Relationships xmlns="http://schemas.openxmlformats.org/package/2006/relationships"><Relationship Id="rId3" Type="http://schemas.openxmlformats.org/officeDocument/2006/relationships/oleObject" Target="../embeddings/oleObject8.bin"/><Relationship Id="rId2" Type="http://schemas.microsoft.com/office/2011/relationships/chartColorStyle" Target="colors9.xml"/><Relationship Id="rId1" Type="http://schemas.microsoft.com/office/2011/relationships/chartStyle" Target="style9.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stacked"/>
        <c:varyColors val="0"/>
        <c:ser>
          <c:idx val="0"/>
          <c:order val="0"/>
          <c:tx>
            <c:strRef>
              <c:f>'HU REY JUAN CARLOS'!$B$4</c:f>
              <c:strCache>
                <c:ptCount val="1"/>
                <c:pt idx="0">
                  <c:v>Hombres</c:v>
                </c:pt>
              </c:strCache>
            </c:strRef>
          </c:tx>
          <c:spPr>
            <a:solidFill>
              <a:schemeClr val="accent1"/>
            </a:solidFill>
            <a:ln>
              <a:noFill/>
            </a:ln>
            <a:effectLst/>
          </c:spPr>
          <c:invertIfNegative val="0"/>
          <c:cat>
            <c:strRef>
              <c:f>'HU REY JUAN CARLOS'!$A$5:$A$24</c:f>
              <c:strCache>
                <c:ptCount val="20"/>
                <c:pt idx="0">
                  <c:v>00-04 años</c:v>
                </c:pt>
                <c:pt idx="1">
                  <c:v>05-09 años</c:v>
                </c:pt>
                <c:pt idx="2">
                  <c:v>10-14 años</c:v>
                </c:pt>
                <c:pt idx="3">
                  <c:v>15-19 años</c:v>
                </c:pt>
                <c:pt idx="4">
                  <c:v>20-24 años</c:v>
                </c:pt>
                <c:pt idx="5">
                  <c:v>25-29 años</c:v>
                </c:pt>
                <c:pt idx="6">
                  <c:v>30-34 años</c:v>
                </c:pt>
                <c:pt idx="7">
                  <c:v>35-39 años</c:v>
                </c:pt>
                <c:pt idx="8">
                  <c:v>40-44 años</c:v>
                </c:pt>
                <c:pt idx="9">
                  <c:v>45-49 años</c:v>
                </c:pt>
                <c:pt idx="10">
                  <c:v>50-54 años</c:v>
                </c:pt>
                <c:pt idx="11">
                  <c:v>55-59 años</c:v>
                </c:pt>
                <c:pt idx="12">
                  <c:v>60-64 años</c:v>
                </c:pt>
                <c:pt idx="13">
                  <c:v>65-69 años</c:v>
                </c:pt>
                <c:pt idx="14">
                  <c:v>70-74 años</c:v>
                </c:pt>
                <c:pt idx="15">
                  <c:v>75-79 años</c:v>
                </c:pt>
                <c:pt idx="16">
                  <c:v>80-84 años</c:v>
                </c:pt>
                <c:pt idx="17">
                  <c:v>85-89 años</c:v>
                </c:pt>
                <c:pt idx="18">
                  <c:v>90-94 años</c:v>
                </c:pt>
                <c:pt idx="19">
                  <c:v>95 y más años</c:v>
                </c:pt>
              </c:strCache>
            </c:strRef>
          </c:cat>
          <c:val>
            <c:numRef>
              <c:f>'HU REY JUAN CARLOS'!$D$5:$D$23</c:f>
              <c:numCache>
                <c:formatCode>0.00%</c:formatCode>
                <c:ptCount val="19"/>
                <c:pt idx="0">
                  <c:v>-4.4285230734514271E-2</c:v>
                </c:pt>
                <c:pt idx="1">
                  <c:v>-5.6459438113505588E-2</c:v>
                </c:pt>
                <c:pt idx="2">
                  <c:v>-5.9787882206927677E-2</c:v>
                </c:pt>
                <c:pt idx="3">
                  <c:v>-5.3266388356087102E-2</c:v>
                </c:pt>
                <c:pt idx="4">
                  <c:v>-4.685772311858287E-2</c:v>
                </c:pt>
                <c:pt idx="5">
                  <c:v>-4.9791267065327764E-2</c:v>
                </c:pt>
                <c:pt idx="6">
                  <c:v>-5.9968407988265825E-2</c:v>
                </c:pt>
                <c:pt idx="7">
                  <c:v>-7.7614803114069722E-2</c:v>
                </c:pt>
                <c:pt idx="8">
                  <c:v>-9.5317612546541808E-2</c:v>
                </c:pt>
                <c:pt idx="9">
                  <c:v>-8.5761028996953634E-2</c:v>
                </c:pt>
                <c:pt idx="10">
                  <c:v>-7.1815412388581745E-2</c:v>
                </c:pt>
                <c:pt idx="11">
                  <c:v>-6.2078303057655423E-2</c:v>
                </c:pt>
                <c:pt idx="12">
                  <c:v>-5.5793749294821164E-2</c:v>
                </c:pt>
                <c:pt idx="13">
                  <c:v>-5.462033171612321E-2</c:v>
                </c:pt>
                <c:pt idx="14">
                  <c:v>-5.1709353492045584E-2</c:v>
                </c:pt>
                <c:pt idx="15">
                  <c:v>-3.3194178043551847E-2</c:v>
                </c:pt>
                <c:pt idx="16">
                  <c:v>-1.9598330136522624E-2</c:v>
                </c:pt>
                <c:pt idx="17">
                  <c:v>-1.4114859528376397E-2</c:v>
                </c:pt>
                <c:pt idx="18">
                  <c:v>-5.9686336454924972E-3</c:v>
                </c:pt>
              </c:numCache>
            </c:numRef>
          </c:val>
          <c:extLst>
            <c:ext xmlns:c16="http://schemas.microsoft.com/office/drawing/2014/chart" uri="{C3380CC4-5D6E-409C-BE32-E72D297353CC}">
              <c16:uniqueId val="{00000000-85B4-4E9A-AABB-A3F125F5A5B1}"/>
            </c:ext>
          </c:extLst>
        </c:ser>
        <c:ser>
          <c:idx val="1"/>
          <c:order val="1"/>
          <c:tx>
            <c:strRef>
              <c:f>'HU REY JUAN CARLOS'!$C$4</c:f>
              <c:strCache>
                <c:ptCount val="1"/>
                <c:pt idx="0">
                  <c:v>Mujeres</c:v>
                </c:pt>
              </c:strCache>
            </c:strRef>
          </c:tx>
          <c:spPr>
            <a:solidFill>
              <a:schemeClr val="accent2"/>
            </a:solidFill>
            <a:ln>
              <a:noFill/>
            </a:ln>
            <a:effectLst/>
          </c:spPr>
          <c:invertIfNegative val="0"/>
          <c:cat>
            <c:strRef>
              <c:f>'HU REY JUAN CARLOS'!$A$5:$A$24</c:f>
              <c:strCache>
                <c:ptCount val="20"/>
                <c:pt idx="0">
                  <c:v>00-04 años</c:v>
                </c:pt>
                <c:pt idx="1">
                  <c:v>05-09 años</c:v>
                </c:pt>
                <c:pt idx="2">
                  <c:v>10-14 años</c:v>
                </c:pt>
                <c:pt idx="3">
                  <c:v>15-19 años</c:v>
                </c:pt>
                <c:pt idx="4">
                  <c:v>20-24 años</c:v>
                </c:pt>
                <c:pt idx="5">
                  <c:v>25-29 años</c:v>
                </c:pt>
                <c:pt idx="6">
                  <c:v>30-34 años</c:v>
                </c:pt>
                <c:pt idx="7">
                  <c:v>35-39 años</c:v>
                </c:pt>
                <c:pt idx="8">
                  <c:v>40-44 años</c:v>
                </c:pt>
                <c:pt idx="9">
                  <c:v>45-49 años</c:v>
                </c:pt>
                <c:pt idx="10">
                  <c:v>50-54 años</c:v>
                </c:pt>
                <c:pt idx="11">
                  <c:v>55-59 años</c:v>
                </c:pt>
                <c:pt idx="12">
                  <c:v>60-64 años</c:v>
                </c:pt>
                <c:pt idx="13">
                  <c:v>65-69 años</c:v>
                </c:pt>
                <c:pt idx="14">
                  <c:v>70-74 años</c:v>
                </c:pt>
                <c:pt idx="15">
                  <c:v>75-79 años</c:v>
                </c:pt>
                <c:pt idx="16">
                  <c:v>80-84 años</c:v>
                </c:pt>
                <c:pt idx="17">
                  <c:v>85-89 años</c:v>
                </c:pt>
                <c:pt idx="18">
                  <c:v>90-94 años</c:v>
                </c:pt>
                <c:pt idx="19">
                  <c:v>95 y más años</c:v>
                </c:pt>
              </c:strCache>
            </c:strRef>
          </c:cat>
          <c:val>
            <c:numRef>
              <c:f>'HU REY JUAN CARLOS'!$E$5:$E$23</c:f>
              <c:numCache>
                <c:formatCode>0.00%</c:formatCode>
                <c:ptCount val="19"/>
                <c:pt idx="0">
                  <c:v>3.9165588615782662E-2</c:v>
                </c:pt>
                <c:pt idx="1">
                  <c:v>5.1142733937041829E-2</c:v>
                </c:pt>
                <c:pt idx="2">
                  <c:v>5.4010349288486414E-2</c:v>
                </c:pt>
                <c:pt idx="3">
                  <c:v>4.7391116860715829E-2</c:v>
                </c:pt>
                <c:pt idx="4">
                  <c:v>4.4491159982751188E-2</c:v>
                </c:pt>
                <c:pt idx="5">
                  <c:v>4.8005605864596811E-2</c:v>
                </c:pt>
                <c:pt idx="6">
                  <c:v>6.0737386804657179E-2</c:v>
                </c:pt>
                <c:pt idx="7">
                  <c:v>7.7339370418283745E-2</c:v>
                </c:pt>
                <c:pt idx="8">
                  <c:v>8.8357050452781374E-2</c:v>
                </c:pt>
                <c:pt idx="9">
                  <c:v>7.8783958602846052E-2</c:v>
                </c:pt>
                <c:pt idx="10">
                  <c:v>7.0213454075032336E-2</c:v>
                </c:pt>
                <c:pt idx="11">
                  <c:v>6.2796463993100474E-2</c:v>
                </c:pt>
                <c:pt idx="12">
                  <c:v>5.9540750323415263E-2</c:v>
                </c:pt>
                <c:pt idx="13">
                  <c:v>5.8441138421733506E-2</c:v>
                </c:pt>
                <c:pt idx="14">
                  <c:v>5.3740836567485982E-2</c:v>
                </c:pt>
                <c:pt idx="15">
                  <c:v>3.5068995256576113E-2</c:v>
                </c:pt>
                <c:pt idx="16">
                  <c:v>2.6045709357481673E-2</c:v>
                </c:pt>
                <c:pt idx="17">
                  <c:v>2.3404484691677448E-2</c:v>
                </c:pt>
                <c:pt idx="18">
                  <c:v>1.4381198792583009E-2</c:v>
                </c:pt>
              </c:numCache>
            </c:numRef>
          </c:val>
          <c:extLst>
            <c:ext xmlns:c16="http://schemas.microsoft.com/office/drawing/2014/chart" uri="{C3380CC4-5D6E-409C-BE32-E72D297353CC}">
              <c16:uniqueId val="{00000001-85B4-4E9A-AABB-A3F125F5A5B1}"/>
            </c:ext>
          </c:extLst>
        </c:ser>
        <c:dLbls>
          <c:showLegendKey val="0"/>
          <c:showVal val="0"/>
          <c:showCatName val="0"/>
          <c:showSerName val="0"/>
          <c:showPercent val="0"/>
          <c:showBubbleSize val="0"/>
        </c:dLbls>
        <c:gapWidth val="50"/>
        <c:overlap val="100"/>
        <c:axId val="285792872"/>
        <c:axId val="285793264"/>
      </c:barChart>
      <c:catAx>
        <c:axId val="285792872"/>
        <c:scaling>
          <c:orientation val="minMax"/>
        </c:scaling>
        <c:delete val="0"/>
        <c:axPos val="l"/>
        <c:numFmt formatCode="General" sourceLinked="1"/>
        <c:majorTickMark val="none"/>
        <c:minorTickMark val="none"/>
        <c:tickLblPos val="low"/>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ontserrat Medium" panose="00000600000000000000" pitchFamily="2" charset="0"/>
                <a:ea typeface="+mn-ea"/>
                <a:cs typeface="+mn-cs"/>
              </a:defRPr>
            </a:pPr>
            <a:endParaRPr lang="es-ES"/>
          </a:p>
        </c:txPr>
        <c:crossAx val="285793264"/>
        <c:crosses val="autoZero"/>
        <c:auto val="1"/>
        <c:lblAlgn val="ctr"/>
        <c:lblOffset val="200"/>
        <c:noMultiLvlLbl val="0"/>
      </c:catAx>
      <c:valAx>
        <c:axId val="285793264"/>
        <c:scaling>
          <c:orientation val="minMax"/>
          <c:max val="0.15000000000000002"/>
        </c:scaling>
        <c:delete val="0"/>
        <c:axPos val="b"/>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ontserrat Medium" panose="00000600000000000000" pitchFamily="2" charset="0"/>
                <a:ea typeface="+mn-ea"/>
                <a:cs typeface="+mn-cs"/>
              </a:defRPr>
            </a:pPr>
            <a:endParaRPr lang="es-ES"/>
          </a:p>
        </c:txPr>
        <c:crossAx val="285792872"/>
        <c:crosses val="autoZero"/>
        <c:crossBetween val="between"/>
      </c:valAx>
      <c:spPr>
        <a:noFill/>
        <a:ln>
          <a:noFill/>
        </a:ln>
        <a:effectLst/>
      </c:spPr>
    </c:plotArea>
    <c:legend>
      <c:legendPos val="b"/>
      <c:layout>
        <c:manualLayout>
          <c:xMode val="edge"/>
          <c:yMode val="edge"/>
          <c:x val="0.41658355205599301"/>
          <c:y val="0.88946704578594338"/>
          <c:w val="0.27794400699912508"/>
          <c:h val="7.8125546806649182E-2"/>
        </c:manualLayout>
      </c:layout>
      <c:overlay val="0"/>
      <c:spPr>
        <a:noFill/>
        <a:ln>
          <a:noFill/>
        </a:ln>
        <a:effectLst/>
      </c:spPr>
      <c:txPr>
        <a:bodyPr rot="0" spcFirstLastPara="1" vertOverflow="ellipsis" vert="horz" wrap="square" anchor="ctr" anchorCtr="1"/>
        <a:lstStyle/>
        <a:p>
          <a:pPr>
            <a:defRPr sz="800" b="0" i="0" u="none" strike="noStrike" kern="1200" baseline="0">
              <a:solidFill>
                <a:schemeClr val="tx1">
                  <a:lumMod val="65000"/>
                  <a:lumOff val="35000"/>
                </a:schemeClr>
              </a:solidFill>
              <a:latin typeface="Montserrat Medium" panose="00000600000000000000" pitchFamily="2" charset="0"/>
              <a:ea typeface="+mn-ea"/>
              <a:cs typeface="+mn-cs"/>
            </a:defRPr>
          </a:pPr>
          <a:endParaRPr lang="es-ES"/>
        </a:p>
      </c:txPr>
    </c:legend>
    <c:plotVisOnly val="1"/>
    <c:dispBlanksAs val="gap"/>
    <c:showDLblsOverMax val="0"/>
  </c:chart>
  <c:spPr>
    <a:solidFill>
      <a:schemeClr val="bg1"/>
    </a:solidFill>
    <a:ln w="9525" cap="flat" cmpd="sng" algn="ctr">
      <a:noFill/>
      <a:round/>
    </a:ln>
    <a:effectLst/>
  </c:spPr>
  <c:txPr>
    <a:bodyPr/>
    <a:lstStyle/>
    <a:p>
      <a:pPr>
        <a:defRPr sz="800">
          <a:latin typeface="Montserrat Medium" panose="00000600000000000000" pitchFamily="2" charset="0"/>
        </a:defRPr>
      </a:pPr>
      <a:endParaRPr lang="es-ES"/>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lgn="ctr" rtl="0">
              <a:defRPr sz="1000" b="0" i="0" u="none" strike="noStrike" kern="1200" spc="0" baseline="0">
                <a:solidFill>
                  <a:schemeClr val="tx1">
                    <a:lumMod val="65000"/>
                    <a:lumOff val="35000"/>
                  </a:schemeClr>
                </a:solidFill>
                <a:latin typeface="Montserrat SemiBold" panose="00000700000000000000" pitchFamily="2" charset="0"/>
                <a:ea typeface="+mn-ea"/>
                <a:cs typeface="+mn-cs"/>
              </a:defRPr>
            </a:pPr>
            <a:r>
              <a:rPr lang="es-ES" sz="1000">
                <a:latin typeface="Montserrat SemiBold" panose="00000700000000000000" pitchFamily="2" charset="0"/>
              </a:rPr>
              <a:t>Distribución de la plantilla por edad</a:t>
            </a:r>
          </a:p>
          <a:p>
            <a:pPr algn="ctr" rtl="0">
              <a:defRPr sz="1000">
                <a:latin typeface="Montserrat SemiBold" panose="00000700000000000000" pitchFamily="2" charset="0"/>
              </a:defRPr>
            </a:pPr>
            <a:endParaRPr lang="es-ES" sz="1000">
              <a:latin typeface="Montserrat SemiBold" panose="00000700000000000000" pitchFamily="2" charset="0"/>
            </a:endParaRPr>
          </a:p>
        </c:rich>
      </c:tx>
      <c:overlay val="0"/>
      <c:spPr>
        <a:noFill/>
        <a:ln>
          <a:noFill/>
        </a:ln>
        <a:effectLst/>
      </c:spPr>
      <c:txPr>
        <a:bodyPr rot="0" spcFirstLastPara="1" vertOverflow="ellipsis" vert="horz" wrap="square" anchor="ctr" anchorCtr="1"/>
        <a:lstStyle/>
        <a:p>
          <a:pPr algn="ctr" rtl="0">
            <a:defRPr sz="1000" b="0" i="0" u="none" strike="noStrike" kern="1200" spc="0" baseline="0">
              <a:solidFill>
                <a:schemeClr val="tx1">
                  <a:lumMod val="65000"/>
                  <a:lumOff val="35000"/>
                </a:schemeClr>
              </a:solidFill>
              <a:latin typeface="Montserrat SemiBold" panose="00000700000000000000" pitchFamily="2" charset="0"/>
              <a:ea typeface="+mn-ea"/>
              <a:cs typeface="+mn-cs"/>
            </a:defRPr>
          </a:pPr>
          <a:endParaRPr lang="es-ES"/>
        </a:p>
      </c:txPr>
    </c:title>
    <c:autoTitleDeleted val="0"/>
    <c:plotArea>
      <c:layout/>
      <c:barChart>
        <c:barDir val="bar"/>
        <c:grouping val="clustered"/>
        <c:varyColors val="0"/>
        <c:ser>
          <c:idx val="0"/>
          <c:order val="0"/>
          <c:spPr>
            <a:solidFill>
              <a:srgbClr val="4BACC6"/>
            </a:solidFill>
            <a:ln>
              <a:noFill/>
            </a:ln>
            <a:effectLst/>
          </c:spPr>
          <c:invertIfNegative val="0"/>
          <c:dLbls>
            <c:delete val="1"/>
          </c:dLbls>
          <c:cat>
            <c:strRef>
              <c:f>Hoja14!$F$39:$F$44</c:f>
              <c:strCache>
                <c:ptCount val="6"/>
                <c:pt idx="0">
                  <c:v>Entre 18 y 25 años</c:v>
                </c:pt>
                <c:pt idx="1">
                  <c:v>Entre 26 y 35 años</c:v>
                </c:pt>
                <c:pt idx="2">
                  <c:v>Entre 36 y 45 años</c:v>
                </c:pt>
                <c:pt idx="3">
                  <c:v>Entre 46 y 55 años</c:v>
                </c:pt>
                <c:pt idx="4">
                  <c:v>Entre 56 y 65 años</c:v>
                </c:pt>
                <c:pt idx="5">
                  <c:v>Más de 65 años</c:v>
                </c:pt>
              </c:strCache>
            </c:strRef>
          </c:cat>
          <c:val>
            <c:numRef>
              <c:f>Hoja14!$G$39:$G$44</c:f>
              <c:numCache>
                <c:formatCode>General</c:formatCode>
                <c:ptCount val="6"/>
                <c:pt idx="0">
                  <c:v>182</c:v>
                </c:pt>
                <c:pt idx="1">
                  <c:v>791</c:v>
                </c:pt>
                <c:pt idx="2">
                  <c:v>587</c:v>
                </c:pt>
                <c:pt idx="3">
                  <c:v>235</c:v>
                </c:pt>
                <c:pt idx="4">
                  <c:v>51</c:v>
                </c:pt>
                <c:pt idx="5">
                  <c:v>1</c:v>
                </c:pt>
              </c:numCache>
            </c:numRef>
          </c:val>
          <c:extLst>
            <c:ext xmlns:c16="http://schemas.microsoft.com/office/drawing/2014/chart" uri="{C3380CC4-5D6E-409C-BE32-E72D297353CC}">
              <c16:uniqueId val="{00000000-885F-457B-AF9F-F014193684C6}"/>
            </c:ext>
          </c:extLst>
        </c:ser>
        <c:ser>
          <c:idx val="1"/>
          <c:order val="1"/>
          <c:spPr>
            <a:solidFill>
              <a:schemeClr val="bg1"/>
            </a:solidFill>
            <a:ln>
              <a:solidFill>
                <a:schemeClr val="bg1">
                  <a:lumMod val="95000"/>
                </a:schemeClr>
              </a:solidFill>
            </a:ln>
            <a:effectLst/>
          </c:spPr>
          <c:invertIfNegative val="0"/>
          <c:dLbls>
            <c:dLbl>
              <c:idx val="0"/>
              <c:layout>
                <c:manualLayout>
                  <c:x val="-2.8523578205285585E-3"/>
                  <c:y val="-1.7703031644169063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0AA8-4A87-97C9-3988F4E6BBC5}"/>
                </c:ext>
              </c:extLst>
            </c:dLbl>
            <c:dLbl>
              <c:idx val="1"/>
              <c:layout>
                <c:manualLayout>
                  <c:x val="-2.9768689826911948E-4"/>
                  <c:y val="-1.327727373312688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0AA8-4A87-97C9-3988F4E6BBC5}"/>
                </c:ext>
              </c:extLst>
            </c:dLbl>
            <c:dLbl>
              <c:idx val="2"/>
              <c:layout>
                <c:manualLayout>
                  <c:x val="-2.2074426108763132E-4"/>
                  <c:y val="-2.2128789555211331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0AA8-4A87-97C9-3988F4E6BBC5}"/>
                </c:ext>
              </c:extLst>
            </c:dLbl>
            <c:dLbl>
              <c:idx val="3"/>
              <c:layout>
                <c:manualLayout>
                  <c:x val="-2.8723059116496853E-3"/>
                  <c:y val="-2.2128789555211331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0AA8-4A87-97C9-3988F4E6BBC5}"/>
                </c:ext>
              </c:extLst>
            </c:dLbl>
            <c:dLbl>
              <c:idx val="4"/>
              <c:layout>
                <c:manualLayout>
                  <c:x val="-1.9290461743507006E-5"/>
                  <c:y val="-1.3277273733126838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0AA8-4A87-97C9-3988F4E6BBC5}"/>
                </c:ext>
              </c:extLst>
            </c:dLbl>
            <c:spPr>
              <a:noFill/>
              <a:ln>
                <a:noFill/>
              </a:ln>
              <a:effectLst/>
            </c:spPr>
            <c:txPr>
              <a:bodyPr rot="0" spcFirstLastPara="1" vertOverflow="clip" horzOverflow="clip" vert="horz" wrap="square" lIns="36576" tIns="18288" rIns="36576" bIns="18288" anchor="ctr" anchorCtr="1">
                <a:spAutoFit/>
              </a:bodyPr>
              <a:lstStyle/>
              <a:p>
                <a:pPr>
                  <a:defRPr sz="800" b="0" i="0" u="none" strike="noStrike" kern="1200" baseline="0">
                    <a:solidFill>
                      <a:schemeClr val="dk1">
                        <a:lumMod val="65000"/>
                        <a:lumOff val="35000"/>
                      </a:schemeClr>
                    </a:solidFill>
                    <a:latin typeface="Montserrat Medium" panose="00000600000000000000" pitchFamily="2" charset="0"/>
                    <a:ea typeface="+mn-ea"/>
                    <a:cs typeface="+mn-cs"/>
                  </a:defRPr>
                </a:pPr>
                <a:endParaRPr lang="es-ES"/>
              </a:p>
            </c:txPr>
            <c:dLblPos val="inEnd"/>
            <c:showLegendKey val="0"/>
            <c:showVal val="1"/>
            <c:showCatName val="0"/>
            <c:showSerName val="0"/>
            <c:showPercent val="0"/>
            <c:showBubbleSize val="0"/>
            <c:showLeaderLines val="0"/>
            <c:extLst>
              <c:ext xmlns:c15="http://schemas.microsoft.com/office/drawing/2012/chart" uri="{CE6537A1-D6FC-4f65-9D91-7224C49458BB}">
                <c15:spPr xmlns:c15="http://schemas.microsoft.com/office/drawing/2012/chart">
                  <a:prstGeom prst="rect">
                    <a:avLst/>
                  </a:prstGeom>
                  <a:noFill/>
                  <a:ln>
                    <a:noFill/>
                  </a:ln>
                </c15:spPr>
                <c15:showLeaderLines val="1"/>
                <c15:leaderLines>
                  <c:spPr>
                    <a:ln w="9525" cap="flat" cmpd="sng" algn="ctr">
                      <a:solidFill>
                        <a:schemeClr val="tx1">
                          <a:lumMod val="35000"/>
                          <a:lumOff val="65000"/>
                        </a:schemeClr>
                      </a:solidFill>
                      <a:round/>
                    </a:ln>
                    <a:effectLst/>
                  </c:spPr>
                </c15:leaderLines>
              </c:ext>
            </c:extLst>
          </c:dLbls>
          <c:cat>
            <c:strRef>
              <c:f>Hoja14!$F$39:$F$44</c:f>
              <c:strCache>
                <c:ptCount val="6"/>
                <c:pt idx="0">
                  <c:v>Entre 18 y 25 años</c:v>
                </c:pt>
                <c:pt idx="1">
                  <c:v>Entre 26 y 35 años</c:v>
                </c:pt>
                <c:pt idx="2">
                  <c:v>Entre 36 y 45 años</c:v>
                </c:pt>
                <c:pt idx="3">
                  <c:v>Entre 46 y 55 años</c:v>
                </c:pt>
                <c:pt idx="4">
                  <c:v>Entre 56 y 65 años</c:v>
                </c:pt>
                <c:pt idx="5">
                  <c:v>Más de 65 años</c:v>
                </c:pt>
              </c:strCache>
            </c:strRef>
          </c:cat>
          <c:val>
            <c:numRef>
              <c:f>Hoja14!$H$39:$H$44</c:f>
              <c:numCache>
                <c:formatCode>0.00%</c:formatCode>
                <c:ptCount val="6"/>
                <c:pt idx="0">
                  <c:v>9.8538170005414191E-2</c:v>
                </c:pt>
                <c:pt idx="1">
                  <c:v>0.4282620465619924</c:v>
                </c:pt>
                <c:pt idx="2">
                  <c:v>0.31781266919328643</c:v>
                </c:pt>
                <c:pt idx="3">
                  <c:v>0.12723335138061723</c:v>
                </c:pt>
                <c:pt idx="4">
                  <c:v>2.7612344342176503E-2</c:v>
                </c:pt>
                <c:pt idx="5">
                  <c:v>5.4141851651326478E-4</c:v>
                </c:pt>
              </c:numCache>
            </c:numRef>
          </c:val>
          <c:extLst>
            <c:ext xmlns:c16="http://schemas.microsoft.com/office/drawing/2014/chart" uri="{C3380CC4-5D6E-409C-BE32-E72D297353CC}">
              <c16:uniqueId val="{00000001-885F-457B-AF9F-F014193684C6}"/>
            </c:ext>
          </c:extLst>
        </c:ser>
        <c:dLbls>
          <c:dLblPos val="outEnd"/>
          <c:showLegendKey val="0"/>
          <c:showVal val="1"/>
          <c:showCatName val="0"/>
          <c:showSerName val="0"/>
          <c:showPercent val="0"/>
          <c:showBubbleSize val="0"/>
        </c:dLbls>
        <c:gapWidth val="224"/>
        <c:axId val="1140254527"/>
        <c:axId val="1140248703"/>
      </c:barChart>
      <c:catAx>
        <c:axId val="1140254527"/>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ontserrat Medium" panose="00000600000000000000" pitchFamily="2" charset="0"/>
                <a:ea typeface="+mn-ea"/>
                <a:cs typeface="+mn-cs"/>
              </a:defRPr>
            </a:pPr>
            <a:endParaRPr lang="es-ES"/>
          </a:p>
        </c:txPr>
        <c:crossAx val="1140248703"/>
        <c:crosses val="autoZero"/>
        <c:auto val="1"/>
        <c:lblAlgn val="ctr"/>
        <c:lblOffset val="100"/>
        <c:noMultiLvlLbl val="0"/>
      </c:catAx>
      <c:valAx>
        <c:axId val="1140248703"/>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ontserrat Medium" panose="00000600000000000000" pitchFamily="2" charset="0"/>
                <a:ea typeface="+mn-ea"/>
                <a:cs typeface="+mn-cs"/>
              </a:defRPr>
            </a:pPr>
            <a:endParaRPr lang="es-ES"/>
          </a:p>
        </c:txPr>
        <c:crossAx val="1140254527"/>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latin typeface="Montserrat Medium" panose="00000600000000000000" pitchFamily="2" charset="0"/>
        </a:defRPr>
      </a:pPr>
      <a:endParaRPr lang="es-ES"/>
    </a:p>
  </c:txPr>
  <c:externalData r:id="rId3">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lgn="ctr" rtl="0">
              <a:defRPr sz="1000" b="0" i="0" u="none" strike="noStrike" kern="1200" spc="0" baseline="0">
                <a:solidFill>
                  <a:schemeClr val="tx1">
                    <a:lumMod val="65000"/>
                    <a:lumOff val="35000"/>
                  </a:schemeClr>
                </a:solidFill>
                <a:latin typeface="Montserrat SemiBold" panose="00000700000000000000" pitchFamily="2" charset="0"/>
                <a:ea typeface="+mn-ea"/>
                <a:cs typeface="+mn-cs"/>
              </a:defRPr>
            </a:pPr>
            <a:r>
              <a:rPr lang="es-ES" sz="1000">
                <a:latin typeface="Montserrat SemiBold" panose="00000700000000000000" pitchFamily="2" charset="0"/>
              </a:rPr>
              <a:t>Distribución de la plantilla por edad (Mujeres)</a:t>
            </a:r>
          </a:p>
        </c:rich>
      </c:tx>
      <c:overlay val="0"/>
      <c:spPr>
        <a:noFill/>
        <a:ln>
          <a:noFill/>
        </a:ln>
        <a:effectLst/>
      </c:spPr>
      <c:txPr>
        <a:bodyPr rot="0" spcFirstLastPara="1" vertOverflow="ellipsis" vert="horz" wrap="square" anchor="ctr" anchorCtr="1"/>
        <a:lstStyle/>
        <a:p>
          <a:pPr algn="ctr" rtl="0">
            <a:defRPr sz="1000" b="0" i="0" u="none" strike="noStrike" kern="1200" spc="0" baseline="0">
              <a:solidFill>
                <a:schemeClr val="tx1">
                  <a:lumMod val="65000"/>
                  <a:lumOff val="35000"/>
                </a:schemeClr>
              </a:solidFill>
              <a:latin typeface="Montserrat SemiBold" panose="00000700000000000000" pitchFamily="2" charset="0"/>
              <a:ea typeface="+mn-ea"/>
              <a:cs typeface="+mn-cs"/>
            </a:defRPr>
          </a:pPr>
          <a:endParaRPr lang="es-ES"/>
        </a:p>
      </c:txPr>
    </c:title>
    <c:autoTitleDeleted val="0"/>
    <c:plotArea>
      <c:layout/>
      <c:barChart>
        <c:barDir val="col"/>
        <c:grouping val="clustered"/>
        <c:varyColors val="0"/>
        <c:ser>
          <c:idx val="0"/>
          <c:order val="0"/>
          <c:spPr>
            <a:solidFill>
              <a:srgbClr val="4BACC6"/>
            </a:solidFill>
            <a:ln>
              <a:no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chemeClr val="tx1">
                        <a:lumMod val="75000"/>
                        <a:lumOff val="25000"/>
                      </a:schemeClr>
                    </a:solidFill>
                    <a:latin typeface="Montserrat Medium" panose="00000600000000000000" pitchFamily="2" charset="0"/>
                    <a:ea typeface="+mn-ea"/>
                    <a:cs typeface="+mn-cs"/>
                  </a:defRPr>
                </a:pPr>
                <a:endParaRPr lang="es-E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Hoja15!$C$3:$C$8</c:f>
              <c:strCache>
                <c:ptCount val="6"/>
                <c:pt idx="0">
                  <c:v>Entre 18 y 25 años</c:v>
                </c:pt>
                <c:pt idx="1">
                  <c:v>Entre 26 y 35 años</c:v>
                </c:pt>
                <c:pt idx="2">
                  <c:v>Entre 36 y 45 años</c:v>
                </c:pt>
                <c:pt idx="3">
                  <c:v>Entre 46 y 55 años</c:v>
                </c:pt>
                <c:pt idx="4">
                  <c:v>Entre 56 y 65 años</c:v>
                </c:pt>
                <c:pt idx="5">
                  <c:v>Más de 65 años</c:v>
                </c:pt>
              </c:strCache>
            </c:strRef>
          </c:cat>
          <c:val>
            <c:numRef>
              <c:f>Hoja15!$D$3:$D$8</c:f>
              <c:numCache>
                <c:formatCode>0.00%</c:formatCode>
                <c:ptCount val="6"/>
                <c:pt idx="0">
                  <c:v>9.9644128113879002E-2</c:v>
                </c:pt>
                <c:pt idx="1">
                  <c:v>0.43843416370106764</c:v>
                </c:pt>
                <c:pt idx="2">
                  <c:v>0.30391459074733096</c:v>
                </c:pt>
                <c:pt idx="3">
                  <c:v>0.12669039145907474</c:v>
                </c:pt>
                <c:pt idx="4">
                  <c:v>3.0604982206405694E-2</c:v>
                </c:pt>
                <c:pt idx="5">
                  <c:v>7.1174377224199293E-4</c:v>
                </c:pt>
              </c:numCache>
            </c:numRef>
          </c:val>
          <c:extLst>
            <c:ext xmlns:c16="http://schemas.microsoft.com/office/drawing/2014/chart" uri="{C3380CC4-5D6E-409C-BE32-E72D297353CC}">
              <c16:uniqueId val="{00000000-6821-4E3A-8B7F-047B0C19DFB6}"/>
            </c:ext>
          </c:extLst>
        </c:ser>
        <c:dLbls>
          <c:dLblPos val="outEnd"/>
          <c:showLegendKey val="0"/>
          <c:showVal val="1"/>
          <c:showCatName val="0"/>
          <c:showSerName val="0"/>
          <c:showPercent val="0"/>
          <c:showBubbleSize val="0"/>
        </c:dLbls>
        <c:gapWidth val="219"/>
        <c:overlap val="-27"/>
        <c:axId val="770357584"/>
        <c:axId val="771759584"/>
      </c:barChart>
      <c:catAx>
        <c:axId val="77035758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ontserrat Medium" panose="00000600000000000000" pitchFamily="2" charset="0"/>
                <a:ea typeface="+mn-ea"/>
                <a:cs typeface="+mn-cs"/>
              </a:defRPr>
            </a:pPr>
            <a:endParaRPr lang="es-ES"/>
          </a:p>
        </c:txPr>
        <c:crossAx val="771759584"/>
        <c:crosses val="autoZero"/>
        <c:auto val="1"/>
        <c:lblAlgn val="ctr"/>
        <c:lblOffset val="100"/>
        <c:noMultiLvlLbl val="0"/>
      </c:catAx>
      <c:valAx>
        <c:axId val="771759584"/>
        <c:scaling>
          <c:orientation val="minMax"/>
        </c:scaling>
        <c:delete val="1"/>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crossAx val="770357584"/>
        <c:crosses val="autoZero"/>
        <c:crossBetween val="between"/>
      </c:val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a:latin typeface="Montserrat Medium" panose="00000600000000000000" pitchFamily="2" charset="0"/>
        </a:defRPr>
      </a:pPr>
      <a:endParaRPr lang="es-ES"/>
    </a:p>
  </c:txPr>
  <c:externalData r:id="rId3">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lgn="ctr" rtl="0">
              <a:defRPr sz="1000" b="0" i="0" u="none" strike="noStrike" kern="1200" spc="0" baseline="0">
                <a:solidFill>
                  <a:schemeClr val="tx1">
                    <a:lumMod val="65000"/>
                    <a:lumOff val="35000"/>
                  </a:schemeClr>
                </a:solidFill>
                <a:latin typeface="Montserrat SemiBold" panose="00000700000000000000" pitchFamily="2" charset="0"/>
                <a:ea typeface="+mn-ea"/>
                <a:cs typeface="+mn-cs"/>
              </a:defRPr>
            </a:pPr>
            <a:r>
              <a:rPr lang="es-ES" sz="1000">
                <a:latin typeface="Montserrat SemiBold" panose="00000700000000000000" pitchFamily="2" charset="0"/>
              </a:rPr>
              <a:t>Distribución de la plantilla por edad (Hombres)</a:t>
            </a:r>
          </a:p>
        </c:rich>
      </c:tx>
      <c:overlay val="0"/>
      <c:spPr>
        <a:noFill/>
        <a:ln>
          <a:noFill/>
        </a:ln>
        <a:effectLst/>
      </c:spPr>
      <c:txPr>
        <a:bodyPr rot="0" spcFirstLastPara="1" vertOverflow="ellipsis" vert="horz" wrap="square" anchor="ctr" anchorCtr="1"/>
        <a:lstStyle/>
        <a:p>
          <a:pPr algn="ctr" rtl="0">
            <a:defRPr sz="1000" b="0" i="0" u="none" strike="noStrike" kern="1200" spc="0" baseline="0">
              <a:solidFill>
                <a:schemeClr val="tx1">
                  <a:lumMod val="65000"/>
                  <a:lumOff val="35000"/>
                </a:schemeClr>
              </a:solidFill>
              <a:latin typeface="Montserrat SemiBold" panose="00000700000000000000" pitchFamily="2" charset="0"/>
              <a:ea typeface="+mn-ea"/>
              <a:cs typeface="+mn-cs"/>
            </a:defRPr>
          </a:pPr>
          <a:endParaRPr lang="es-ES"/>
        </a:p>
      </c:txPr>
    </c:title>
    <c:autoTitleDeleted val="0"/>
    <c:plotArea>
      <c:layout/>
      <c:barChart>
        <c:barDir val="col"/>
        <c:grouping val="clustered"/>
        <c:varyColors val="0"/>
        <c:ser>
          <c:idx val="0"/>
          <c:order val="0"/>
          <c:spPr>
            <a:solidFill>
              <a:schemeClr val="tx1">
                <a:lumMod val="50000"/>
                <a:lumOff val="50000"/>
              </a:schemeClr>
            </a:solidFill>
            <a:ln>
              <a:noFill/>
            </a:ln>
            <a:effectLst/>
          </c:spPr>
          <c:invertIfNegative val="0"/>
          <c:dLbls>
            <c:spPr>
              <a:noFill/>
              <a:ln>
                <a:noFill/>
              </a:ln>
              <a:effectLst/>
            </c:spPr>
            <c:txPr>
              <a:bodyPr rot="0" spcFirstLastPara="1" vertOverflow="ellipsis" vert="horz" wrap="square" anchor="ctr" anchorCtr="1"/>
              <a:lstStyle/>
              <a:p>
                <a:pPr algn="ctr">
                  <a:defRPr sz="800" b="0" i="0" u="none" strike="noStrike" kern="1200" baseline="0">
                    <a:solidFill>
                      <a:schemeClr val="tx1">
                        <a:lumMod val="75000"/>
                        <a:lumOff val="25000"/>
                      </a:schemeClr>
                    </a:solidFill>
                    <a:latin typeface="Montserrat Medium" panose="00000600000000000000" pitchFamily="2" charset="0"/>
                    <a:ea typeface="+mn-ea"/>
                    <a:cs typeface="+mn-cs"/>
                  </a:defRPr>
                </a:pPr>
                <a:endParaRPr lang="es-E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Hoja15!$C$37:$C$42</c:f>
              <c:strCache>
                <c:ptCount val="6"/>
                <c:pt idx="0">
                  <c:v>Entre 18 y 25 años</c:v>
                </c:pt>
                <c:pt idx="1">
                  <c:v>Entre 26 y 35 años</c:v>
                </c:pt>
                <c:pt idx="2">
                  <c:v>Entre 36 y 45 años</c:v>
                </c:pt>
                <c:pt idx="3">
                  <c:v>Entre 46 y 55 años</c:v>
                </c:pt>
                <c:pt idx="4">
                  <c:v>Entre 56 y 65 años</c:v>
                </c:pt>
                <c:pt idx="5">
                  <c:v>Más de 65 años</c:v>
                </c:pt>
              </c:strCache>
            </c:strRef>
          </c:cat>
          <c:val>
            <c:numRef>
              <c:f>Hoja15!$D$37:$D$42</c:f>
              <c:numCache>
                <c:formatCode>0.00%</c:formatCode>
                <c:ptCount val="6"/>
                <c:pt idx="0">
                  <c:v>9.5022624434389136E-2</c:v>
                </c:pt>
                <c:pt idx="1">
                  <c:v>0.39592760180995473</c:v>
                </c:pt>
                <c:pt idx="2">
                  <c:v>0.36199095022624433</c:v>
                </c:pt>
                <c:pt idx="3">
                  <c:v>0.12895927601809956</c:v>
                </c:pt>
                <c:pt idx="4">
                  <c:v>1.8099547511312219E-2</c:v>
                </c:pt>
                <c:pt idx="5">
                  <c:v>0</c:v>
                </c:pt>
              </c:numCache>
            </c:numRef>
          </c:val>
          <c:extLst>
            <c:ext xmlns:c16="http://schemas.microsoft.com/office/drawing/2014/chart" uri="{C3380CC4-5D6E-409C-BE32-E72D297353CC}">
              <c16:uniqueId val="{00000000-5AEC-4D51-B635-773956529291}"/>
            </c:ext>
          </c:extLst>
        </c:ser>
        <c:dLbls>
          <c:dLblPos val="outEnd"/>
          <c:showLegendKey val="0"/>
          <c:showVal val="1"/>
          <c:showCatName val="0"/>
          <c:showSerName val="0"/>
          <c:showPercent val="0"/>
          <c:showBubbleSize val="0"/>
        </c:dLbls>
        <c:gapWidth val="219"/>
        <c:overlap val="-27"/>
        <c:axId val="769552416"/>
        <c:axId val="769553248"/>
      </c:barChart>
      <c:catAx>
        <c:axId val="76955241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ontserrat Medium" panose="00000600000000000000" pitchFamily="2" charset="0"/>
                <a:ea typeface="+mn-ea"/>
                <a:cs typeface="+mn-cs"/>
              </a:defRPr>
            </a:pPr>
            <a:endParaRPr lang="es-ES"/>
          </a:p>
        </c:txPr>
        <c:crossAx val="769553248"/>
        <c:crosses val="autoZero"/>
        <c:auto val="1"/>
        <c:lblAlgn val="ctr"/>
        <c:lblOffset val="100"/>
        <c:noMultiLvlLbl val="0"/>
      </c:catAx>
      <c:valAx>
        <c:axId val="769553248"/>
        <c:scaling>
          <c:orientation val="minMax"/>
        </c:scaling>
        <c:delete val="1"/>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crossAx val="769552416"/>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latin typeface="Montserrat Medium" panose="00000600000000000000" pitchFamily="2" charset="0"/>
        </a:defRPr>
      </a:pPr>
      <a:endParaRPr lang="es-ES"/>
    </a:p>
  </c:txPr>
  <c:externalData r:id="rId3">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lgn="ctr" rtl="0">
              <a:defRPr sz="1000" b="0" i="0" u="none" strike="noStrike" kern="1200" spc="0" baseline="0">
                <a:solidFill>
                  <a:schemeClr val="tx1">
                    <a:lumMod val="65000"/>
                    <a:lumOff val="35000"/>
                  </a:schemeClr>
                </a:solidFill>
                <a:latin typeface="Montserrat SemiBold" panose="00000700000000000000" pitchFamily="2" charset="0"/>
                <a:ea typeface="+mn-ea"/>
                <a:cs typeface="+mn-cs"/>
              </a:defRPr>
            </a:pPr>
            <a:r>
              <a:rPr lang="es-ES" sz="1000">
                <a:latin typeface="Montserrat SemiBold" panose="00000700000000000000" pitchFamily="2" charset="0"/>
              </a:rPr>
              <a:t>Distribución de la plantilla por antiguedad </a:t>
            </a:r>
          </a:p>
          <a:p>
            <a:pPr algn="ctr" rtl="0">
              <a:defRPr sz="1000">
                <a:latin typeface="Montserrat SemiBold" panose="00000700000000000000" pitchFamily="2" charset="0"/>
              </a:defRPr>
            </a:pPr>
            <a:endParaRPr lang="es-ES" sz="1000">
              <a:latin typeface="Montserrat SemiBold" panose="00000700000000000000" pitchFamily="2" charset="0"/>
            </a:endParaRPr>
          </a:p>
        </c:rich>
      </c:tx>
      <c:overlay val="0"/>
      <c:spPr>
        <a:noFill/>
        <a:ln>
          <a:noFill/>
        </a:ln>
        <a:effectLst/>
      </c:spPr>
      <c:txPr>
        <a:bodyPr rot="0" spcFirstLastPara="1" vertOverflow="ellipsis" vert="horz" wrap="square" anchor="ctr" anchorCtr="1"/>
        <a:lstStyle/>
        <a:p>
          <a:pPr algn="ctr" rtl="0">
            <a:defRPr sz="1000" b="0" i="0" u="none" strike="noStrike" kern="1200" spc="0" baseline="0">
              <a:solidFill>
                <a:schemeClr val="tx1">
                  <a:lumMod val="65000"/>
                  <a:lumOff val="35000"/>
                </a:schemeClr>
              </a:solidFill>
              <a:latin typeface="Montserrat SemiBold" panose="00000700000000000000" pitchFamily="2" charset="0"/>
              <a:ea typeface="+mn-ea"/>
              <a:cs typeface="+mn-cs"/>
            </a:defRPr>
          </a:pPr>
          <a:endParaRPr lang="es-ES"/>
        </a:p>
      </c:txPr>
    </c:title>
    <c:autoTitleDeleted val="0"/>
    <c:plotArea>
      <c:layout/>
      <c:barChart>
        <c:barDir val="col"/>
        <c:grouping val="clustered"/>
        <c:varyColors val="0"/>
        <c:ser>
          <c:idx val="0"/>
          <c:order val="0"/>
          <c:spPr>
            <a:solidFill>
              <a:srgbClr val="4BACC6"/>
            </a:solidFill>
            <a:ln>
              <a:solidFill>
                <a:srgbClr val="00B0F0"/>
              </a:solidFill>
            </a:ln>
            <a:effectLst/>
          </c:spPr>
          <c:invertIfNegative val="0"/>
          <c:dLbls>
            <c:spPr>
              <a:noFill/>
              <a:ln>
                <a:noFill/>
              </a:ln>
              <a:effectLst/>
            </c:spPr>
            <c:txPr>
              <a:bodyPr rot="0" spcFirstLastPara="1" vertOverflow="ellipsis" vert="horz" wrap="square" anchor="ctr" anchorCtr="1"/>
              <a:lstStyle/>
              <a:p>
                <a:pPr algn="ctr">
                  <a:defRPr sz="800" b="0" i="0" u="none" strike="noStrike" kern="1200" baseline="0">
                    <a:solidFill>
                      <a:schemeClr val="tx1">
                        <a:lumMod val="75000"/>
                        <a:lumOff val="25000"/>
                      </a:schemeClr>
                    </a:solidFill>
                    <a:latin typeface="Montserrat Medium" panose="00000600000000000000" pitchFamily="2" charset="0"/>
                    <a:ea typeface="+mn-ea"/>
                    <a:cs typeface="+mn-cs"/>
                  </a:defRPr>
                </a:pPr>
                <a:endParaRPr lang="es-E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Hoja8!$B$24:$B$34</c:f>
              <c:strCache>
                <c:ptCount val="11"/>
                <c:pt idx="0">
                  <c:v>Menos de 1 año</c:v>
                </c:pt>
                <c:pt idx="1">
                  <c:v>1 año</c:v>
                </c:pt>
                <c:pt idx="2">
                  <c:v>2 años</c:v>
                </c:pt>
                <c:pt idx="3">
                  <c:v>3 años</c:v>
                </c:pt>
                <c:pt idx="4">
                  <c:v>4 años</c:v>
                </c:pt>
                <c:pt idx="5">
                  <c:v>5 años</c:v>
                </c:pt>
                <c:pt idx="6">
                  <c:v>6 años</c:v>
                </c:pt>
                <c:pt idx="7">
                  <c:v>7 años</c:v>
                </c:pt>
                <c:pt idx="8">
                  <c:v>8 años</c:v>
                </c:pt>
                <c:pt idx="9">
                  <c:v>9 años</c:v>
                </c:pt>
                <c:pt idx="10">
                  <c:v>Más de 10 años</c:v>
                </c:pt>
              </c:strCache>
            </c:strRef>
          </c:cat>
          <c:val>
            <c:numRef>
              <c:f>Hoja8!$C$24:$C$34</c:f>
              <c:numCache>
                <c:formatCode>0.00%</c:formatCode>
                <c:ptCount val="11"/>
                <c:pt idx="0">
                  <c:v>0.25013535462912834</c:v>
                </c:pt>
                <c:pt idx="1">
                  <c:v>0.10341093665403357</c:v>
                </c:pt>
                <c:pt idx="2">
                  <c:v>9.0958310774228474E-2</c:v>
                </c:pt>
                <c:pt idx="3">
                  <c:v>7.5257173795343801E-2</c:v>
                </c:pt>
                <c:pt idx="4">
                  <c:v>5.1434759068760154E-2</c:v>
                </c:pt>
                <c:pt idx="5">
                  <c:v>5.7931781266919329E-2</c:v>
                </c:pt>
                <c:pt idx="6">
                  <c:v>6.3345966432051981E-2</c:v>
                </c:pt>
                <c:pt idx="7">
                  <c:v>7.8505684894423389E-2</c:v>
                </c:pt>
                <c:pt idx="8">
                  <c:v>0.22198159177043855</c:v>
                </c:pt>
                <c:pt idx="9">
                  <c:v>4.8727666486193828E-3</c:v>
                </c:pt>
                <c:pt idx="10">
                  <c:v>2.1656740660530591E-3</c:v>
                </c:pt>
              </c:numCache>
            </c:numRef>
          </c:val>
          <c:extLst>
            <c:ext xmlns:c16="http://schemas.microsoft.com/office/drawing/2014/chart" uri="{C3380CC4-5D6E-409C-BE32-E72D297353CC}">
              <c16:uniqueId val="{00000000-3776-488A-A6AC-F53511B41417}"/>
            </c:ext>
          </c:extLst>
        </c:ser>
        <c:dLbls>
          <c:dLblPos val="outEnd"/>
          <c:showLegendKey val="0"/>
          <c:showVal val="1"/>
          <c:showCatName val="0"/>
          <c:showSerName val="0"/>
          <c:showPercent val="0"/>
          <c:showBubbleSize val="0"/>
        </c:dLbls>
        <c:gapWidth val="219"/>
        <c:overlap val="-27"/>
        <c:axId val="776438224"/>
        <c:axId val="776434896"/>
      </c:barChart>
      <c:catAx>
        <c:axId val="77643822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ontserrat Medium" panose="00000600000000000000" pitchFamily="2" charset="0"/>
                <a:ea typeface="+mn-ea"/>
                <a:cs typeface="+mn-cs"/>
              </a:defRPr>
            </a:pPr>
            <a:endParaRPr lang="es-ES"/>
          </a:p>
        </c:txPr>
        <c:crossAx val="776434896"/>
        <c:crosses val="autoZero"/>
        <c:auto val="1"/>
        <c:lblAlgn val="ctr"/>
        <c:lblOffset val="100"/>
        <c:noMultiLvlLbl val="0"/>
      </c:catAx>
      <c:valAx>
        <c:axId val="776434896"/>
        <c:scaling>
          <c:orientation val="minMax"/>
        </c:scaling>
        <c:delete val="1"/>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crossAx val="776438224"/>
        <c:crosses val="autoZero"/>
        <c:crossBetween val="between"/>
      </c:val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a:latin typeface="Montserrat Medium" panose="00000600000000000000" pitchFamily="2" charset="0"/>
        </a:defRPr>
      </a:pPr>
      <a:endParaRPr lang="es-ES"/>
    </a:p>
  </c:txPr>
  <c:externalData r:id="rId3">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lgn="ctr" rtl="0">
              <a:defRPr sz="1000" b="0" i="0" u="none" strike="noStrike" kern="1200" spc="0" baseline="0">
                <a:solidFill>
                  <a:schemeClr val="tx1">
                    <a:lumMod val="65000"/>
                    <a:lumOff val="35000"/>
                  </a:schemeClr>
                </a:solidFill>
                <a:latin typeface="Montserrat SemiBold" panose="00000700000000000000" pitchFamily="2" charset="0"/>
                <a:ea typeface="+mn-ea"/>
                <a:cs typeface="+mn-cs"/>
              </a:defRPr>
            </a:pPr>
            <a:r>
              <a:rPr lang="es-ES" sz="1000">
                <a:latin typeface="Montserrat SemiBold" panose="00000700000000000000" pitchFamily="2" charset="0"/>
              </a:rPr>
              <a:t>Distribución de la plantilla por nacionalidad </a:t>
            </a:r>
          </a:p>
          <a:p>
            <a:pPr algn="ctr" rtl="0">
              <a:defRPr sz="1000">
                <a:latin typeface="Montserrat SemiBold" panose="00000700000000000000" pitchFamily="2" charset="0"/>
              </a:defRPr>
            </a:pPr>
            <a:endParaRPr lang="es-ES" sz="1000">
              <a:latin typeface="Montserrat SemiBold" panose="00000700000000000000" pitchFamily="2" charset="0"/>
            </a:endParaRPr>
          </a:p>
        </c:rich>
      </c:tx>
      <c:overlay val="0"/>
      <c:spPr>
        <a:noFill/>
        <a:ln>
          <a:noFill/>
        </a:ln>
        <a:effectLst/>
      </c:spPr>
      <c:txPr>
        <a:bodyPr rot="0" spcFirstLastPara="1" vertOverflow="ellipsis" vert="horz" wrap="square" anchor="ctr" anchorCtr="1"/>
        <a:lstStyle/>
        <a:p>
          <a:pPr algn="ctr" rtl="0">
            <a:defRPr sz="1000" b="0" i="0" u="none" strike="noStrike" kern="1200" spc="0" baseline="0">
              <a:solidFill>
                <a:schemeClr val="tx1">
                  <a:lumMod val="65000"/>
                  <a:lumOff val="35000"/>
                </a:schemeClr>
              </a:solidFill>
              <a:latin typeface="Montserrat SemiBold" panose="00000700000000000000" pitchFamily="2" charset="0"/>
              <a:ea typeface="+mn-ea"/>
              <a:cs typeface="+mn-cs"/>
            </a:defRPr>
          </a:pPr>
          <a:endParaRPr lang="es-ES"/>
        </a:p>
      </c:txPr>
    </c:title>
    <c:autoTitleDeleted val="0"/>
    <c:plotArea>
      <c:layout/>
      <c:barChart>
        <c:barDir val="col"/>
        <c:grouping val="clustered"/>
        <c:varyColors val="0"/>
        <c:ser>
          <c:idx val="0"/>
          <c:order val="0"/>
          <c:spPr>
            <a:solidFill>
              <a:srgbClr val="4BACC6"/>
            </a:solidFill>
            <a:ln>
              <a:solidFill>
                <a:srgbClr val="00B0F0"/>
              </a:solid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chemeClr val="tx1">
                        <a:lumMod val="75000"/>
                        <a:lumOff val="25000"/>
                      </a:schemeClr>
                    </a:solidFill>
                    <a:latin typeface="Montserrat Medium" panose="00000600000000000000" pitchFamily="2" charset="0"/>
                    <a:ea typeface="+mn-ea"/>
                    <a:cs typeface="+mn-cs"/>
                  </a:defRPr>
                </a:pPr>
                <a:endParaRPr lang="es-E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Hoja16!$B$4:$B$26</c:f>
              <c:strCache>
                <c:ptCount val="23"/>
                <c:pt idx="0">
                  <c:v>Alemana</c:v>
                </c:pt>
                <c:pt idx="1">
                  <c:v>Boliviana</c:v>
                </c:pt>
                <c:pt idx="2">
                  <c:v>Búlgara</c:v>
                </c:pt>
                <c:pt idx="3">
                  <c:v>Chilena</c:v>
                </c:pt>
                <c:pt idx="4">
                  <c:v>Colombiana</c:v>
                </c:pt>
                <c:pt idx="5">
                  <c:v>Cubana</c:v>
                </c:pt>
                <c:pt idx="6">
                  <c:v>Dominicana</c:v>
                </c:pt>
                <c:pt idx="7">
                  <c:v>Ecuatoriana</c:v>
                </c:pt>
                <c:pt idx="8">
                  <c:v>Francesa</c:v>
                </c:pt>
                <c:pt idx="9">
                  <c:v>Ghanesa</c:v>
                </c:pt>
                <c:pt idx="10">
                  <c:v>Griega</c:v>
                </c:pt>
                <c:pt idx="11">
                  <c:v>Hondureña</c:v>
                </c:pt>
                <c:pt idx="12">
                  <c:v>Italiana</c:v>
                </c:pt>
                <c:pt idx="13">
                  <c:v>Marroquí</c:v>
                </c:pt>
                <c:pt idx="14">
                  <c:v>Mexicana</c:v>
                </c:pt>
                <c:pt idx="15">
                  <c:v>Nicaragüense</c:v>
                </c:pt>
                <c:pt idx="16">
                  <c:v>Paraguaya</c:v>
                </c:pt>
                <c:pt idx="17">
                  <c:v>Peruana</c:v>
                </c:pt>
                <c:pt idx="18">
                  <c:v>Polaca</c:v>
                </c:pt>
                <c:pt idx="19">
                  <c:v>Rumana</c:v>
                </c:pt>
                <c:pt idx="20">
                  <c:v>Ucraniana</c:v>
                </c:pt>
                <c:pt idx="21">
                  <c:v>Uruguaya</c:v>
                </c:pt>
                <c:pt idx="22">
                  <c:v>Venezolana</c:v>
                </c:pt>
              </c:strCache>
            </c:strRef>
          </c:cat>
          <c:val>
            <c:numRef>
              <c:f>Hoja16!$C$4:$C$26</c:f>
              <c:numCache>
                <c:formatCode>General</c:formatCode>
                <c:ptCount val="23"/>
                <c:pt idx="0">
                  <c:v>1</c:v>
                </c:pt>
                <c:pt idx="1">
                  <c:v>3</c:v>
                </c:pt>
                <c:pt idx="2">
                  <c:v>1</c:v>
                </c:pt>
                <c:pt idx="3">
                  <c:v>4</c:v>
                </c:pt>
                <c:pt idx="4">
                  <c:v>7</c:v>
                </c:pt>
                <c:pt idx="5">
                  <c:v>2</c:v>
                </c:pt>
                <c:pt idx="6">
                  <c:v>1</c:v>
                </c:pt>
                <c:pt idx="7">
                  <c:v>5</c:v>
                </c:pt>
                <c:pt idx="8">
                  <c:v>3</c:v>
                </c:pt>
                <c:pt idx="9">
                  <c:v>1</c:v>
                </c:pt>
                <c:pt idx="10">
                  <c:v>1</c:v>
                </c:pt>
                <c:pt idx="11">
                  <c:v>3</c:v>
                </c:pt>
                <c:pt idx="12">
                  <c:v>5</c:v>
                </c:pt>
                <c:pt idx="13">
                  <c:v>3</c:v>
                </c:pt>
                <c:pt idx="14">
                  <c:v>1</c:v>
                </c:pt>
                <c:pt idx="15">
                  <c:v>1</c:v>
                </c:pt>
                <c:pt idx="16">
                  <c:v>3</c:v>
                </c:pt>
                <c:pt idx="17">
                  <c:v>11</c:v>
                </c:pt>
                <c:pt idx="18">
                  <c:v>1</c:v>
                </c:pt>
                <c:pt idx="19">
                  <c:v>17</c:v>
                </c:pt>
                <c:pt idx="20">
                  <c:v>3</c:v>
                </c:pt>
                <c:pt idx="21">
                  <c:v>1</c:v>
                </c:pt>
                <c:pt idx="22">
                  <c:v>15</c:v>
                </c:pt>
              </c:numCache>
            </c:numRef>
          </c:val>
          <c:extLst>
            <c:ext xmlns:c16="http://schemas.microsoft.com/office/drawing/2014/chart" uri="{C3380CC4-5D6E-409C-BE32-E72D297353CC}">
              <c16:uniqueId val="{00000000-ABE3-4848-962B-12DB3F4C50C1}"/>
            </c:ext>
          </c:extLst>
        </c:ser>
        <c:dLbls>
          <c:dLblPos val="outEnd"/>
          <c:showLegendKey val="0"/>
          <c:showVal val="1"/>
          <c:showCatName val="0"/>
          <c:showSerName val="0"/>
          <c:showPercent val="0"/>
          <c:showBubbleSize val="0"/>
        </c:dLbls>
        <c:gapWidth val="219"/>
        <c:overlap val="-27"/>
        <c:axId val="468595184"/>
        <c:axId val="468595600"/>
      </c:barChart>
      <c:catAx>
        <c:axId val="46859518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ontserrat Medium" panose="00000600000000000000" pitchFamily="2" charset="0"/>
                <a:ea typeface="+mn-ea"/>
                <a:cs typeface="+mn-cs"/>
              </a:defRPr>
            </a:pPr>
            <a:endParaRPr lang="es-ES"/>
          </a:p>
        </c:txPr>
        <c:crossAx val="468595600"/>
        <c:crosses val="autoZero"/>
        <c:auto val="1"/>
        <c:lblAlgn val="ctr"/>
        <c:lblOffset val="100"/>
        <c:noMultiLvlLbl val="0"/>
      </c:catAx>
      <c:valAx>
        <c:axId val="468595600"/>
        <c:scaling>
          <c:orientation val="minMax"/>
        </c:scaling>
        <c:delete val="1"/>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crossAx val="468595184"/>
        <c:crosses val="autoZero"/>
        <c:crossBetween val="between"/>
      </c:val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a:latin typeface="Montserrat Medium" panose="00000600000000000000" pitchFamily="2" charset="0"/>
        </a:defRPr>
      </a:pPr>
      <a:endParaRPr lang="es-ES"/>
    </a:p>
  </c:txPr>
  <c:externalData r:id="rId3">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00" b="0" i="0" u="none" strike="noStrike" kern="1200" spc="0" baseline="0">
                <a:solidFill>
                  <a:schemeClr val="tx1">
                    <a:lumMod val="65000"/>
                    <a:lumOff val="35000"/>
                  </a:schemeClr>
                </a:solidFill>
                <a:latin typeface="Montserrat SemiBold" panose="00000700000000000000" pitchFamily="2" charset="0"/>
                <a:ea typeface="+mn-ea"/>
                <a:cs typeface="+mn-cs"/>
              </a:defRPr>
            </a:pPr>
            <a:r>
              <a:rPr lang="es-ES" sz="1000">
                <a:latin typeface="Montserrat SemiBold" panose="00000700000000000000" pitchFamily="2" charset="0"/>
              </a:rPr>
              <a:t>Absentismo 2020</a:t>
            </a:r>
          </a:p>
        </c:rich>
      </c:tx>
      <c:overlay val="0"/>
      <c:spPr>
        <a:noFill/>
        <a:ln>
          <a:noFill/>
        </a:ln>
        <a:effectLst/>
      </c:spPr>
      <c:txPr>
        <a:bodyPr rot="0" spcFirstLastPara="1" vertOverflow="ellipsis" vert="horz" wrap="square" anchor="ctr" anchorCtr="1"/>
        <a:lstStyle/>
        <a:p>
          <a:pPr>
            <a:defRPr sz="1000" b="0" i="0" u="none" strike="noStrike" kern="1200" spc="0" baseline="0">
              <a:solidFill>
                <a:schemeClr val="tx1">
                  <a:lumMod val="65000"/>
                  <a:lumOff val="35000"/>
                </a:schemeClr>
              </a:solidFill>
              <a:latin typeface="Montserrat SemiBold" panose="00000700000000000000" pitchFamily="2" charset="0"/>
              <a:ea typeface="+mn-ea"/>
              <a:cs typeface="+mn-cs"/>
            </a:defRPr>
          </a:pPr>
          <a:endParaRPr lang="es-ES"/>
        </a:p>
      </c:txPr>
    </c:title>
    <c:autoTitleDeleted val="0"/>
    <c:plotArea>
      <c:layout/>
      <c:lineChart>
        <c:grouping val="standard"/>
        <c:varyColors val="0"/>
        <c:ser>
          <c:idx val="0"/>
          <c:order val="0"/>
          <c:spPr>
            <a:ln w="28575" cap="rnd">
              <a:solidFill>
                <a:schemeClr val="accent1"/>
              </a:solidFill>
              <a:round/>
            </a:ln>
            <a:effectLst/>
          </c:spPr>
          <c:marker>
            <c:symbol val="none"/>
          </c:marker>
          <c:dLbls>
            <c:spPr>
              <a:noFill/>
              <a:ln>
                <a:noFill/>
              </a:ln>
              <a:effectLst/>
            </c:spPr>
            <c:txPr>
              <a:bodyPr rot="0" spcFirstLastPara="1" vertOverflow="ellipsis" vert="horz" wrap="square" anchor="ctr" anchorCtr="1"/>
              <a:lstStyle/>
              <a:p>
                <a:pPr>
                  <a:defRPr sz="800" b="0" i="0" u="none" strike="noStrike" kern="1200" baseline="0">
                    <a:solidFill>
                      <a:schemeClr val="tx1">
                        <a:lumMod val="75000"/>
                        <a:lumOff val="25000"/>
                      </a:schemeClr>
                    </a:solidFill>
                    <a:latin typeface="Montserrat Medium" panose="00000600000000000000" pitchFamily="2" charset="0"/>
                    <a:ea typeface="+mn-ea"/>
                    <a:cs typeface="+mn-cs"/>
                  </a:defRPr>
                </a:pPr>
                <a:endParaRPr lang="es-E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Hoja17!$B$4:$M$4</c:f>
              <c:strCache>
                <c:ptCount val="12"/>
                <c:pt idx="0">
                  <c:v>ENE</c:v>
                </c:pt>
                <c:pt idx="1">
                  <c:v>FEB</c:v>
                </c:pt>
                <c:pt idx="2">
                  <c:v>MAR</c:v>
                </c:pt>
                <c:pt idx="3">
                  <c:v>ABR</c:v>
                </c:pt>
                <c:pt idx="4">
                  <c:v>MAY</c:v>
                </c:pt>
                <c:pt idx="5">
                  <c:v>JUN</c:v>
                </c:pt>
                <c:pt idx="6">
                  <c:v>JUL</c:v>
                </c:pt>
                <c:pt idx="7">
                  <c:v>AGO</c:v>
                </c:pt>
                <c:pt idx="8">
                  <c:v>SEP</c:v>
                </c:pt>
                <c:pt idx="9">
                  <c:v>OCT</c:v>
                </c:pt>
                <c:pt idx="10">
                  <c:v>NOV</c:v>
                </c:pt>
                <c:pt idx="11">
                  <c:v>DIC</c:v>
                </c:pt>
              </c:strCache>
            </c:strRef>
          </c:cat>
          <c:val>
            <c:numRef>
              <c:f>Hoja17!$B$5:$M$5</c:f>
              <c:numCache>
                <c:formatCode>_-* #,##0.00\ _p_t_a_-;\-* #,##0.00\ _p_t_a_-;_-* "-"\ _p_t_a_-;_-@_-</c:formatCode>
                <c:ptCount val="12"/>
                <c:pt idx="0">
                  <c:v>7.34</c:v>
                </c:pt>
                <c:pt idx="1">
                  <c:v>6.7700000000000005</c:v>
                </c:pt>
                <c:pt idx="2">
                  <c:v>11.125418584111932</c:v>
                </c:pt>
                <c:pt idx="3">
                  <c:v>12.36</c:v>
                </c:pt>
                <c:pt idx="4" formatCode="#,##0.00_ ;\-#,##0.00\ ">
                  <c:v>9.92</c:v>
                </c:pt>
                <c:pt idx="5" formatCode="#,##0.00_ ;\-#,##0.00\ ">
                  <c:v>8.59</c:v>
                </c:pt>
                <c:pt idx="6" formatCode="#,##0.00_ ;\-#,##0.00\ ">
                  <c:v>8.370000000000001</c:v>
                </c:pt>
                <c:pt idx="7" formatCode="#,##0.00_ ;\-#,##0.00\ ">
                  <c:v>8.5799999999999983</c:v>
                </c:pt>
                <c:pt idx="8" formatCode="#,##0.00_ ;\-#,##0.00\ ">
                  <c:v>9.3081379052602067</c:v>
                </c:pt>
                <c:pt idx="9" formatCode="#,##0.00_ ;\-#,##0.00\ ">
                  <c:v>8.629999999999999</c:v>
                </c:pt>
                <c:pt idx="10" formatCode="#,##0.00_ ;\-#,##0.00\ ">
                  <c:v>8.36</c:v>
                </c:pt>
                <c:pt idx="11" formatCode="#,##0.00_ ;\-#,##0.00\ ">
                  <c:v>9.2999999999999989</c:v>
                </c:pt>
              </c:numCache>
            </c:numRef>
          </c:val>
          <c:smooth val="0"/>
          <c:extLst>
            <c:ext xmlns:c16="http://schemas.microsoft.com/office/drawing/2014/chart" uri="{C3380CC4-5D6E-409C-BE32-E72D297353CC}">
              <c16:uniqueId val="{00000000-112D-4578-918C-9799FF4FB415}"/>
            </c:ext>
          </c:extLst>
        </c:ser>
        <c:dLbls>
          <c:dLblPos val="t"/>
          <c:showLegendKey val="0"/>
          <c:showVal val="1"/>
          <c:showCatName val="0"/>
          <c:showSerName val="0"/>
          <c:showPercent val="0"/>
          <c:showBubbleSize val="0"/>
        </c:dLbls>
        <c:smooth val="0"/>
        <c:axId val="678052448"/>
        <c:axId val="678065760"/>
      </c:lineChart>
      <c:catAx>
        <c:axId val="67805244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ontserrat Medium" panose="00000600000000000000" pitchFamily="2" charset="0"/>
                <a:ea typeface="+mn-ea"/>
                <a:cs typeface="+mn-cs"/>
              </a:defRPr>
            </a:pPr>
            <a:endParaRPr lang="es-ES"/>
          </a:p>
        </c:txPr>
        <c:crossAx val="678065760"/>
        <c:crosses val="autoZero"/>
        <c:auto val="1"/>
        <c:lblAlgn val="ctr"/>
        <c:lblOffset val="100"/>
        <c:noMultiLvlLbl val="0"/>
      </c:catAx>
      <c:valAx>
        <c:axId val="678065760"/>
        <c:scaling>
          <c:orientation val="minMax"/>
        </c:scaling>
        <c:delete val="1"/>
        <c:axPos val="l"/>
        <c:majorGridlines>
          <c:spPr>
            <a:ln w="9525" cap="flat" cmpd="sng" algn="ctr">
              <a:solidFill>
                <a:schemeClr val="tx1">
                  <a:lumMod val="15000"/>
                  <a:lumOff val="85000"/>
                </a:schemeClr>
              </a:solidFill>
              <a:round/>
            </a:ln>
            <a:effectLst/>
          </c:spPr>
        </c:majorGridlines>
        <c:numFmt formatCode="_-* #,##0.00\ _p_t_a_-;\-* #,##0.00\ _p_t_a_-;_-* &quot;-&quot;\ _p_t_a_-;_-@_-" sourceLinked="1"/>
        <c:majorTickMark val="none"/>
        <c:minorTickMark val="none"/>
        <c:tickLblPos val="nextTo"/>
        <c:crossAx val="678052448"/>
        <c:crosses val="autoZero"/>
        <c:crossBetween val="between"/>
      </c:val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a:latin typeface="Montserrat Medium" panose="00000600000000000000" pitchFamily="2" charset="0"/>
        </a:defRPr>
      </a:pPr>
      <a:endParaRPr lang="es-E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00" b="0" i="0" u="none" strike="noStrike" kern="1200" spc="0" baseline="0">
                <a:solidFill>
                  <a:schemeClr val="tx1">
                    <a:lumMod val="50000"/>
                    <a:lumOff val="50000"/>
                  </a:schemeClr>
                </a:solidFill>
                <a:latin typeface="Montserrat SemiBold" panose="00000700000000000000" pitchFamily="2" charset="0"/>
                <a:ea typeface="+mn-ea"/>
                <a:cs typeface="+mn-cs"/>
              </a:defRPr>
            </a:pPr>
            <a:r>
              <a:rPr lang="es-ES" sz="1000">
                <a:solidFill>
                  <a:schemeClr val="tx1">
                    <a:lumMod val="50000"/>
                    <a:lumOff val="50000"/>
                  </a:schemeClr>
                </a:solidFill>
                <a:latin typeface="Montserrat SemiBold" panose="00000700000000000000" pitchFamily="2" charset="0"/>
              </a:rPr>
              <a:t>Evolución de la plantilla</a:t>
            </a:r>
          </a:p>
        </c:rich>
      </c:tx>
      <c:overlay val="0"/>
      <c:spPr>
        <a:noFill/>
        <a:ln>
          <a:noFill/>
        </a:ln>
        <a:effectLst/>
      </c:spPr>
      <c:txPr>
        <a:bodyPr rot="0" spcFirstLastPara="1" vertOverflow="ellipsis" vert="horz" wrap="square" anchor="ctr" anchorCtr="1"/>
        <a:lstStyle/>
        <a:p>
          <a:pPr>
            <a:defRPr sz="1000" b="0" i="0" u="none" strike="noStrike" kern="1200" spc="0" baseline="0">
              <a:solidFill>
                <a:schemeClr val="tx1">
                  <a:lumMod val="50000"/>
                  <a:lumOff val="50000"/>
                </a:schemeClr>
              </a:solidFill>
              <a:latin typeface="Montserrat SemiBold" panose="00000700000000000000" pitchFamily="2" charset="0"/>
              <a:ea typeface="+mn-ea"/>
              <a:cs typeface="+mn-cs"/>
            </a:defRPr>
          </a:pPr>
          <a:endParaRPr lang="es-ES"/>
        </a:p>
      </c:txPr>
    </c:title>
    <c:autoTitleDeleted val="0"/>
    <c:plotArea>
      <c:layout/>
      <c:lineChart>
        <c:grouping val="stacked"/>
        <c:varyColors val="0"/>
        <c:ser>
          <c:idx val="0"/>
          <c:order val="0"/>
          <c:spPr>
            <a:ln w="28575" cap="rnd">
              <a:solidFill>
                <a:schemeClr val="accent1"/>
              </a:solidFill>
              <a:round/>
            </a:ln>
            <a:effectLst/>
          </c:spPr>
          <c:marker>
            <c:symbol val="circle"/>
            <c:size val="5"/>
            <c:spPr>
              <a:solidFill>
                <a:srgbClr val="4BACC6"/>
              </a:solidFill>
              <a:ln w="9525">
                <a:solidFill>
                  <a:schemeClr val="accent1"/>
                </a:solidFill>
              </a:ln>
              <a:effectLst/>
            </c:spPr>
          </c:marker>
          <c:cat>
            <c:numRef>
              <c:f>Hoja2!$D$6:$D$14</c:f>
              <c:numCache>
                <c:formatCode>General</c:formatCode>
                <c:ptCount val="9"/>
                <c:pt idx="0">
                  <c:v>2012</c:v>
                </c:pt>
                <c:pt idx="1">
                  <c:v>2013</c:v>
                </c:pt>
                <c:pt idx="2">
                  <c:v>2014</c:v>
                </c:pt>
                <c:pt idx="3">
                  <c:v>2015</c:v>
                </c:pt>
                <c:pt idx="4">
                  <c:v>2016</c:v>
                </c:pt>
                <c:pt idx="5">
                  <c:v>2017</c:v>
                </c:pt>
                <c:pt idx="6">
                  <c:v>2018</c:v>
                </c:pt>
                <c:pt idx="7">
                  <c:v>2019</c:v>
                </c:pt>
                <c:pt idx="8">
                  <c:v>2020</c:v>
                </c:pt>
              </c:numCache>
            </c:numRef>
          </c:cat>
          <c:val>
            <c:numRef>
              <c:f>Hoja2!$E$6:$E$14</c:f>
              <c:numCache>
                <c:formatCode>General</c:formatCode>
                <c:ptCount val="9"/>
                <c:pt idx="0">
                  <c:v>789</c:v>
                </c:pt>
                <c:pt idx="1">
                  <c:v>1008</c:v>
                </c:pt>
                <c:pt idx="2">
                  <c:v>1106</c:v>
                </c:pt>
                <c:pt idx="3">
                  <c:v>1248</c:v>
                </c:pt>
                <c:pt idx="4">
                  <c:v>1452</c:v>
                </c:pt>
                <c:pt idx="5">
                  <c:v>1662</c:v>
                </c:pt>
                <c:pt idx="6">
                  <c:v>1722</c:v>
                </c:pt>
                <c:pt idx="7">
                  <c:v>1818</c:v>
                </c:pt>
                <c:pt idx="8">
                  <c:v>1847</c:v>
                </c:pt>
              </c:numCache>
            </c:numRef>
          </c:val>
          <c:smooth val="0"/>
          <c:extLst>
            <c:ext xmlns:c16="http://schemas.microsoft.com/office/drawing/2014/chart" uri="{C3380CC4-5D6E-409C-BE32-E72D297353CC}">
              <c16:uniqueId val="{00000000-2772-4A8B-AEA6-C661C45D8529}"/>
            </c:ext>
          </c:extLst>
        </c:ser>
        <c:dLbls>
          <c:showLegendKey val="0"/>
          <c:showVal val="0"/>
          <c:showCatName val="0"/>
          <c:showSerName val="0"/>
          <c:showPercent val="0"/>
          <c:showBubbleSize val="0"/>
        </c:dLbls>
        <c:marker val="1"/>
        <c:smooth val="0"/>
        <c:axId val="839144959"/>
        <c:axId val="839154527"/>
      </c:lineChart>
      <c:catAx>
        <c:axId val="839144959"/>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ontserrat Medium" panose="00000600000000000000" pitchFamily="2" charset="0"/>
                <a:ea typeface="+mn-ea"/>
                <a:cs typeface="+mn-cs"/>
              </a:defRPr>
            </a:pPr>
            <a:endParaRPr lang="es-ES"/>
          </a:p>
        </c:txPr>
        <c:crossAx val="839154527"/>
        <c:crosses val="autoZero"/>
        <c:auto val="1"/>
        <c:lblAlgn val="ctr"/>
        <c:lblOffset val="100"/>
        <c:noMultiLvlLbl val="0"/>
      </c:catAx>
      <c:valAx>
        <c:axId val="839154527"/>
        <c:scaling>
          <c:orientation val="minMax"/>
        </c:scaling>
        <c:delete val="1"/>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crossAx val="839144959"/>
        <c:crosses val="autoZero"/>
        <c:crossBetween val="between"/>
      </c:valAx>
      <c:spPr>
        <a:noFill/>
        <a:ln>
          <a:noFill/>
        </a:ln>
        <a:effectLst/>
      </c:spPr>
    </c:plotArea>
    <c:plotVisOnly val="1"/>
    <c:dispBlanksAs val="zero"/>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sz="900">
          <a:latin typeface="Montserrat Medium" panose="00000600000000000000" pitchFamily="2" charset="0"/>
        </a:defRPr>
      </a:pPr>
      <a:endParaRPr lang="es-ES"/>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baseline="0">
                <a:solidFill>
                  <a:schemeClr val="tx2"/>
                </a:solidFill>
                <a:latin typeface="Montserrat Medium" panose="00000600000000000000" pitchFamily="2" charset="0"/>
                <a:ea typeface="+mn-ea"/>
                <a:cs typeface="+mn-cs"/>
              </a:defRPr>
            </a:pPr>
            <a:r>
              <a:rPr lang="es-ES" sz="1000">
                <a:solidFill>
                  <a:schemeClr val="tx1">
                    <a:lumMod val="50000"/>
                    <a:lumOff val="50000"/>
                  </a:schemeClr>
                </a:solidFill>
                <a:latin typeface="Montserrat SemiBold" panose="00000700000000000000" pitchFamily="2" charset="0"/>
              </a:rPr>
              <a:t>Evolución de la plantilla media por categoría  </a:t>
            </a:r>
          </a:p>
          <a:p>
            <a:pPr>
              <a:defRPr/>
            </a:pPr>
            <a:endParaRPr lang="es-ES" sz="1000">
              <a:solidFill>
                <a:schemeClr val="tx1">
                  <a:lumMod val="50000"/>
                  <a:lumOff val="50000"/>
                </a:schemeClr>
              </a:solidFill>
              <a:latin typeface="Montserrat SemiBold" panose="00000700000000000000" pitchFamily="2" charset="0"/>
            </a:endParaRPr>
          </a:p>
          <a:p>
            <a:pPr>
              <a:defRPr/>
            </a:pPr>
            <a:r>
              <a:rPr lang="es-ES" sz="1000">
                <a:solidFill>
                  <a:schemeClr val="tx1">
                    <a:lumMod val="50000"/>
                    <a:lumOff val="50000"/>
                  </a:schemeClr>
                </a:solidFill>
                <a:latin typeface="Montserrat SemiBold" panose="00000700000000000000" pitchFamily="2" charset="0"/>
              </a:rPr>
              <a:t>2019 vs 2020</a:t>
            </a:r>
          </a:p>
        </c:rich>
      </c:tx>
      <c:layout>
        <c:manualLayout>
          <c:xMode val="edge"/>
          <c:yMode val="edge"/>
          <c:x val="0.15430162685035909"/>
          <c:y val="0"/>
        </c:manualLayout>
      </c:layout>
      <c:overlay val="0"/>
      <c:spPr>
        <a:noFill/>
        <a:ln>
          <a:noFill/>
        </a:ln>
        <a:effectLst/>
      </c:spPr>
      <c:txPr>
        <a:bodyPr rot="0" spcFirstLastPara="1" vertOverflow="ellipsis" vert="horz" wrap="square" anchor="ctr" anchorCtr="1"/>
        <a:lstStyle/>
        <a:p>
          <a:pPr>
            <a:defRPr sz="1600" b="1" i="0" u="none" strike="noStrike" kern="1200" baseline="0">
              <a:solidFill>
                <a:schemeClr val="tx2"/>
              </a:solidFill>
              <a:latin typeface="Montserrat Medium" panose="00000600000000000000" pitchFamily="2" charset="0"/>
              <a:ea typeface="+mn-ea"/>
              <a:cs typeface="+mn-cs"/>
            </a:defRPr>
          </a:pPr>
          <a:endParaRPr lang="es-ES"/>
        </a:p>
      </c:txPr>
    </c:title>
    <c:autoTitleDeleted val="0"/>
    <c:view3D>
      <c:rotX val="15"/>
      <c:rotY val="2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line3DChart>
        <c:grouping val="standard"/>
        <c:varyColors val="0"/>
        <c:ser>
          <c:idx val="0"/>
          <c:order val="0"/>
          <c:tx>
            <c:strRef>
              <c:f>Hoja3!$E$3</c:f>
              <c:strCache>
                <c:ptCount val="1"/>
                <c:pt idx="0">
                  <c:v>2019</c:v>
                </c:pt>
              </c:strCache>
            </c:strRef>
          </c:tx>
          <c:spPr>
            <a:solidFill>
              <a:schemeClr val="tx1">
                <a:lumMod val="50000"/>
                <a:lumOff val="50000"/>
              </a:schemeClr>
            </a:solidFill>
            <a:ln>
              <a:noFill/>
            </a:ln>
            <a:effectLst/>
            <a:sp3d>
              <a:contourClr>
                <a:srgbClr val="0070C0"/>
              </a:contourClr>
            </a:sp3d>
          </c:spPr>
          <c:cat>
            <c:strRef>
              <c:f>Hoja3!$D$4:$D$12</c:f>
              <c:strCache>
                <c:ptCount val="9"/>
                <c:pt idx="0">
                  <c:v>Dirección</c:v>
                </c:pt>
                <c:pt idx="1">
                  <c:v>Facultativos</c:v>
                </c:pt>
                <c:pt idx="2">
                  <c:v>MIR</c:v>
                </c:pt>
                <c:pt idx="3">
                  <c:v>Diplomados sanitarios</c:v>
                </c:pt>
                <c:pt idx="4">
                  <c:v>EIR</c:v>
                </c:pt>
                <c:pt idx="5">
                  <c:v>Técnicos sanitarios </c:v>
                </c:pt>
                <c:pt idx="6">
                  <c:v>Auxiliares sanitarios</c:v>
                </c:pt>
                <c:pt idx="7">
                  <c:v>Administrativos</c:v>
                </c:pt>
                <c:pt idx="8">
                  <c:v>Resto</c:v>
                </c:pt>
              </c:strCache>
            </c:strRef>
          </c:cat>
          <c:val>
            <c:numRef>
              <c:f>Hoja3!$E$4:$E$12</c:f>
              <c:numCache>
                <c:formatCode>General</c:formatCode>
                <c:ptCount val="9"/>
                <c:pt idx="0">
                  <c:v>9</c:v>
                </c:pt>
                <c:pt idx="1">
                  <c:v>398</c:v>
                </c:pt>
                <c:pt idx="2">
                  <c:v>3</c:v>
                </c:pt>
                <c:pt idx="3">
                  <c:v>537</c:v>
                </c:pt>
                <c:pt idx="4">
                  <c:v>0</c:v>
                </c:pt>
                <c:pt idx="5">
                  <c:v>117</c:v>
                </c:pt>
                <c:pt idx="6">
                  <c:v>374</c:v>
                </c:pt>
                <c:pt idx="7">
                  <c:v>149</c:v>
                </c:pt>
                <c:pt idx="8">
                  <c:v>239</c:v>
                </c:pt>
              </c:numCache>
            </c:numRef>
          </c:val>
          <c:smooth val="0"/>
          <c:extLst>
            <c:ext xmlns:c16="http://schemas.microsoft.com/office/drawing/2014/chart" uri="{C3380CC4-5D6E-409C-BE32-E72D297353CC}">
              <c16:uniqueId val="{00000000-DFE9-40DC-A0FD-B6F579430793}"/>
            </c:ext>
          </c:extLst>
        </c:ser>
        <c:ser>
          <c:idx val="1"/>
          <c:order val="1"/>
          <c:tx>
            <c:strRef>
              <c:f>Hoja3!$F$3</c:f>
              <c:strCache>
                <c:ptCount val="1"/>
                <c:pt idx="0">
                  <c:v>2020</c:v>
                </c:pt>
              </c:strCache>
            </c:strRef>
          </c:tx>
          <c:spPr>
            <a:solidFill>
              <a:srgbClr val="4BACC6"/>
            </a:solidFill>
            <a:ln>
              <a:solidFill>
                <a:srgbClr val="00B0F0"/>
              </a:solidFill>
            </a:ln>
            <a:effectLst/>
            <a:sp3d>
              <a:contourClr>
                <a:srgbClr val="00B0F0"/>
              </a:contourClr>
            </a:sp3d>
          </c:spPr>
          <c:cat>
            <c:strRef>
              <c:f>Hoja3!$D$4:$D$12</c:f>
              <c:strCache>
                <c:ptCount val="9"/>
                <c:pt idx="0">
                  <c:v>Dirección</c:v>
                </c:pt>
                <c:pt idx="1">
                  <c:v>Facultativos</c:v>
                </c:pt>
                <c:pt idx="2">
                  <c:v>MIR</c:v>
                </c:pt>
                <c:pt idx="3">
                  <c:v>Diplomados sanitarios</c:v>
                </c:pt>
                <c:pt idx="4">
                  <c:v>EIR</c:v>
                </c:pt>
                <c:pt idx="5">
                  <c:v>Técnicos sanitarios </c:v>
                </c:pt>
                <c:pt idx="6">
                  <c:v>Auxiliares sanitarios</c:v>
                </c:pt>
                <c:pt idx="7">
                  <c:v>Administrativos</c:v>
                </c:pt>
                <c:pt idx="8">
                  <c:v>Resto</c:v>
                </c:pt>
              </c:strCache>
            </c:strRef>
          </c:cat>
          <c:val>
            <c:numRef>
              <c:f>Hoja3!$F$4:$F$12</c:f>
              <c:numCache>
                <c:formatCode>General</c:formatCode>
                <c:ptCount val="9"/>
                <c:pt idx="0">
                  <c:v>11</c:v>
                </c:pt>
                <c:pt idx="1">
                  <c:v>399</c:v>
                </c:pt>
                <c:pt idx="2">
                  <c:v>20</c:v>
                </c:pt>
                <c:pt idx="3">
                  <c:v>496</c:v>
                </c:pt>
                <c:pt idx="4">
                  <c:v>1</c:v>
                </c:pt>
                <c:pt idx="5">
                  <c:v>141</c:v>
                </c:pt>
                <c:pt idx="6">
                  <c:v>402</c:v>
                </c:pt>
                <c:pt idx="7">
                  <c:v>156</c:v>
                </c:pt>
                <c:pt idx="8">
                  <c:v>221</c:v>
                </c:pt>
              </c:numCache>
            </c:numRef>
          </c:val>
          <c:smooth val="0"/>
          <c:extLst>
            <c:ext xmlns:c16="http://schemas.microsoft.com/office/drawing/2014/chart" uri="{C3380CC4-5D6E-409C-BE32-E72D297353CC}">
              <c16:uniqueId val="{00000001-DFE9-40DC-A0FD-B6F579430793}"/>
            </c:ext>
          </c:extLst>
        </c:ser>
        <c:dLbls>
          <c:showLegendKey val="0"/>
          <c:showVal val="0"/>
          <c:showCatName val="0"/>
          <c:showSerName val="0"/>
          <c:showPercent val="0"/>
          <c:showBubbleSize val="0"/>
        </c:dLbls>
        <c:axId val="839105023"/>
        <c:axId val="839132063"/>
        <c:axId val="931661999"/>
      </c:line3DChart>
      <c:catAx>
        <c:axId val="839105023"/>
        <c:scaling>
          <c:orientation val="minMax"/>
        </c:scaling>
        <c:delete val="0"/>
        <c:axPos val="b"/>
        <c:numFmt formatCode="General" sourceLinked="1"/>
        <c:majorTickMark val="out"/>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2"/>
                </a:solidFill>
                <a:latin typeface="Montserrat Medium" panose="00000600000000000000" pitchFamily="2" charset="0"/>
                <a:ea typeface="+mn-ea"/>
                <a:cs typeface="+mn-cs"/>
              </a:defRPr>
            </a:pPr>
            <a:endParaRPr lang="es-ES"/>
          </a:p>
        </c:txPr>
        <c:crossAx val="839132063"/>
        <c:crosses val="autoZero"/>
        <c:auto val="1"/>
        <c:lblAlgn val="ctr"/>
        <c:lblOffset val="100"/>
        <c:noMultiLvlLbl val="0"/>
      </c:catAx>
      <c:valAx>
        <c:axId val="839132063"/>
        <c:scaling>
          <c:orientation val="minMax"/>
        </c:scaling>
        <c:delete val="1"/>
        <c:axPos val="l"/>
        <c:majorGridlines>
          <c:spPr>
            <a:ln w="9525" cap="flat" cmpd="sng" algn="ctr">
              <a:noFill/>
              <a:round/>
            </a:ln>
            <a:effectLst/>
          </c:spPr>
        </c:majorGridlines>
        <c:numFmt formatCode="General" sourceLinked="1"/>
        <c:majorTickMark val="none"/>
        <c:minorTickMark val="none"/>
        <c:tickLblPos val="nextTo"/>
        <c:crossAx val="839105023"/>
        <c:crosses val="autoZero"/>
        <c:crossBetween val="between"/>
      </c:valAx>
      <c:serAx>
        <c:axId val="931661999"/>
        <c:scaling>
          <c:orientation val="minMax"/>
        </c:scaling>
        <c:delete val="1"/>
        <c:axPos val="b"/>
        <c:majorTickMark val="out"/>
        <c:minorTickMark val="none"/>
        <c:tickLblPos val="nextTo"/>
        <c:crossAx val="839132063"/>
        <c:crosses val="autoZero"/>
      </c:ser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2"/>
              </a:solidFill>
              <a:latin typeface="Montserrat Medium" panose="00000600000000000000" pitchFamily="2" charset="0"/>
              <a:ea typeface="+mn-ea"/>
              <a:cs typeface="+mn-cs"/>
            </a:defRPr>
          </a:pPr>
          <a:endParaRPr lang="es-ES"/>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a:latin typeface="Montserrat Medium" panose="00000600000000000000" pitchFamily="2" charset="0"/>
        </a:defRPr>
      </a:pPr>
      <a:endParaRPr lang="es-ES"/>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00" b="0" i="0" u="none" strike="noStrike" kern="1200" spc="0" baseline="0">
                <a:solidFill>
                  <a:schemeClr val="tx1">
                    <a:lumMod val="65000"/>
                    <a:lumOff val="35000"/>
                  </a:schemeClr>
                </a:solidFill>
                <a:latin typeface="Montserrat Medium" panose="00000600000000000000" pitchFamily="2" charset="0"/>
                <a:ea typeface="+mn-ea"/>
                <a:cs typeface="+mn-cs"/>
              </a:defRPr>
            </a:pPr>
            <a:r>
              <a:rPr lang="es-ES" sz="1000"/>
              <a:t>Distribución de la plantilla por categoría</a:t>
            </a:r>
          </a:p>
        </c:rich>
      </c:tx>
      <c:overlay val="0"/>
      <c:spPr>
        <a:noFill/>
        <a:ln>
          <a:noFill/>
        </a:ln>
        <a:effectLst/>
      </c:spPr>
      <c:txPr>
        <a:bodyPr rot="0" spcFirstLastPara="1" vertOverflow="ellipsis" vert="horz" wrap="square" anchor="ctr" anchorCtr="1"/>
        <a:lstStyle/>
        <a:p>
          <a:pPr>
            <a:defRPr sz="1000" b="0" i="0" u="none" strike="noStrike" kern="1200" spc="0" baseline="0">
              <a:solidFill>
                <a:schemeClr val="tx1">
                  <a:lumMod val="65000"/>
                  <a:lumOff val="35000"/>
                </a:schemeClr>
              </a:solidFill>
              <a:latin typeface="Montserrat Medium" panose="00000600000000000000" pitchFamily="2" charset="0"/>
              <a:ea typeface="+mn-ea"/>
              <a:cs typeface="+mn-cs"/>
            </a:defRPr>
          </a:pPr>
          <a:endParaRPr lang="es-ES"/>
        </a:p>
      </c:txPr>
    </c:title>
    <c:autoTitleDeleted val="0"/>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ontserrat Medium" panose="00000600000000000000" pitchFamily="2" charset="0"/>
                    <a:ea typeface="+mn-ea"/>
                    <a:cs typeface="+mn-cs"/>
                  </a:defRPr>
                </a:pPr>
                <a:endParaRPr lang="es-ES"/>
              </a:p>
            </c:txPr>
            <c:dLblPos val="outEnd"/>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Hoja4!$B$4:$B$12</c:f>
              <c:strCache>
                <c:ptCount val="9"/>
                <c:pt idx="0">
                  <c:v>Dirección</c:v>
                </c:pt>
                <c:pt idx="1">
                  <c:v>Facultativos</c:v>
                </c:pt>
                <c:pt idx="2">
                  <c:v>MIR</c:v>
                </c:pt>
                <c:pt idx="3">
                  <c:v>Diplomados sanitarios</c:v>
                </c:pt>
                <c:pt idx="4">
                  <c:v>EIR</c:v>
                </c:pt>
                <c:pt idx="5">
                  <c:v>Técnicos sanitarios </c:v>
                </c:pt>
                <c:pt idx="6">
                  <c:v>Auxiliares sanitarios</c:v>
                </c:pt>
                <c:pt idx="7">
                  <c:v>Administrativos</c:v>
                </c:pt>
                <c:pt idx="8">
                  <c:v>Resto</c:v>
                </c:pt>
              </c:strCache>
            </c:strRef>
          </c:cat>
          <c:val>
            <c:numRef>
              <c:f>Hoja4!$C$4:$C$12</c:f>
            </c:numRef>
          </c:val>
          <c:extLst>
            <c:ext xmlns:c16="http://schemas.microsoft.com/office/drawing/2014/chart" uri="{C3380CC4-5D6E-409C-BE32-E72D297353CC}">
              <c16:uniqueId val="{00000000-1966-44BA-911F-3942F637AAA3}"/>
            </c:ext>
          </c:extLst>
        </c:ser>
        <c:ser>
          <c:idx val="1"/>
          <c:order val="1"/>
          <c:dPt>
            <c:idx val="0"/>
            <c:bubble3D val="0"/>
            <c:spPr>
              <a:solidFill>
                <a:schemeClr val="accent1"/>
              </a:solidFill>
              <a:ln w="25400">
                <a:solidFill>
                  <a:schemeClr val="lt1"/>
                </a:solidFill>
              </a:ln>
              <a:effectLst/>
              <a:sp3d contourW="25400">
                <a:contourClr>
                  <a:schemeClr val="lt1"/>
                </a:contourClr>
              </a:sp3d>
            </c:spPr>
            <c:extLst>
              <c:ext xmlns:c16="http://schemas.microsoft.com/office/drawing/2014/chart" uri="{C3380CC4-5D6E-409C-BE32-E72D297353CC}">
                <c16:uniqueId val="{00000002-1966-44BA-911F-3942F637AAA3}"/>
              </c:ext>
            </c:extLst>
          </c:dPt>
          <c:dPt>
            <c:idx val="1"/>
            <c:bubble3D val="0"/>
            <c:spPr>
              <a:solidFill>
                <a:schemeClr val="accent2"/>
              </a:solidFill>
              <a:ln w="25400">
                <a:solidFill>
                  <a:schemeClr val="lt1"/>
                </a:solidFill>
              </a:ln>
              <a:effectLst/>
              <a:sp3d contourW="25400">
                <a:contourClr>
                  <a:schemeClr val="lt1"/>
                </a:contourClr>
              </a:sp3d>
            </c:spPr>
            <c:extLst>
              <c:ext xmlns:c16="http://schemas.microsoft.com/office/drawing/2014/chart" uri="{C3380CC4-5D6E-409C-BE32-E72D297353CC}">
                <c16:uniqueId val="{00000004-1966-44BA-911F-3942F637AAA3}"/>
              </c:ext>
            </c:extLst>
          </c:dPt>
          <c:dPt>
            <c:idx val="2"/>
            <c:bubble3D val="0"/>
            <c:spPr>
              <a:solidFill>
                <a:schemeClr val="accent3"/>
              </a:solidFill>
              <a:ln w="25400">
                <a:solidFill>
                  <a:schemeClr val="lt1"/>
                </a:solidFill>
              </a:ln>
              <a:effectLst/>
              <a:sp3d contourW="25400">
                <a:contourClr>
                  <a:schemeClr val="lt1"/>
                </a:contourClr>
              </a:sp3d>
            </c:spPr>
            <c:extLst>
              <c:ext xmlns:c16="http://schemas.microsoft.com/office/drawing/2014/chart" uri="{C3380CC4-5D6E-409C-BE32-E72D297353CC}">
                <c16:uniqueId val="{00000006-1966-44BA-911F-3942F637AAA3}"/>
              </c:ext>
            </c:extLst>
          </c:dPt>
          <c:dPt>
            <c:idx val="3"/>
            <c:bubble3D val="0"/>
            <c:spPr>
              <a:solidFill>
                <a:schemeClr val="accent4"/>
              </a:solidFill>
              <a:ln w="25400">
                <a:solidFill>
                  <a:schemeClr val="lt1"/>
                </a:solidFill>
              </a:ln>
              <a:effectLst/>
              <a:sp3d contourW="25400">
                <a:contourClr>
                  <a:schemeClr val="lt1"/>
                </a:contourClr>
              </a:sp3d>
            </c:spPr>
            <c:extLst>
              <c:ext xmlns:c16="http://schemas.microsoft.com/office/drawing/2014/chart" uri="{C3380CC4-5D6E-409C-BE32-E72D297353CC}">
                <c16:uniqueId val="{00000008-1966-44BA-911F-3942F637AAA3}"/>
              </c:ext>
            </c:extLst>
          </c:dPt>
          <c:dPt>
            <c:idx val="4"/>
            <c:bubble3D val="0"/>
            <c:spPr>
              <a:solidFill>
                <a:schemeClr val="accent5"/>
              </a:solidFill>
              <a:ln w="25400">
                <a:solidFill>
                  <a:schemeClr val="lt1"/>
                </a:solidFill>
              </a:ln>
              <a:effectLst/>
              <a:sp3d contourW="25400">
                <a:contourClr>
                  <a:schemeClr val="lt1"/>
                </a:contourClr>
              </a:sp3d>
            </c:spPr>
            <c:extLst>
              <c:ext xmlns:c16="http://schemas.microsoft.com/office/drawing/2014/chart" uri="{C3380CC4-5D6E-409C-BE32-E72D297353CC}">
                <c16:uniqueId val="{0000000A-1966-44BA-911F-3942F637AAA3}"/>
              </c:ext>
            </c:extLst>
          </c:dPt>
          <c:dPt>
            <c:idx val="5"/>
            <c:bubble3D val="0"/>
            <c:spPr>
              <a:solidFill>
                <a:schemeClr val="accent6"/>
              </a:solidFill>
              <a:ln w="25400">
                <a:solidFill>
                  <a:schemeClr val="lt1"/>
                </a:solidFill>
              </a:ln>
              <a:effectLst/>
              <a:sp3d contourW="25400">
                <a:contourClr>
                  <a:schemeClr val="lt1"/>
                </a:contourClr>
              </a:sp3d>
            </c:spPr>
            <c:extLst>
              <c:ext xmlns:c16="http://schemas.microsoft.com/office/drawing/2014/chart" uri="{C3380CC4-5D6E-409C-BE32-E72D297353CC}">
                <c16:uniqueId val="{0000000C-1966-44BA-911F-3942F637AAA3}"/>
              </c:ext>
            </c:extLst>
          </c:dPt>
          <c:dPt>
            <c:idx val="6"/>
            <c:bubble3D val="0"/>
            <c:spPr>
              <a:solidFill>
                <a:schemeClr val="accent1">
                  <a:lumMod val="60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0E-1966-44BA-911F-3942F637AAA3}"/>
              </c:ext>
            </c:extLst>
          </c:dPt>
          <c:dPt>
            <c:idx val="7"/>
            <c:bubble3D val="0"/>
            <c:spPr>
              <a:solidFill>
                <a:schemeClr val="accent2">
                  <a:lumMod val="60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10-1966-44BA-911F-3942F637AAA3}"/>
              </c:ext>
            </c:extLst>
          </c:dPt>
          <c:dPt>
            <c:idx val="8"/>
            <c:bubble3D val="0"/>
            <c:spPr>
              <a:solidFill>
                <a:schemeClr val="accent3">
                  <a:lumMod val="60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12-1966-44BA-911F-3942F637AAA3}"/>
              </c:ext>
            </c:extLst>
          </c:dPt>
          <c:dLbls>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Montserrat Medium" panose="00000600000000000000" pitchFamily="2" charset="0"/>
                    <a:ea typeface="+mn-ea"/>
                    <a:cs typeface="+mn-cs"/>
                  </a:defRPr>
                </a:pPr>
                <a:endParaRPr lang="es-ES"/>
              </a:p>
            </c:txPr>
            <c:dLblPos val="outEnd"/>
            <c:showLegendKey val="1"/>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Hoja4!$B$4:$B$12</c:f>
              <c:strCache>
                <c:ptCount val="9"/>
                <c:pt idx="0">
                  <c:v>Dirección</c:v>
                </c:pt>
                <c:pt idx="1">
                  <c:v>Facultativos</c:v>
                </c:pt>
                <c:pt idx="2">
                  <c:v>MIR</c:v>
                </c:pt>
                <c:pt idx="3">
                  <c:v>Diplomados sanitarios</c:v>
                </c:pt>
                <c:pt idx="4">
                  <c:v>EIR</c:v>
                </c:pt>
                <c:pt idx="5">
                  <c:v>Técnicos sanitarios </c:v>
                </c:pt>
                <c:pt idx="6">
                  <c:v>Auxiliares sanitarios</c:v>
                </c:pt>
                <c:pt idx="7">
                  <c:v>Administrativos</c:v>
                </c:pt>
                <c:pt idx="8">
                  <c:v>Resto</c:v>
                </c:pt>
              </c:strCache>
            </c:strRef>
          </c:cat>
          <c:val>
            <c:numRef>
              <c:f>Hoja4!$D$4:$D$12</c:f>
              <c:numCache>
                <c:formatCode>0.00%</c:formatCode>
                <c:ptCount val="9"/>
                <c:pt idx="0">
                  <c:v>5.9556036816459119E-3</c:v>
                </c:pt>
                <c:pt idx="1">
                  <c:v>0.21602598808879264</c:v>
                </c:pt>
                <c:pt idx="2">
                  <c:v>1.0828370330265295E-2</c:v>
                </c:pt>
                <c:pt idx="3">
                  <c:v>0.26854358419057933</c:v>
                </c:pt>
                <c:pt idx="4">
                  <c:v>5.4141851651326478E-4</c:v>
                </c:pt>
                <c:pt idx="5">
                  <c:v>7.634001082837033E-2</c:v>
                </c:pt>
                <c:pt idx="6">
                  <c:v>0.21765024363833244</c:v>
                </c:pt>
                <c:pt idx="7">
                  <c:v>8.4461288576069299E-2</c:v>
                </c:pt>
                <c:pt idx="8">
                  <c:v>0.11965349214943151</c:v>
                </c:pt>
              </c:numCache>
            </c:numRef>
          </c:val>
          <c:extLst>
            <c:ext xmlns:c16="http://schemas.microsoft.com/office/drawing/2014/chart" uri="{C3380CC4-5D6E-409C-BE32-E72D297353CC}">
              <c16:uniqueId val="{00000013-1966-44BA-911F-3942F637AAA3}"/>
            </c:ext>
          </c:extLst>
        </c:ser>
        <c:dLbls>
          <c:dLblPos val="outEnd"/>
          <c:showLegendKey val="0"/>
          <c:showVal val="1"/>
          <c:showCatName val="0"/>
          <c:showSerName val="0"/>
          <c:showPercent val="0"/>
          <c:showBubbleSize val="0"/>
          <c:showLeaderLines val="1"/>
        </c:dLbls>
      </c:pie3DChart>
      <c:spPr>
        <a:noFill/>
        <a:ln>
          <a:noFill/>
        </a:ln>
        <a:effectLst/>
      </c:spPr>
    </c:plotArea>
    <c:legend>
      <c:legendPos val="b"/>
      <c:overlay val="0"/>
      <c:spPr>
        <a:noFill/>
        <a:ln>
          <a:noFill/>
        </a:ln>
        <a:effectLst/>
      </c:spPr>
      <c:txPr>
        <a:bodyPr rot="0" spcFirstLastPara="1" vertOverflow="ellipsis" vert="horz" wrap="square" anchor="ctr" anchorCtr="1"/>
        <a:lstStyle/>
        <a:p>
          <a:pPr>
            <a:defRPr sz="800" b="0" i="0" u="none" strike="noStrike" kern="1200" baseline="0">
              <a:solidFill>
                <a:schemeClr val="tx1">
                  <a:lumMod val="65000"/>
                  <a:lumOff val="35000"/>
                </a:schemeClr>
              </a:solidFill>
              <a:latin typeface="Montserrat Medium" panose="00000600000000000000" pitchFamily="2" charset="0"/>
              <a:ea typeface="+mn-ea"/>
              <a:cs typeface="+mn-cs"/>
            </a:defRPr>
          </a:pPr>
          <a:endParaRPr lang="es-ES"/>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a:latin typeface="Montserrat Medium" panose="00000600000000000000" pitchFamily="2" charset="0"/>
        </a:defRPr>
      </a:pPr>
      <a:endParaRPr lang="es-ES"/>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00" b="0" i="0" u="none" strike="noStrike" kern="1200" spc="0" baseline="0">
                <a:solidFill>
                  <a:schemeClr val="tx1">
                    <a:lumMod val="65000"/>
                    <a:lumOff val="35000"/>
                  </a:schemeClr>
                </a:solidFill>
                <a:latin typeface="Montserrat SemiBold" panose="00000700000000000000" pitchFamily="2" charset="0"/>
                <a:ea typeface="+mn-ea"/>
                <a:cs typeface="+mn-cs"/>
              </a:defRPr>
            </a:pPr>
            <a:r>
              <a:rPr lang="es-ES" sz="1000">
                <a:latin typeface="Montserrat SemiBold" panose="00000700000000000000" pitchFamily="2" charset="0"/>
              </a:rPr>
              <a:t>Tipos de contrato</a:t>
            </a:r>
          </a:p>
        </c:rich>
      </c:tx>
      <c:overlay val="0"/>
      <c:spPr>
        <a:noFill/>
        <a:ln>
          <a:noFill/>
        </a:ln>
        <a:effectLst/>
      </c:spPr>
      <c:txPr>
        <a:bodyPr rot="0" spcFirstLastPara="1" vertOverflow="ellipsis" vert="horz" wrap="square" anchor="ctr" anchorCtr="1"/>
        <a:lstStyle/>
        <a:p>
          <a:pPr>
            <a:defRPr sz="1000" b="0" i="0" u="none" strike="noStrike" kern="1200" spc="0" baseline="0">
              <a:solidFill>
                <a:schemeClr val="tx1">
                  <a:lumMod val="65000"/>
                  <a:lumOff val="35000"/>
                </a:schemeClr>
              </a:solidFill>
              <a:latin typeface="Montserrat SemiBold" panose="00000700000000000000" pitchFamily="2" charset="0"/>
              <a:ea typeface="+mn-ea"/>
              <a:cs typeface="+mn-cs"/>
            </a:defRPr>
          </a:pPr>
          <a:endParaRPr lang="es-ES"/>
        </a:p>
      </c:txPr>
    </c:title>
    <c:autoTitleDeleted val="0"/>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spPr>
            <a:ln>
              <a:noFill/>
            </a:ln>
          </c:spPr>
          <c:dPt>
            <c:idx val="0"/>
            <c:bubble3D val="0"/>
            <c:spPr>
              <a:solidFill>
                <a:srgbClr val="4BACC6"/>
              </a:solidFill>
              <a:ln w="25400">
                <a:noFill/>
              </a:ln>
              <a:effectLst/>
              <a:sp3d>
                <a:contourClr>
                  <a:srgbClr val="0070C0"/>
                </a:contourClr>
              </a:sp3d>
            </c:spPr>
            <c:extLst>
              <c:ext xmlns:c16="http://schemas.microsoft.com/office/drawing/2014/chart" uri="{C3380CC4-5D6E-409C-BE32-E72D297353CC}">
                <c16:uniqueId val="{00000001-CB41-469D-8F38-69119EE305CC}"/>
              </c:ext>
            </c:extLst>
          </c:dPt>
          <c:dPt>
            <c:idx val="1"/>
            <c:bubble3D val="0"/>
            <c:spPr>
              <a:solidFill>
                <a:schemeClr val="tx1">
                  <a:lumMod val="50000"/>
                  <a:lumOff val="50000"/>
                </a:schemeClr>
              </a:solidFill>
              <a:ln w="25400">
                <a:noFill/>
              </a:ln>
              <a:effectLst/>
              <a:sp3d>
                <a:contourClr>
                  <a:srgbClr val="00B0F0"/>
                </a:contourClr>
              </a:sp3d>
            </c:spPr>
            <c:extLst>
              <c:ext xmlns:c16="http://schemas.microsoft.com/office/drawing/2014/chart" uri="{C3380CC4-5D6E-409C-BE32-E72D297353CC}">
                <c16:uniqueId val="{00000003-CB41-469D-8F38-69119EE305CC}"/>
              </c:ext>
            </c:extLst>
          </c:dPt>
          <c:dLbls>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Montserrat Medium" panose="00000600000000000000" pitchFamily="2" charset="0"/>
                    <a:ea typeface="+mn-ea"/>
                    <a:cs typeface="+mn-cs"/>
                  </a:defRPr>
                </a:pPr>
                <a:endParaRPr lang="es-ES"/>
              </a:p>
            </c:txPr>
            <c:dLblPos val="outEnd"/>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Hoja7!$O$7:$O$8</c:f>
              <c:strCache>
                <c:ptCount val="2"/>
                <c:pt idx="0">
                  <c:v>Indefinido</c:v>
                </c:pt>
                <c:pt idx="1">
                  <c:v>Temporal</c:v>
                </c:pt>
              </c:strCache>
            </c:strRef>
          </c:cat>
          <c:val>
            <c:numRef>
              <c:f>Hoja7!$P$7:$P$8</c:f>
              <c:numCache>
                <c:formatCode>0.00%</c:formatCode>
                <c:ptCount val="2"/>
                <c:pt idx="0">
                  <c:v>0.80830000000000002</c:v>
                </c:pt>
                <c:pt idx="1">
                  <c:v>0.19170000000000001</c:v>
                </c:pt>
              </c:numCache>
            </c:numRef>
          </c:val>
          <c:extLst>
            <c:ext xmlns:c16="http://schemas.microsoft.com/office/drawing/2014/chart" uri="{C3380CC4-5D6E-409C-BE32-E72D297353CC}">
              <c16:uniqueId val="{00000004-CB41-469D-8F38-69119EE305CC}"/>
            </c:ext>
          </c:extLst>
        </c:ser>
        <c:dLbls>
          <c:dLblPos val="outEnd"/>
          <c:showLegendKey val="0"/>
          <c:showVal val="1"/>
          <c:showCatName val="0"/>
          <c:showSerName val="0"/>
          <c:showPercent val="0"/>
          <c:showBubbleSize val="0"/>
          <c:showLeaderLines val="1"/>
        </c:dLbls>
      </c:pie3D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ontserrat Medium" panose="00000600000000000000" pitchFamily="2" charset="0"/>
              <a:ea typeface="+mn-ea"/>
              <a:cs typeface="+mn-cs"/>
            </a:defRPr>
          </a:pPr>
          <a:endParaRPr lang="es-ES"/>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a:latin typeface="Montserrat Medium" panose="00000600000000000000" pitchFamily="2" charset="0"/>
        </a:defRPr>
      </a:pPr>
      <a:endParaRPr lang="es-ES"/>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00" b="0" i="0" u="none" strike="noStrike" kern="1200" spc="0" baseline="0">
                <a:solidFill>
                  <a:schemeClr val="tx1">
                    <a:lumMod val="65000"/>
                    <a:lumOff val="35000"/>
                  </a:schemeClr>
                </a:solidFill>
                <a:latin typeface="Montserrat SemiBold" panose="00000700000000000000" pitchFamily="2" charset="0"/>
                <a:ea typeface="+mn-ea"/>
                <a:cs typeface="+mn-cs"/>
              </a:defRPr>
            </a:pPr>
            <a:r>
              <a:rPr lang="es-ES" sz="1000">
                <a:latin typeface="Montserrat SemiBold" panose="00000700000000000000" pitchFamily="2" charset="0"/>
              </a:rPr>
              <a:t>Mujeres</a:t>
            </a:r>
          </a:p>
        </c:rich>
      </c:tx>
      <c:overlay val="0"/>
      <c:spPr>
        <a:noFill/>
        <a:ln>
          <a:noFill/>
        </a:ln>
        <a:effectLst/>
      </c:spPr>
      <c:txPr>
        <a:bodyPr rot="0" spcFirstLastPara="1" vertOverflow="ellipsis" vert="horz" wrap="square" anchor="ctr" anchorCtr="1"/>
        <a:lstStyle/>
        <a:p>
          <a:pPr>
            <a:defRPr sz="1000" b="0" i="0" u="none" strike="noStrike" kern="1200" spc="0" baseline="0">
              <a:solidFill>
                <a:schemeClr val="tx1">
                  <a:lumMod val="65000"/>
                  <a:lumOff val="35000"/>
                </a:schemeClr>
              </a:solidFill>
              <a:latin typeface="Montserrat SemiBold" panose="00000700000000000000" pitchFamily="2" charset="0"/>
              <a:ea typeface="+mn-ea"/>
              <a:cs typeface="+mn-cs"/>
            </a:defRPr>
          </a:pPr>
          <a:endParaRPr lang="es-ES"/>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spPr>
            <a:solidFill>
              <a:schemeClr val="accent1"/>
            </a:solidFill>
            <a:ln>
              <a:noFill/>
            </a:ln>
            <a:effectLst/>
            <a:sp3d/>
          </c:spPr>
          <c:invertIfNegative val="0"/>
          <c:dPt>
            <c:idx val="0"/>
            <c:invertIfNegative val="0"/>
            <c:bubble3D val="0"/>
            <c:spPr>
              <a:solidFill>
                <a:srgbClr val="4BACC6"/>
              </a:solidFill>
              <a:ln>
                <a:noFill/>
              </a:ln>
              <a:effectLst/>
              <a:sp3d>
                <a:contourClr>
                  <a:srgbClr val="0070C0"/>
                </a:contourClr>
              </a:sp3d>
            </c:spPr>
            <c:extLst>
              <c:ext xmlns:c16="http://schemas.microsoft.com/office/drawing/2014/chart" uri="{C3380CC4-5D6E-409C-BE32-E72D297353CC}">
                <c16:uniqueId val="{00000001-811F-4664-AF60-76BB365D6D26}"/>
              </c:ext>
            </c:extLst>
          </c:dPt>
          <c:dPt>
            <c:idx val="1"/>
            <c:invertIfNegative val="0"/>
            <c:bubble3D val="0"/>
            <c:spPr>
              <a:solidFill>
                <a:schemeClr val="tx1">
                  <a:lumMod val="50000"/>
                  <a:lumOff val="50000"/>
                </a:schemeClr>
              </a:solidFill>
              <a:ln>
                <a:noFill/>
              </a:ln>
              <a:effectLst/>
              <a:sp3d>
                <a:contourClr>
                  <a:srgbClr val="00B0F0"/>
                </a:contourClr>
              </a:sp3d>
            </c:spPr>
            <c:extLst>
              <c:ext xmlns:c16="http://schemas.microsoft.com/office/drawing/2014/chart" uri="{C3380CC4-5D6E-409C-BE32-E72D297353CC}">
                <c16:uniqueId val="{00000003-811F-4664-AF60-76BB365D6D26}"/>
              </c:ext>
            </c:extLst>
          </c:dPt>
          <c:cat>
            <c:strRef>
              <c:f>Hoja9!$E$5:$E$6</c:f>
              <c:strCache>
                <c:ptCount val="2"/>
                <c:pt idx="0">
                  <c:v>Indefinido</c:v>
                </c:pt>
                <c:pt idx="1">
                  <c:v>Temporal</c:v>
                </c:pt>
              </c:strCache>
            </c:strRef>
          </c:cat>
          <c:val>
            <c:numRef>
              <c:f>Hoja9!$F$5:$F$6</c:f>
              <c:numCache>
                <c:formatCode>General</c:formatCode>
                <c:ptCount val="2"/>
                <c:pt idx="0">
                  <c:v>1128</c:v>
                </c:pt>
                <c:pt idx="1">
                  <c:v>277</c:v>
                </c:pt>
              </c:numCache>
            </c:numRef>
          </c:val>
          <c:extLst>
            <c:ext xmlns:c16="http://schemas.microsoft.com/office/drawing/2014/chart" uri="{C3380CC4-5D6E-409C-BE32-E72D297353CC}">
              <c16:uniqueId val="{00000004-811F-4664-AF60-76BB365D6D26}"/>
            </c:ext>
          </c:extLst>
        </c:ser>
        <c:dLbls>
          <c:showLegendKey val="0"/>
          <c:showVal val="0"/>
          <c:showCatName val="0"/>
          <c:showSerName val="0"/>
          <c:showPercent val="0"/>
          <c:showBubbleSize val="0"/>
        </c:dLbls>
        <c:gapWidth val="150"/>
        <c:shape val="box"/>
        <c:axId val="920058143"/>
        <c:axId val="920108895"/>
        <c:axId val="0"/>
      </c:bar3DChart>
      <c:catAx>
        <c:axId val="920058143"/>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ontserrat Medium" panose="00000600000000000000" pitchFamily="2" charset="0"/>
                <a:ea typeface="+mn-ea"/>
                <a:cs typeface="+mn-cs"/>
              </a:defRPr>
            </a:pPr>
            <a:endParaRPr lang="es-ES"/>
          </a:p>
        </c:txPr>
        <c:crossAx val="920108895"/>
        <c:crosses val="autoZero"/>
        <c:auto val="1"/>
        <c:lblAlgn val="ctr"/>
        <c:lblOffset val="100"/>
        <c:noMultiLvlLbl val="0"/>
      </c:catAx>
      <c:valAx>
        <c:axId val="920108895"/>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ontserrat Medium" panose="00000600000000000000" pitchFamily="2" charset="0"/>
                <a:ea typeface="+mn-ea"/>
                <a:cs typeface="+mn-cs"/>
              </a:defRPr>
            </a:pPr>
            <a:endParaRPr lang="es-ES"/>
          </a:p>
        </c:txPr>
        <c:crossAx val="920058143"/>
        <c:crosses val="autoZero"/>
        <c:crossBetween val="between"/>
      </c:val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a:latin typeface="Montserrat Medium" panose="00000600000000000000" pitchFamily="2" charset="0"/>
        </a:defRPr>
      </a:pPr>
      <a:endParaRPr lang="es-ES"/>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00" b="0" i="0" u="none" strike="noStrike" kern="1200" spc="0" baseline="0">
                <a:solidFill>
                  <a:schemeClr val="tx1">
                    <a:lumMod val="65000"/>
                    <a:lumOff val="35000"/>
                  </a:schemeClr>
                </a:solidFill>
                <a:latin typeface="Montserrat SemiBold" panose="00000700000000000000" pitchFamily="2" charset="0"/>
                <a:ea typeface="+mn-ea"/>
                <a:cs typeface="+mn-cs"/>
              </a:defRPr>
            </a:pPr>
            <a:r>
              <a:rPr lang="es-ES" sz="1000">
                <a:latin typeface="Montserrat SemiBold" panose="00000700000000000000" pitchFamily="2" charset="0"/>
              </a:rPr>
              <a:t>Hombres</a:t>
            </a:r>
          </a:p>
        </c:rich>
      </c:tx>
      <c:overlay val="0"/>
      <c:spPr>
        <a:noFill/>
        <a:ln>
          <a:noFill/>
        </a:ln>
        <a:effectLst/>
      </c:spPr>
      <c:txPr>
        <a:bodyPr rot="0" spcFirstLastPara="1" vertOverflow="ellipsis" vert="horz" wrap="square" anchor="ctr" anchorCtr="1"/>
        <a:lstStyle/>
        <a:p>
          <a:pPr>
            <a:defRPr sz="1000" b="0" i="0" u="none" strike="noStrike" kern="1200" spc="0" baseline="0">
              <a:solidFill>
                <a:schemeClr val="tx1">
                  <a:lumMod val="65000"/>
                  <a:lumOff val="35000"/>
                </a:schemeClr>
              </a:solidFill>
              <a:latin typeface="Montserrat SemiBold" panose="00000700000000000000" pitchFamily="2" charset="0"/>
              <a:ea typeface="+mn-ea"/>
              <a:cs typeface="+mn-cs"/>
            </a:defRPr>
          </a:pPr>
          <a:endParaRPr lang="es-ES"/>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spPr>
            <a:solidFill>
              <a:srgbClr val="4BACC6"/>
            </a:solidFill>
            <a:ln>
              <a:noFill/>
            </a:ln>
            <a:effectLst/>
            <a:sp3d>
              <a:contourClr>
                <a:srgbClr val="0070C0"/>
              </a:contourClr>
            </a:sp3d>
          </c:spPr>
          <c:invertIfNegative val="0"/>
          <c:dPt>
            <c:idx val="1"/>
            <c:invertIfNegative val="0"/>
            <c:bubble3D val="0"/>
            <c:spPr>
              <a:solidFill>
                <a:schemeClr val="tx1">
                  <a:lumMod val="50000"/>
                  <a:lumOff val="50000"/>
                </a:schemeClr>
              </a:solidFill>
              <a:ln>
                <a:noFill/>
              </a:ln>
              <a:effectLst/>
              <a:sp3d>
                <a:contourClr>
                  <a:srgbClr val="00B0F0"/>
                </a:contourClr>
              </a:sp3d>
            </c:spPr>
            <c:extLst>
              <c:ext xmlns:c16="http://schemas.microsoft.com/office/drawing/2014/chart" uri="{C3380CC4-5D6E-409C-BE32-E72D297353CC}">
                <c16:uniqueId val="{00000001-CE3C-4827-9E9B-6A5CFD98E931}"/>
              </c:ext>
            </c:extLst>
          </c:dPt>
          <c:cat>
            <c:strRef>
              <c:f>Hoja9!$E$14:$E$15</c:f>
              <c:strCache>
                <c:ptCount val="2"/>
                <c:pt idx="0">
                  <c:v>Indefinido</c:v>
                </c:pt>
                <c:pt idx="1">
                  <c:v>Temporal</c:v>
                </c:pt>
              </c:strCache>
            </c:strRef>
          </c:cat>
          <c:val>
            <c:numRef>
              <c:f>Hoja9!$F$14:$F$15</c:f>
              <c:numCache>
                <c:formatCode>General</c:formatCode>
                <c:ptCount val="2"/>
                <c:pt idx="0">
                  <c:v>365</c:v>
                </c:pt>
                <c:pt idx="1">
                  <c:v>77</c:v>
                </c:pt>
              </c:numCache>
            </c:numRef>
          </c:val>
          <c:extLst>
            <c:ext xmlns:c16="http://schemas.microsoft.com/office/drawing/2014/chart" uri="{C3380CC4-5D6E-409C-BE32-E72D297353CC}">
              <c16:uniqueId val="{00000002-CE3C-4827-9E9B-6A5CFD98E931}"/>
            </c:ext>
          </c:extLst>
        </c:ser>
        <c:dLbls>
          <c:showLegendKey val="0"/>
          <c:showVal val="0"/>
          <c:showCatName val="0"/>
          <c:showSerName val="0"/>
          <c:showPercent val="0"/>
          <c:showBubbleSize val="0"/>
        </c:dLbls>
        <c:gapWidth val="150"/>
        <c:shape val="box"/>
        <c:axId val="920129279"/>
        <c:axId val="920153407"/>
        <c:axId val="0"/>
      </c:bar3DChart>
      <c:catAx>
        <c:axId val="920129279"/>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ontserrat Medium" panose="00000600000000000000" pitchFamily="2" charset="0"/>
                <a:ea typeface="+mn-ea"/>
                <a:cs typeface="+mn-cs"/>
              </a:defRPr>
            </a:pPr>
            <a:endParaRPr lang="es-ES"/>
          </a:p>
        </c:txPr>
        <c:crossAx val="920153407"/>
        <c:crosses val="autoZero"/>
        <c:auto val="1"/>
        <c:lblAlgn val="ctr"/>
        <c:lblOffset val="100"/>
        <c:noMultiLvlLbl val="0"/>
      </c:catAx>
      <c:valAx>
        <c:axId val="920153407"/>
        <c:scaling>
          <c:orientation val="minMax"/>
          <c:max val="1200"/>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ontserrat Medium" panose="00000600000000000000" pitchFamily="2" charset="0"/>
                <a:ea typeface="+mn-ea"/>
                <a:cs typeface="+mn-cs"/>
              </a:defRPr>
            </a:pPr>
            <a:endParaRPr lang="es-ES"/>
          </a:p>
        </c:txPr>
        <c:crossAx val="920129279"/>
        <c:crosses val="autoZero"/>
        <c:crossBetween val="between"/>
      </c:val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a:latin typeface="Montserrat Medium" panose="00000600000000000000" pitchFamily="2" charset="0"/>
        </a:defRPr>
      </a:pPr>
      <a:endParaRPr lang="es-ES"/>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00" b="0" i="0" u="none" strike="noStrike" kern="1200" spc="0" baseline="0">
                <a:solidFill>
                  <a:schemeClr val="tx1">
                    <a:lumMod val="65000"/>
                    <a:lumOff val="35000"/>
                  </a:schemeClr>
                </a:solidFill>
                <a:latin typeface="Montserrat SemiBold" panose="00000700000000000000" pitchFamily="2" charset="0"/>
                <a:ea typeface="+mn-ea"/>
                <a:cs typeface="+mn-cs"/>
              </a:defRPr>
            </a:pPr>
            <a:r>
              <a:rPr lang="es-ES" sz="1000">
                <a:latin typeface="Montserrat SemiBold" panose="00000700000000000000" pitchFamily="2" charset="0"/>
              </a:rPr>
              <a:t>Tipos de jornadas laborales</a:t>
            </a:r>
          </a:p>
        </c:rich>
      </c:tx>
      <c:overlay val="0"/>
      <c:spPr>
        <a:noFill/>
        <a:ln>
          <a:noFill/>
        </a:ln>
        <a:effectLst/>
      </c:spPr>
      <c:txPr>
        <a:bodyPr rot="0" spcFirstLastPara="1" vertOverflow="ellipsis" vert="horz" wrap="square" anchor="ctr" anchorCtr="1"/>
        <a:lstStyle/>
        <a:p>
          <a:pPr>
            <a:defRPr sz="1000" b="0" i="0" u="none" strike="noStrike" kern="1200" spc="0" baseline="0">
              <a:solidFill>
                <a:schemeClr val="tx1">
                  <a:lumMod val="65000"/>
                  <a:lumOff val="35000"/>
                </a:schemeClr>
              </a:solidFill>
              <a:latin typeface="Montserrat SemiBold" panose="00000700000000000000" pitchFamily="2" charset="0"/>
              <a:ea typeface="+mn-ea"/>
              <a:cs typeface="+mn-cs"/>
            </a:defRPr>
          </a:pPr>
          <a:endParaRPr lang="es-ES"/>
        </a:p>
      </c:txPr>
    </c:title>
    <c:autoTitleDeleted val="0"/>
    <c:view3D>
      <c:rotX val="15"/>
      <c:rotY val="2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spPr>
            <a:solidFill>
              <a:schemeClr val="tx1">
                <a:lumMod val="50000"/>
                <a:lumOff val="50000"/>
              </a:schemeClr>
            </a:solidFill>
            <a:ln>
              <a:noFill/>
            </a:ln>
            <a:effectLst/>
            <a:sp3d/>
          </c:spPr>
          <c:invertIfNegative val="0"/>
          <c:dPt>
            <c:idx val="0"/>
            <c:invertIfNegative val="0"/>
            <c:bubble3D val="0"/>
            <c:spPr>
              <a:solidFill>
                <a:srgbClr val="4BACC6"/>
              </a:solidFill>
              <a:ln>
                <a:solidFill>
                  <a:srgbClr val="0070C0"/>
                </a:solidFill>
              </a:ln>
              <a:effectLst/>
              <a:sp3d>
                <a:contourClr>
                  <a:srgbClr val="0070C0"/>
                </a:contourClr>
              </a:sp3d>
            </c:spPr>
            <c:extLst>
              <c:ext xmlns:c16="http://schemas.microsoft.com/office/drawing/2014/chart" uri="{C3380CC4-5D6E-409C-BE32-E72D297353CC}">
                <c16:uniqueId val="{00000001-60DC-4FD4-B4DA-BE65E4B6FDCD}"/>
              </c:ext>
            </c:extLst>
          </c:dPt>
          <c:dPt>
            <c:idx val="1"/>
            <c:invertIfNegative val="0"/>
            <c:bubble3D val="0"/>
            <c:spPr>
              <a:solidFill>
                <a:schemeClr val="accent5">
                  <a:lumMod val="40000"/>
                  <a:lumOff val="60000"/>
                </a:schemeClr>
              </a:solidFill>
              <a:ln>
                <a:noFill/>
              </a:ln>
              <a:effectLst/>
              <a:sp3d>
                <a:contourClr>
                  <a:srgbClr val="00B0F0"/>
                </a:contourClr>
              </a:sp3d>
            </c:spPr>
            <c:extLst>
              <c:ext xmlns:c16="http://schemas.microsoft.com/office/drawing/2014/chart" uri="{C3380CC4-5D6E-409C-BE32-E72D297353CC}">
                <c16:uniqueId val="{00000003-60DC-4FD4-B4DA-BE65E4B6FDCD}"/>
              </c:ext>
            </c:extLst>
          </c:dPt>
          <c:dLbls>
            <c:dLbl>
              <c:idx val="0"/>
              <c:layout>
                <c:manualLayout>
                  <c:x val="3.6019810895992793E-2"/>
                  <c:y val="-1.892147587511828E-2"/>
                </c:manualLayout>
              </c:layout>
              <c:tx>
                <c:rich>
                  <a:bodyPr/>
                  <a:lstStyle/>
                  <a:p>
                    <a:fld id="{59FEDBD6-A11B-4181-BE7F-0DDE689F10A9}" type="VALUE">
                      <a:rPr lang="en-US"/>
                      <a:pPr/>
                      <a:t>[VALOR]</a:t>
                    </a:fld>
                    <a:endParaRPr lang="es-ES"/>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1-60DC-4FD4-B4DA-BE65E4B6FDCD}"/>
                </c:ext>
              </c:extLst>
            </c:dLbl>
            <c:dLbl>
              <c:idx val="1"/>
              <c:layout>
                <c:manualLayout>
                  <c:x val="1.8009905447996397E-2"/>
                  <c:y val="-4.257332071901617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60DC-4FD4-B4DA-BE65E4B6FDCD}"/>
                </c:ext>
              </c:extLst>
            </c:dLbl>
            <c:spPr>
              <a:noFill/>
              <a:ln>
                <a:noFill/>
              </a:ln>
              <a:effectLst/>
            </c:spPr>
            <c:txPr>
              <a:bodyPr rot="0" spcFirstLastPara="1" vertOverflow="clip" horzOverflow="clip" vert="horz" wrap="square" lIns="36576" tIns="18288" rIns="36576" bIns="18288" anchor="ctr" anchorCtr="1">
                <a:spAutoFit/>
              </a:bodyPr>
              <a:lstStyle/>
              <a:p>
                <a:pPr>
                  <a:defRPr sz="900" b="0" i="0" u="none" strike="noStrike" kern="1200" baseline="0">
                    <a:solidFill>
                      <a:schemeClr val="dk1">
                        <a:lumMod val="65000"/>
                        <a:lumOff val="35000"/>
                      </a:schemeClr>
                    </a:solidFill>
                    <a:latin typeface="Montserrat Medium" panose="00000600000000000000" pitchFamily="2" charset="0"/>
                    <a:ea typeface="+mn-ea"/>
                    <a:cs typeface="+mn-cs"/>
                  </a:defRPr>
                </a:pPr>
                <a:endParaRPr lang="es-ES"/>
              </a:p>
            </c:txPr>
            <c:showLegendKey val="0"/>
            <c:showVal val="1"/>
            <c:showCatName val="0"/>
            <c:showSerName val="0"/>
            <c:showPercent val="0"/>
            <c:showBubbleSize val="0"/>
            <c:showLeaderLines val="0"/>
            <c:extLst>
              <c:ext xmlns:c15="http://schemas.microsoft.com/office/drawing/2012/chart" uri="{CE6537A1-D6FC-4f65-9D91-7224C49458BB}">
                <c15:spPr xmlns:c15="http://schemas.microsoft.com/office/drawing/2012/chart">
                  <a:prstGeom prst="rect">
                    <a:avLst/>
                  </a:prstGeom>
                  <a:noFill/>
                  <a:ln>
                    <a:noFill/>
                  </a:ln>
                </c15:spPr>
                <c15:showLeaderLines val="1"/>
                <c15:leaderLines>
                  <c:spPr>
                    <a:ln w="9525" cap="flat" cmpd="sng" algn="ctr">
                      <a:solidFill>
                        <a:schemeClr val="tx1">
                          <a:lumMod val="35000"/>
                          <a:lumOff val="65000"/>
                        </a:schemeClr>
                      </a:solidFill>
                      <a:round/>
                    </a:ln>
                    <a:effectLst/>
                  </c:spPr>
                </c15:leaderLines>
              </c:ext>
            </c:extLst>
          </c:dLbls>
          <c:cat>
            <c:strRef>
              <c:f>Hoja12!$G$5:$G$6</c:f>
              <c:strCache>
                <c:ptCount val="2"/>
                <c:pt idx="0">
                  <c:v>Tiempo completo</c:v>
                </c:pt>
                <c:pt idx="1">
                  <c:v>Tiempo parcial</c:v>
                </c:pt>
              </c:strCache>
            </c:strRef>
          </c:cat>
          <c:val>
            <c:numRef>
              <c:f>Hoja12!$H$5:$H$6</c:f>
              <c:numCache>
                <c:formatCode>0.00%</c:formatCode>
                <c:ptCount val="2"/>
                <c:pt idx="0">
                  <c:v>0.91553871142393073</c:v>
                </c:pt>
                <c:pt idx="1">
                  <c:v>8.4461288576069299E-2</c:v>
                </c:pt>
              </c:numCache>
            </c:numRef>
          </c:val>
          <c:extLst>
            <c:ext xmlns:c16="http://schemas.microsoft.com/office/drawing/2014/chart" uri="{C3380CC4-5D6E-409C-BE32-E72D297353CC}">
              <c16:uniqueId val="{00000004-60DC-4FD4-B4DA-BE65E4B6FDCD}"/>
            </c:ext>
          </c:extLst>
        </c:ser>
        <c:dLbls>
          <c:showLegendKey val="0"/>
          <c:showVal val="1"/>
          <c:showCatName val="0"/>
          <c:showSerName val="0"/>
          <c:showPercent val="0"/>
          <c:showBubbleSize val="0"/>
        </c:dLbls>
        <c:gapWidth val="219"/>
        <c:shape val="box"/>
        <c:axId val="839228159"/>
        <c:axId val="839211935"/>
        <c:axId val="0"/>
      </c:bar3DChart>
      <c:catAx>
        <c:axId val="839228159"/>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ontserrat Medium" panose="00000600000000000000" pitchFamily="2" charset="0"/>
                <a:ea typeface="+mn-ea"/>
                <a:cs typeface="+mn-cs"/>
              </a:defRPr>
            </a:pPr>
            <a:endParaRPr lang="es-ES"/>
          </a:p>
        </c:txPr>
        <c:crossAx val="839211935"/>
        <c:crosses val="autoZero"/>
        <c:auto val="1"/>
        <c:lblAlgn val="ctr"/>
        <c:lblOffset val="100"/>
        <c:noMultiLvlLbl val="0"/>
      </c:catAx>
      <c:valAx>
        <c:axId val="839211935"/>
        <c:scaling>
          <c:orientation val="minMax"/>
        </c:scaling>
        <c:delete val="1"/>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crossAx val="839228159"/>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latin typeface="Montserrat Medium" panose="00000600000000000000" pitchFamily="2" charset="0"/>
        </a:defRPr>
      </a:pPr>
      <a:endParaRPr lang="es-ES"/>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00" b="0" i="0" u="none" strike="noStrike" kern="1200" spc="0" baseline="0">
                <a:solidFill>
                  <a:schemeClr val="tx1">
                    <a:lumMod val="65000"/>
                    <a:lumOff val="35000"/>
                  </a:schemeClr>
                </a:solidFill>
                <a:latin typeface="Montserrat SemiBold" panose="00000700000000000000" pitchFamily="2" charset="0"/>
                <a:ea typeface="+mn-ea"/>
                <a:cs typeface="+mn-cs"/>
              </a:defRPr>
            </a:pPr>
            <a:r>
              <a:rPr lang="es-ES" sz="1000">
                <a:latin typeface="Montserrat SemiBold" panose="00000700000000000000" pitchFamily="2" charset="0"/>
              </a:rPr>
              <a:t>Distribución de la plantilla por género</a:t>
            </a:r>
          </a:p>
        </c:rich>
      </c:tx>
      <c:overlay val="0"/>
      <c:spPr>
        <a:noFill/>
        <a:ln>
          <a:noFill/>
        </a:ln>
        <a:effectLst/>
      </c:spPr>
      <c:txPr>
        <a:bodyPr rot="0" spcFirstLastPara="1" vertOverflow="ellipsis" vert="horz" wrap="square" anchor="ctr" anchorCtr="1"/>
        <a:lstStyle/>
        <a:p>
          <a:pPr>
            <a:defRPr sz="1000" b="0" i="0" u="none" strike="noStrike" kern="1200" spc="0" baseline="0">
              <a:solidFill>
                <a:schemeClr val="tx1">
                  <a:lumMod val="65000"/>
                  <a:lumOff val="35000"/>
                </a:schemeClr>
              </a:solidFill>
              <a:latin typeface="Montserrat SemiBold" panose="00000700000000000000" pitchFamily="2" charset="0"/>
              <a:ea typeface="+mn-ea"/>
              <a:cs typeface="+mn-cs"/>
            </a:defRPr>
          </a:pPr>
          <a:endParaRPr lang="es-ES"/>
        </a:p>
      </c:txPr>
    </c:title>
    <c:autoTitleDeleted val="0"/>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spPr>
            <a:solidFill>
              <a:srgbClr val="4BACC6"/>
            </a:solidFill>
            <a:ln>
              <a:noFill/>
            </a:ln>
          </c:spPr>
          <c:dPt>
            <c:idx val="0"/>
            <c:bubble3D val="0"/>
            <c:spPr>
              <a:solidFill>
                <a:srgbClr val="4BACC6"/>
              </a:solidFill>
              <a:ln w="25400">
                <a:noFill/>
              </a:ln>
              <a:effectLst/>
              <a:sp3d>
                <a:contourClr>
                  <a:srgbClr val="0070C0"/>
                </a:contourClr>
              </a:sp3d>
            </c:spPr>
            <c:extLst>
              <c:ext xmlns:c16="http://schemas.microsoft.com/office/drawing/2014/chart" uri="{C3380CC4-5D6E-409C-BE32-E72D297353CC}">
                <c16:uniqueId val="{00000001-24E2-416B-87D8-752DBE848FAB}"/>
              </c:ext>
            </c:extLst>
          </c:dPt>
          <c:dPt>
            <c:idx val="1"/>
            <c:bubble3D val="0"/>
            <c:spPr>
              <a:solidFill>
                <a:schemeClr val="tx1">
                  <a:lumMod val="50000"/>
                  <a:lumOff val="50000"/>
                </a:schemeClr>
              </a:solidFill>
              <a:ln w="25400">
                <a:noFill/>
              </a:ln>
              <a:effectLst/>
              <a:sp3d>
                <a:contourClr>
                  <a:srgbClr val="00B0F0"/>
                </a:contourClr>
              </a:sp3d>
            </c:spPr>
            <c:extLst>
              <c:ext xmlns:c16="http://schemas.microsoft.com/office/drawing/2014/chart" uri="{C3380CC4-5D6E-409C-BE32-E72D297353CC}">
                <c16:uniqueId val="{00000003-24E2-416B-87D8-752DBE848FAB}"/>
              </c:ext>
            </c:extLst>
          </c:dPt>
          <c:dLbls>
            <c:dLbl>
              <c:idx val="0"/>
              <c:tx>
                <c:rich>
                  <a:bodyPr/>
                  <a:lstStyle/>
                  <a:p>
                    <a:fld id="{42996BCE-FBDD-44BF-9294-783DE05CF44B}" type="VALUE">
                      <a:rPr lang="en-US" sz="1000"/>
                      <a:pPr/>
                      <a:t>[VALOR]</a:t>
                    </a:fld>
                    <a:endParaRPr lang="es-ES"/>
                  </a:p>
                </c:rich>
              </c:tx>
              <c:dLblPos val="outEnd"/>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1-24E2-416B-87D8-752DBE848FAB}"/>
                </c:ext>
              </c:extLst>
            </c:dLbl>
            <c:dLbl>
              <c:idx val="1"/>
              <c:tx>
                <c:rich>
                  <a:bodyPr/>
                  <a:lstStyle/>
                  <a:p>
                    <a:fld id="{16544F2B-37A5-450F-8129-D3480D59E294}" type="VALUE">
                      <a:rPr lang="en-US" sz="1000"/>
                      <a:pPr/>
                      <a:t>[VALOR]</a:t>
                    </a:fld>
                    <a:endParaRPr lang="es-ES"/>
                  </a:p>
                </c:rich>
              </c:tx>
              <c:dLblPos val="outEnd"/>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3-24E2-416B-87D8-752DBE848FAB}"/>
                </c:ext>
              </c:extLst>
            </c:dLbl>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Montserrat Medium" panose="00000600000000000000" pitchFamily="2" charset="0"/>
                    <a:ea typeface="+mn-ea"/>
                    <a:cs typeface="+mn-cs"/>
                  </a:defRPr>
                </a:pPr>
                <a:endParaRPr lang="es-ES"/>
              </a:p>
            </c:txPr>
            <c:dLblPos val="outEnd"/>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Hoja9!$C$52:$C$53</c:f>
              <c:strCache>
                <c:ptCount val="2"/>
                <c:pt idx="0">
                  <c:v>Mujeres</c:v>
                </c:pt>
                <c:pt idx="1">
                  <c:v>Hombres</c:v>
                </c:pt>
              </c:strCache>
            </c:strRef>
          </c:cat>
          <c:val>
            <c:numRef>
              <c:f>Hoja9!$D$52:$D$53</c:f>
              <c:numCache>
                <c:formatCode>0.00%</c:formatCode>
                <c:ptCount val="2"/>
                <c:pt idx="0">
                  <c:v>0.76069301570113701</c:v>
                </c:pt>
                <c:pt idx="1">
                  <c:v>0.23930698429886302</c:v>
                </c:pt>
              </c:numCache>
            </c:numRef>
          </c:val>
          <c:extLst>
            <c:ext xmlns:c16="http://schemas.microsoft.com/office/drawing/2014/chart" uri="{C3380CC4-5D6E-409C-BE32-E72D297353CC}">
              <c16:uniqueId val="{00000004-24E2-416B-87D8-752DBE848FAB}"/>
            </c:ext>
          </c:extLst>
        </c:ser>
        <c:dLbls>
          <c:dLblPos val="outEnd"/>
          <c:showLegendKey val="0"/>
          <c:showVal val="1"/>
          <c:showCatName val="0"/>
          <c:showSerName val="0"/>
          <c:showPercent val="0"/>
          <c:showBubbleSize val="0"/>
          <c:showLeaderLines val="1"/>
        </c:dLbls>
      </c:pie3D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ontserrat Medium" panose="00000600000000000000" pitchFamily="2" charset="0"/>
              <a:ea typeface="+mn-ea"/>
              <a:cs typeface="+mn-cs"/>
            </a:defRPr>
          </a:pPr>
          <a:endParaRPr lang="es-ES"/>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a:latin typeface="Montserrat Medium" panose="00000600000000000000" pitchFamily="2" charset="0"/>
        </a:defRPr>
      </a:pPr>
      <a:endParaRPr lang="es-E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5.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308">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4.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6122890F-7E8F-4559-886B-F3DF559D807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Modelo Maqueta H General Actualizado.dotx</Template>
  <TotalTime>18</TotalTime>
  <Pages>153</Pages>
  <Words>27681</Words>
  <Characters>152247</Characters>
  <Application>Microsoft Office Word</Application>
  <DocSecurity>0</DocSecurity>
  <Lines>1268</Lines>
  <Paragraphs>359</Paragraphs>
  <ScaleCrop>false</ScaleCrop>
  <HeadingPairs>
    <vt:vector size="2" baseType="variant">
      <vt:variant>
        <vt:lpstr>Título</vt:lpstr>
      </vt:variant>
      <vt:variant>
        <vt:i4>1</vt:i4>
      </vt:variant>
    </vt:vector>
  </HeadingPairs>
  <TitlesOfParts>
    <vt:vector size="1" baseType="lpstr">
      <vt:lpstr>PLANTILLA DE CONTENIDOS PARA LA MEMORIA DE HOSPITALES</vt:lpstr>
    </vt:vector>
  </TitlesOfParts>
  <Company>Servicio Madrileño de Salud</Company>
  <LinksUpToDate>false</LinksUpToDate>
  <CharactersWithSpaces>179569</CharactersWithSpaces>
  <SharedDoc>false</SharedDoc>
  <HLinks>
    <vt:vector size="252" baseType="variant">
      <vt:variant>
        <vt:i4>8257637</vt:i4>
      </vt:variant>
      <vt:variant>
        <vt:i4>252</vt:i4>
      </vt:variant>
      <vt:variant>
        <vt:i4>0</vt:i4>
      </vt:variant>
      <vt:variant>
        <vt:i4>5</vt:i4>
      </vt:variant>
      <vt:variant>
        <vt:lpwstr>https://www.acreditacionqh.com/es/organizaciones-acreditadas</vt:lpwstr>
      </vt:variant>
      <vt:variant>
        <vt:lpwstr>qh</vt:lpwstr>
      </vt:variant>
      <vt:variant>
        <vt:i4>1638462</vt:i4>
      </vt:variant>
      <vt:variant>
        <vt:i4>242</vt:i4>
      </vt:variant>
      <vt:variant>
        <vt:i4>0</vt:i4>
      </vt:variant>
      <vt:variant>
        <vt:i4>5</vt:i4>
      </vt:variant>
      <vt:variant>
        <vt:lpwstr/>
      </vt:variant>
      <vt:variant>
        <vt:lpwstr>_Toc438460494</vt:lpwstr>
      </vt:variant>
      <vt:variant>
        <vt:i4>1638462</vt:i4>
      </vt:variant>
      <vt:variant>
        <vt:i4>236</vt:i4>
      </vt:variant>
      <vt:variant>
        <vt:i4>0</vt:i4>
      </vt:variant>
      <vt:variant>
        <vt:i4>5</vt:i4>
      </vt:variant>
      <vt:variant>
        <vt:lpwstr/>
      </vt:variant>
      <vt:variant>
        <vt:lpwstr>_Toc438460493</vt:lpwstr>
      </vt:variant>
      <vt:variant>
        <vt:i4>1638462</vt:i4>
      </vt:variant>
      <vt:variant>
        <vt:i4>230</vt:i4>
      </vt:variant>
      <vt:variant>
        <vt:i4>0</vt:i4>
      </vt:variant>
      <vt:variant>
        <vt:i4>5</vt:i4>
      </vt:variant>
      <vt:variant>
        <vt:lpwstr/>
      </vt:variant>
      <vt:variant>
        <vt:lpwstr>_Toc438460492</vt:lpwstr>
      </vt:variant>
      <vt:variant>
        <vt:i4>1638462</vt:i4>
      </vt:variant>
      <vt:variant>
        <vt:i4>224</vt:i4>
      </vt:variant>
      <vt:variant>
        <vt:i4>0</vt:i4>
      </vt:variant>
      <vt:variant>
        <vt:i4>5</vt:i4>
      </vt:variant>
      <vt:variant>
        <vt:lpwstr/>
      </vt:variant>
      <vt:variant>
        <vt:lpwstr>_Toc438460491</vt:lpwstr>
      </vt:variant>
      <vt:variant>
        <vt:i4>1638462</vt:i4>
      </vt:variant>
      <vt:variant>
        <vt:i4>218</vt:i4>
      </vt:variant>
      <vt:variant>
        <vt:i4>0</vt:i4>
      </vt:variant>
      <vt:variant>
        <vt:i4>5</vt:i4>
      </vt:variant>
      <vt:variant>
        <vt:lpwstr/>
      </vt:variant>
      <vt:variant>
        <vt:lpwstr>_Toc438460490</vt:lpwstr>
      </vt:variant>
      <vt:variant>
        <vt:i4>1572926</vt:i4>
      </vt:variant>
      <vt:variant>
        <vt:i4>212</vt:i4>
      </vt:variant>
      <vt:variant>
        <vt:i4>0</vt:i4>
      </vt:variant>
      <vt:variant>
        <vt:i4>5</vt:i4>
      </vt:variant>
      <vt:variant>
        <vt:lpwstr/>
      </vt:variant>
      <vt:variant>
        <vt:lpwstr>_Toc438460489</vt:lpwstr>
      </vt:variant>
      <vt:variant>
        <vt:i4>1572926</vt:i4>
      </vt:variant>
      <vt:variant>
        <vt:i4>206</vt:i4>
      </vt:variant>
      <vt:variant>
        <vt:i4>0</vt:i4>
      </vt:variant>
      <vt:variant>
        <vt:i4>5</vt:i4>
      </vt:variant>
      <vt:variant>
        <vt:lpwstr/>
      </vt:variant>
      <vt:variant>
        <vt:lpwstr>_Toc438460488</vt:lpwstr>
      </vt:variant>
      <vt:variant>
        <vt:i4>1572926</vt:i4>
      </vt:variant>
      <vt:variant>
        <vt:i4>200</vt:i4>
      </vt:variant>
      <vt:variant>
        <vt:i4>0</vt:i4>
      </vt:variant>
      <vt:variant>
        <vt:i4>5</vt:i4>
      </vt:variant>
      <vt:variant>
        <vt:lpwstr/>
      </vt:variant>
      <vt:variant>
        <vt:lpwstr>_Toc438460487</vt:lpwstr>
      </vt:variant>
      <vt:variant>
        <vt:i4>1572926</vt:i4>
      </vt:variant>
      <vt:variant>
        <vt:i4>194</vt:i4>
      </vt:variant>
      <vt:variant>
        <vt:i4>0</vt:i4>
      </vt:variant>
      <vt:variant>
        <vt:i4>5</vt:i4>
      </vt:variant>
      <vt:variant>
        <vt:lpwstr/>
      </vt:variant>
      <vt:variant>
        <vt:lpwstr>_Toc438460486</vt:lpwstr>
      </vt:variant>
      <vt:variant>
        <vt:i4>1572926</vt:i4>
      </vt:variant>
      <vt:variant>
        <vt:i4>188</vt:i4>
      </vt:variant>
      <vt:variant>
        <vt:i4>0</vt:i4>
      </vt:variant>
      <vt:variant>
        <vt:i4>5</vt:i4>
      </vt:variant>
      <vt:variant>
        <vt:lpwstr/>
      </vt:variant>
      <vt:variant>
        <vt:lpwstr>_Toc438460485</vt:lpwstr>
      </vt:variant>
      <vt:variant>
        <vt:i4>1572926</vt:i4>
      </vt:variant>
      <vt:variant>
        <vt:i4>182</vt:i4>
      </vt:variant>
      <vt:variant>
        <vt:i4>0</vt:i4>
      </vt:variant>
      <vt:variant>
        <vt:i4>5</vt:i4>
      </vt:variant>
      <vt:variant>
        <vt:lpwstr/>
      </vt:variant>
      <vt:variant>
        <vt:lpwstr>_Toc438460484</vt:lpwstr>
      </vt:variant>
      <vt:variant>
        <vt:i4>1572926</vt:i4>
      </vt:variant>
      <vt:variant>
        <vt:i4>176</vt:i4>
      </vt:variant>
      <vt:variant>
        <vt:i4>0</vt:i4>
      </vt:variant>
      <vt:variant>
        <vt:i4>5</vt:i4>
      </vt:variant>
      <vt:variant>
        <vt:lpwstr/>
      </vt:variant>
      <vt:variant>
        <vt:lpwstr>_Toc438460483</vt:lpwstr>
      </vt:variant>
      <vt:variant>
        <vt:i4>1572926</vt:i4>
      </vt:variant>
      <vt:variant>
        <vt:i4>170</vt:i4>
      </vt:variant>
      <vt:variant>
        <vt:i4>0</vt:i4>
      </vt:variant>
      <vt:variant>
        <vt:i4>5</vt:i4>
      </vt:variant>
      <vt:variant>
        <vt:lpwstr/>
      </vt:variant>
      <vt:variant>
        <vt:lpwstr>_Toc438460482</vt:lpwstr>
      </vt:variant>
      <vt:variant>
        <vt:i4>1572926</vt:i4>
      </vt:variant>
      <vt:variant>
        <vt:i4>164</vt:i4>
      </vt:variant>
      <vt:variant>
        <vt:i4>0</vt:i4>
      </vt:variant>
      <vt:variant>
        <vt:i4>5</vt:i4>
      </vt:variant>
      <vt:variant>
        <vt:lpwstr/>
      </vt:variant>
      <vt:variant>
        <vt:lpwstr>_Toc438460481</vt:lpwstr>
      </vt:variant>
      <vt:variant>
        <vt:i4>1572926</vt:i4>
      </vt:variant>
      <vt:variant>
        <vt:i4>158</vt:i4>
      </vt:variant>
      <vt:variant>
        <vt:i4>0</vt:i4>
      </vt:variant>
      <vt:variant>
        <vt:i4>5</vt:i4>
      </vt:variant>
      <vt:variant>
        <vt:lpwstr/>
      </vt:variant>
      <vt:variant>
        <vt:lpwstr>_Toc438460480</vt:lpwstr>
      </vt:variant>
      <vt:variant>
        <vt:i4>1507390</vt:i4>
      </vt:variant>
      <vt:variant>
        <vt:i4>152</vt:i4>
      </vt:variant>
      <vt:variant>
        <vt:i4>0</vt:i4>
      </vt:variant>
      <vt:variant>
        <vt:i4>5</vt:i4>
      </vt:variant>
      <vt:variant>
        <vt:lpwstr/>
      </vt:variant>
      <vt:variant>
        <vt:lpwstr>_Toc438460479</vt:lpwstr>
      </vt:variant>
      <vt:variant>
        <vt:i4>1507390</vt:i4>
      </vt:variant>
      <vt:variant>
        <vt:i4>146</vt:i4>
      </vt:variant>
      <vt:variant>
        <vt:i4>0</vt:i4>
      </vt:variant>
      <vt:variant>
        <vt:i4>5</vt:i4>
      </vt:variant>
      <vt:variant>
        <vt:lpwstr/>
      </vt:variant>
      <vt:variant>
        <vt:lpwstr>_Toc438460478</vt:lpwstr>
      </vt:variant>
      <vt:variant>
        <vt:i4>1507390</vt:i4>
      </vt:variant>
      <vt:variant>
        <vt:i4>140</vt:i4>
      </vt:variant>
      <vt:variant>
        <vt:i4>0</vt:i4>
      </vt:variant>
      <vt:variant>
        <vt:i4>5</vt:i4>
      </vt:variant>
      <vt:variant>
        <vt:lpwstr/>
      </vt:variant>
      <vt:variant>
        <vt:lpwstr>_Toc438460477</vt:lpwstr>
      </vt:variant>
      <vt:variant>
        <vt:i4>1507390</vt:i4>
      </vt:variant>
      <vt:variant>
        <vt:i4>134</vt:i4>
      </vt:variant>
      <vt:variant>
        <vt:i4>0</vt:i4>
      </vt:variant>
      <vt:variant>
        <vt:i4>5</vt:i4>
      </vt:variant>
      <vt:variant>
        <vt:lpwstr/>
      </vt:variant>
      <vt:variant>
        <vt:lpwstr>_Toc438460476</vt:lpwstr>
      </vt:variant>
      <vt:variant>
        <vt:i4>1507390</vt:i4>
      </vt:variant>
      <vt:variant>
        <vt:i4>128</vt:i4>
      </vt:variant>
      <vt:variant>
        <vt:i4>0</vt:i4>
      </vt:variant>
      <vt:variant>
        <vt:i4>5</vt:i4>
      </vt:variant>
      <vt:variant>
        <vt:lpwstr/>
      </vt:variant>
      <vt:variant>
        <vt:lpwstr>_Toc438460475</vt:lpwstr>
      </vt:variant>
      <vt:variant>
        <vt:i4>1507390</vt:i4>
      </vt:variant>
      <vt:variant>
        <vt:i4>122</vt:i4>
      </vt:variant>
      <vt:variant>
        <vt:i4>0</vt:i4>
      </vt:variant>
      <vt:variant>
        <vt:i4>5</vt:i4>
      </vt:variant>
      <vt:variant>
        <vt:lpwstr/>
      </vt:variant>
      <vt:variant>
        <vt:lpwstr>_Toc438460474</vt:lpwstr>
      </vt:variant>
      <vt:variant>
        <vt:i4>1507390</vt:i4>
      </vt:variant>
      <vt:variant>
        <vt:i4>116</vt:i4>
      </vt:variant>
      <vt:variant>
        <vt:i4>0</vt:i4>
      </vt:variant>
      <vt:variant>
        <vt:i4>5</vt:i4>
      </vt:variant>
      <vt:variant>
        <vt:lpwstr/>
      </vt:variant>
      <vt:variant>
        <vt:lpwstr>_Toc438460473</vt:lpwstr>
      </vt:variant>
      <vt:variant>
        <vt:i4>1507390</vt:i4>
      </vt:variant>
      <vt:variant>
        <vt:i4>110</vt:i4>
      </vt:variant>
      <vt:variant>
        <vt:i4>0</vt:i4>
      </vt:variant>
      <vt:variant>
        <vt:i4>5</vt:i4>
      </vt:variant>
      <vt:variant>
        <vt:lpwstr/>
      </vt:variant>
      <vt:variant>
        <vt:lpwstr>_Toc438460472</vt:lpwstr>
      </vt:variant>
      <vt:variant>
        <vt:i4>1507390</vt:i4>
      </vt:variant>
      <vt:variant>
        <vt:i4>104</vt:i4>
      </vt:variant>
      <vt:variant>
        <vt:i4>0</vt:i4>
      </vt:variant>
      <vt:variant>
        <vt:i4>5</vt:i4>
      </vt:variant>
      <vt:variant>
        <vt:lpwstr/>
      </vt:variant>
      <vt:variant>
        <vt:lpwstr>_Toc438460471</vt:lpwstr>
      </vt:variant>
      <vt:variant>
        <vt:i4>1507390</vt:i4>
      </vt:variant>
      <vt:variant>
        <vt:i4>98</vt:i4>
      </vt:variant>
      <vt:variant>
        <vt:i4>0</vt:i4>
      </vt:variant>
      <vt:variant>
        <vt:i4>5</vt:i4>
      </vt:variant>
      <vt:variant>
        <vt:lpwstr/>
      </vt:variant>
      <vt:variant>
        <vt:lpwstr>_Toc438460470</vt:lpwstr>
      </vt:variant>
      <vt:variant>
        <vt:i4>1441854</vt:i4>
      </vt:variant>
      <vt:variant>
        <vt:i4>92</vt:i4>
      </vt:variant>
      <vt:variant>
        <vt:i4>0</vt:i4>
      </vt:variant>
      <vt:variant>
        <vt:i4>5</vt:i4>
      </vt:variant>
      <vt:variant>
        <vt:lpwstr/>
      </vt:variant>
      <vt:variant>
        <vt:lpwstr>_Toc438460469</vt:lpwstr>
      </vt:variant>
      <vt:variant>
        <vt:i4>1441854</vt:i4>
      </vt:variant>
      <vt:variant>
        <vt:i4>86</vt:i4>
      </vt:variant>
      <vt:variant>
        <vt:i4>0</vt:i4>
      </vt:variant>
      <vt:variant>
        <vt:i4>5</vt:i4>
      </vt:variant>
      <vt:variant>
        <vt:lpwstr/>
      </vt:variant>
      <vt:variant>
        <vt:lpwstr>_Toc438460468</vt:lpwstr>
      </vt:variant>
      <vt:variant>
        <vt:i4>1441854</vt:i4>
      </vt:variant>
      <vt:variant>
        <vt:i4>80</vt:i4>
      </vt:variant>
      <vt:variant>
        <vt:i4>0</vt:i4>
      </vt:variant>
      <vt:variant>
        <vt:i4>5</vt:i4>
      </vt:variant>
      <vt:variant>
        <vt:lpwstr/>
      </vt:variant>
      <vt:variant>
        <vt:lpwstr>_Toc438460467</vt:lpwstr>
      </vt:variant>
      <vt:variant>
        <vt:i4>1441854</vt:i4>
      </vt:variant>
      <vt:variant>
        <vt:i4>74</vt:i4>
      </vt:variant>
      <vt:variant>
        <vt:i4>0</vt:i4>
      </vt:variant>
      <vt:variant>
        <vt:i4>5</vt:i4>
      </vt:variant>
      <vt:variant>
        <vt:lpwstr/>
      </vt:variant>
      <vt:variant>
        <vt:lpwstr>_Toc438460466</vt:lpwstr>
      </vt:variant>
      <vt:variant>
        <vt:i4>1441854</vt:i4>
      </vt:variant>
      <vt:variant>
        <vt:i4>68</vt:i4>
      </vt:variant>
      <vt:variant>
        <vt:i4>0</vt:i4>
      </vt:variant>
      <vt:variant>
        <vt:i4>5</vt:i4>
      </vt:variant>
      <vt:variant>
        <vt:lpwstr/>
      </vt:variant>
      <vt:variant>
        <vt:lpwstr>_Toc438460465</vt:lpwstr>
      </vt:variant>
      <vt:variant>
        <vt:i4>1441854</vt:i4>
      </vt:variant>
      <vt:variant>
        <vt:i4>62</vt:i4>
      </vt:variant>
      <vt:variant>
        <vt:i4>0</vt:i4>
      </vt:variant>
      <vt:variant>
        <vt:i4>5</vt:i4>
      </vt:variant>
      <vt:variant>
        <vt:lpwstr/>
      </vt:variant>
      <vt:variant>
        <vt:lpwstr>_Toc438460464</vt:lpwstr>
      </vt:variant>
      <vt:variant>
        <vt:i4>1441854</vt:i4>
      </vt:variant>
      <vt:variant>
        <vt:i4>56</vt:i4>
      </vt:variant>
      <vt:variant>
        <vt:i4>0</vt:i4>
      </vt:variant>
      <vt:variant>
        <vt:i4>5</vt:i4>
      </vt:variant>
      <vt:variant>
        <vt:lpwstr/>
      </vt:variant>
      <vt:variant>
        <vt:lpwstr>_Toc438460463</vt:lpwstr>
      </vt:variant>
      <vt:variant>
        <vt:i4>1441854</vt:i4>
      </vt:variant>
      <vt:variant>
        <vt:i4>50</vt:i4>
      </vt:variant>
      <vt:variant>
        <vt:i4>0</vt:i4>
      </vt:variant>
      <vt:variant>
        <vt:i4>5</vt:i4>
      </vt:variant>
      <vt:variant>
        <vt:lpwstr/>
      </vt:variant>
      <vt:variant>
        <vt:lpwstr>_Toc438460462</vt:lpwstr>
      </vt:variant>
      <vt:variant>
        <vt:i4>1441854</vt:i4>
      </vt:variant>
      <vt:variant>
        <vt:i4>44</vt:i4>
      </vt:variant>
      <vt:variant>
        <vt:i4>0</vt:i4>
      </vt:variant>
      <vt:variant>
        <vt:i4>5</vt:i4>
      </vt:variant>
      <vt:variant>
        <vt:lpwstr/>
      </vt:variant>
      <vt:variant>
        <vt:lpwstr>_Toc438460461</vt:lpwstr>
      </vt:variant>
      <vt:variant>
        <vt:i4>1441854</vt:i4>
      </vt:variant>
      <vt:variant>
        <vt:i4>38</vt:i4>
      </vt:variant>
      <vt:variant>
        <vt:i4>0</vt:i4>
      </vt:variant>
      <vt:variant>
        <vt:i4>5</vt:i4>
      </vt:variant>
      <vt:variant>
        <vt:lpwstr/>
      </vt:variant>
      <vt:variant>
        <vt:lpwstr>_Toc438460460</vt:lpwstr>
      </vt:variant>
      <vt:variant>
        <vt:i4>1376318</vt:i4>
      </vt:variant>
      <vt:variant>
        <vt:i4>32</vt:i4>
      </vt:variant>
      <vt:variant>
        <vt:i4>0</vt:i4>
      </vt:variant>
      <vt:variant>
        <vt:i4>5</vt:i4>
      </vt:variant>
      <vt:variant>
        <vt:lpwstr/>
      </vt:variant>
      <vt:variant>
        <vt:lpwstr>_Toc438460459</vt:lpwstr>
      </vt:variant>
      <vt:variant>
        <vt:i4>1376318</vt:i4>
      </vt:variant>
      <vt:variant>
        <vt:i4>26</vt:i4>
      </vt:variant>
      <vt:variant>
        <vt:i4>0</vt:i4>
      </vt:variant>
      <vt:variant>
        <vt:i4>5</vt:i4>
      </vt:variant>
      <vt:variant>
        <vt:lpwstr/>
      </vt:variant>
      <vt:variant>
        <vt:lpwstr>_Toc438460458</vt:lpwstr>
      </vt:variant>
      <vt:variant>
        <vt:i4>1376318</vt:i4>
      </vt:variant>
      <vt:variant>
        <vt:i4>20</vt:i4>
      </vt:variant>
      <vt:variant>
        <vt:i4>0</vt:i4>
      </vt:variant>
      <vt:variant>
        <vt:i4>5</vt:i4>
      </vt:variant>
      <vt:variant>
        <vt:lpwstr/>
      </vt:variant>
      <vt:variant>
        <vt:lpwstr>_Toc438460457</vt:lpwstr>
      </vt:variant>
      <vt:variant>
        <vt:i4>1376318</vt:i4>
      </vt:variant>
      <vt:variant>
        <vt:i4>14</vt:i4>
      </vt:variant>
      <vt:variant>
        <vt:i4>0</vt:i4>
      </vt:variant>
      <vt:variant>
        <vt:i4>5</vt:i4>
      </vt:variant>
      <vt:variant>
        <vt:lpwstr/>
      </vt:variant>
      <vt:variant>
        <vt:lpwstr>_Toc438460456</vt:lpwstr>
      </vt:variant>
      <vt:variant>
        <vt:i4>1376318</vt:i4>
      </vt:variant>
      <vt:variant>
        <vt:i4>8</vt:i4>
      </vt:variant>
      <vt:variant>
        <vt:i4>0</vt:i4>
      </vt:variant>
      <vt:variant>
        <vt:i4>5</vt:i4>
      </vt:variant>
      <vt:variant>
        <vt:lpwstr/>
      </vt:variant>
      <vt:variant>
        <vt:lpwstr>_Toc438460455</vt:lpwstr>
      </vt:variant>
      <vt:variant>
        <vt:i4>1376318</vt:i4>
      </vt:variant>
      <vt:variant>
        <vt:i4>2</vt:i4>
      </vt:variant>
      <vt:variant>
        <vt:i4>0</vt:i4>
      </vt:variant>
      <vt:variant>
        <vt:i4>5</vt:i4>
      </vt:variant>
      <vt:variant>
        <vt:lpwstr/>
      </vt:variant>
      <vt:variant>
        <vt:lpwstr>_Toc438460454</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PLANTILLA DE CONTENIDOS PARA LA MEMORIA DE HOSPITALES</dc:title>
  <dc:subject/>
  <dc:creator>Madrid Digital</dc:creator>
  <cp:keywords/>
  <dc:description/>
  <cp:lastModifiedBy>Servicio Madrileño de Salud</cp:lastModifiedBy>
  <cp:revision>6</cp:revision>
  <cp:lastPrinted>2021-07-13T16:34:00Z</cp:lastPrinted>
  <dcterms:created xsi:type="dcterms:W3CDTF">2021-11-18T17:17:00Z</dcterms:created>
  <dcterms:modified xsi:type="dcterms:W3CDTF">2021-12-16T07:34:00Z</dcterms:modified>
</cp:coreProperties>
</file>